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A9795" w14:textId="4488BF34" w:rsidR="00385291" w:rsidRPr="00EE4A1A" w:rsidRDefault="00146CC0">
      <w:pPr>
        <w:spacing w:before="480"/>
        <w:jc w:val="center"/>
      </w:pPr>
      <w:r w:rsidRPr="00EE4A1A">
        <w:rPr>
          <w:noProof/>
        </w:rPr>
        <w:drawing>
          <wp:inline distT="0" distB="0" distL="0" distR="0" wp14:anchorId="0ADF917B" wp14:editId="3DDCD108">
            <wp:extent cx="2232000" cy="1569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mage.png"/>
                    <pic:cNvPicPr/>
                  </pic:nvPicPr>
                  <pic:blipFill>
                    <a:blip r:embed="rId8"/>
                    <a:stretch>
                      <a:fillRect/>
                    </a:stretch>
                  </pic:blipFill>
                  <pic:spPr>
                    <a:xfrm>
                      <a:off x="0" y="0"/>
                      <a:ext cx="2232000" cy="1569839"/>
                    </a:xfrm>
                    <a:prstGeom prst="rect">
                      <a:avLst/>
                    </a:prstGeom>
                  </pic:spPr>
                </pic:pic>
              </a:graphicData>
            </a:graphic>
          </wp:inline>
        </w:drawing>
      </w:r>
    </w:p>
    <w:p w14:paraId="10F5FB42" w14:textId="77777777" w:rsidR="00385291" w:rsidRPr="00EE4A1A" w:rsidRDefault="00146CC0">
      <w:pPr>
        <w:spacing w:before="720"/>
        <w:jc w:val="center"/>
      </w:pPr>
      <w:r w:rsidRPr="00EE4A1A">
        <w:rPr>
          <w:rFonts w:ascii="Arial" w:hAnsi="Arial"/>
          <w:b/>
          <w:sz w:val="36"/>
        </w:rPr>
        <w:t>ESCUELA POLITÉCNICA DE INGENIERÍA DE GIJÓN</w:t>
      </w:r>
    </w:p>
    <w:p w14:paraId="47B4DB6F" w14:textId="77777777" w:rsidR="00385291" w:rsidRPr="00EE4A1A" w:rsidRDefault="00385291">
      <w:pPr>
        <w:jc w:val="center"/>
      </w:pPr>
    </w:p>
    <w:p w14:paraId="0052FD9B" w14:textId="77777777" w:rsidR="00385291" w:rsidRPr="00EE4A1A" w:rsidRDefault="00146CC0">
      <w:pPr>
        <w:spacing w:before="960"/>
        <w:jc w:val="center"/>
      </w:pPr>
      <w:r w:rsidRPr="00EE4A1A">
        <w:rPr>
          <w:rFonts w:ascii="Arial" w:hAnsi="Arial"/>
          <w:b/>
          <w:sz w:val="32"/>
        </w:rPr>
        <w:t>GRADO EN INGENIERÍA MECÁNICA</w:t>
      </w:r>
    </w:p>
    <w:p w14:paraId="0AD7D357" w14:textId="77777777" w:rsidR="00385291" w:rsidRPr="00EE4A1A" w:rsidRDefault="00385291">
      <w:pPr>
        <w:jc w:val="center"/>
      </w:pPr>
    </w:p>
    <w:p w14:paraId="14D374A5" w14:textId="77777777" w:rsidR="00385291" w:rsidRPr="00EE4A1A" w:rsidRDefault="00146CC0">
      <w:pPr>
        <w:spacing w:before="1200" w:after="240"/>
        <w:jc w:val="center"/>
      </w:pPr>
      <w:r w:rsidRPr="00EE4A1A">
        <w:rPr>
          <w:rFonts w:ascii="Arial" w:hAnsi="Arial"/>
          <w:b/>
          <w:sz w:val="24"/>
        </w:rPr>
        <w:t>GESTIÓN ÓPTIMA DE CARTERAS EN DEFAULT CON APRENDIZAJE POR REFUERZO Y OPTIMIZACIÓN MATEMÁTICA</w:t>
      </w:r>
    </w:p>
    <w:p w14:paraId="0F2E9D1A" w14:textId="77777777" w:rsidR="00385291" w:rsidRPr="00EE4A1A" w:rsidRDefault="00146CC0">
      <w:pPr>
        <w:spacing w:before="1200"/>
        <w:jc w:val="center"/>
      </w:pPr>
      <w:r w:rsidRPr="00EE4A1A">
        <w:rPr>
          <w:b/>
          <w:sz w:val="24"/>
        </w:rPr>
        <w:t>D. Fernández-Ladreda Ballvé, José María</w:t>
      </w:r>
    </w:p>
    <w:p w14:paraId="0A4D9766" w14:textId="77777777" w:rsidR="00385291" w:rsidRPr="00EE4A1A" w:rsidRDefault="00146CC0">
      <w:pPr>
        <w:spacing w:before="240"/>
        <w:jc w:val="center"/>
      </w:pPr>
      <w:r w:rsidRPr="00EE4A1A">
        <w:rPr>
          <w:b/>
          <w:sz w:val="24"/>
        </w:rPr>
        <w:t>TUTOR: D. Fernández Vázquez, Simón</w:t>
      </w:r>
    </w:p>
    <w:p w14:paraId="5DB5CE93" w14:textId="2DA24852" w:rsidR="00385291" w:rsidRPr="00EE4A1A" w:rsidRDefault="00146CC0">
      <w:pPr>
        <w:spacing w:before="360" w:after="0"/>
        <w:jc w:val="center"/>
      </w:pPr>
      <w:r w:rsidRPr="00EE4A1A">
        <w:rPr>
          <w:b/>
          <w:sz w:val="24"/>
        </w:rPr>
        <w:t xml:space="preserve">FECHA: </w:t>
      </w:r>
      <w:r w:rsidR="00F30E0C">
        <w:rPr>
          <w:b/>
          <w:sz w:val="24"/>
        </w:rPr>
        <w:t>mayo</w:t>
      </w:r>
      <w:r w:rsidRPr="00EE4A1A">
        <w:rPr>
          <w:b/>
          <w:sz w:val="24"/>
        </w:rPr>
        <w:t xml:space="preserve"> 2026</w:t>
      </w:r>
    </w:p>
    <w:p w14:paraId="74BA19F5" w14:textId="77777777" w:rsidR="00385291" w:rsidRPr="00EE4A1A" w:rsidRDefault="00385291">
      <w:pPr>
        <w:sectPr w:rsidR="00385291" w:rsidRPr="00EE4A1A">
          <w:headerReference w:type="default" r:id="rId9"/>
          <w:footerReference w:type="default" r:id="rId10"/>
          <w:pgSz w:w="11906" w:h="16838"/>
          <w:pgMar w:top="1417" w:right="1134" w:bottom="1417" w:left="1134" w:header="709" w:footer="709" w:gutter="0"/>
          <w:pgNumType w:start="0"/>
          <w:cols w:space="720"/>
          <w:docGrid w:linePitch="360"/>
        </w:sectPr>
      </w:pPr>
    </w:p>
    <w:p w14:paraId="2282C025" w14:textId="77777777" w:rsidR="00385291" w:rsidRPr="00EE4A1A" w:rsidRDefault="00146CC0">
      <w:pPr>
        <w:pStyle w:val="Heading1"/>
      </w:pPr>
      <w:r w:rsidRPr="00EE4A1A">
        <w:lastRenderedPageBreak/>
        <w:t>Índice general</w:t>
      </w:r>
    </w:p>
    <w:p w14:paraId="0D1213E7" w14:textId="77777777" w:rsidR="00385291" w:rsidRPr="00EE4A1A" w:rsidRDefault="00146CC0">
      <w:pPr>
        <w:spacing w:after="0"/>
      </w:pPr>
      <w:r w:rsidRPr="00EE4A1A">
        <w:fldChar w:fldCharType="begin"/>
      </w:r>
      <w:r w:rsidRPr="00EE4A1A">
        <w:instrText xml:space="preserve"> TOC \o "1-3" \h \z \u </w:instrText>
      </w:r>
      <w:r w:rsidRPr="00EE4A1A">
        <w:fldChar w:fldCharType="end"/>
      </w:r>
    </w:p>
    <w:p w14:paraId="09922AD6" w14:textId="77777777" w:rsidR="00385291" w:rsidRPr="00EE4A1A" w:rsidRDefault="00146CC0">
      <w:pPr>
        <w:jc w:val="center"/>
      </w:pPr>
      <w:r w:rsidRPr="00EE4A1A">
        <w:rPr>
          <w:i/>
          <w:sz w:val="18"/>
        </w:rPr>
        <w:t>[Actualizar este campo en Word: clic derecho → Actualizar campo]</w:t>
      </w:r>
    </w:p>
    <w:p w14:paraId="647D0871" w14:textId="77777777" w:rsidR="00385291" w:rsidRPr="00EE4A1A" w:rsidRDefault="00385291">
      <w:pPr>
        <w:sectPr w:rsidR="00385291" w:rsidRPr="00EE4A1A">
          <w:headerReference w:type="default" r:id="rId11"/>
          <w:footerReference w:type="default" r:id="rId12"/>
          <w:pgSz w:w="11906" w:h="16838"/>
          <w:pgMar w:top="1701" w:right="1417" w:bottom="1417" w:left="1701" w:header="709" w:footer="709" w:gutter="0"/>
          <w:pgNumType w:fmt="lowerRoman" w:start="1"/>
          <w:cols w:space="720"/>
          <w:docGrid w:linePitch="360"/>
        </w:sectPr>
      </w:pPr>
    </w:p>
    <w:p w14:paraId="2BB9BE27" w14:textId="77777777" w:rsidR="00385291" w:rsidRPr="00EE4A1A" w:rsidRDefault="00146CC0">
      <w:pPr>
        <w:pStyle w:val="Heading1"/>
      </w:pPr>
      <w:r w:rsidRPr="00EE4A1A">
        <w:rPr>
          <w:color w:val="000000"/>
        </w:rPr>
        <w:lastRenderedPageBreak/>
        <w:t>Lista de abreviaturas</w:t>
      </w:r>
    </w:p>
    <w:p w14:paraId="0FC0B59D" w14:textId="77777777" w:rsidR="00385291" w:rsidRPr="00EE4A1A" w:rsidRDefault="00146CC0">
      <w:r w:rsidRPr="00EE4A1A">
        <w:t>Las siguientes abreviaturas y siglas se emplean de forma recurrente a lo largo del trabajo. Se listan en orden alfabético junto con su denominación completa y una breve aclaración de su uso en el contexto regulatorio y de aprendizaje por refuerzo adoptado. Las definiciones extendidas de los términos técnicos más especializados se recogen en el Anexo I.</w:t>
      </w:r>
    </w:p>
    <w:p w14:paraId="6F03FA89" w14:textId="77777777" w:rsidR="00385291" w:rsidRPr="00EE4A1A" w:rsidRDefault="00146CC0">
      <w:pPr>
        <w:pStyle w:val="ListBullet"/>
      </w:pPr>
      <w:r w:rsidRPr="00EE4A1A">
        <w:t>BCE: Banco Central Europeo. Autoridad de supervisión bancaria directa en la zona euro en el marco del Mecanismo Único de Supervisión.</w:t>
      </w:r>
    </w:p>
    <w:p w14:paraId="06AF43F2" w14:textId="77777777" w:rsidR="00385291" w:rsidRPr="00EE4A1A" w:rsidRDefault="00146CC0">
      <w:pPr>
        <w:pStyle w:val="ListBullet"/>
      </w:pPr>
      <w:proofErr w:type="spellStart"/>
      <w:r w:rsidRPr="00EE4A1A">
        <w:t>CCoB</w:t>
      </w:r>
      <w:proofErr w:type="spellEnd"/>
      <w:r w:rsidRPr="00EE4A1A">
        <w:t xml:space="preserve">: Capital </w:t>
      </w:r>
      <w:proofErr w:type="spellStart"/>
      <w:r w:rsidRPr="00EE4A1A">
        <w:t>Conservation</w:t>
      </w:r>
      <w:proofErr w:type="spellEnd"/>
      <w:r w:rsidRPr="00EE4A1A">
        <w:t xml:space="preserve"> Buffer. Colchón de conservación de capital del 2,5 % del RWA establecido en Basilea III.</w:t>
      </w:r>
    </w:p>
    <w:p w14:paraId="0CCE5D3B" w14:textId="77777777" w:rsidR="00385291" w:rsidRPr="00EE4A1A" w:rsidRDefault="00146CC0">
      <w:pPr>
        <w:pStyle w:val="ListBullet"/>
      </w:pPr>
      <w:proofErr w:type="spellStart"/>
      <w:r w:rsidRPr="00EE4A1A">
        <w:t>CCyB</w:t>
      </w:r>
      <w:proofErr w:type="spellEnd"/>
      <w:r w:rsidRPr="00EE4A1A">
        <w:t xml:space="preserve">: </w:t>
      </w:r>
      <w:proofErr w:type="spellStart"/>
      <w:r w:rsidRPr="00EE4A1A">
        <w:t>Countercyclical</w:t>
      </w:r>
      <w:proofErr w:type="spellEnd"/>
      <w:r w:rsidRPr="00EE4A1A">
        <w:t xml:space="preserve"> Capital Buffer. Colchón de capital anticíclico fijado por las autoridades </w:t>
      </w:r>
      <w:proofErr w:type="spellStart"/>
      <w:r w:rsidRPr="00EE4A1A">
        <w:t>macroprudenciales</w:t>
      </w:r>
      <w:proofErr w:type="spellEnd"/>
      <w:r w:rsidRPr="00EE4A1A">
        <w:t xml:space="preserve"> nacionales (0–2,5 % del RWA).</w:t>
      </w:r>
    </w:p>
    <w:p w14:paraId="63DB4A64" w14:textId="77777777" w:rsidR="00385291" w:rsidRPr="00EE4A1A" w:rsidRDefault="00146CC0">
      <w:pPr>
        <w:pStyle w:val="ListBullet"/>
      </w:pPr>
      <w:r w:rsidRPr="00EE4A1A">
        <w:t xml:space="preserve">CET1: Common </w:t>
      </w:r>
      <w:proofErr w:type="spellStart"/>
      <w:r w:rsidRPr="00EE4A1A">
        <w:t>Equity</w:t>
      </w:r>
      <w:proofErr w:type="spellEnd"/>
      <w:r w:rsidRPr="00EE4A1A">
        <w:t xml:space="preserve"> Tier 1. Capital de máxima calidad; denominador de referencia en </w:t>
      </w:r>
      <w:proofErr w:type="gramStart"/>
      <w:r w:rsidRPr="00EE4A1A">
        <w:t>los ratios</w:t>
      </w:r>
      <w:proofErr w:type="gramEnd"/>
      <w:r w:rsidRPr="00EE4A1A">
        <w:t xml:space="preserve"> de solvencia de Basilea III/IV.</w:t>
      </w:r>
    </w:p>
    <w:p w14:paraId="6EC1D3BD" w14:textId="77777777" w:rsidR="00385291" w:rsidRPr="00EE4A1A" w:rsidRDefault="00146CC0">
      <w:pPr>
        <w:pStyle w:val="ListBullet"/>
      </w:pPr>
      <w:r w:rsidRPr="00F30E0C">
        <w:rPr>
          <w:lang w:val="en-US"/>
        </w:rPr>
        <w:t xml:space="preserve">DSCR: Debt Service Coverage Ratio. </w:t>
      </w:r>
      <w:r w:rsidRPr="00EE4A1A">
        <w:t>Cociente entre los flujos de caja operativos del deudor y el servicio de la deuda; restricción de viabilidad con umbral mínimo de 1,10.</w:t>
      </w:r>
    </w:p>
    <w:p w14:paraId="1CE4EBB4" w14:textId="77777777" w:rsidR="00385291" w:rsidRPr="00EE4A1A" w:rsidRDefault="00146CC0">
      <w:pPr>
        <w:pStyle w:val="ListBullet"/>
      </w:pPr>
      <w:r w:rsidRPr="00EE4A1A">
        <w:t xml:space="preserve">DPD: Days Past Due. Días de mora; variable temporal que gobierna la dinámica de deterioro de PD y LGD y determina la clasificación regulatoria del préstamo (default si DPD </w:t>
      </w:r>
      <m:oMath>
        <m:r>
          <w:rPr>
            <w:rFonts w:ascii="Cambria Math" w:hAnsi="Cambria Math"/>
          </w:rPr>
          <m:t>≥</m:t>
        </m:r>
      </m:oMath>
      <w:r w:rsidRPr="00EE4A1A">
        <w:t xml:space="preserve"> 90).</w:t>
      </w:r>
    </w:p>
    <w:p w14:paraId="15331D8D" w14:textId="77777777" w:rsidR="00385291" w:rsidRPr="00EE4A1A" w:rsidRDefault="00146CC0">
      <w:pPr>
        <w:pStyle w:val="ListBullet"/>
      </w:pPr>
      <w:r w:rsidRPr="00EE4A1A">
        <w:t xml:space="preserve">EAD: </w:t>
      </w:r>
      <w:proofErr w:type="spellStart"/>
      <w:r w:rsidRPr="00EE4A1A">
        <w:t>Exposure</w:t>
      </w:r>
      <w:proofErr w:type="spellEnd"/>
      <w:r w:rsidRPr="00EE4A1A">
        <w:t xml:space="preserve"> at Default. Exposición en el momento del impago; base de cálculo del RWA y de la pérdida esperada.</w:t>
      </w:r>
    </w:p>
    <w:p w14:paraId="650176CC" w14:textId="77777777" w:rsidR="00385291" w:rsidRPr="00EE4A1A" w:rsidRDefault="00146CC0">
      <w:pPr>
        <w:pStyle w:val="ListBullet"/>
      </w:pPr>
      <w:r w:rsidRPr="00EE4A1A">
        <w:t xml:space="preserve">EBA: </w:t>
      </w:r>
      <w:proofErr w:type="spellStart"/>
      <w:r w:rsidRPr="00EE4A1A">
        <w:t>European</w:t>
      </w:r>
      <w:proofErr w:type="spellEnd"/>
      <w:r w:rsidRPr="00EE4A1A">
        <w:t xml:space="preserve"> </w:t>
      </w:r>
      <w:proofErr w:type="spellStart"/>
      <w:r w:rsidRPr="00EE4A1A">
        <w:t>Banking</w:t>
      </w:r>
      <w:proofErr w:type="spellEnd"/>
      <w:r w:rsidRPr="00EE4A1A">
        <w:t xml:space="preserve"> </w:t>
      </w:r>
      <w:proofErr w:type="spellStart"/>
      <w:r w:rsidRPr="00EE4A1A">
        <w:t>Authority</w:t>
      </w:r>
      <w:proofErr w:type="spellEnd"/>
      <w:r w:rsidRPr="00EE4A1A">
        <w:t>. Autoridad Bancaria Europea; emite directrices técnicas vinculantes sobre gestión de NPL, modelos internos y pruebas de resistencia.</w:t>
      </w:r>
    </w:p>
    <w:p w14:paraId="04376261" w14:textId="77777777" w:rsidR="00385291" w:rsidRPr="00EE4A1A" w:rsidRDefault="00146CC0">
      <w:pPr>
        <w:pStyle w:val="ListBullet"/>
      </w:pPr>
      <w:r w:rsidRPr="00EE4A1A">
        <w:t xml:space="preserve">EL: </w:t>
      </w:r>
      <w:proofErr w:type="spellStart"/>
      <w:r w:rsidRPr="00EE4A1A">
        <w:t>Expected</w:t>
      </w:r>
      <w:proofErr w:type="spellEnd"/>
      <w:r w:rsidRPr="00EE4A1A">
        <w:t xml:space="preserve"> Loss. Pérdida esperada; producto </w:t>
      </w:r>
      <m:oMath>
        <m:r>
          <w:rPr>
            <w:rFonts w:ascii="Cambria Math" w:hAnsi="Cambria Math"/>
          </w:rPr>
          <m:t>EL=PD×LGD×EAD</m:t>
        </m:r>
      </m:oMath>
      <w:r w:rsidRPr="00EE4A1A">
        <w:t>.</w:t>
      </w:r>
    </w:p>
    <w:p w14:paraId="5BC5D6CA" w14:textId="77777777" w:rsidR="00385291" w:rsidRPr="00EE4A1A" w:rsidRDefault="00146CC0">
      <w:pPr>
        <w:pStyle w:val="ListBullet"/>
      </w:pPr>
      <w:r w:rsidRPr="00EE4A1A">
        <w:t xml:space="preserve">EVA: </w:t>
      </w:r>
      <w:proofErr w:type="spellStart"/>
      <w:r w:rsidRPr="00EE4A1A">
        <w:t>Economic</w:t>
      </w:r>
      <w:proofErr w:type="spellEnd"/>
      <w:r w:rsidRPr="00EE4A1A">
        <w:t xml:space="preserve"> </w:t>
      </w:r>
      <w:proofErr w:type="spellStart"/>
      <w:r w:rsidRPr="00EE4A1A">
        <w:t>Value</w:t>
      </w:r>
      <w:proofErr w:type="spellEnd"/>
      <w:r w:rsidRPr="00EE4A1A">
        <w:t xml:space="preserve"> Added. Valor económico añadido; indicador de creación o destrucción de valor tras remunerar el coste del capital regulatorio.</w:t>
      </w:r>
    </w:p>
    <w:p w14:paraId="4FCDDC06" w14:textId="77777777" w:rsidR="00385291" w:rsidRPr="00EE4A1A" w:rsidRDefault="00146CC0">
      <w:pPr>
        <w:pStyle w:val="ListBullet"/>
      </w:pPr>
      <w:r w:rsidRPr="00EE4A1A">
        <w:t xml:space="preserve">GAE: </w:t>
      </w:r>
      <w:proofErr w:type="spellStart"/>
      <w:r w:rsidRPr="00EE4A1A">
        <w:t>Generalized</w:t>
      </w:r>
      <w:proofErr w:type="spellEnd"/>
      <w:r w:rsidRPr="00EE4A1A">
        <w:t xml:space="preserve"> </w:t>
      </w:r>
      <w:proofErr w:type="spellStart"/>
      <w:r w:rsidRPr="00EE4A1A">
        <w:t>Advantage</w:t>
      </w:r>
      <w:proofErr w:type="spellEnd"/>
      <w:r w:rsidRPr="00EE4A1A">
        <w:t xml:space="preserve"> </w:t>
      </w:r>
      <w:proofErr w:type="spellStart"/>
      <w:r w:rsidRPr="00EE4A1A">
        <w:t>Estimation</w:t>
      </w:r>
      <w:proofErr w:type="spellEnd"/>
      <w:r w:rsidRPr="00EE4A1A">
        <w:t>. Técnica de reducción de varianza empleada en PPO.</w:t>
      </w:r>
    </w:p>
    <w:p w14:paraId="277EA773" w14:textId="77777777" w:rsidR="00385291" w:rsidRPr="00EE4A1A" w:rsidRDefault="00146CC0">
      <w:pPr>
        <w:pStyle w:val="ListBullet"/>
      </w:pPr>
      <w:r w:rsidRPr="00EE4A1A">
        <w:t xml:space="preserve">HHI: Herfindahl-Hirschman </w:t>
      </w:r>
      <w:proofErr w:type="spellStart"/>
      <w:r w:rsidRPr="00EE4A1A">
        <w:t>Index</w:t>
      </w:r>
      <w:proofErr w:type="spellEnd"/>
      <w:r w:rsidRPr="00EE4A1A">
        <w:t>. Índice de concentración adaptado para medir concentración por segmento o calidad crediticia en la cartera.</w:t>
      </w:r>
    </w:p>
    <w:p w14:paraId="40EAB561" w14:textId="77777777" w:rsidR="00385291" w:rsidRPr="00EE4A1A" w:rsidRDefault="00146CC0">
      <w:pPr>
        <w:pStyle w:val="ListBullet"/>
      </w:pPr>
      <w:r w:rsidRPr="00EE4A1A">
        <w:t xml:space="preserve">HR: Hurdle Rate. Tasa de rentabilidad mínima exigida al capital propio; fijada en 10 % anual. No debe confundirse con </w:t>
      </w:r>
      <m:oMath>
        <m:sSub>
          <m:sSubPr>
            <m:ctrlPr>
              <w:rPr>
                <w:rFonts w:ascii="Cambria Math" w:hAnsi="Cambria Math"/>
              </w:rPr>
            </m:ctrlPr>
          </m:sSubPr>
          <m:e>
            <m:r>
              <w:rPr>
                <w:rFonts w:ascii="Cambria Math" w:hAnsi="Cambria Math"/>
              </w:rPr>
              <m:t>r</m:t>
            </m:r>
          </m:e>
          <m:sub>
            <m:r>
              <w:rPr>
                <w:rFonts w:ascii="Cambria Math" w:hAnsi="Cambria Math"/>
              </w:rPr>
              <m:t>total</m:t>
            </m:r>
          </m:sub>
        </m:sSub>
      </m:oMath>
      <w:r w:rsidRPr="00EE4A1A">
        <w:t xml:space="preserve"> (10,5 %), </w:t>
      </w:r>
      <w:proofErr w:type="gramStart"/>
      <w:r w:rsidRPr="00EE4A1A">
        <w:t>ratio agregado</w:t>
      </w:r>
      <w:proofErr w:type="gramEnd"/>
      <w:r w:rsidRPr="00EE4A1A">
        <w:t xml:space="preserve"> de capital regulatorio.</w:t>
      </w:r>
    </w:p>
    <w:p w14:paraId="205435F8" w14:textId="77777777" w:rsidR="00385291" w:rsidRPr="00EE4A1A" w:rsidRDefault="00146CC0">
      <w:pPr>
        <w:pStyle w:val="ListBullet"/>
      </w:pPr>
      <w:r w:rsidRPr="00EE4A1A">
        <w:lastRenderedPageBreak/>
        <w:t xml:space="preserve">IRB: </w:t>
      </w:r>
      <w:proofErr w:type="spellStart"/>
      <w:r w:rsidRPr="00EE4A1A">
        <w:t>Internal</w:t>
      </w:r>
      <w:proofErr w:type="spellEnd"/>
      <w:r w:rsidRPr="00EE4A1A">
        <w:t xml:space="preserve"> Ratings-</w:t>
      </w:r>
      <w:proofErr w:type="spellStart"/>
      <w:r w:rsidRPr="00EE4A1A">
        <w:t>Based</w:t>
      </w:r>
      <w:proofErr w:type="spellEnd"/>
      <w:r w:rsidRPr="00EE4A1A">
        <w:t>. Método basado en calificaciones internas de Basilea; no se aplica en este trabajo.</w:t>
      </w:r>
    </w:p>
    <w:p w14:paraId="59A72397" w14:textId="77777777" w:rsidR="00385291" w:rsidRPr="00EE4A1A" w:rsidRDefault="00146CC0">
      <w:pPr>
        <w:pStyle w:val="ListBullet"/>
      </w:pPr>
      <w:r w:rsidRPr="00EE4A1A">
        <w:t>LGD: Loss Given Default. Severidad de la pérdida en caso de impago, expresada como fracción del EAD.</w:t>
      </w:r>
    </w:p>
    <w:p w14:paraId="7C0D300B" w14:textId="77777777" w:rsidR="00385291" w:rsidRPr="00EE4A1A" w:rsidRDefault="00146CC0">
      <w:pPr>
        <w:pStyle w:val="ListBullet"/>
      </w:pPr>
      <w:r w:rsidRPr="00EE4A1A">
        <w:t xml:space="preserve">MDP: Markov Decision Process. Proceso de decisión de Markov; marco formal del aprendizaje por refuerzo, definido por la tupla </w:t>
      </w:r>
      <m:oMath>
        <m:d>
          <m:dPr>
            <m:sepChr m:val=","/>
            <m:ctrlPr>
              <w:rPr>
                <w:rFonts w:ascii="Cambria Math" w:hAnsi="Cambria Math"/>
              </w:rPr>
            </m:ctrlPr>
          </m:dPr>
          <m:e>
            <m:r>
              <w:rPr>
                <w:rFonts w:ascii="Cambria Math" w:hAnsi="Cambria Math"/>
              </w:rPr>
              <m:t>S</m:t>
            </m:r>
          </m:e>
          <m:e>
            <m:r>
              <w:rPr>
                <w:rFonts w:ascii="Cambria Math" w:hAnsi="Cambria Math"/>
              </w:rPr>
              <m:t>A</m:t>
            </m:r>
          </m:e>
          <m:e>
            <m:r>
              <w:rPr>
                <w:rFonts w:ascii="Cambria Math" w:hAnsi="Cambria Math"/>
              </w:rPr>
              <m:t>P</m:t>
            </m:r>
          </m:e>
          <m:e>
            <m:r>
              <w:rPr>
                <w:rFonts w:ascii="Cambria Math" w:hAnsi="Cambria Math"/>
              </w:rPr>
              <m:t>R</m:t>
            </m:r>
          </m:e>
          <m:e>
            <m:r>
              <w:rPr>
                <w:rFonts w:ascii="Cambria Math" w:hAnsi="Cambria Math"/>
              </w:rPr>
              <m:t>γ</m:t>
            </m:r>
          </m:e>
        </m:d>
      </m:oMath>
      <w:r w:rsidRPr="00EE4A1A">
        <w:t>.</w:t>
      </w:r>
    </w:p>
    <w:p w14:paraId="512B75D1" w14:textId="77777777" w:rsidR="00385291" w:rsidRPr="00EE4A1A" w:rsidRDefault="00146CC0">
      <w:pPr>
        <w:pStyle w:val="ListBullet"/>
      </w:pPr>
      <w:r w:rsidRPr="00F30E0C">
        <w:rPr>
          <w:lang w:val="en-US"/>
        </w:rPr>
        <w:t xml:space="preserve">MILP: Mixed Integer Linear Programming. </w:t>
      </w:r>
      <w:r w:rsidRPr="00EE4A1A">
        <w:t>Programación lineal entera mixta; paradigma de optimización empleado como componente exacto en la determinación de la combinación óptima de plazo, tipo y quita.</w:t>
      </w:r>
    </w:p>
    <w:p w14:paraId="0B53B623" w14:textId="77777777" w:rsidR="00385291" w:rsidRPr="00EE4A1A" w:rsidRDefault="00146CC0">
      <w:pPr>
        <w:pStyle w:val="ListBullet"/>
      </w:pPr>
      <w:r w:rsidRPr="00EE4A1A">
        <w:t xml:space="preserve">MLP: Multi-Layer </w:t>
      </w:r>
      <w:proofErr w:type="spellStart"/>
      <w:r w:rsidRPr="00EE4A1A">
        <w:t>Perceptron</w:t>
      </w:r>
      <w:proofErr w:type="spellEnd"/>
      <w:r w:rsidRPr="00EE4A1A">
        <w:t xml:space="preserve">. Perceptrón multicapa; arquitectura de red neuronal densa empleada para aproximar la política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sidRPr="00EE4A1A">
        <w:t xml:space="preserve"> y la función de valor </w:t>
      </w:r>
      <m:oMath>
        <m:sSub>
          <m:sSubPr>
            <m:ctrlPr>
              <w:rPr>
                <w:rFonts w:ascii="Cambria Math" w:hAnsi="Cambria Math"/>
              </w:rPr>
            </m:ctrlPr>
          </m:sSubPr>
          <m:e>
            <m:r>
              <w:rPr>
                <w:rFonts w:ascii="Cambria Math" w:hAnsi="Cambria Math"/>
              </w:rPr>
              <m:t>V</m:t>
            </m:r>
          </m:e>
          <m:sub>
            <m:r>
              <w:rPr>
                <w:rFonts w:ascii="Cambria Math" w:hAnsi="Cambria Math"/>
              </w:rPr>
              <m:t>ϕ</m:t>
            </m:r>
          </m:sub>
        </m:sSub>
      </m:oMath>
      <w:r w:rsidRPr="00EE4A1A">
        <w:t>.</w:t>
      </w:r>
    </w:p>
    <w:p w14:paraId="19D23EE0" w14:textId="77777777" w:rsidR="00385291" w:rsidRPr="00EE4A1A" w:rsidRDefault="00146CC0">
      <w:pPr>
        <w:pStyle w:val="ListBullet"/>
      </w:pPr>
      <w:r w:rsidRPr="00EE4A1A">
        <w:t>MUS: Mecanismo Único de Supervisión. Marco de supervisión bancaria europea que otorga al BCE poderes de supervisión directa sobre las entidades significativas de la zona euro.</w:t>
      </w:r>
    </w:p>
    <w:p w14:paraId="31C2DDBC" w14:textId="77777777" w:rsidR="00385291" w:rsidRPr="00EE4A1A" w:rsidRDefault="00146CC0">
      <w:pPr>
        <w:pStyle w:val="ListBullet"/>
      </w:pPr>
      <w:r w:rsidRPr="00EE4A1A">
        <w:t xml:space="preserve">NI: Net </w:t>
      </w:r>
      <w:proofErr w:type="spellStart"/>
      <w:r w:rsidRPr="00EE4A1A">
        <w:t>Income</w:t>
      </w:r>
      <w:proofErr w:type="spellEnd"/>
      <w:r w:rsidRPr="00EE4A1A">
        <w:t xml:space="preserve">. Beneficio neto del préstamo; calculado como </w:t>
      </w:r>
      <m:oMath>
        <m:r>
          <w:rPr>
            <w:rFonts w:ascii="Cambria Math" w:hAnsi="Cambria Math"/>
          </w:rPr>
          <m:t>NII-E</m:t>
        </m:r>
        <m:sSub>
          <m:sSubPr>
            <m:ctrlPr>
              <w:rPr>
                <w:rFonts w:ascii="Cambria Math" w:hAnsi="Cambria Math"/>
              </w:rPr>
            </m:ctrlPr>
          </m:sSubPr>
          <m:e>
            <m:r>
              <w:rPr>
                <w:rFonts w:ascii="Cambria Math" w:hAnsi="Cambria Math"/>
              </w:rPr>
              <m:t>L</m:t>
            </m:r>
          </m:e>
          <m:sub>
            <m:r>
              <w:rPr>
                <w:rFonts w:ascii="Cambria Math" w:hAnsi="Cambria Math"/>
              </w:rPr>
              <m:t>ann</m:t>
            </m:r>
          </m:sub>
        </m:sSub>
        <m:r>
          <w:rPr>
            <w:rFonts w:ascii="Cambria Math" w:hAnsi="Cambria Math"/>
          </w:rPr>
          <m:t>-EAD×</m:t>
        </m:r>
        <m:sSub>
          <m:sSubPr>
            <m:ctrlPr>
              <w:rPr>
                <w:rFonts w:ascii="Cambria Math" w:hAnsi="Cambria Math"/>
              </w:rPr>
            </m:ctrlPr>
          </m:sSubPr>
          <m:e>
            <m:r>
              <w:rPr>
                <w:rFonts w:ascii="Cambria Math" w:hAnsi="Cambria Math"/>
              </w:rPr>
              <m:t>c</m:t>
            </m:r>
          </m:e>
          <m:sub>
            <m:r>
              <w:rPr>
                <w:rFonts w:ascii="Cambria Math" w:hAnsi="Cambria Math"/>
              </w:rPr>
              <m:t>fund</m:t>
            </m:r>
          </m:sub>
        </m:sSub>
      </m:oMath>
      <w:r w:rsidRPr="00EE4A1A">
        <w:t>.</w:t>
      </w:r>
    </w:p>
    <w:p w14:paraId="422E82D1" w14:textId="77777777" w:rsidR="00385291" w:rsidRPr="00EE4A1A" w:rsidRDefault="00146CC0">
      <w:pPr>
        <w:pStyle w:val="ListBullet"/>
      </w:pPr>
      <w:r w:rsidRPr="00EE4A1A">
        <w:t xml:space="preserve">NII: Net </w:t>
      </w:r>
      <w:proofErr w:type="spellStart"/>
      <w:r w:rsidRPr="00EE4A1A">
        <w:t>Interest</w:t>
      </w:r>
      <w:proofErr w:type="spellEnd"/>
      <w:r w:rsidRPr="00EE4A1A">
        <w:t xml:space="preserve"> </w:t>
      </w:r>
      <w:proofErr w:type="spellStart"/>
      <w:r w:rsidRPr="00EE4A1A">
        <w:t>Income</w:t>
      </w:r>
      <w:proofErr w:type="spellEnd"/>
      <w:r w:rsidRPr="00EE4A1A">
        <w:t xml:space="preserve">. Ingreso neto por intereses; calculado como </w:t>
      </w:r>
      <m:oMath>
        <m:r>
          <w:rPr>
            <w:rFonts w:ascii="Cambria Math" w:hAnsi="Cambria Math"/>
          </w:rPr>
          <m:t>EAD×</m:t>
        </m:r>
        <m:sSub>
          <m:sSubPr>
            <m:ctrlPr>
              <w:rPr>
                <w:rFonts w:ascii="Cambria Math" w:hAnsi="Cambria Math"/>
              </w:rPr>
            </m:ctrlPr>
          </m:sSubPr>
          <m:e>
            <m:r>
              <w:rPr>
                <w:rFonts w:ascii="Cambria Math" w:hAnsi="Cambria Math"/>
              </w:rPr>
              <m:t>r</m:t>
            </m:r>
          </m:e>
          <m:sub>
            <m:r>
              <w:rPr>
                <w:rFonts w:ascii="Cambria Math" w:hAnsi="Cambria Math"/>
              </w:rPr>
              <m:t>anual</m:t>
            </m:r>
          </m:sub>
        </m:sSub>
      </m:oMath>
      <w:r w:rsidRPr="00EE4A1A">
        <w:t>.</w:t>
      </w:r>
    </w:p>
    <w:p w14:paraId="0E030227" w14:textId="77777777" w:rsidR="00385291" w:rsidRPr="00EE4A1A" w:rsidRDefault="00146CC0">
      <w:pPr>
        <w:pStyle w:val="ListBullet"/>
      </w:pPr>
      <w:r w:rsidRPr="00EE4A1A">
        <w:t>NPL: Non-</w:t>
      </w:r>
      <w:proofErr w:type="spellStart"/>
      <w:r w:rsidRPr="00EE4A1A">
        <w:t>Performing</w:t>
      </w:r>
      <w:proofErr w:type="spellEnd"/>
      <w:r w:rsidRPr="00EE4A1A">
        <w:t xml:space="preserve"> Loan. Préstamo en mora o impago probable.</w:t>
      </w:r>
    </w:p>
    <w:p w14:paraId="2476560E" w14:textId="77777777" w:rsidR="00385291" w:rsidRPr="00EE4A1A" w:rsidRDefault="00146CC0">
      <w:pPr>
        <w:pStyle w:val="ListBullet"/>
      </w:pPr>
      <w:r w:rsidRPr="00EE4A1A">
        <w:t xml:space="preserve">PCA: Principal </w:t>
      </w:r>
      <w:proofErr w:type="spellStart"/>
      <w:r w:rsidRPr="00EE4A1A">
        <w:t>Component</w:t>
      </w:r>
      <w:proofErr w:type="spellEnd"/>
      <w:r w:rsidRPr="00EE4A1A">
        <w:t xml:space="preserve"> </w:t>
      </w:r>
      <w:proofErr w:type="spellStart"/>
      <w:r w:rsidRPr="00EE4A1A">
        <w:t>Analysis</w:t>
      </w:r>
      <w:proofErr w:type="spellEnd"/>
      <w:r w:rsidRPr="00EE4A1A">
        <w:t>. Análisis de componentes principales; técnica de reducción de dimensión empleada en la segmentación previa a la venta.</w:t>
      </w:r>
    </w:p>
    <w:p w14:paraId="6AD0204A" w14:textId="77777777" w:rsidR="00385291" w:rsidRPr="00EE4A1A" w:rsidRDefault="00146CC0">
      <w:pPr>
        <w:pStyle w:val="ListBullet"/>
      </w:pPr>
      <w:r w:rsidRPr="00EE4A1A">
        <w:t xml:space="preserve">PD: </w:t>
      </w:r>
      <w:proofErr w:type="spellStart"/>
      <w:r w:rsidRPr="00EE4A1A">
        <w:t>Probability</w:t>
      </w:r>
      <w:proofErr w:type="spellEnd"/>
      <w:r w:rsidRPr="00EE4A1A">
        <w:t xml:space="preserve"> </w:t>
      </w:r>
      <w:proofErr w:type="spellStart"/>
      <w:r w:rsidRPr="00EE4A1A">
        <w:t>of</w:t>
      </w:r>
      <w:proofErr w:type="spellEnd"/>
      <w:r w:rsidRPr="00EE4A1A">
        <w:t xml:space="preserve"> Default. Probabilidad de impago; entrada crítica para la pérdida esperada y la función de recompensa del agente.</w:t>
      </w:r>
    </w:p>
    <w:p w14:paraId="4D73A27B" w14:textId="77777777" w:rsidR="00385291" w:rsidRPr="00EE4A1A" w:rsidRDefault="00146CC0">
      <w:pPr>
        <w:pStyle w:val="ListBullet"/>
      </w:pPr>
      <w:r w:rsidRPr="00F30E0C">
        <w:rPr>
          <w:lang w:val="en-US"/>
        </w:rPr>
        <w:t xml:space="preserve">P&amp;L: Profit and Loss. </w:t>
      </w:r>
      <w:r w:rsidRPr="00EE4A1A">
        <w:t>Resultado contable de una operación; en este trabajo, diferencia entre el precio de venta recibido y el valor neto contable del préstamo.</w:t>
      </w:r>
    </w:p>
    <w:p w14:paraId="682D1C3A" w14:textId="77777777" w:rsidR="00385291" w:rsidRPr="00EE4A1A" w:rsidRDefault="00146CC0">
      <w:pPr>
        <w:pStyle w:val="ListBullet"/>
      </w:pPr>
      <w:r w:rsidRPr="00EE4A1A">
        <w:t xml:space="preserve">PPO: Proximal Policy </w:t>
      </w:r>
      <w:proofErr w:type="spellStart"/>
      <w:r w:rsidRPr="00EE4A1A">
        <w:t>Optimization</w:t>
      </w:r>
      <w:proofErr w:type="spellEnd"/>
      <w:r w:rsidRPr="00EE4A1A">
        <w:t>. Algoritmo de gradiente de política con recorte sobre la razón de importancia que limita el tamaño de las actualizaciones [29].</w:t>
      </w:r>
    </w:p>
    <w:p w14:paraId="25A0CB38" w14:textId="77777777" w:rsidR="00385291" w:rsidRPr="00EE4A1A" w:rsidRDefault="00146CC0">
      <w:pPr>
        <w:pStyle w:val="ListBullet"/>
      </w:pPr>
      <w:r w:rsidRPr="00EE4A1A">
        <w:t>PTI: Payment-to-</w:t>
      </w:r>
      <w:proofErr w:type="spellStart"/>
      <w:r w:rsidRPr="00EE4A1A">
        <w:t>Income</w:t>
      </w:r>
      <w:proofErr w:type="spellEnd"/>
      <w:r w:rsidRPr="00EE4A1A">
        <w:t>. Cociente entre la cuota mensual del préstamo y los ingresos mensuales del deudor; restricción de viabilidad con umbral máximo de 45 %.</w:t>
      </w:r>
    </w:p>
    <w:p w14:paraId="24A0D745" w14:textId="77777777" w:rsidR="00385291" w:rsidRPr="00EE4A1A" w:rsidRDefault="00146CC0">
      <w:pPr>
        <w:pStyle w:val="ListBullet"/>
      </w:pPr>
      <w:proofErr w:type="spellStart"/>
      <w:r w:rsidRPr="00EE4A1A">
        <w:t>ReLU</w:t>
      </w:r>
      <w:proofErr w:type="spellEnd"/>
      <w:r w:rsidRPr="00EE4A1A">
        <w:t xml:space="preserve">: </w:t>
      </w:r>
      <w:proofErr w:type="spellStart"/>
      <w:r w:rsidRPr="00EE4A1A">
        <w:t>Rectified</w:t>
      </w:r>
      <w:proofErr w:type="spellEnd"/>
      <w:r w:rsidRPr="00EE4A1A">
        <w:t xml:space="preserve"> Linear </w:t>
      </w:r>
      <w:proofErr w:type="spellStart"/>
      <w:r w:rsidRPr="00EE4A1A">
        <w:t>Unit</w:t>
      </w:r>
      <w:proofErr w:type="spellEnd"/>
      <w:r w:rsidRPr="00EE4A1A">
        <w:t xml:space="preserve">. Función de activación no lineal </w:t>
      </w:r>
      <m:oMath>
        <m:r>
          <w:rPr>
            <w:rFonts w:ascii="Cambria Math" w:hAnsi="Cambria Math"/>
          </w:rPr>
          <m:t>f(x)=max(0,x)</m:t>
        </m:r>
      </m:oMath>
      <w:r w:rsidRPr="00EE4A1A">
        <w:t>.</w:t>
      </w:r>
    </w:p>
    <w:p w14:paraId="496F472F" w14:textId="77777777" w:rsidR="00385291" w:rsidRPr="00EE4A1A" w:rsidRDefault="00146CC0">
      <w:pPr>
        <w:pStyle w:val="ListBullet"/>
      </w:pPr>
      <w:r w:rsidRPr="00EE4A1A">
        <w:t xml:space="preserve">RL: </w:t>
      </w:r>
      <w:proofErr w:type="spellStart"/>
      <w:r w:rsidRPr="00EE4A1A">
        <w:t>Reinforcement</w:t>
      </w:r>
      <w:proofErr w:type="spellEnd"/>
      <w:r w:rsidRPr="00EE4A1A">
        <w:t xml:space="preserve"> </w:t>
      </w:r>
      <w:proofErr w:type="spellStart"/>
      <w:r w:rsidRPr="00EE4A1A">
        <w:t>Learning</w:t>
      </w:r>
      <w:proofErr w:type="spellEnd"/>
      <w:r w:rsidRPr="00EE4A1A">
        <w:t>. Aprendizaje por refuerzo.</w:t>
      </w:r>
    </w:p>
    <w:p w14:paraId="4D0ABD1A" w14:textId="77777777" w:rsidR="00385291" w:rsidRPr="00EE4A1A" w:rsidRDefault="00146CC0">
      <w:pPr>
        <w:pStyle w:val="ListBullet"/>
      </w:pPr>
      <w:r w:rsidRPr="00F30E0C">
        <w:rPr>
          <w:lang w:val="en-US"/>
        </w:rPr>
        <w:t xml:space="preserve">RONA: Return on Net Assets. </w:t>
      </w:r>
      <w:r w:rsidRPr="00EE4A1A">
        <w:t>Rentabilidad sobre activos netos.</w:t>
      </w:r>
    </w:p>
    <w:p w14:paraId="30055EEB" w14:textId="77777777" w:rsidR="00385291" w:rsidRPr="00EE4A1A" w:rsidRDefault="00146CC0">
      <w:pPr>
        <w:pStyle w:val="ListBullet"/>
      </w:pPr>
      <w:r w:rsidRPr="00F30E0C">
        <w:rPr>
          <w:lang w:val="en-US"/>
        </w:rPr>
        <w:t xml:space="preserve">RORWA: Return on Risk-Weighted Assets. </w:t>
      </w:r>
      <w:r w:rsidRPr="00EE4A1A">
        <w:t xml:space="preserve">Rentabilidad sobre activos ponderados por riesgo; cociente </w:t>
      </w:r>
      <m:oMath>
        <m:r>
          <w:rPr>
            <w:rFonts w:ascii="Cambria Math" w:hAnsi="Cambria Math"/>
          </w:rPr>
          <m:t>NI/RWA</m:t>
        </m:r>
      </m:oMath>
      <w:r w:rsidRPr="00EE4A1A">
        <w:t>.</w:t>
      </w:r>
    </w:p>
    <w:p w14:paraId="59173A5B" w14:textId="77777777" w:rsidR="00385291" w:rsidRPr="00EE4A1A" w:rsidRDefault="00146CC0">
      <w:pPr>
        <w:pStyle w:val="ListBullet"/>
      </w:pPr>
      <w:r w:rsidRPr="00EE4A1A">
        <w:lastRenderedPageBreak/>
        <w:t>RW: Risk Weight. Ponderación de riesgo; coeficiente regulatorio fijado por el Método Estándar en función de segmento, calidad crediticia y estado del préstamo.</w:t>
      </w:r>
    </w:p>
    <w:p w14:paraId="6B269EDB" w14:textId="77777777" w:rsidR="00385291" w:rsidRPr="00EE4A1A" w:rsidRDefault="00146CC0">
      <w:pPr>
        <w:pStyle w:val="ListBullet"/>
      </w:pPr>
      <w:r w:rsidRPr="00EE4A1A">
        <w:t>RWA: Risk-</w:t>
      </w:r>
      <w:proofErr w:type="spellStart"/>
      <w:r w:rsidRPr="00EE4A1A">
        <w:t>Weighted</w:t>
      </w:r>
      <w:proofErr w:type="spellEnd"/>
      <w:r w:rsidRPr="00EE4A1A">
        <w:t xml:space="preserve"> </w:t>
      </w:r>
      <w:proofErr w:type="spellStart"/>
      <w:r w:rsidRPr="00EE4A1A">
        <w:t>Assets</w:t>
      </w:r>
      <w:proofErr w:type="spellEnd"/>
      <w:r w:rsidRPr="00EE4A1A">
        <w:t xml:space="preserve">. Activos ponderados por riesgo; producto </w:t>
      </w:r>
      <m:oMath>
        <m:r>
          <w:rPr>
            <w:rFonts w:ascii="Cambria Math" w:hAnsi="Cambria Math"/>
          </w:rPr>
          <m:t>RWA=EAD×RW</m:t>
        </m:r>
      </m:oMath>
      <w:r w:rsidRPr="00EE4A1A">
        <w:t>.</w:t>
      </w:r>
    </w:p>
    <w:p w14:paraId="43A923AE" w14:textId="77777777" w:rsidR="00385291" w:rsidRPr="00EE4A1A" w:rsidRDefault="00146CC0">
      <w:pPr>
        <w:pStyle w:val="ListBullet"/>
      </w:pPr>
      <w:r w:rsidRPr="00EE4A1A">
        <w:t xml:space="preserve">SRB: </w:t>
      </w:r>
      <w:proofErr w:type="spellStart"/>
      <w:r w:rsidRPr="00EE4A1A">
        <w:t>Systemic</w:t>
      </w:r>
      <w:proofErr w:type="spellEnd"/>
      <w:r w:rsidRPr="00EE4A1A">
        <w:t xml:space="preserve"> Risk Buffer. Colchón de riesgo sistémico aplicable a entidades de importancia sistémica (1–5 % del RWA).</w:t>
      </w:r>
    </w:p>
    <w:p w14:paraId="4ACAA83F" w14:textId="77777777" w:rsidR="00385291" w:rsidRPr="00EE4A1A" w:rsidRDefault="00146CC0">
      <w:pPr>
        <w:pStyle w:val="ListBullet"/>
      </w:pPr>
      <w:r w:rsidRPr="00EE4A1A">
        <w:t xml:space="preserve">STD: Standard </w:t>
      </w:r>
      <w:proofErr w:type="spellStart"/>
      <w:r w:rsidRPr="00EE4A1A">
        <w:t>Approach</w:t>
      </w:r>
      <w:proofErr w:type="spellEnd"/>
      <w:r w:rsidRPr="00EE4A1A">
        <w:t xml:space="preserve"> (Método Estándar). Enfoque de cálculo de RWA bajo Basilea III/IV basado en ponderaciones de riesgo predeterminadas; único método empleado en este proyecto.</w:t>
      </w:r>
    </w:p>
    <w:p w14:paraId="5BA55127" w14:textId="77777777" w:rsidR="00385291" w:rsidRPr="00EE4A1A" w:rsidRDefault="00146CC0">
      <w:pPr>
        <w:pStyle w:val="ListBullet"/>
      </w:pPr>
      <w:r w:rsidRPr="00EE4A1A">
        <w:t xml:space="preserve">UL: </w:t>
      </w:r>
      <w:proofErr w:type="spellStart"/>
      <w:r w:rsidRPr="00EE4A1A">
        <w:t>Unexpected</w:t>
      </w:r>
      <w:proofErr w:type="spellEnd"/>
      <w:r w:rsidRPr="00EE4A1A">
        <w:t xml:space="preserve"> Loss. Pérdida inesperada; el capital regulatorio está diseñado para absorber la UL, no la EL.</w:t>
      </w:r>
    </w:p>
    <w:p w14:paraId="70271DF5" w14:textId="77777777" w:rsidR="00385291" w:rsidRPr="00EE4A1A" w:rsidRDefault="00146CC0">
      <w:pPr>
        <w:pStyle w:val="ListBullet"/>
      </w:pPr>
      <w:r w:rsidRPr="00EE4A1A">
        <w:t xml:space="preserve">VIF: </w:t>
      </w:r>
      <w:proofErr w:type="spellStart"/>
      <w:r w:rsidRPr="00EE4A1A">
        <w:t>Variance</w:t>
      </w:r>
      <w:proofErr w:type="spellEnd"/>
      <w:r w:rsidRPr="00EE4A1A">
        <w:t xml:space="preserve"> </w:t>
      </w:r>
      <w:proofErr w:type="spellStart"/>
      <w:r w:rsidRPr="00EE4A1A">
        <w:t>Inflation</w:t>
      </w:r>
      <w:proofErr w:type="spellEnd"/>
      <w:r w:rsidRPr="00EE4A1A">
        <w:t xml:space="preserve"> Factor. Factor de inflación de varianza, empleado en el análisis previo de variables de estado para detectar multicolinealidad.</w:t>
      </w:r>
    </w:p>
    <w:p w14:paraId="27B52336" w14:textId="77777777" w:rsidR="00385291" w:rsidRPr="00EE4A1A" w:rsidRDefault="00146CC0">
      <w:pPr>
        <w:pStyle w:val="Heading1"/>
        <w:pageBreakBefore/>
      </w:pPr>
      <w:r w:rsidRPr="00EE4A1A">
        <w:rPr>
          <w:color w:val="000000"/>
        </w:rPr>
        <w:lastRenderedPageBreak/>
        <w:t>1. Hipótesis de partida y alcance</w:t>
      </w:r>
    </w:p>
    <w:p w14:paraId="2FC9A883" w14:textId="0AEC5BC1" w:rsidR="00B3114E" w:rsidRPr="00EE4A1A" w:rsidRDefault="00B3114E" w:rsidP="00B3114E">
      <w:pPr>
        <w:pStyle w:val="Heading2"/>
      </w:pPr>
      <w:r>
        <w:rPr>
          <w:color w:val="000000"/>
        </w:rPr>
        <w:t>1</w:t>
      </w:r>
      <w:r w:rsidRPr="00EE4A1A">
        <w:rPr>
          <w:color w:val="000000"/>
        </w:rPr>
        <w:t>.1 Contexto y motivación</w:t>
      </w:r>
    </w:p>
    <w:p w14:paraId="66526C20" w14:textId="77777777" w:rsidR="00B3114E" w:rsidRPr="00EE4A1A" w:rsidRDefault="00B3114E" w:rsidP="00B3114E">
      <w:r w:rsidRPr="00EE4A1A">
        <w:t>Las carteras de préstamos en situación de incumplimiento (Non-</w:t>
      </w:r>
      <w:proofErr w:type="spellStart"/>
      <w:r w:rsidRPr="00EE4A1A">
        <w:t>Performing</w:t>
      </w:r>
      <w:proofErr w:type="spellEnd"/>
      <w:r w:rsidRPr="00EE4A1A">
        <w:t xml:space="preserve"> </w:t>
      </w:r>
      <w:proofErr w:type="spellStart"/>
      <w:r w:rsidRPr="00EE4A1A">
        <w:t>Loans</w:t>
      </w:r>
      <w:proofErr w:type="spellEnd"/>
      <w:r w:rsidRPr="00EE4A1A">
        <w:t xml:space="preserve">, NPL) son una fuente persistente de destrucción de valor en la banca europea: bloquean capital regulatorio en proporciones varias veces superiores a las exposiciones </w:t>
      </w:r>
      <w:proofErr w:type="spellStart"/>
      <w:r w:rsidRPr="00EE4A1A">
        <w:t>performing</w:t>
      </w:r>
      <w:proofErr w:type="spellEnd"/>
      <w:r w:rsidRPr="00EE4A1A">
        <w:t xml:space="preserve"> y, salvo en el caso particular de las hipotecas residenciales, generan ingresos insuficientes para cubrir su coste de capital. Tras la crisis de 2008–2012, </w:t>
      </w:r>
      <w:proofErr w:type="gramStart"/>
      <w:r w:rsidRPr="00EE4A1A">
        <w:t>el ratio</w:t>
      </w:r>
      <w:proofErr w:type="gramEnd"/>
      <w:r w:rsidRPr="00EE4A1A">
        <w:t xml:space="preserve"> de NPL en la zona euro alcanzó el 8 % y, aunque la tendencia posterior fue descendente hasta situarse cerca del 2,4 % para grandes bancos a finales de 2024, la dispersión entre jurisdicciones y segmentos sigue siendo elevada: determinados portafolios de PYME, consumo y promotor inmobiliario registran tasas de mora varias veces superiores a la media del sistema [5].</w:t>
      </w:r>
    </w:p>
    <w:p w14:paraId="030AF85C" w14:textId="77777777" w:rsidR="00B3114E" w:rsidRPr="00EE4A1A" w:rsidRDefault="00B3114E" w:rsidP="00B3114E">
      <w:r w:rsidRPr="00EE4A1A">
        <w:t xml:space="preserve">Frente a este problema, la respuesta del sector ha sido en gran medida reactiva: criterios cualitativos en recuperaciones, políticas de reestructuración homogéneas por umbrales de mora y ventas en bloque a fondos oportunistas con descuentos bilaterales que destruyen valor económico. La automatización existente se limita habitualmente al </w:t>
      </w:r>
      <w:proofErr w:type="spellStart"/>
      <w:r w:rsidRPr="00EE4A1A">
        <w:t>scoring</w:t>
      </w:r>
      <w:proofErr w:type="spellEnd"/>
      <w:r w:rsidRPr="00EE4A1A">
        <w:t xml:space="preserve"> de probabilidad de default y a herramientas de gestión comercial. Se carece, en cambio, de un mecanismo capaz de decidir, préstamo a préstamo, cuándo conviene mantener, reestructurar o vender atendiendo simultáneamente al EVA, al consumo de capital y a las restricciones de viabilidad del deudor.</w:t>
      </w:r>
    </w:p>
    <w:p w14:paraId="56E68C6E" w14:textId="77777777" w:rsidR="00B3114E" w:rsidRPr="00EE4A1A" w:rsidRDefault="00B3114E" w:rsidP="00B3114E">
      <w:r w:rsidRPr="00EE4A1A">
        <w:t xml:space="preserve">La presión supervisora ha hecho de esta carencia un asunto inaplazable. La Guía del BCE sobre préstamos dudosos (2017), actualizada en 2018 y reforzada por el Reglamento (UE) 2019/630, exige planes de reducción de NPL supervisados anualmente [3]; las directrices EBA/GL/2018/06 fijan los criterios mínimos para los marcos de </w:t>
      </w:r>
      <w:proofErr w:type="spellStart"/>
      <w:r w:rsidRPr="00EE4A1A">
        <w:t>workout</w:t>
      </w:r>
      <w:proofErr w:type="spellEnd"/>
      <w:r w:rsidRPr="00EE4A1A">
        <w:t>, la gobernanza de reestructuración y los estándares de divulgación de Pilar 3 [16]. El mensaje supervisor es inequívoco: la gestión activa de NPL no es opcional. La literatura, sin embargo, no ha cubierto enteramente la pregunta de decisión que el supervisor implícitamente plantea: dada una cartera NPL concreta, ¿qué acción maximiza el valor del banco sujeta a las restricciones regulatorias del Método Estándar?</w:t>
      </w:r>
    </w:p>
    <w:p w14:paraId="1E42ACAB" w14:textId="4BCD4014" w:rsidR="00B3114E" w:rsidRPr="00EE4A1A" w:rsidRDefault="00B3114E" w:rsidP="00B3114E">
      <w:pPr>
        <w:pStyle w:val="Heading2"/>
      </w:pPr>
      <w:r>
        <w:rPr>
          <w:color w:val="000000"/>
        </w:rPr>
        <w:t>1</w:t>
      </w:r>
      <w:r w:rsidRPr="00EE4A1A">
        <w:rPr>
          <w:color w:val="000000"/>
        </w:rPr>
        <w:t>.</w:t>
      </w:r>
      <w:r>
        <w:rPr>
          <w:color w:val="000000"/>
        </w:rPr>
        <w:t>2</w:t>
      </w:r>
      <w:r w:rsidRPr="00EE4A1A">
        <w:rPr>
          <w:color w:val="000000"/>
        </w:rPr>
        <w:t xml:space="preserve"> </w:t>
      </w:r>
      <w:r w:rsidR="005920C8">
        <w:rPr>
          <w:color w:val="000000"/>
        </w:rPr>
        <w:t>Hipótesis</w:t>
      </w:r>
    </w:p>
    <w:p w14:paraId="3BC18834" w14:textId="77777777" w:rsidR="005C1BE6" w:rsidRDefault="00D30088">
      <w:r w:rsidRPr="00D30088">
        <w:t xml:space="preserve">El presente trabajo aborda esa pregunta combinando tres bloques que rara vez aparecen integrados en un mismo sistema: ingeniería financiera regulatoria bajo Basilea III/IV, aprendizaje por refuerzo </w:t>
      </w:r>
      <w:r w:rsidRPr="00D30088">
        <w:lastRenderedPageBreak/>
        <w:t xml:space="preserve">profundo aplicado a la decisión secuencial sobre carteras y optimización matemática de la reestructuración a nivel de préstamo individual, complementada con un valorador de ventas. </w:t>
      </w:r>
    </w:p>
    <w:p w14:paraId="0FA403CE" w14:textId="66047595" w:rsidR="00385291" w:rsidRPr="00EE4A1A" w:rsidRDefault="00C27AFF">
      <w:r>
        <w:t xml:space="preserve">A partir de </w:t>
      </w:r>
      <w:r w:rsidR="005D47D9">
        <w:t>esta integración</w:t>
      </w:r>
      <w:r>
        <w:t xml:space="preserve"> se plantea</w:t>
      </w:r>
      <w:r w:rsidR="00305C1F">
        <w:t xml:space="preserve"> la h</w:t>
      </w:r>
      <w:r w:rsidR="00146CC0" w:rsidRPr="00EE4A1A">
        <w:t>ipótesis principal: Es posible diseñar un sistema de decisión basado en aprendizaje por refuerzo profundo y en optimización matemática del préstamo individual que produzca, para cada exposición de una cartera NPL, una recomendación de acción (mantener, reestructurar o vender) capaz de mejorar el EVA agregado, el consumo de capital regulatorio y la calidad crediticia residual frente a políticas deterministas de referencia.</w:t>
      </w:r>
    </w:p>
    <w:p w14:paraId="2232A651" w14:textId="77777777" w:rsidR="00385291" w:rsidRPr="00EE4A1A" w:rsidRDefault="00146CC0">
      <w:r w:rsidRPr="00EE4A1A">
        <w:t xml:space="preserve">Esta hipótesis se descompone en tres </w:t>
      </w:r>
      <w:proofErr w:type="spellStart"/>
      <w:r w:rsidRPr="00EE4A1A">
        <w:t>sub-hipótesis</w:t>
      </w:r>
      <w:proofErr w:type="spellEnd"/>
      <w:r w:rsidRPr="00EE4A1A">
        <w:t>:</w:t>
      </w:r>
    </w:p>
    <w:p w14:paraId="0C2338E9" w14:textId="209C3714" w:rsidR="00385291" w:rsidRPr="00EE4A1A" w:rsidRDefault="00146CC0">
      <w:pPr>
        <w:pStyle w:val="ListBullet"/>
      </w:pPr>
      <w:r w:rsidRPr="00EE4A1A">
        <w:t>Viabilidad del entorno de simulación: Un entorno de aprendizaje por refuerzo cuya recompensa combina EVA incremental, variación de capital y términos de estabilidad y concentración ofrece señal suficiente para que un agente PPO aprenda una política superior a la aleatoria y a las reglas simples en un número de interacciones manejable.</w:t>
      </w:r>
    </w:p>
    <w:p w14:paraId="3E4B010F" w14:textId="013F44FB" w:rsidR="00385291" w:rsidRPr="00EE4A1A" w:rsidRDefault="00146CC0">
      <w:pPr>
        <w:pStyle w:val="ListBullet"/>
      </w:pPr>
      <w:r w:rsidRPr="00EE4A1A">
        <w:t xml:space="preserve">Superioridad de la optimización individual: Calcular, para cada préstamo, la combinación de plazo, tipo y quita que maximiza el EVA </w:t>
      </w:r>
      <w:proofErr w:type="spellStart"/>
      <w:r w:rsidRPr="00EE4A1A">
        <w:t>post-reestructuración</w:t>
      </w:r>
      <w:proofErr w:type="spellEnd"/>
      <w:r w:rsidRPr="00EE4A1A">
        <w:t>, sujeta a las restricciones de viabilidad del deudor, produce un incremento de EVA verificable frente a una asignación uniforme de condiciones.</w:t>
      </w:r>
    </w:p>
    <w:p w14:paraId="5E74820D" w14:textId="672F252D" w:rsidR="00385291" w:rsidRPr="00EE4A1A" w:rsidRDefault="00146CC0">
      <w:pPr>
        <w:pStyle w:val="ListBullet"/>
      </w:pPr>
      <w:r w:rsidRPr="00EE4A1A">
        <w:t>Diferenciabilidad de posturas de gestión: Variando los pesos de la función de recompensa y el conjunto de restricciones regulatorias, el sistema induce tres posturas (Prudencial, Balanceado, Desinversión) con separación verificable en tasa de venta, capital liberado y EVA residual.</w:t>
      </w:r>
    </w:p>
    <w:p w14:paraId="36AE1240" w14:textId="77777777" w:rsidR="00385291" w:rsidRPr="00EE4A1A" w:rsidRDefault="00146CC0">
      <w:r w:rsidRPr="00EE4A1A">
        <w:t>El alcance del trabajo queda delimitado por los siguientes supuestos:</w:t>
      </w:r>
    </w:p>
    <w:p w14:paraId="4EFEFFCF" w14:textId="37E37B42" w:rsidR="00385291" w:rsidRPr="00EE4A1A" w:rsidRDefault="00146CC0">
      <w:pPr>
        <w:pStyle w:val="ListBullet"/>
      </w:pPr>
      <w:r w:rsidRPr="00EE4A1A">
        <w:t>Método de capital regulatorio: Se utiliza exclusivamente el Método Estándar (STD) para el cálculo de RWA y capital. Quedan excluidos IRB, FRTB y riesgo operacional. El esquema de ponderaciones empleado por el prototipo no pretende reproducir literalmente el articulado del CRR3, sino capturar su estructura esencial.</w:t>
      </w:r>
    </w:p>
    <w:p w14:paraId="27A88AE2" w14:textId="6DD1E73D" w:rsidR="00385291" w:rsidRPr="00EE4A1A" w:rsidRDefault="00146CC0">
      <w:pPr>
        <w:pStyle w:val="ListBullet"/>
      </w:pPr>
      <w:r w:rsidRPr="00EE4A1A">
        <w:t>Cartera sintética: Los experimentos se ejecutan sobre una cartera sintética de aproximadamente quinientos préstamos en default con distribuciones controladas de PD, LGD, EAD, DPD, rating y segmento. No se expone información confidencial.</w:t>
      </w:r>
    </w:p>
    <w:p w14:paraId="07E4BC0C" w14:textId="6CA9426C" w:rsidR="00385291" w:rsidRPr="00EE4A1A" w:rsidRDefault="00146CC0">
      <w:pPr>
        <w:pStyle w:val="ListBullet"/>
      </w:pPr>
      <w:r w:rsidRPr="00EE4A1A">
        <w:t xml:space="preserve">Horizonte de decisión: Las acciones se evalúan bajo un supuesto de decisión estática: el agente asigna una acción a cada préstamo en un único paso de decisión sobre el estado de la cartera observado al inicio del run. Las extensiones dinámicas </w:t>
      </w:r>
      <w:proofErr w:type="spellStart"/>
      <w:r w:rsidRPr="00EE4A1A">
        <w:t>multi-periodo</w:t>
      </w:r>
      <w:proofErr w:type="spellEnd"/>
      <w:r w:rsidRPr="00EE4A1A">
        <w:t xml:space="preserve"> se identifican como trabajo futuro.</w:t>
      </w:r>
    </w:p>
    <w:p w14:paraId="6D0ED7D2" w14:textId="7734F1A1" w:rsidR="00385291" w:rsidRPr="00EE4A1A" w:rsidRDefault="00146CC0">
      <w:pPr>
        <w:pStyle w:val="ListBullet"/>
      </w:pPr>
      <w:r w:rsidRPr="00EE4A1A">
        <w:t xml:space="preserve">Precio de mercado de NPL: La simulación de ventas se apoya en un modelo de </w:t>
      </w:r>
      <w:proofErr w:type="spellStart"/>
      <w:r w:rsidRPr="00EE4A1A">
        <w:t>pricing</w:t>
      </w:r>
      <w:proofErr w:type="spellEnd"/>
      <w:r w:rsidRPr="00EE4A1A">
        <w:t xml:space="preserve"> parametrizado por postura. Los percentiles y </w:t>
      </w:r>
      <w:proofErr w:type="spellStart"/>
      <w:r w:rsidRPr="00EE4A1A">
        <w:t>floors</w:t>
      </w:r>
      <w:proofErr w:type="spellEnd"/>
      <w:r w:rsidRPr="00EE4A1A">
        <w:t xml:space="preserve"> aplicados deben leerse como </w:t>
      </w:r>
      <w:r w:rsidRPr="00EE4A1A">
        <w:lastRenderedPageBreak/>
        <w:t>parámetros del prototipo, no como precios de mercado observados. No se modeliza dinámica de oferta y demanda secundaria.</w:t>
      </w:r>
    </w:p>
    <w:p w14:paraId="6D7A8DB8" w14:textId="38D2DA9B" w:rsidR="00385291" w:rsidRPr="00EE4A1A" w:rsidRDefault="00146CC0">
      <w:pPr>
        <w:pStyle w:val="ListBullet"/>
      </w:pPr>
      <w:r w:rsidRPr="00EE4A1A">
        <w:t xml:space="preserve">Independencia entre préstamos: La decisión por préstamo asume independencia entre exposiciones. La interacción a nivel de cartera se introduce en una capa agregada mediante </w:t>
      </w:r>
      <w:proofErr w:type="spellStart"/>
      <w:r w:rsidRPr="00EE4A1A">
        <w:t>features</w:t>
      </w:r>
      <w:proofErr w:type="spellEnd"/>
      <w:r w:rsidRPr="00EE4A1A">
        <w:t xml:space="preserve"> de concentración y volatilidad. No se modelizan correlaciones de default </w:t>
      </w:r>
      <w:proofErr w:type="spellStart"/>
      <w:r w:rsidRPr="00EE4A1A">
        <w:t>intra-cartera</w:t>
      </w:r>
      <w:proofErr w:type="spellEnd"/>
      <w:r w:rsidRPr="00EE4A1A">
        <w:t xml:space="preserve"> ni contagio sectorial.</w:t>
      </w:r>
    </w:p>
    <w:p w14:paraId="119BC48E" w14:textId="6627E551" w:rsidR="00385291" w:rsidRPr="00EE4A1A" w:rsidRDefault="00146CC0">
      <w:pPr>
        <w:pStyle w:val="ListBullet"/>
      </w:pPr>
      <w:r w:rsidRPr="00EE4A1A">
        <w:t>Aspectos jurídicos y fiscales fuera de alcance: No se modelan procesos judiciales, plazos de ejecución de garantías, tratamiento fiscal de minusvalías ni cláusulas contractuales específicas de cesión.</w:t>
      </w:r>
    </w:p>
    <w:p w14:paraId="1FD0470B" w14:textId="21465717" w:rsidR="00385291" w:rsidRPr="00EE4A1A" w:rsidRDefault="00146CC0">
      <w:pPr>
        <w:pStyle w:val="ListBullet"/>
      </w:pPr>
      <w:r w:rsidRPr="00EE4A1A">
        <w:t xml:space="preserve">Integración operativa: La automatización del pipeline se materializa mediante un </w:t>
      </w:r>
      <w:proofErr w:type="spellStart"/>
      <w:r w:rsidRPr="00EE4A1A">
        <w:t>workflow</w:t>
      </w:r>
      <w:proofErr w:type="spellEnd"/>
      <w:r w:rsidRPr="00EE4A1A">
        <w:t xml:space="preserve"> de orquestación que encadena generación, entrenamiento, inferencia coordinada, estrés y empaquetado de resultados. La integración con CBS, contabilidad y </w:t>
      </w:r>
      <w:proofErr w:type="spellStart"/>
      <w:r w:rsidRPr="00EE4A1A">
        <w:t>reporting</w:t>
      </w:r>
      <w:proofErr w:type="spellEnd"/>
      <w:r w:rsidRPr="00EE4A1A">
        <w:t xml:space="preserve"> regulatorio (COREP/FINREP) queda fuera del alcance.</w:t>
      </w:r>
    </w:p>
    <w:p w14:paraId="1442211A" w14:textId="77777777" w:rsidR="00385291" w:rsidRPr="00EE4A1A" w:rsidRDefault="00146CC0">
      <w:r w:rsidRPr="00EE4A1A">
        <w:t xml:space="preserve">De confirmarse la hipótesis, el sistema constituiría una herramienta de apoyo a la decisión para equipos de </w:t>
      </w:r>
      <w:proofErr w:type="spellStart"/>
      <w:r w:rsidRPr="00EE4A1A">
        <w:t>Workout</w:t>
      </w:r>
      <w:proofErr w:type="spellEnd"/>
      <w:r w:rsidRPr="00EE4A1A">
        <w:t xml:space="preserve"> y </w:t>
      </w:r>
      <w:proofErr w:type="gramStart"/>
      <w:r w:rsidRPr="00EE4A1A">
        <w:t>Portfolio</w:t>
      </w:r>
      <w:proofErr w:type="gramEnd"/>
      <w:r w:rsidRPr="00EE4A1A">
        <w:t xml:space="preserve"> Management, con mejoras cuantificables en EVA, capital regulatorio y calidad crediticia respecto a la gestión basada en reglas.</w:t>
      </w:r>
    </w:p>
    <w:p w14:paraId="47FCAD73" w14:textId="77777777" w:rsidR="00385291" w:rsidRPr="00EE4A1A" w:rsidRDefault="00146CC0">
      <w:pPr>
        <w:pStyle w:val="Heading1"/>
        <w:pageBreakBefore/>
      </w:pPr>
      <w:r w:rsidRPr="00EE4A1A">
        <w:rPr>
          <w:color w:val="000000"/>
        </w:rPr>
        <w:lastRenderedPageBreak/>
        <w:t>2. Objetivos concretos y relación con el estado actual</w:t>
      </w:r>
    </w:p>
    <w:p w14:paraId="4396E7CC" w14:textId="77777777" w:rsidR="00385291" w:rsidRPr="00EE4A1A" w:rsidRDefault="00146CC0">
      <w:r w:rsidRPr="00EE4A1A">
        <w:t>Esta sección reúne el contexto sobre el que se levanta el trabajo, el estado del arte regulatorio, supervisor y académico al que se incorpora y los objetivos concretos que se persiguen. La lógica del orden es la habitual en un trabajo de esta naturaleza: primero se sitúa el problema en su contexto práctico, después se identifica el hueco que el trabajo cubre y, por último, se enuncia el objetivo general y los objetivos específicos verificables que guiarán la metodología y los resultados.</w:t>
      </w:r>
    </w:p>
    <w:p w14:paraId="072667A0" w14:textId="1B069465" w:rsidR="00385291" w:rsidRPr="00EE4A1A" w:rsidRDefault="00146CC0">
      <w:pPr>
        <w:pStyle w:val="Heading2"/>
      </w:pPr>
      <w:r w:rsidRPr="00EE4A1A">
        <w:rPr>
          <w:color w:val="000000"/>
        </w:rPr>
        <w:t>2.</w:t>
      </w:r>
      <w:r w:rsidR="00EC0A5F">
        <w:rPr>
          <w:color w:val="000000"/>
        </w:rPr>
        <w:t>1</w:t>
      </w:r>
      <w:r w:rsidRPr="00EE4A1A">
        <w:rPr>
          <w:color w:val="000000"/>
        </w:rPr>
        <w:t xml:space="preserve"> Estado </w:t>
      </w:r>
      <w:r w:rsidR="00F85107">
        <w:rPr>
          <w:color w:val="000000"/>
        </w:rPr>
        <w:t>ACTUAL</w:t>
      </w:r>
      <w:r w:rsidRPr="00EE4A1A">
        <w:rPr>
          <w:color w:val="000000"/>
        </w:rPr>
        <w:t xml:space="preserve"> y antecedentes</w:t>
      </w:r>
    </w:p>
    <w:p w14:paraId="67620A5D" w14:textId="06AB1CE4" w:rsidR="00385291" w:rsidRPr="00EE4A1A" w:rsidRDefault="00146CC0">
      <w:r w:rsidRPr="00EE4A1A">
        <w:t xml:space="preserve">Sobre el contexto descrito en la Sección </w:t>
      </w:r>
      <w:r w:rsidR="00885291">
        <w:t>1</w:t>
      </w:r>
      <w:r w:rsidRPr="00EE4A1A">
        <w:t xml:space="preserve">.1, esta subsección revisa el estado </w:t>
      </w:r>
      <w:r w:rsidR="00F85107">
        <w:t>actual</w:t>
      </w:r>
      <w:r w:rsidRPr="00EE4A1A">
        <w:t xml:space="preserve"> en los tres planos relevantes para el trabajo: el plano regulatorio y prudencial bajo el Método Estándar, el plano supervisor europeo aplicado a la gestión de NPL y el plano académico, tanto en modelización actuarial y estadística como en aprendizaje por refuerzo aplicado a finanzas. El objetivo es situar con precisión el hueco que el trabajo pretende cubrir.</w:t>
      </w:r>
    </w:p>
    <w:p w14:paraId="37347631" w14:textId="77777777" w:rsidR="00385291" w:rsidRPr="00EE4A1A" w:rsidRDefault="00146CC0">
      <w:r w:rsidRPr="00EE4A1A">
        <w:t xml:space="preserve">La normativa prudencial genera una asimetría de capital entre activos </w:t>
      </w:r>
      <w:proofErr w:type="spellStart"/>
      <w:r w:rsidRPr="00EE4A1A">
        <w:t>performing</w:t>
      </w:r>
      <w:proofErr w:type="spellEnd"/>
      <w:r w:rsidRPr="00EE4A1A">
        <w:t xml:space="preserve"> y en default bajo el STD (Art. 127 CRR para la ponderación en default; Art. 178 CRR para la definición de default) [13]. El salto resulta particularmente abrupto en las clases de activo con menor ponderación en </w:t>
      </w:r>
      <w:proofErr w:type="spellStart"/>
      <w:r w:rsidRPr="00EE4A1A">
        <w:t>performing</w:t>
      </w:r>
      <w:proofErr w:type="spellEnd"/>
      <w:r w:rsidRPr="00EE4A1A">
        <w:t xml:space="preserve">: una exposición soberana en moneda doméstica puede ponderar al 0%, pero si el obligado entra en default la parte no asegurada asciende al 150%, o al 100% cuando las coberturas específicas superan el 20% del EAD (Art. 127 CRR). Un corporativo de alta calidad crediticia (CQS 1, equivalente a AAA/AA) pondera al 20% en </w:t>
      </w:r>
      <w:proofErr w:type="spellStart"/>
      <w:r w:rsidRPr="00EE4A1A">
        <w:t>performing</w:t>
      </w:r>
      <w:proofErr w:type="spellEnd"/>
      <w:r w:rsidRPr="00EE4A1A">
        <w:t xml:space="preserve">; en default, su tramo no cubierto se eleva al 150% (Arts. 122 y 127 CRR). En hipotecas residenciales, un préstamo que pondera al 20–35% en </w:t>
      </w:r>
      <w:proofErr w:type="spellStart"/>
      <w:r w:rsidRPr="00EE4A1A">
        <w:t>performing</w:t>
      </w:r>
      <w:proofErr w:type="spellEnd"/>
      <w:r w:rsidRPr="00EE4A1A">
        <w:t xml:space="preserve"> sufre un doble salto: el tramo asegurado pasa al 100% y el no asegurado al 150% (Arts. 125 y 127 CRR). Incluso un corporativo BBB, que ya pondera al 100% en </w:t>
      </w:r>
      <w:proofErr w:type="spellStart"/>
      <w:r w:rsidRPr="00EE4A1A">
        <w:t>performing</w:t>
      </w:r>
      <w:proofErr w:type="spellEnd"/>
      <w:r w:rsidRPr="00EE4A1A">
        <w:t>, ve incrementada su ponderación al 150% si sus coberturas son inferiores al 20%. El banco debe entonces inmovilizar capital adicional para cubrir la pérdida inesperada (UL) sin generación de ingresos que compense dicho coste. El resultado es una posición de destrucción sistemática de valor económico (EVA &lt; 0).</w:t>
      </w:r>
    </w:p>
    <w:p w14:paraId="72A6F88F" w14:textId="619551D1" w:rsidR="00385291" w:rsidRPr="00EE4A1A" w:rsidRDefault="00146CC0">
      <w:r w:rsidRPr="00EE4A1A">
        <w:lastRenderedPageBreak/>
        <w:t xml:space="preserve">El marco supervisor europeo, articula esa asimetría regulatoria mediante exigencias concretas de actuación: la Guía del BCE sobre préstamos dudosos y el Reglamento (UE) 2019/630 fijan trayectorias de provisión y reducción supervisadas anualmente [3], y la EBA/GL/2018/06 establece los requisitos mínimos de gobernanza, marcos de </w:t>
      </w:r>
      <w:proofErr w:type="spellStart"/>
      <w:r w:rsidRPr="00EE4A1A">
        <w:t>workout</w:t>
      </w:r>
      <w:proofErr w:type="spellEnd"/>
      <w:r w:rsidRPr="00EE4A1A">
        <w:t xml:space="preserve"> y divulgación de Pilar 3 [16]. La gestión activa de NPL no es, por tanto, una opción estratégica entre otras, sino un mandato supervisor con consecuencias directas sobre el capital del banco.</w:t>
      </w:r>
    </w:p>
    <w:p w14:paraId="0A9A8016" w14:textId="77777777" w:rsidR="00385291" w:rsidRPr="00EE4A1A" w:rsidRDefault="00146CC0">
      <w:r w:rsidRPr="00EE4A1A">
        <w:t xml:space="preserve">En el plano académico, la literatura se ha desarrollado en dos corrientes. La primera, de carácter actuarial y econométrico, se centra en modelos de PD/LGD y valoración de carteras NPL mediante descuento de flujos [7]. La segunda aplica técnicas de machine </w:t>
      </w:r>
      <w:proofErr w:type="spellStart"/>
      <w:r w:rsidRPr="00EE4A1A">
        <w:t>learning</w:t>
      </w:r>
      <w:proofErr w:type="spellEnd"/>
      <w:r w:rsidRPr="00EE4A1A">
        <w:t xml:space="preserve"> (</w:t>
      </w:r>
      <w:proofErr w:type="spellStart"/>
      <w:r w:rsidRPr="00EE4A1A">
        <w:t>gradient</w:t>
      </w:r>
      <w:proofErr w:type="spellEnd"/>
      <w:r w:rsidRPr="00EE4A1A">
        <w:t xml:space="preserve"> </w:t>
      </w:r>
      <w:proofErr w:type="spellStart"/>
      <w:r w:rsidRPr="00EE4A1A">
        <w:t>boosting</w:t>
      </w:r>
      <w:proofErr w:type="spellEnd"/>
      <w:r w:rsidRPr="00EE4A1A">
        <w:t xml:space="preserve">, redes neuronales) al </w:t>
      </w:r>
      <w:proofErr w:type="spellStart"/>
      <w:r w:rsidRPr="00EE4A1A">
        <w:t>scoring</w:t>
      </w:r>
      <w:proofErr w:type="spellEnd"/>
      <w:r w:rsidRPr="00EE4A1A">
        <w:t xml:space="preserve"> de riesgos y a la predicción de recuperaciones [2]. Sin embargo, ninguna de las dos aborda el problema de decisión óptima: dada una cartera NPL concreta, qué acción maximiza el valor del banco sujeto a restricciones regulatorias. Esta laguna es la que cubre el presente trabajo.</w:t>
      </w:r>
    </w:p>
    <w:p w14:paraId="3409EB18" w14:textId="77777777" w:rsidR="00385291" w:rsidRPr="00EE4A1A" w:rsidRDefault="00146CC0">
      <w:r w:rsidRPr="00EE4A1A">
        <w:t xml:space="preserve">En la práctica de la industria bancaria europea, la gestión de NPL se apoya en políticas de reestructuración uniformes por umbrales de DPD y DTI, en ventas en bloque a fondos oportunistas con descuentos bilaterales y en unidades especializadas para grandes exposiciones. La automatización disponible se limita habitualmente al </w:t>
      </w:r>
      <w:proofErr w:type="spellStart"/>
      <w:r w:rsidRPr="00EE4A1A">
        <w:t>scoring</w:t>
      </w:r>
      <w:proofErr w:type="spellEnd"/>
      <w:r w:rsidRPr="00EE4A1A">
        <w:t xml:space="preserve"> de PD y a herramientas de gestión comercial. Sobre ese fondo, un motor de decisión que combine aprendizaje por refuerzo con optimización matemática del préstamo individual y una capa explícita de gobernanza supone un salto cualitativo respecto al estado actual de la práctica, cuya formalización metodológica se desarrolla en la Sección 4.</w:t>
      </w:r>
    </w:p>
    <w:p w14:paraId="7B8CC5B7" w14:textId="5655FE32" w:rsidR="00385291" w:rsidRPr="00EE4A1A" w:rsidRDefault="00146CC0">
      <w:pPr>
        <w:pStyle w:val="Heading2"/>
      </w:pPr>
      <w:r w:rsidRPr="00EE4A1A">
        <w:rPr>
          <w:color w:val="000000"/>
        </w:rPr>
        <w:t>2.</w:t>
      </w:r>
      <w:r w:rsidR="00EC0A5F">
        <w:rPr>
          <w:color w:val="000000"/>
        </w:rPr>
        <w:t>2</w:t>
      </w:r>
      <w:r w:rsidRPr="00EE4A1A">
        <w:rPr>
          <w:color w:val="000000"/>
        </w:rPr>
        <w:t xml:space="preserve"> Objetivos del trabajo</w:t>
      </w:r>
    </w:p>
    <w:p w14:paraId="628A010E" w14:textId="41A4BA57" w:rsidR="00385291" w:rsidRPr="00EE4A1A" w:rsidRDefault="00146CC0">
      <w:pPr>
        <w:pStyle w:val="Heading3"/>
      </w:pPr>
      <w:r w:rsidRPr="00EE4A1A">
        <w:rPr>
          <w:color w:val="000000"/>
        </w:rPr>
        <w:t>2.</w:t>
      </w:r>
      <w:r w:rsidR="00EC0A5F">
        <w:rPr>
          <w:color w:val="000000"/>
        </w:rPr>
        <w:t>2</w:t>
      </w:r>
      <w:r w:rsidRPr="00EE4A1A">
        <w:rPr>
          <w:color w:val="000000"/>
        </w:rPr>
        <w:t>.1 Objetivo general</w:t>
      </w:r>
    </w:p>
    <w:p w14:paraId="63574E6D" w14:textId="6043A537" w:rsidR="00385291" w:rsidRPr="00EE4A1A" w:rsidRDefault="00146CC0">
      <w:r w:rsidRPr="00EE4A1A">
        <w:t>Desarrollar y validar un sistema</w:t>
      </w:r>
      <w:r w:rsidR="00F5787F" w:rsidRPr="00EE4A1A">
        <w:t xml:space="preserve"> basado en aprendizaje por refuerzo profundo</w:t>
      </w:r>
      <w:r w:rsidRPr="00EE4A1A">
        <w:t xml:space="preserve"> capaz de recomendar, para cada préstamo de una cartera NPL, la acción más adecuada (mantener, reestructurar o vender) de modo que se mejore el EVA agregado, se reduzca el consumo de capital regulatorio bajo el Método Estándar y se preserve la viabilidad del deudor en las operaciones de reestructuración.</w:t>
      </w:r>
    </w:p>
    <w:p w14:paraId="27688B5C" w14:textId="3AD39195" w:rsidR="00385291" w:rsidRPr="00EE4A1A" w:rsidRDefault="00146CC0">
      <w:pPr>
        <w:pStyle w:val="Heading3"/>
      </w:pPr>
      <w:r w:rsidRPr="00EE4A1A">
        <w:rPr>
          <w:color w:val="000000"/>
        </w:rPr>
        <w:t>2.</w:t>
      </w:r>
      <w:r w:rsidR="00EC0A5F">
        <w:rPr>
          <w:color w:val="000000"/>
        </w:rPr>
        <w:t>2</w:t>
      </w:r>
      <w:r w:rsidRPr="00EE4A1A">
        <w:rPr>
          <w:color w:val="000000"/>
        </w:rPr>
        <w:t>.2 Objetivos específicos</w:t>
      </w:r>
    </w:p>
    <w:p w14:paraId="70B70124" w14:textId="77777777" w:rsidR="00385291" w:rsidRPr="00EE4A1A" w:rsidRDefault="00146CC0">
      <w:r w:rsidRPr="00EE4A1A">
        <w:t>Los siguientes cinco objetivos específicos descomponen el objetivo general en entregables verificables:</w:t>
      </w:r>
    </w:p>
    <w:p w14:paraId="37B3AF2D" w14:textId="3C371BF5" w:rsidR="00385291" w:rsidRPr="00EE4A1A" w:rsidRDefault="00146CC0" w:rsidP="000C6409">
      <w:pPr>
        <w:pStyle w:val="ListBullet"/>
        <w:numPr>
          <w:ilvl w:val="0"/>
          <w:numId w:val="14"/>
        </w:numPr>
      </w:pPr>
      <w:r w:rsidRPr="00EE4A1A">
        <w:lastRenderedPageBreak/>
        <w:t>Reducción del capital bloqueado: Reducir el RWA total y, por tanto, el capital regulatorio asociado, mediante una combinación de ventas y reestructuraciones aprobadas por la política. La reducción debe ser tanto mayor cuanto más desinversora sea la postura adoptada.</w:t>
      </w:r>
    </w:p>
    <w:p w14:paraId="035416CF" w14:textId="177A1AEC" w:rsidR="00385291" w:rsidRPr="00EE4A1A" w:rsidRDefault="00146CC0" w:rsidP="000C6409">
      <w:pPr>
        <w:pStyle w:val="ListBullet"/>
        <w:numPr>
          <w:ilvl w:val="0"/>
          <w:numId w:val="14"/>
        </w:numPr>
      </w:pPr>
      <w:r w:rsidRPr="00EE4A1A">
        <w:t>Mejora del EVA agregado: Incrementar el EVA total respecto a la cartera de entrada en las tres posturas, alcanzando al menos el equilibrio económico en la postura Balanceado.</w:t>
      </w:r>
    </w:p>
    <w:p w14:paraId="4BFBC549" w14:textId="57C2AD66" w:rsidR="00385291" w:rsidRPr="00EE4A1A" w:rsidRDefault="00146CC0" w:rsidP="000C6409">
      <w:pPr>
        <w:pStyle w:val="ListBullet"/>
        <w:numPr>
          <w:ilvl w:val="0"/>
          <w:numId w:val="14"/>
        </w:numPr>
      </w:pPr>
      <w:r w:rsidRPr="00EE4A1A">
        <w:t>Cumplimiento regulatorio (restricción dura): Garantizar que ninguna decisión exportada vulnere las restricciones de viabilidad del deudor ni los límites de venta a precio degradado, salvo en aquellas posturas en que tales ventas se autorizan de forma explícita. Este objetivo no admite excepciones y se verifica a la salida del pipeline.</w:t>
      </w:r>
    </w:p>
    <w:p w14:paraId="14CC634E" w14:textId="25AFA9F0" w:rsidR="00385291" w:rsidRPr="00EE4A1A" w:rsidRDefault="00146CC0" w:rsidP="000C6409">
      <w:pPr>
        <w:pStyle w:val="ListBullet"/>
        <w:numPr>
          <w:ilvl w:val="0"/>
          <w:numId w:val="14"/>
        </w:numPr>
      </w:pPr>
      <w:proofErr w:type="gramStart"/>
      <w:r w:rsidRPr="00EE4A1A">
        <w:t>Automatización</w:t>
      </w:r>
      <w:r w:rsidR="00443F97">
        <w:t xml:space="preserve"> </w:t>
      </w:r>
      <w:r w:rsidRPr="00EE4A1A">
        <w:t>extremo</w:t>
      </w:r>
      <w:proofErr w:type="gramEnd"/>
      <w:r w:rsidRPr="00EE4A1A">
        <w:t xml:space="preserve"> a extremo: Encadenar generación o ingesta de cartera, entrenamiento, inferencia coordinada, estrés y empaquetado de resultados sin intervención humana, dejando trazabilidad auditable de la versión del código, de los datos de entrada y de los modelos utilizados.</w:t>
      </w:r>
    </w:p>
    <w:p w14:paraId="000A7364" w14:textId="284003A5" w:rsidR="00385291" w:rsidRPr="00EE4A1A" w:rsidRDefault="00146CC0" w:rsidP="000C6409">
      <w:pPr>
        <w:pStyle w:val="ListBullet"/>
        <w:numPr>
          <w:ilvl w:val="0"/>
          <w:numId w:val="14"/>
        </w:numPr>
      </w:pPr>
      <w:r w:rsidRPr="00EE4A1A">
        <w:t>Diferenciación de posturas: Producir una separación estable y verificable entre las tres posturas en términos de tasa de venta, capital liberado, RORWA agregado y calidad media de la cartera residual.</w:t>
      </w:r>
    </w:p>
    <w:p w14:paraId="2BF984D1" w14:textId="592B4D07" w:rsidR="00385291" w:rsidRPr="00EE4A1A" w:rsidRDefault="000C6409">
      <w:r>
        <w:t xml:space="preserve">El tercer objetivo </w:t>
      </w:r>
      <w:r w:rsidR="00146CC0" w:rsidRPr="00EE4A1A">
        <w:t xml:space="preserve">es una restricción dura e incondicional, anterior en el orden de aplicación a cualquier ajuste económico o de postura. </w:t>
      </w:r>
      <w:r>
        <w:t>El primero y el segundo</w:t>
      </w:r>
      <w:r w:rsidR="00146CC0" w:rsidRPr="00EE4A1A">
        <w:t xml:space="preserve"> son los objetivos económicos primarios. </w:t>
      </w:r>
      <w:r w:rsidR="00106B2E">
        <w:t xml:space="preserve">El cuarto </w:t>
      </w:r>
      <w:r w:rsidR="00106B2E" w:rsidRPr="00EE4A1A">
        <w:t>fija</w:t>
      </w:r>
      <w:r w:rsidR="00146CC0" w:rsidRPr="00EE4A1A">
        <w:t xml:space="preserve"> la condición operativa de reproducibilidad y trazabilidad. </w:t>
      </w:r>
      <w:r w:rsidR="00106B2E">
        <w:t xml:space="preserve">Por último, el quinto, </w:t>
      </w:r>
      <w:r w:rsidR="00146CC0" w:rsidRPr="00EE4A1A">
        <w:t xml:space="preserve">verifica la coherencia entre posturas. </w:t>
      </w:r>
    </w:p>
    <w:p w14:paraId="1E691654" w14:textId="77777777" w:rsidR="00385291" w:rsidRPr="00EE4A1A" w:rsidRDefault="00146CC0">
      <w:pPr>
        <w:pStyle w:val="Heading1"/>
        <w:pageBreakBefore/>
      </w:pPr>
      <w:r w:rsidRPr="00EE4A1A">
        <w:rPr>
          <w:color w:val="000000"/>
        </w:rPr>
        <w:lastRenderedPageBreak/>
        <w:t>3. Metodología</w:t>
      </w:r>
    </w:p>
    <w:p w14:paraId="408A51CF" w14:textId="0BE93F8A" w:rsidR="00385291" w:rsidRPr="00EE4A1A" w:rsidRDefault="00146CC0">
      <w:r w:rsidRPr="00EE4A1A">
        <w:t xml:space="preserve">La metodología describe el flujo completo del sistema, desde la entrada de la cartera hasta la exportación de los resultados auditables. El pipeline se articula en siete bloques que se ejecutan de forma encadenada. Primero se establece el marco teórico regulatorio y financiero que fija las reglas del juego (3.1). Sobre ese marco se formaliza el problema de decisión y se define la función de recompensa con la que se entrena el agente (3.2). A </w:t>
      </w:r>
      <w:r w:rsidR="00565031" w:rsidRPr="00EE4A1A">
        <w:t>continuación,</w:t>
      </w:r>
      <w:r w:rsidRPr="00EE4A1A">
        <w:t xml:space="preserve"> se construye la cartera sintética de préstamos en default que servirá de banco de pruebas (3.3) y se especifican los dos entornos de simulación y el algoritmo PPO con el que se entrenan los agentes (3.4). En paralelo, un motor de optimización calcula la mejor reestructuración viable para cada préstamo y un valorador de ventas determina su precio de mercado (3.5). Una capa auxiliar de segmentación y reducción de dimensión acompaña la lectura de la cartera (3.6). Finalmente, una capa de coordinación integra las recomendaciones del agente, las pasa por los </w:t>
      </w:r>
      <w:proofErr w:type="spellStart"/>
      <w:r w:rsidRPr="00EE4A1A">
        <w:t>guardrails</w:t>
      </w:r>
      <w:proofErr w:type="spellEnd"/>
      <w:r w:rsidRPr="00EE4A1A">
        <w:t xml:space="preserve"> de viabilidad y produce el conjunto de decisiones que se exporta de forma auditable, con todo el ciclo orquestado de extremo a extremo (3.7).</w:t>
      </w:r>
    </w:p>
    <w:p w14:paraId="15713C02" w14:textId="77777777" w:rsidR="00385291" w:rsidRPr="00EE4A1A" w:rsidRDefault="00146CC0">
      <w:r w:rsidRPr="00EE4A1A">
        <w:t>Todos los bloques comparten una parametrización regulatoria única, lo que permite sustituir cualquier componente sin alterar el resto del sistema y garantiza que las métricas financieras (EVA, RORWA, capital) son coherentes a lo largo de la cadena. Esa coherencia es condición necesaria para la auditoría y la reproducibilidad de los resultados. La trazabilidad técnica detallada de cada bloque al código del prototipo se concentra en los Anexos A–C.</w:t>
      </w:r>
    </w:p>
    <w:p w14:paraId="3417C8FB" w14:textId="77777777" w:rsidR="00385291" w:rsidRPr="00EE4A1A" w:rsidRDefault="00146CC0">
      <w:pPr>
        <w:pStyle w:val="Heading2"/>
      </w:pPr>
      <w:r w:rsidRPr="00EE4A1A">
        <w:rPr>
          <w:color w:val="000000"/>
        </w:rPr>
        <w:t>3.1 Marco teórico: normativa Basilea y métricas financieras</w:t>
      </w:r>
    </w:p>
    <w:p w14:paraId="0F861E20" w14:textId="77777777" w:rsidR="00385291" w:rsidRPr="00EE4A1A" w:rsidRDefault="00146CC0">
      <w:r w:rsidRPr="00EE4A1A">
        <w:t>El sistema se apoya en dos pilares conceptuales: el marco regulatorio de Basilea III/IV bajo el Método Estándar y un conjunto de métricas financieras (EVA, RORWA, NII, pérdida esperada) que alimentan tanto la función de recompensa del agente como los criterios de decisión de la capa de gobernanza. Las definiciones formales de esta sección constituyen la base analítica del resto de la metodología.</w:t>
      </w:r>
    </w:p>
    <w:p w14:paraId="273E7C68" w14:textId="77777777" w:rsidR="00385291" w:rsidRPr="00EE4A1A" w:rsidRDefault="00146CC0">
      <w:pPr>
        <w:pStyle w:val="Heading3"/>
      </w:pPr>
      <w:r w:rsidRPr="00EE4A1A">
        <w:rPr>
          <w:color w:val="000000"/>
        </w:rPr>
        <w:t>3.1.1 Normativa Basilea III/IV y métricas financieras</w:t>
      </w:r>
    </w:p>
    <w:p w14:paraId="23375FE6" w14:textId="77777777" w:rsidR="00385291" w:rsidRPr="00EE4A1A" w:rsidRDefault="00146CC0">
      <w:r w:rsidRPr="00EE4A1A">
        <w:t xml:space="preserve">El Comité de Supervisión Bancaria de Basilea (BCBS) publicó el marco de Basilea III en 2010 como respuesta a las deficiencias de capital reveladas por la crisis financiera global de 2007–2009. El marco se articula en tres pilares: Pilar 1 (requerimientos mínimos de capital cuantificados), Pilar </w:t>
      </w:r>
      <w:r w:rsidRPr="00EE4A1A">
        <w:lastRenderedPageBreak/>
        <w:t>2 (proceso de revisión supervisora) y Pilar 3 (disciplina de mercado y divulgación). En el contexto de este trabajo, el Pilar 1 es el relevante, en concreto el módulo de riesgo de crédito bajo el Método Estándar [10].</w:t>
      </w:r>
    </w:p>
    <w:p w14:paraId="1E66C449" w14:textId="1EAC60D8" w:rsidR="00385291" w:rsidRPr="00EE4A1A" w:rsidRDefault="00146CC0">
      <w:r w:rsidRPr="00EE4A1A">
        <w:t xml:space="preserve">La revisión final de Basilea III, coloquialmente denominada "Basilea IV" por el </w:t>
      </w:r>
      <w:r w:rsidR="008E4D40" w:rsidRPr="00EE4A1A">
        <w:t>sector,</w:t>
      </w:r>
      <w:r w:rsidRPr="00EE4A1A">
        <w:t xml:space="preserve"> aunque el BCBS no adopte esta denominación, fue publicada en diciembre de 2017 y su entrada en vigor se ha escalonado hasta enero de 2025 bajo el Reglamento CRR3 en la UE. Este trabajo adopta las ponderaciones de la versión revisada del STD, que son las que el regulador europeo incorporará plenamente a partir de 2025–2026.</w:t>
      </w:r>
    </w:p>
    <w:p w14:paraId="6784F42B" w14:textId="77777777" w:rsidR="00385291" w:rsidRPr="00EE4A1A" w:rsidRDefault="00146CC0">
      <w:r w:rsidRPr="00EE4A1A">
        <w:t xml:space="preserve">El principio fundamental del Método Estándar es la </w:t>
      </w:r>
      <w:proofErr w:type="spellStart"/>
      <w:r w:rsidRPr="00EE4A1A">
        <w:t>exogeneidad</w:t>
      </w:r>
      <w:proofErr w:type="spellEnd"/>
      <w:r w:rsidRPr="00EE4A1A">
        <w:t xml:space="preserve"> de los ponderadores de riesgo: a diferencia del IRB, el banco no estima sus propias PD ni LGD para el cálculo del capital regulatorio. En su lugar, el regulador establece ponderaciones (RW) en función de la clase de activo, el rating externo de la contraparte (cuando existe) y el estado del préstamo (</w:t>
      </w:r>
      <w:proofErr w:type="spellStart"/>
      <w:r w:rsidRPr="00EE4A1A">
        <w:t>performing</w:t>
      </w:r>
      <w:proofErr w:type="spellEnd"/>
      <w:r w:rsidRPr="00EE4A1A">
        <w:t xml:space="preserve"> frente a default). Esta característica tiene una consecuencia metodológica de primer orden para el presente trabajo: el capital regulatorio consumido por cada préstamo es una función determinista de sus atributos observables, lo que hace posible calcular analíticamente el impacto de cada acción del agente sobre el RWA de la cartera. Esta </w:t>
      </w:r>
      <w:proofErr w:type="spellStart"/>
      <w:r w:rsidRPr="00EE4A1A">
        <w:t>calculabilidad</w:t>
      </w:r>
      <w:proofErr w:type="spellEnd"/>
      <w:r w:rsidRPr="00EE4A1A">
        <w:t xml:space="preserve"> determinista permite construir una función de recompensa financieramente significativa sin necesidad de estimaciones probabilísticas adicionales.</w:t>
      </w:r>
    </w:p>
    <w:p w14:paraId="7297F2AE" w14:textId="77777777" w:rsidR="00385291" w:rsidRPr="00EE4A1A" w:rsidRDefault="00146CC0">
      <w:r w:rsidRPr="00EE4A1A">
        <w:t xml:space="preserve">El tratamiento prudencial completo del STD revisado bajo CRR3 contempla una casuística amplia que incluye, entre otros aspectos, diferentes subcategorías para instituciones financieras (corto y largo plazo, grado de inversión), </w:t>
      </w:r>
      <w:proofErr w:type="spellStart"/>
      <w:r w:rsidRPr="00EE4A1A">
        <w:t>granularización</w:t>
      </w:r>
      <w:proofErr w:type="spellEnd"/>
      <w:r w:rsidRPr="00EE4A1A">
        <w:t xml:space="preserve"> de exposiciones corporativas con y sin rating externo, tratamiento diferenciado de bienes inmuebles en función del LTV, y reglas específicas para </w:t>
      </w:r>
      <w:proofErr w:type="spellStart"/>
      <w:r w:rsidRPr="00EE4A1A">
        <w:t>retail</w:t>
      </w:r>
      <w:proofErr w:type="spellEnd"/>
      <w:r w:rsidRPr="00EE4A1A">
        <w:t xml:space="preserve"> transaccional y </w:t>
      </w:r>
      <w:proofErr w:type="spellStart"/>
      <w:r w:rsidRPr="00EE4A1A">
        <w:t>revolving</w:t>
      </w:r>
      <w:proofErr w:type="spellEnd"/>
      <w:r w:rsidRPr="00EE4A1A">
        <w:t xml:space="preserve">. La reproducción exhaustiva de esta normativa excede el alcance del presente trabajo. En su lugar, el prototipo implementa un esquema simplificado de asignación de ponderaciones </w:t>
      </w:r>
      <w:proofErr w:type="spellStart"/>
      <w:r w:rsidRPr="00EE4A1A">
        <w:t>performing</w:t>
      </w:r>
      <w:proofErr w:type="spellEnd"/>
      <w:r w:rsidRPr="00EE4A1A">
        <w:t xml:space="preserve"> que captura la estructura esencial del Método Estándar con el nivel de detalle necesario para el cálculo de RWA, capital consumido y recompensas del agente. La Tabla 3.1 resume este esquema, organizado por clase de activo y banda de rating.</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84"/>
        <w:gridCol w:w="1284"/>
        <w:gridCol w:w="1284"/>
        <w:gridCol w:w="1284"/>
        <w:gridCol w:w="1284"/>
        <w:gridCol w:w="1284"/>
        <w:gridCol w:w="1284"/>
      </w:tblGrid>
      <w:tr w:rsidR="00385291" w:rsidRPr="00EE4A1A" w14:paraId="4E5C270B" w14:textId="77777777" w:rsidTr="00EE54A1">
        <w:trPr>
          <w:tblHeader/>
          <w:jc w:val="center"/>
        </w:trPr>
        <w:tc>
          <w:tcPr>
            <w:tcW w:w="1284" w:type="dxa"/>
            <w:shd w:val="clear" w:color="auto" w:fill="1F4E79"/>
            <w:tcMar>
              <w:top w:w="60" w:type="dxa"/>
              <w:left w:w="100" w:type="dxa"/>
              <w:bottom w:w="60" w:type="dxa"/>
              <w:right w:w="100" w:type="dxa"/>
            </w:tcMar>
            <w:vAlign w:val="center"/>
          </w:tcPr>
          <w:p w14:paraId="4A45EDFA" w14:textId="77777777" w:rsidR="00385291" w:rsidRPr="00EE4A1A" w:rsidRDefault="00146CC0">
            <w:pPr>
              <w:keepNext/>
              <w:spacing w:before="60" w:after="60" w:line="240" w:lineRule="auto"/>
              <w:jc w:val="center"/>
            </w:pPr>
            <w:r w:rsidRPr="00EE4A1A">
              <w:rPr>
                <w:b/>
                <w:color w:val="FFFFFF"/>
                <w:sz w:val="20"/>
              </w:rPr>
              <w:lastRenderedPageBreak/>
              <w:t>Clase de activo</w:t>
            </w:r>
          </w:p>
        </w:tc>
        <w:tc>
          <w:tcPr>
            <w:tcW w:w="1284" w:type="dxa"/>
            <w:shd w:val="clear" w:color="auto" w:fill="1F4E79"/>
            <w:tcMar>
              <w:top w:w="60" w:type="dxa"/>
              <w:left w:w="100" w:type="dxa"/>
              <w:bottom w:w="60" w:type="dxa"/>
              <w:right w:w="100" w:type="dxa"/>
            </w:tcMar>
            <w:vAlign w:val="center"/>
          </w:tcPr>
          <w:p w14:paraId="77C777E5" w14:textId="77777777" w:rsidR="00385291" w:rsidRPr="00EE4A1A" w:rsidRDefault="00146CC0">
            <w:pPr>
              <w:keepNext/>
              <w:spacing w:before="60" w:after="60" w:line="240" w:lineRule="auto"/>
              <w:jc w:val="center"/>
            </w:pPr>
            <w:r w:rsidRPr="00EE4A1A">
              <w:rPr>
                <w:b/>
                <w:color w:val="FFFFFF"/>
                <w:sz w:val="20"/>
              </w:rPr>
              <w:t>AAA–AA</w:t>
            </w:r>
          </w:p>
        </w:tc>
        <w:tc>
          <w:tcPr>
            <w:tcW w:w="1284" w:type="dxa"/>
            <w:shd w:val="clear" w:color="auto" w:fill="1F4E79"/>
            <w:tcMar>
              <w:top w:w="60" w:type="dxa"/>
              <w:left w:w="100" w:type="dxa"/>
              <w:bottom w:w="60" w:type="dxa"/>
              <w:right w:w="100" w:type="dxa"/>
            </w:tcMar>
            <w:vAlign w:val="center"/>
          </w:tcPr>
          <w:p w14:paraId="3A4F717F" w14:textId="77777777" w:rsidR="00385291" w:rsidRPr="00EE4A1A" w:rsidRDefault="00146CC0">
            <w:pPr>
              <w:keepNext/>
              <w:spacing w:before="60" w:after="60" w:line="240" w:lineRule="auto"/>
              <w:jc w:val="center"/>
            </w:pPr>
            <w:r w:rsidRPr="00EE4A1A">
              <w:rPr>
                <w:b/>
                <w:color w:val="FFFFFF"/>
                <w:sz w:val="20"/>
              </w:rPr>
              <w:t>A</w:t>
            </w:r>
          </w:p>
        </w:tc>
        <w:tc>
          <w:tcPr>
            <w:tcW w:w="1284" w:type="dxa"/>
            <w:shd w:val="clear" w:color="auto" w:fill="1F4E79"/>
            <w:tcMar>
              <w:top w:w="60" w:type="dxa"/>
              <w:left w:w="100" w:type="dxa"/>
              <w:bottom w:w="60" w:type="dxa"/>
              <w:right w:w="100" w:type="dxa"/>
            </w:tcMar>
            <w:vAlign w:val="center"/>
          </w:tcPr>
          <w:p w14:paraId="14C1DECB" w14:textId="77777777" w:rsidR="00385291" w:rsidRPr="00EE4A1A" w:rsidRDefault="00146CC0">
            <w:pPr>
              <w:keepNext/>
              <w:spacing w:before="60" w:after="60" w:line="240" w:lineRule="auto"/>
              <w:jc w:val="center"/>
            </w:pPr>
            <w:r w:rsidRPr="00EE4A1A">
              <w:rPr>
                <w:b/>
                <w:color w:val="FFFFFF"/>
                <w:sz w:val="20"/>
              </w:rPr>
              <w:t>BBB</w:t>
            </w:r>
          </w:p>
        </w:tc>
        <w:tc>
          <w:tcPr>
            <w:tcW w:w="1284" w:type="dxa"/>
            <w:shd w:val="clear" w:color="auto" w:fill="1F4E79"/>
            <w:tcMar>
              <w:top w:w="60" w:type="dxa"/>
              <w:left w:w="100" w:type="dxa"/>
              <w:bottom w:w="60" w:type="dxa"/>
              <w:right w:w="100" w:type="dxa"/>
            </w:tcMar>
            <w:vAlign w:val="center"/>
          </w:tcPr>
          <w:p w14:paraId="6C8CDA6D" w14:textId="77777777" w:rsidR="00385291" w:rsidRPr="00EE4A1A" w:rsidRDefault="00146CC0">
            <w:pPr>
              <w:keepNext/>
              <w:spacing w:before="60" w:after="60" w:line="240" w:lineRule="auto"/>
              <w:jc w:val="center"/>
            </w:pPr>
            <w:r w:rsidRPr="00EE4A1A">
              <w:rPr>
                <w:b/>
                <w:color w:val="FFFFFF"/>
                <w:sz w:val="20"/>
              </w:rPr>
              <w:t>BB</w:t>
            </w:r>
          </w:p>
        </w:tc>
        <w:tc>
          <w:tcPr>
            <w:tcW w:w="1284" w:type="dxa"/>
            <w:shd w:val="clear" w:color="auto" w:fill="1F4E79"/>
            <w:tcMar>
              <w:top w:w="60" w:type="dxa"/>
              <w:left w:w="100" w:type="dxa"/>
              <w:bottom w:w="60" w:type="dxa"/>
              <w:right w:w="100" w:type="dxa"/>
            </w:tcMar>
            <w:vAlign w:val="center"/>
          </w:tcPr>
          <w:p w14:paraId="72A468C7" w14:textId="77777777" w:rsidR="00385291" w:rsidRPr="00EE4A1A" w:rsidRDefault="00146CC0">
            <w:pPr>
              <w:keepNext/>
              <w:spacing w:before="60" w:after="60" w:line="240" w:lineRule="auto"/>
              <w:jc w:val="center"/>
            </w:pPr>
            <w:r w:rsidRPr="00EE4A1A">
              <w:rPr>
                <w:b/>
                <w:color w:val="FFFFFF"/>
                <w:sz w:val="20"/>
              </w:rPr>
              <w:t>B</w:t>
            </w:r>
          </w:p>
        </w:tc>
        <w:tc>
          <w:tcPr>
            <w:tcW w:w="1284" w:type="dxa"/>
            <w:shd w:val="clear" w:color="auto" w:fill="1F4E79"/>
            <w:tcMar>
              <w:top w:w="60" w:type="dxa"/>
              <w:left w:w="100" w:type="dxa"/>
              <w:bottom w:w="60" w:type="dxa"/>
              <w:right w:w="100" w:type="dxa"/>
            </w:tcMar>
            <w:vAlign w:val="center"/>
          </w:tcPr>
          <w:p w14:paraId="28548AC3" w14:textId="77777777" w:rsidR="00385291" w:rsidRPr="00EE4A1A" w:rsidRDefault="00146CC0">
            <w:pPr>
              <w:keepNext/>
              <w:spacing w:before="60" w:after="60" w:line="240" w:lineRule="auto"/>
              <w:jc w:val="center"/>
            </w:pPr>
            <w:r w:rsidRPr="00EE4A1A">
              <w:rPr>
                <w:b/>
                <w:color w:val="FFFFFF"/>
                <w:sz w:val="20"/>
              </w:rPr>
              <w:t>CCC</w:t>
            </w:r>
          </w:p>
        </w:tc>
      </w:tr>
      <w:tr w:rsidR="00385291" w:rsidRPr="00EE4A1A" w14:paraId="12ED56A7" w14:textId="77777777" w:rsidTr="00EE54A1">
        <w:trPr>
          <w:jc w:val="center"/>
        </w:trPr>
        <w:tc>
          <w:tcPr>
            <w:tcW w:w="1284" w:type="dxa"/>
            <w:tcMar>
              <w:top w:w="60" w:type="dxa"/>
              <w:left w:w="100" w:type="dxa"/>
              <w:bottom w:w="60" w:type="dxa"/>
              <w:right w:w="100" w:type="dxa"/>
            </w:tcMar>
            <w:vAlign w:val="center"/>
          </w:tcPr>
          <w:p w14:paraId="4052A06C" w14:textId="77777777" w:rsidR="00385291" w:rsidRPr="00EE4A1A" w:rsidRDefault="00146CC0">
            <w:pPr>
              <w:keepNext/>
              <w:spacing w:before="40" w:after="40" w:line="240" w:lineRule="auto"/>
              <w:jc w:val="left"/>
            </w:pPr>
            <w:r w:rsidRPr="00EE4A1A">
              <w:rPr>
                <w:sz w:val="20"/>
              </w:rPr>
              <w:t>Soberanos (</w:t>
            </w:r>
            <w:proofErr w:type="spellStart"/>
            <w:r w:rsidRPr="00EE4A1A">
              <w:rPr>
                <w:sz w:val="20"/>
              </w:rPr>
              <w:t>jurisd</w:t>
            </w:r>
            <w:proofErr w:type="spellEnd"/>
            <w:r w:rsidRPr="00EE4A1A">
              <w:rPr>
                <w:sz w:val="20"/>
              </w:rPr>
              <w:t>. local)</w:t>
            </w:r>
          </w:p>
        </w:tc>
        <w:tc>
          <w:tcPr>
            <w:tcW w:w="1284" w:type="dxa"/>
            <w:tcMar>
              <w:top w:w="60" w:type="dxa"/>
              <w:left w:w="100" w:type="dxa"/>
              <w:bottom w:w="60" w:type="dxa"/>
              <w:right w:w="100" w:type="dxa"/>
            </w:tcMar>
            <w:vAlign w:val="center"/>
          </w:tcPr>
          <w:p w14:paraId="3CE11764" w14:textId="77777777" w:rsidR="00385291" w:rsidRPr="00EE4A1A" w:rsidRDefault="00146CC0">
            <w:pPr>
              <w:keepNext/>
              <w:spacing w:before="40" w:after="40" w:line="240" w:lineRule="auto"/>
              <w:jc w:val="center"/>
            </w:pPr>
            <w:r w:rsidRPr="00EE4A1A">
              <w:rPr>
                <w:sz w:val="20"/>
              </w:rPr>
              <w:t>0%</w:t>
            </w:r>
          </w:p>
        </w:tc>
        <w:tc>
          <w:tcPr>
            <w:tcW w:w="1284" w:type="dxa"/>
            <w:tcMar>
              <w:top w:w="60" w:type="dxa"/>
              <w:left w:w="100" w:type="dxa"/>
              <w:bottom w:w="60" w:type="dxa"/>
              <w:right w:w="100" w:type="dxa"/>
            </w:tcMar>
            <w:vAlign w:val="center"/>
          </w:tcPr>
          <w:p w14:paraId="224B2E19" w14:textId="77777777" w:rsidR="00385291" w:rsidRPr="00EE4A1A" w:rsidRDefault="00146CC0">
            <w:pPr>
              <w:keepNext/>
              <w:spacing w:before="40" w:after="40" w:line="240" w:lineRule="auto"/>
              <w:jc w:val="center"/>
            </w:pPr>
            <w:r w:rsidRPr="00EE4A1A">
              <w:rPr>
                <w:sz w:val="20"/>
              </w:rPr>
              <w:t>20%</w:t>
            </w:r>
          </w:p>
        </w:tc>
        <w:tc>
          <w:tcPr>
            <w:tcW w:w="1284" w:type="dxa"/>
            <w:tcMar>
              <w:top w:w="60" w:type="dxa"/>
              <w:left w:w="100" w:type="dxa"/>
              <w:bottom w:w="60" w:type="dxa"/>
              <w:right w:w="100" w:type="dxa"/>
            </w:tcMar>
            <w:vAlign w:val="center"/>
          </w:tcPr>
          <w:p w14:paraId="39343599" w14:textId="77777777" w:rsidR="00385291" w:rsidRPr="00EE4A1A" w:rsidRDefault="00146CC0">
            <w:pPr>
              <w:keepNext/>
              <w:spacing w:before="40" w:after="40" w:line="240" w:lineRule="auto"/>
              <w:jc w:val="center"/>
            </w:pPr>
            <w:r w:rsidRPr="00EE4A1A">
              <w:rPr>
                <w:sz w:val="20"/>
              </w:rPr>
              <w:t>50%</w:t>
            </w:r>
          </w:p>
        </w:tc>
        <w:tc>
          <w:tcPr>
            <w:tcW w:w="1284" w:type="dxa"/>
            <w:tcMar>
              <w:top w:w="60" w:type="dxa"/>
              <w:left w:w="100" w:type="dxa"/>
              <w:bottom w:w="60" w:type="dxa"/>
              <w:right w:w="100" w:type="dxa"/>
            </w:tcMar>
            <w:vAlign w:val="center"/>
          </w:tcPr>
          <w:p w14:paraId="22F8F11F" w14:textId="77777777" w:rsidR="00385291" w:rsidRPr="00EE4A1A" w:rsidRDefault="00146CC0">
            <w:pPr>
              <w:keepNext/>
              <w:spacing w:before="40" w:after="40" w:line="240" w:lineRule="auto"/>
              <w:jc w:val="center"/>
            </w:pPr>
            <w:r w:rsidRPr="00EE4A1A">
              <w:rPr>
                <w:sz w:val="20"/>
              </w:rPr>
              <w:t>100%</w:t>
            </w:r>
          </w:p>
        </w:tc>
        <w:tc>
          <w:tcPr>
            <w:tcW w:w="1284" w:type="dxa"/>
            <w:tcMar>
              <w:top w:w="60" w:type="dxa"/>
              <w:left w:w="100" w:type="dxa"/>
              <w:bottom w:w="60" w:type="dxa"/>
              <w:right w:w="100" w:type="dxa"/>
            </w:tcMar>
            <w:vAlign w:val="center"/>
          </w:tcPr>
          <w:p w14:paraId="4346F120" w14:textId="77777777" w:rsidR="00385291" w:rsidRPr="00EE4A1A" w:rsidRDefault="00146CC0">
            <w:pPr>
              <w:keepNext/>
              <w:spacing w:before="40" w:after="40" w:line="240" w:lineRule="auto"/>
              <w:jc w:val="center"/>
            </w:pPr>
            <w:r w:rsidRPr="00EE4A1A">
              <w:rPr>
                <w:sz w:val="20"/>
              </w:rPr>
              <w:t>150%</w:t>
            </w:r>
          </w:p>
        </w:tc>
        <w:tc>
          <w:tcPr>
            <w:tcW w:w="1284" w:type="dxa"/>
            <w:tcMar>
              <w:top w:w="60" w:type="dxa"/>
              <w:left w:w="100" w:type="dxa"/>
              <w:bottom w:w="60" w:type="dxa"/>
              <w:right w:w="100" w:type="dxa"/>
            </w:tcMar>
            <w:vAlign w:val="center"/>
          </w:tcPr>
          <w:p w14:paraId="139D41AD" w14:textId="77777777" w:rsidR="00385291" w:rsidRPr="00EE4A1A" w:rsidRDefault="00146CC0">
            <w:pPr>
              <w:keepNext/>
              <w:spacing w:before="40" w:after="40" w:line="240" w:lineRule="auto"/>
              <w:jc w:val="center"/>
            </w:pPr>
            <w:r w:rsidRPr="00EE4A1A">
              <w:rPr>
                <w:sz w:val="20"/>
              </w:rPr>
              <w:t>150%</w:t>
            </w:r>
          </w:p>
        </w:tc>
      </w:tr>
      <w:tr w:rsidR="00385291" w:rsidRPr="00EE4A1A" w14:paraId="0A81A52A" w14:textId="77777777" w:rsidTr="00EE54A1">
        <w:trPr>
          <w:jc w:val="center"/>
        </w:trPr>
        <w:tc>
          <w:tcPr>
            <w:tcW w:w="1284" w:type="dxa"/>
            <w:shd w:val="clear" w:color="auto" w:fill="D6E4F0"/>
            <w:tcMar>
              <w:top w:w="60" w:type="dxa"/>
              <w:left w:w="100" w:type="dxa"/>
              <w:bottom w:w="60" w:type="dxa"/>
              <w:right w:w="100" w:type="dxa"/>
            </w:tcMar>
            <w:vAlign w:val="center"/>
          </w:tcPr>
          <w:p w14:paraId="3621FF1D" w14:textId="77777777" w:rsidR="00385291" w:rsidRPr="00EE4A1A" w:rsidRDefault="00146CC0">
            <w:pPr>
              <w:keepNext/>
              <w:spacing w:before="40" w:after="40" w:line="240" w:lineRule="auto"/>
              <w:jc w:val="left"/>
            </w:pPr>
            <w:r w:rsidRPr="00EE4A1A">
              <w:rPr>
                <w:sz w:val="20"/>
              </w:rPr>
              <w:t>Bancos</w:t>
            </w:r>
          </w:p>
        </w:tc>
        <w:tc>
          <w:tcPr>
            <w:tcW w:w="1284" w:type="dxa"/>
            <w:shd w:val="clear" w:color="auto" w:fill="D6E4F0"/>
            <w:tcMar>
              <w:top w:w="60" w:type="dxa"/>
              <w:left w:w="100" w:type="dxa"/>
              <w:bottom w:w="60" w:type="dxa"/>
              <w:right w:w="100" w:type="dxa"/>
            </w:tcMar>
            <w:vAlign w:val="center"/>
          </w:tcPr>
          <w:p w14:paraId="5144C916" w14:textId="77777777" w:rsidR="00385291" w:rsidRPr="00EE4A1A" w:rsidRDefault="00146CC0">
            <w:pPr>
              <w:keepNext/>
              <w:spacing w:before="40" w:after="40" w:line="240" w:lineRule="auto"/>
              <w:jc w:val="center"/>
            </w:pPr>
            <w:r w:rsidRPr="00EE4A1A">
              <w:rPr>
                <w:sz w:val="20"/>
              </w:rPr>
              <w:t>20%</w:t>
            </w:r>
          </w:p>
        </w:tc>
        <w:tc>
          <w:tcPr>
            <w:tcW w:w="1284" w:type="dxa"/>
            <w:shd w:val="clear" w:color="auto" w:fill="D6E4F0"/>
            <w:tcMar>
              <w:top w:w="60" w:type="dxa"/>
              <w:left w:w="100" w:type="dxa"/>
              <w:bottom w:w="60" w:type="dxa"/>
              <w:right w:w="100" w:type="dxa"/>
            </w:tcMar>
            <w:vAlign w:val="center"/>
          </w:tcPr>
          <w:p w14:paraId="56E32AC1" w14:textId="77777777" w:rsidR="00385291" w:rsidRPr="00EE4A1A" w:rsidRDefault="00146CC0">
            <w:pPr>
              <w:keepNext/>
              <w:spacing w:before="40" w:after="40" w:line="240" w:lineRule="auto"/>
              <w:jc w:val="center"/>
            </w:pPr>
            <w:r w:rsidRPr="00EE4A1A">
              <w:rPr>
                <w:sz w:val="20"/>
              </w:rPr>
              <w:t>50%</w:t>
            </w:r>
          </w:p>
        </w:tc>
        <w:tc>
          <w:tcPr>
            <w:tcW w:w="1284" w:type="dxa"/>
            <w:shd w:val="clear" w:color="auto" w:fill="D6E4F0"/>
            <w:tcMar>
              <w:top w:w="60" w:type="dxa"/>
              <w:left w:w="100" w:type="dxa"/>
              <w:bottom w:w="60" w:type="dxa"/>
              <w:right w:w="100" w:type="dxa"/>
            </w:tcMar>
            <w:vAlign w:val="center"/>
          </w:tcPr>
          <w:p w14:paraId="63EC1F2E" w14:textId="77777777" w:rsidR="00385291" w:rsidRPr="00EE4A1A" w:rsidRDefault="00146CC0">
            <w:pPr>
              <w:keepNext/>
              <w:spacing w:before="40" w:after="40" w:line="240" w:lineRule="auto"/>
              <w:jc w:val="center"/>
            </w:pPr>
            <w:r w:rsidRPr="00EE4A1A">
              <w:rPr>
                <w:sz w:val="20"/>
              </w:rPr>
              <w:t>50%</w:t>
            </w:r>
          </w:p>
        </w:tc>
        <w:tc>
          <w:tcPr>
            <w:tcW w:w="1284" w:type="dxa"/>
            <w:shd w:val="clear" w:color="auto" w:fill="D6E4F0"/>
            <w:tcMar>
              <w:top w:w="60" w:type="dxa"/>
              <w:left w:w="100" w:type="dxa"/>
              <w:bottom w:w="60" w:type="dxa"/>
              <w:right w:w="100" w:type="dxa"/>
            </w:tcMar>
            <w:vAlign w:val="center"/>
          </w:tcPr>
          <w:p w14:paraId="74750538" w14:textId="77777777" w:rsidR="00385291" w:rsidRPr="00EE4A1A" w:rsidRDefault="00146CC0">
            <w:pPr>
              <w:keepNext/>
              <w:spacing w:before="40" w:after="40" w:line="240" w:lineRule="auto"/>
              <w:jc w:val="center"/>
            </w:pPr>
            <w:r w:rsidRPr="00EE4A1A">
              <w:rPr>
                <w:sz w:val="20"/>
              </w:rPr>
              <w:t>100%</w:t>
            </w:r>
          </w:p>
        </w:tc>
        <w:tc>
          <w:tcPr>
            <w:tcW w:w="1284" w:type="dxa"/>
            <w:shd w:val="clear" w:color="auto" w:fill="D6E4F0"/>
            <w:tcMar>
              <w:top w:w="60" w:type="dxa"/>
              <w:left w:w="100" w:type="dxa"/>
              <w:bottom w:w="60" w:type="dxa"/>
              <w:right w:w="100" w:type="dxa"/>
            </w:tcMar>
            <w:vAlign w:val="center"/>
          </w:tcPr>
          <w:p w14:paraId="4856298F" w14:textId="77777777" w:rsidR="00385291" w:rsidRPr="00EE4A1A" w:rsidRDefault="00146CC0">
            <w:pPr>
              <w:keepNext/>
              <w:spacing w:before="40" w:after="40" w:line="240" w:lineRule="auto"/>
              <w:jc w:val="center"/>
            </w:pPr>
            <w:r w:rsidRPr="00EE4A1A">
              <w:rPr>
                <w:sz w:val="20"/>
              </w:rPr>
              <w:t>150%</w:t>
            </w:r>
          </w:p>
        </w:tc>
        <w:tc>
          <w:tcPr>
            <w:tcW w:w="1284" w:type="dxa"/>
            <w:shd w:val="clear" w:color="auto" w:fill="D6E4F0"/>
            <w:tcMar>
              <w:top w:w="60" w:type="dxa"/>
              <w:left w:w="100" w:type="dxa"/>
              <w:bottom w:w="60" w:type="dxa"/>
              <w:right w:w="100" w:type="dxa"/>
            </w:tcMar>
            <w:vAlign w:val="center"/>
          </w:tcPr>
          <w:p w14:paraId="2C85224D" w14:textId="77777777" w:rsidR="00385291" w:rsidRPr="00EE4A1A" w:rsidRDefault="00146CC0">
            <w:pPr>
              <w:keepNext/>
              <w:spacing w:before="40" w:after="40" w:line="240" w:lineRule="auto"/>
              <w:jc w:val="center"/>
            </w:pPr>
            <w:r w:rsidRPr="00EE4A1A">
              <w:rPr>
                <w:sz w:val="20"/>
              </w:rPr>
              <w:t>150%</w:t>
            </w:r>
          </w:p>
        </w:tc>
      </w:tr>
      <w:tr w:rsidR="00385291" w:rsidRPr="00EE4A1A" w14:paraId="5FB750C0" w14:textId="77777777" w:rsidTr="00EE54A1">
        <w:trPr>
          <w:jc w:val="center"/>
        </w:trPr>
        <w:tc>
          <w:tcPr>
            <w:tcW w:w="1284" w:type="dxa"/>
            <w:tcMar>
              <w:top w:w="60" w:type="dxa"/>
              <w:left w:w="100" w:type="dxa"/>
              <w:bottom w:w="60" w:type="dxa"/>
              <w:right w:w="100" w:type="dxa"/>
            </w:tcMar>
            <w:vAlign w:val="center"/>
          </w:tcPr>
          <w:p w14:paraId="2AA9F0C9" w14:textId="77777777" w:rsidR="00385291" w:rsidRPr="00EE4A1A" w:rsidRDefault="00146CC0">
            <w:pPr>
              <w:keepNext/>
              <w:spacing w:before="40" w:after="40" w:line="240" w:lineRule="auto"/>
              <w:jc w:val="left"/>
            </w:pPr>
            <w:r w:rsidRPr="00EE4A1A">
              <w:rPr>
                <w:sz w:val="20"/>
              </w:rPr>
              <w:t>Corporativos / PYME</w:t>
            </w:r>
          </w:p>
        </w:tc>
        <w:tc>
          <w:tcPr>
            <w:tcW w:w="1284" w:type="dxa"/>
            <w:tcMar>
              <w:top w:w="60" w:type="dxa"/>
              <w:left w:w="100" w:type="dxa"/>
              <w:bottom w:w="60" w:type="dxa"/>
              <w:right w:w="100" w:type="dxa"/>
            </w:tcMar>
            <w:vAlign w:val="center"/>
          </w:tcPr>
          <w:p w14:paraId="54870F28" w14:textId="77777777" w:rsidR="00385291" w:rsidRPr="00EE4A1A" w:rsidRDefault="00146CC0">
            <w:pPr>
              <w:keepNext/>
              <w:spacing w:before="40" w:after="40" w:line="240" w:lineRule="auto"/>
              <w:jc w:val="center"/>
            </w:pPr>
            <w:r w:rsidRPr="00EE4A1A">
              <w:rPr>
                <w:sz w:val="20"/>
              </w:rPr>
              <w:t>20%</w:t>
            </w:r>
          </w:p>
        </w:tc>
        <w:tc>
          <w:tcPr>
            <w:tcW w:w="1284" w:type="dxa"/>
            <w:tcMar>
              <w:top w:w="60" w:type="dxa"/>
              <w:left w:w="100" w:type="dxa"/>
              <w:bottom w:w="60" w:type="dxa"/>
              <w:right w:w="100" w:type="dxa"/>
            </w:tcMar>
            <w:vAlign w:val="center"/>
          </w:tcPr>
          <w:p w14:paraId="5C5D5DF3" w14:textId="77777777" w:rsidR="00385291" w:rsidRPr="00EE4A1A" w:rsidRDefault="00146CC0">
            <w:pPr>
              <w:keepNext/>
              <w:spacing w:before="40" w:after="40" w:line="240" w:lineRule="auto"/>
              <w:jc w:val="center"/>
            </w:pPr>
            <w:r w:rsidRPr="00EE4A1A">
              <w:rPr>
                <w:sz w:val="20"/>
              </w:rPr>
              <w:t>50%</w:t>
            </w:r>
          </w:p>
        </w:tc>
        <w:tc>
          <w:tcPr>
            <w:tcW w:w="1284" w:type="dxa"/>
            <w:tcMar>
              <w:top w:w="60" w:type="dxa"/>
              <w:left w:w="100" w:type="dxa"/>
              <w:bottom w:w="60" w:type="dxa"/>
              <w:right w:w="100" w:type="dxa"/>
            </w:tcMar>
            <w:vAlign w:val="center"/>
          </w:tcPr>
          <w:p w14:paraId="04EA2D1D" w14:textId="77777777" w:rsidR="00385291" w:rsidRPr="00EE4A1A" w:rsidRDefault="00146CC0">
            <w:pPr>
              <w:keepNext/>
              <w:spacing w:before="40" w:after="40" w:line="240" w:lineRule="auto"/>
              <w:jc w:val="center"/>
            </w:pPr>
            <w:r w:rsidRPr="00EE4A1A">
              <w:rPr>
                <w:sz w:val="20"/>
              </w:rPr>
              <w:t>100%</w:t>
            </w:r>
          </w:p>
        </w:tc>
        <w:tc>
          <w:tcPr>
            <w:tcW w:w="1284" w:type="dxa"/>
            <w:tcMar>
              <w:top w:w="60" w:type="dxa"/>
              <w:left w:w="100" w:type="dxa"/>
              <w:bottom w:w="60" w:type="dxa"/>
              <w:right w:w="100" w:type="dxa"/>
            </w:tcMar>
            <w:vAlign w:val="center"/>
          </w:tcPr>
          <w:p w14:paraId="26D1725A" w14:textId="77777777" w:rsidR="00385291" w:rsidRPr="00EE4A1A" w:rsidRDefault="00146CC0">
            <w:pPr>
              <w:keepNext/>
              <w:spacing w:before="40" w:after="40" w:line="240" w:lineRule="auto"/>
              <w:jc w:val="center"/>
            </w:pPr>
            <w:r w:rsidRPr="00EE4A1A">
              <w:rPr>
                <w:sz w:val="20"/>
              </w:rPr>
              <w:t>150%</w:t>
            </w:r>
          </w:p>
        </w:tc>
        <w:tc>
          <w:tcPr>
            <w:tcW w:w="1284" w:type="dxa"/>
            <w:tcMar>
              <w:top w:w="60" w:type="dxa"/>
              <w:left w:w="100" w:type="dxa"/>
              <w:bottom w:w="60" w:type="dxa"/>
              <w:right w:w="100" w:type="dxa"/>
            </w:tcMar>
            <w:vAlign w:val="center"/>
          </w:tcPr>
          <w:p w14:paraId="4C1C9EBE" w14:textId="77777777" w:rsidR="00385291" w:rsidRPr="00EE4A1A" w:rsidRDefault="00146CC0">
            <w:pPr>
              <w:keepNext/>
              <w:spacing w:before="40" w:after="40" w:line="240" w:lineRule="auto"/>
              <w:jc w:val="center"/>
            </w:pPr>
            <w:r w:rsidRPr="00EE4A1A">
              <w:rPr>
                <w:sz w:val="20"/>
              </w:rPr>
              <w:t>150%</w:t>
            </w:r>
          </w:p>
        </w:tc>
        <w:tc>
          <w:tcPr>
            <w:tcW w:w="1284" w:type="dxa"/>
            <w:tcMar>
              <w:top w:w="60" w:type="dxa"/>
              <w:left w:w="100" w:type="dxa"/>
              <w:bottom w:w="60" w:type="dxa"/>
              <w:right w:w="100" w:type="dxa"/>
            </w:tcMar>
            <w:vAlign w:val="center"/>
          </w:tcPr>
          <w:p w14:paraId="0102B3C6" w14:textId="77777777" w:rsidR="00385291" w:rsidRPr="00EE4A1A" w:rsidRDefault="00146CC0">
            <w:pPr>
              <w:keepNext/>
              <w:spacing w:before="40" w:after="40" w:line="240" w:lineRule="auto"/>
              <w:jc w:val="center"/>
            </w:pPr>
            <w:r w:rsidRPr="00EE4A1A">
              <w:rPr>
                <w:sz w:val="20"/>
              </w:rPr>
              <w:t>150%</w:t>
            </w:r>
          </w:p>
        </w:tc>
      </w:tr>
      <w:tr w:rsidR="00EE54A1" w:rsidRPr="00EE4A1A" w14:paraId="1F7957E4" w14:textId="77777777" w:rsidTr="00EE54A1">
        <w:trPr>
          <w:jc w:val="center"/>
        </w:trPr>
        <w:tc>
          <w:tcPr>
            <w:tcW w:w="1284" w:type="dxa"/>
            <w:shd w:val="clear" w:color="auto" w:fill="D6E4F0"/>
            <w:tcMar>
              <w:top w:w="60" w:type="dxa"/>
              <w:left w:w="100" w:type="dxa"/>
              <w:bottom w:w="60" w:type="dxa"/>
              <w:right w:w="100" w:type="dxa"/>
            </w:tcMar>
            <w:vAlign w:val="center"/>
          </w:tcPr>
          <w:p w14:paraId="16A1BAD5" w14:textId="77777777" w:rsidR="00EE54A1" w:rsidRPr="00EE4A1A" w:rsidRDefault="00EE54A1">
            <w:pPr>
              <w:keepNext/>
              <w:spacing w:before="40" w:after="40" w:line="240" w:lineRule="auto"/>
              <w:jc w:val="left"/>
            </w:pPr>
            <w:proofErr w:type="spellStart"/>
            <w:r w:rsidRPr="00EE4A1A">
              <w:rPr>
                <w:sz w:val="20"/>
              </w:rPr>
              <w:t>Retail</w:t>
            </w:r>
            <w:proofErr w:type="spellEnd"/>
            <w:r w:rsidRPr="00EE4A1A">
              <w:rPr>
                <w:sz w:val="20"/>
              </w:rPr>
              <w:t xml:space="preserve"> no garantizado</w:t>
            </w:r>
          </w:p>
        </w:tc>
        <w:tc>
          <w:tcPr>
            <w:tcW w:w="7704" w:type="dxa"/>
            <w:gridSpan w:val="6"/>
            <w:shd w:val="clear" w:color="auto" w:fill="D6E4F0"/>
            <w:tcMar>
              <w:top w:w="60" w:type="dxa"/>
              <w:left w:w="100" w:type="dxa"/>
              <w:bottom w:w="60" w:type="dxa"/>
              <w:right w:w="100" w:type="dxa"/>
            </w:tcMar>
            <w:vAlign w:val="center"/>
          </w:tcPr>
          <w:p w14:paraId="310171D9" w14:textId="5DA3C9DD" w:rsidR="00EE54A1" w:rsidRPr="00EE4A1A" w:rsidRDefault="00EE54A1">
            <w:pPr>
              <w:keepNext/>
              <w:spacing w:before="40" w:after="40" w:line="240" w:lineRule="auto"/>
              <w:jc w:val="center"/>
            </w:pPr>
            <w:r w:rsidRPr="00EE4A1A">
              <w:rPr>
                <w:sz w:val="20"/>
              </w:rPr>
              <w:t>75%</w:t>
            </w:r>
          </w:p>
        </w:tc>
      </w:tr>
      <w:tr w:rsidR="00EE54A1" w:rsidRPr="00EE4A1A" w14:paraId="4F3FA0F8" w14:textId="77777777" w:rsidTr="004A0E46">
        <w:trPr>
          <w:jc w:val="center"/>
        </w:trPr>
        <w:tc>
          <w:tcPr>
            <w:tcW w:w="1284" w:type="dxa"/>
            <w:tcMar>
              <w:top w:w="60" w:type="dxa"/>
              <w:left w:w="100" w:type="dxa"/>
              <w:bottom w:w="60" w:type="dxa"/>
              <w:right w:w="100" w:type="dxa"/>
            </w:tcMar>
            <w:vAlign w:val="center"/>
          </w:tcPr>
          <w:p w14:paraId="0D2D994D" w14:textId="77777777" w:rsidR="00EE54A1" w:rsidRPr="00EE4A1A" w:rsidRDefault="00EE54A1">
            <w:pPr>
              <w:keepNext/>
              <w:spacing w:before="40" w:after="40" w:line="240" w:lineRule="auto"/>
              <w:jc w:val="left"/>
            </w:pPr>
            <w:r w:rsidRPr="00EE4A1A">
              <w:rPr>
                <w:sz w:val="20"/>
              </w:rPr>
              <w:t>Hipotecario residencial</w:t>
            </w:r>
          </w:p>
        </w:tc>
        <w:tc>
          <w:tcPr>
            <w:tcW w:w="7704" w:type="dxa"/>
            <w:gridSpan w:val="6"/>
            <w:tcMar>
              <w:top w:w="60" w:type="dxa"/>
              <w:left w:w="100" w:type="dxa"/>
              <w:bottom w:w="60" w:type="dxa"/>
              <w:right w:w="100" w:type="dxa"/>
            </w:tcMar>
            <w:vAlign w:val="center"/>
          </w:tcPr>
          <w:p w14:paraId="60F5C2D0" w14:textId="13C96234" w:rsidR="00EE54A1" w:rsidRPr="00EE4A1A" w:rsidRDefault="00EE54A1">
            <w:pPr>
              <w:keepNext/>
              <w:spacing w:before="40" w:after="40" w:line="240" w:lineRule="auto"/>
              <w:jc w:val="center"/>
            </w:pPr>
            <w:r w:rsidRPr="00EE4A1A">
              <w:rPr>
                <w:sz w:val="20"/>
              </w:rPr>
              <w:t>35%</w:t>
            </w:r>
          </w:p>
        </w:tc>
      </w:tr>
      <w:tr w:rsidR="00EE54A1" w:rsidRPr="00EE4A1A" w14:paraId="3ED9F1A1" w14:textId="77777777" w:rsidTr="007D749A">
        <w:trPr>
          <w:jc w:val="center"/>
        </w:trPr>
        <w:tc>
          <w:tcPr>
            <w:tcW w:w="1284" w:type="dxa"/>
            <w:shd w:val="clear" w:color="auto" w:fill="D6E4F0"/>
            <w:tcMar>
              <w:top w:w="60" w:type="dxa"/>
              <w:left w:w="100" w:type="dxa"/>
              <w:bottom w:w="60" w:type="dxa"/>
              <w:right w:w="100" w:type="dxa"/>
            </w:tcMar>
            <w:vAlign w:val="center"/>
          </w:tcPr>
          <w:p w14:paraId="570F2A27" w14:textId="77777777" w:rsidR="00EE54A1" w:rsidRPr="00EE4A1A" w:rsidRDefault="00EE54A1">
            <w:pPr>
              <w:keepNext/>
              <w:spacing w:before="40" w:after="40" w:line="240" w:lineRule="auto"/>
              <w:jc w:val="left"/>
            </w:pPr>
            <w:r w:rsidRPr="00EE4A1A">
              <w:rPr>
                <w:sz w:val="20"/>
              </w:rPr>
              <w:t>Consumo</w:t>
            </w:r>
          </w:p>
        </w:tc>
        <w:tc>
          <w:tcPr>
            <w:tcW w:w="7704" w:type="dxa"/>
            <w:gridSpan w:val="6"/>
            <w:shd w:val="clear" w:color="auto" w:fill="D6E4F0"/>
            <w:tcMar>
              <w:top w:w="60" w:type="dxa"/>
              <w:left w:w="100" w:type="dxa"/>
              <w:bottom w:w="60" w:type="dxa"/>
              <w:right w:w="100" w:type="dxa"/>
            </w:tcMar>
            <w:vAlign w:val="center"/>
          </w:tcPr>
          <w:p w14:paraId="00650769" w14:textId="6CDD9306" w:rsidR="00EE54A1" w:rsidRPr="00EE4A1A" w:rsidRDefault="00EE54A1">
            <w:pPr>
              <w:keepNext/>
              <w:spacing w:before="40" w:after="40" w:line="240" w:lineRule="auto"/>
              <w:jc w:val="center"/>
            </w:pPr>
            <w:r w:rsidRPr="00EE4A1A">
              <w:rPr>
                <w:sz w:val="20"/>
              </w:rPr>
              <w:t>75%</w:t>
            </w:r>
          </w:p>
        </w:tc>
      </w:tr>
    </w:tbl>
    <w:p w14:paraId="21BDC080" w14:textId="77777777" w:rsidR="00641E11" w:rsidRDefault="00146CC0">
      <w:pPr>
        <w:spacing w:before="120" w:after="240"/>
        <w:jc w:val="center"/>
        <w:rPr>
          <w:sz w:val="20"/>
        </w:rPr>
      </w:pPr>
      <w:r w:rsidRPr="00EE4A1A">
        <w:rPr>
          <w:sz w:val="20"/>
        </w:rPr>
        <w:t xml:space="preserve">Tabla 3.1. Esquema simplificado de ponderaciones de riesgo para exposiciones </w:t>
      </w:r>
      <w:proofErr w:type="spellStart"/>
      <w:r w:rsidRPr="00EE4A1A">
        <w:rPr>
          <w:sz w:val="20"/>
        </w:rPr>
        <w:t>performing</w:t>
      </w:r>
      <w:proofErr w:type="spellEnd"/>
      <w:r w:rsidRPr="00EE4A1A">
        <w:rPr>
          <w:sz w:val="20"/>
        </w:rPr>
        <w:t xml:space="preserve">. </w:t>
      </w:r>
    </w:p>
    <w:p w14:paraId="4A1786F4" w14:textId="1FFC00F7" w:rsidR="00385291" w:rsidRPr="00EE4A1A" w:rsidRDefault="00146CC0" w:rsidP="00641E11">
      <w:r w:rsidRPr="00EE4A1A">
        <w:t>PYME comparte tratamiento con corporativos; los segmentos sin rating externo se asignan por defecto a BBB. Las ponderaciones se inspiran en el Método Estándar revisado (BCBS, 2017; CRR3, 2024) pero constituyen una parametrización operativa del prototipo, no una reproducción literal del articulado regulatorio. La trazabilidad detallada al código se recoge en el Anexo A.</w:t>
      </w:r>
    </w:p>
    <w:p w14:paraId="03A12239" w14:textId="77777777" w:rsidR="00385291" w:rsidRPr="00EE4A1A" w:rsidRDefault="00146CC0">
      <w:r w:rsidRPr="00EE4A1A">
        <w:t xml:space="preserve">Para exposiciones en default (DPD ≥ 90 días o </w:t>
      </w:r>
      <w:proofErr w:type="spellStart"/>
      <w:r w:rsidRPr="00EE4A1A">
        <w:t>unlikely</w:t>
      </w:r>
      <w:proofErr w:type="spellEnd"/>
      <w:r w:rsidRPr="00EE4A1A">
        <w:t xml:space="preserve"> to </w:t>
      </w:r>
      <w:proofErr w:type="spellStart"/>
      <w:r w:rsidRPr="00EE4A1A">
        <w:t>pay</w:t>
      </w:r>
      <w:proofErr w:type="spellEnd"/>
      <w:r w:rsidRPr="00EE4A1A">
        <w:t xml:space="preserve">, según Art. 178 CRR), el Art. 127 CRR establece dos ponderaciones (100 % o 150 %) en función del nivel de cobertura específica respecto al EAD. El prototipo no implementa esta condicionalidad sobre </w:t>
      </w:r>
      <w:proofErr w:type="gramStart"/>
      <w:r w:rsidRPr="00EE4A1A">
        <w:t>el ratio</w:t>
      </w:r>
      <w:proofErr w:type="gramEnd"/>
      <w:r w:rsidRPr="00EE4A1A">
        <w:t xml:space="preserve"> de cobertura. En su lugar, aplica un desdoblamiento por tipo de garantía:</w:t>
      </w:r>
    </w:p>
    <w:p w14:paraId="57AAA78B"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default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100%</m:t>
                    </m:r>
                  </m:e>
                  <m:e>
                    <m:r>
                      <m:rPr>
                        <m:nor/>
                      </m:rPr>
                      <m:t>si la exposición es hipoteca residencial</m:t>
                    </m:r>
                  </m:e>
                </m:mr>
                <m:mr>
                  <m:e>
                    <m:r>
                      <w:rPr>
                        <w:rFonts w:ascii="Cambria Math" w:hAnsi="Cambria Math"/>
                      </w:rPr>
                      <m:t>150%</m:t>
                    </m:r>
                  </m:e>
                  <m:e>
                    <m:r>
                      <m:rPr>
                        <m:nor/>
                      </m:rPr>
                      <m:t>en el resto de exposiciones</m:t>
                    </m:r>
                  </m:e>
                </m:mr>
              </m:m>
            </m:e>
          </m:d>
        </m:oMath>
      </m:oMathPara>
    </w:p>
    <w:p w14:paraId="6A6234C5" w14:textId="77777777" w:rsidR="00385291" w:rsidRPr="00EE4A1A" w:rsidRDefault="00146CC0">
      <w:r w:rsidRPr="00EE4A1A">
        <w:t>Esta simplificación no reproduce el doble salto literal del Art. 127 CRR, basado en la cobertura específica, sino que adopta una parametrización operativa coherente con la asignación de garantías que utiliza el generador de cartera descrito en la Sección 3.3.</w:t>
      </w:r>
    </w:p>
    <w:p w14:paraId="548F4FEB" w14:textId="77777777" w:rsidR="00385291" w:rsidRPr="00EE4A1A" w:rsidRDefault="00146CC0">
      <w:r w:rsidRPr="00EE4A1A">
        <w:t>El cálculo del capital mínimo regulatorio (Pilar 1) sigue la secuencia:</w:t>
      </w:r>
    </w:p>
    <w:p w14:paraId="18F9C8DC"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p w14:paraId="484E39DE" w14:textId="77777777" w:rsidR="00385291" w:rsidRPr="00EE4A1A" w:rsidRDefault="00000000">
      <w:pPr>
        <w:spacing w:before="120" w:line="240" w:lineRule="auto"/>
        <w:jc w:val="center"/>
        <w:rPr>
          <w:sz w:val="20"/>
          <w:szCs w:val="20"/>
        </w:rPr>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rPr>
                <m:t>P1</m:t>
              </m:r>
            </m:sup>
          </m:sSubSup>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P1</m:t>
              </m:r>
            </m:sub>
            <m:sup>
              <m:r>
                <w:rPr>
                  <w:rFonts w:ascii="Cambria Math" w:hAnsi="Cambria Math"/>
                </w:rPr>
                <m:t>min</m:t>
              </m:r>
            </m:sup>
          </m:sSubSup>
        </m:oMath>
      </m:oMathPara>
    </w:p>
    <w:p w14:paraId="77B2FB75" w14:textId="77777777" w:rsidR="00385291" w:rsidRPr="00EE4A1A" w:rsidRDefault="00146CC0">
      <w:r w:rsidRPr="00EE4A1A">
        <w:t xml:space="preserve">donde </w:t>
      </w:r>
      <m:oMath>
        <m:sSubSup>
          <m:sSubSupPr>
            <m:ctrlPr>
              <w:rPr>
                <w:rFonts w:ascii="Cambria Math" w:hAnsi="Cambria Math"/>
              </w:rPr>
            </m:ctrlPr>
          </m:sSubSupPr>
          <m:e>
            <m:r>
              <w:rPr>
                <w:rFonts w:ascii="Cambria Math" w:hAnsi="Cambria Math"/>
              </w:rPr>
              <m:t>r</m:t>
            </m:r>
          </m:e>
          <m:sub>
            <m:r>
              <w:rPr>
                <w:rFonts w:ascii="Cambria Math" w:hAnsi="Cambria Math"/>
              </w:rPr>
              <m:t>P1</m:t>
            </m:r>
          </m:sub>
          <m:sup>
            <m:r>
              <w:rPr>
                <w:rFonts w:ascii="Cambria Math" w:hAnsi="Cambria Math"/>
              </w:rPr>
              <m:t>min</m:t>
            </m:r>
          </m:sup>
        </m:sSubSup>
        <m:r>
          <w:rPr>
            <w:rFonts w:ascii="Cambria Math" w:hAnsi="Cambria Math"/>
          </w:rPr>
          <m:t>=8%</m:t>
        </m:r>
      </m:oMath>
      <w:r w:rsidRPr="00EE4A1A">
        <w:t xml:space="preserve"> es el requerimiento mínimo de capital total según el Pilar 1 (Art. 92(1)(c) CRR), compuesto por CET1 ≥ 4,5%, AT1 ≥ 1,5% y Tier 2 ≥ 2%. Incorporando los colchones de Basilea III, el requerimiento agregado de capital adoptado por el prototipo es:</w:t>
      </w:r>
    </w:p>
    <w:p w14:paraId="40AA4AD3" w14:textId="77777777" w:rsidR="00385291" w:rsidRPr="00EE4A1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total</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P1</m:t>
              </m:r>
            </m:sub>
            <m:sup>
              <m:r>
                <w:rPr>
                  <w:rFonts w:ascii="Cambria Math" w:hAnsi="Cambria Math"/>
                </w:rPr>
                <m:t>min</m:t>
              </m:r>
            </m:sup>
          </m:sSubSup>
          <m:r>
            <w:rPr>
              <w:rFonts w:ascii="Cambria Math" w:hAnsi="Cambria Math"/>
            </w:rPr>
            <m:t>+CCoB+max(CCyB,</m:t>
          </m:r>
          <m:r>
            <m:rPr>
              <m:nor/>
            </m:rPr>
            <m:t xml:space="preserve"> </m:t>
          </m:r>
          <m:r>
            <w:rPr>
              <w:rFonts w:ascii="Cambria Math" w:hAnsi="Cambria Math"/>
            </w:rPr>
            <m:t>SRB)</m:t>
          </m:r>
        </m:oMath>
      </m:oMathPara>
    </w:p>
    <w:p w14:paraId="7D1542C1" w14:textId="77777777" w:rsidR="00385291" w:rsidRPr="00EE4A1A" w:rsidRDefault="00146CC0">
      <w:r w:rsidRPr="00EE4A1A">
        <w:lastRenderedPageBreak/>
        <w:t xml:space="preserve">El operador </w:t>
      </w:r>
      <m:oMath>
        <m:r>
          <w:rPr>
            <w:rFonts w:ascii="Cambria Math" w:hAnsi="Cambria Math"/>
          </w:rPr>
          <m:t>max(CCyB,SRB)</m:t>
        </m:r>
      </m:oMath>
      <w:r w:rsidRPr="00EE4A1A">
        <w:t xml:space="preserve"> no es una elección estilística: refleja el modo en que la normativa de Basilea III combina los colchones macroprudenciales del segundo pilar de capital. CCoB (Capital Conservation Buffer, 2,5 %) es un requerimiento estructural permanente y se suma siempre. CCyB (Countercyclical Capital Buffer, 0–2,5 %) y SRB (Systemic Risk Buffer, 0–5 %) son colchones complementarios que la autoridad competente activa según el ciclo crediticio o el riesgo sistémico de la entidad; el marco regulatorio prevé que ambos puedan coexistir, pero el prototipo adopta el criterio prudencial de no acumularlos linealmente, sino retener el más restrictivo. Con valores representativos de una entidad mediana no sistémica en escenario base (</w:t>
      </w:r>
      <w:proofErr w:type="spellStart"/>
      <w:r w:rsidRPr="00EE4A1A">
        <w:t>CCoB</w:t>
      </w:r>
      <w:proofErr w:type="spellEnd"/>
      <w:r w:rsidRPr="00EE4A1A">
        <w:t xml:space="preserve"> = 2,5 %, </w:t>
      </w:r>
      <w:proofErr w:type="spellStart"/>
      <w:r w:rsidRPr="00EE4A1A">
        <w:t>CCyB</w:t>
      </w:r>
      <w:proofErr w:type="spellEnd"/>
      <w:r w:rsidRPr="00EE4A1A">
        <w:t xml:space="preserve"> = 0 %, SRB = 0 %), se obtiene </w:t>
      </w:r>
      <m:oMath>
        <m:sSub>
          <m:sSubPr>
            <m:ctrlPr>
              <w:rPr>
                <w:rFonts w:ascii="Cambria Math" w:hAnsi="Cambria Math"/>
              </w:rPr>
            </m:ctrlPr>
          </m:sSubPr>
          <m:e>
            <m:r>
              <w:rPr>
                <w:rFonts w:ascii="Cambria Math" w:hAnsi="Cambria Math"/>
              </w:rPr>
              <m:t>r</m:t>
            </m:r>
          </m:e>
          <m:sub>
            <m:r>
              <w:rPr>
                <w:rFonts w:ascii="Cambria Math" w:hAnsi="Cambria Math"/>
              </w:rPr>
              <m:t>total</m:t>
            </m:r>
          </m:sub>
        </m:sSub>
        <m:r>
          <w:rPr>
            <w:rFonts w:ascii="Cambria Math" w:hAnsi="Cambria Math"/>
          </w:rPr>
          <m:t>=8%+2.5%+max(0,0)=10.5%</m:t>
        </m:r>
      </m:oMath>
      <w:r w:rsidRPr="00EE4A1A">
        <w:t xml:space="preserve"> [8]. Este valor no se identifica con el mínimo de CET1 del Art. 92 CRR (4,5 %), sino que constituye un </w:t>
      </w:r>
      <w:proofErr w:type="gramStart"/>
      <w:r w:rsidRPr="00EE4A1A">
        <w:t>ratio agregado</w:t>
      </w:r>
      <w:proofErr w:type="gramEnd"/>
      <w:r w:rsidRPr="00EE4A1A">
        <w:t xml:space="preserve"> que el sistema utiliza como proxy del coste de capital regulatorio para monetizar el consumo de RWA en el cálculo del EVA y del capital liberado. El mismo valor actúa como parámetro único en simulación, agente y reporting, lo que garantiza coherencia de extremo a extremo en los KPIs.</w:t>
      </w:r>
    </w:p>
    <w:p w14:paraId="726996D9" w14:textId="77777777" w:rsidR="00385291" w:rsidRPr="00EE4A1A" w:rsidRDefault="00146CC0">
      <w:r w:rsidRPr="00EE4A1A">
        <w:t>El capital bloqueado total de la cartera es:</w:t>
      </w:r>
    </w:p>
    <w:p w14:paraId="57CCFEC3" w14:textId="77777777" w:rsidR="00385291" w:rsidRPr="00EE4A1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EA</m:t>
              </m:r>
            </m:e>
          </m:nary>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oMath>
      </m:oMathPara>
    </w:p>
    <w:p w14:paraId="74A7E9F2" w14:textId="77777777" w:rsidR="00385291" w:rsidRPr="00EE4A1A" w:rsidRDefault="00146CC0">
      <w:r w:rsidRPr="00EE4A1A">
        <w:t xml:space="preserve">y el capital liberado por una acción de venta o reestructuración sobre el préstamo </w:t>
      </w:r>
      <m:oMath>
        <m:r>
          <w:rPr>
            <w:rFonts w:ascii="Cambria Math" w:hAnsi="Cambria Math"/>
          </w:rPr>
          <m:t>i</m:t>
        </m:r>
      </m:oMath>
      <w:r w:rsidRPr="00EE4A1A">
        <w:t xml:space="preserve"> es:</w:t>
      </w:r>
    </w:p>
    <w:p w14:paraId="68C6DD47"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=(RW</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pre</m:t>
              </m:r>
            </m:sup>
          </m:sSubSup>
          <m:r>
            <w:rPr>
              <w:rFonts w:ascii="Cambria Math" w:hAnsi="Cambria Math"/>
            </w:rPr>
            <m:t>-RW</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post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oMath>
      </m:oMathPara>
    </w:p>
    <w:p w14:paraId="6FD3F7EA" w14:textId="77777777" w:rsidR="00385291" w:rsidRPr="00EE4A1A" w:rsidRDefault="00146CC0">
      <w:r w:rsidRPr="00EE4A1A">
        <w:t xml:space="preserve">Esta expresión es el denominador de la rentabilidad sobre capital y aparece tanto en la métrica RORWA como en el coste del capital que define el EVA. El hecho de que </w:t>
      </w:r>
      <m:oMath>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i</m:t>
            </m:r>
          </m:sub>
        </m:sSub>
      </m:oMath>
      <w:r w:rsidRPr="00EE4A1A">
        <w:t xml:space="preserve"> sea calculable de forma determinista para cualquier par de estados </w:t>
      </w:r>
      <m:oMath>
        <m:d>
          <m:dPr>
            <m:sep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pre</m:t>
                </m:r>
              </m:sup>
            </m:sSubSup>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post</m:t>
                </m:r>
              </m:sup>
            </m:sSubSup>
          </m:e>
        </m:d>
      </m:oMath>
      <w:r w:rsidRPr="00EE4A1A">
        <w:t xml:space="preserve">, donde el estado post depende directamente de la acción tomada, permite usar </w:t>
      </w:r>
      <m:oMath>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i</m:t>
            </m:r>
          </m:sub>
        </m:sSub>
      </m:oMath>
      <w:r w:rsidRPr="00EE4A1A">
        <w:t xml:space="preserve"> como componente de la función de recompensa del agente sin necesidad de estimación probabilística adicional.</w:t>
      </w:r>
    </w:p>
    <w:p w14:paraId="0E1A5A92" w14:textId="77777777" w:rsidR="00385291" w:rsidRPr="00EE4A1A" w:rsidRDefault="00146CC0">
      <w:r w:rsidRPr="00EE4A1A">
        <w:t>Además, la normativa de Basilea III establece el concepto de pérdida esperada regulatoria (EL), que en el STD se define como:</w:t>
      </w:r>
    </w:p>
    <w:p w14:paraId="24115E7E"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oMath>
      </m:oMathPara>
    </w:p>
    <w:p w14:paraId="601D33AE" w14:textId="77777777" w:rsidR="00385291" w:rsidRPr="00EE4A1A" w:rsidRDefault="00146CC0">
      <w:r w:rsidRPr="00EE4A1A">
        <w:t xml:space="preserve">donde </w:t>
      </w:r>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oMath>
      <w:r w:rsidRPr="00EE4A1A">
        <w:t xml:space="preserve"> y </w:t>
      </w:r>
      <m:oMath>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oMath>
      <w:r w:rsidRPr="00EE4A1A">
        <w:t xml:space="preserve"> son parámetros forward-looking que, bajo el STD, no provienen de modelos internos validados por el supervisor sino de estimaciones basadas en la historia de recuperaciones y en los parámetros de generación de la cartera sintética (Sección 3.3). La EL no constituye un requerimiento de capital en el STD, ya que está cubierta por las provisiones contables bajo IFRS 9, pero sí es un input del cálculo del NI neto de provisiones y, por tanto, del EVA.</w:t>
      </w:r>
    </w:p>
    <w:p w14:paraId="486C830E" w14:textId="77777777" w:rsidR="00385291" w:rsidRPr="00EE4A1A" w:rsidRDefault="00146CC0">
      <w:r w:rsidRPr="00EE4A1A">
        <w:lastRenderedPageBreak/>
        <w:t xml:space="preserve">Un último elemento regulatorio relevante es el concepto de </w:t>
      </w:r>
      <w:proofErr w:type="spellStart"/>
      <w:r w:rsidRPr="00EE4A1A">
        <w:t>curing</w:t>
      </w:r>
      <w:proofErr w:type="spellEnd"/>
      <w:r w:rsidRPr="00EE4A1A">
        <w:t>: un préstamo clasificado en default puede salir de dicha clasificación si cumple determinados criterios de recuperación durante un periodo de prueba (</w:t>
      </w:r>
      <w:proofErr w:type="spellStart"/>
      <w:r w:rsidRPr="00EE4A1A">
        <w:t>probation</w:t>
      </w:r>
      <w:proofErr w:type="spellEnd"/>
      <w:r w:rsidRPr="00EE4A1A">
        <w:t xml:space="preserve"> </w:t>
      </w:r>
      <w:proofErr w:type="spellStart"/>
      <w:r w:rsidRPr="00EE4A1A">
        <w:t>period</w:t>
      </w:r>
      <w:proofErr w:type="spellEnd"/>
      <w:r w:rsidRPr="00EE4A1A">
        <w:t xml:space="preserve">). Bajo el CRR (Art. 178(3)), una exposición puede considerarse curada si transcurridos al menos 3 meses (90 días) desde la resolución de la situación de default el deudor ha cumplido sus obligaciones sin nuevos impagos. El tratamiento del </w:t>
      </w:r>
      <w:proofErr w:type="spellStart"/>
      <w:r w:rsidRPr="00EE4A1A">
        <w:t>curing</w:t>
      </w:r>
      <w:proofErr w:type="spellEnd"/>
      <w:r w:rsidRPr="00EE4A1A">
        <w:t xml:space="preserve"> en este trabajo, junto con su impacto sobre el RW y la EL </w:t>
      </w:r>
      <w:proofErr w:type="spellStart"/>
      <w:r w:rsidRPr="00EE4A1A">
        <w:t>post-reestructuración</w:t>
      </w:r>
      <w:proofErr w:type="spellEnd"/>
      <w:r w:rsidRPr="00EE4A1A">
        <w:t>, se formaliza en la Sección 3.5.</w:t>
      </w:r>
    </w:p>
    <w:p w14:paraId="05EC7A92" w14:textId="77777777" w:rsidR="00385291" w:rsidRPr="00EE4A1A" w:rsidRDefault="00146CC0">
      <w:pPr>
        <w:pStyle w:val="Heading3"/>
      </w:pPr>
      <w:r w:rsidRPr="00EE4A1A">
        <w:rPr>
          <w:color w:val="000000"/>
        </w:rPr>
        <w:t>3.1.2 Indicadores EVA, RORWA y riesgo en carteras default</w:t>
      </w:r>
    </w:p>
    <w:p w14:paraId="5C26D548" w14:textId="77777777" w:rsidR="00385291" w:rsidRPr="00EE4A1A" w:rsidRDefault="00146CC0">
      <w:r w:rsidRPr="00EE4A1A">
        <w:t xml:space="preserve">Gestionar una cartera en default exige métricas que capturen de forma conjunta la rentabilidad económica, el consumo de capital regulatorio y el riesgo residual de cada posición. Los indicadores RORWA, EVA, NII y riesgo crediticio (PD, LGD, EL, UL) son los que ALCO y </w:t>
      </w:r>
      <w:proofErr w:type="gramStart"/>
      <w:r w:rsidRPr="00EE4A1A">
        <w:t>Portfolio</w:t>
      </w:r>
      <w:proofErr w:type="gramEnd"/>
      <w:r w:rsidRPr="00EE4A1A">
        <w:t xml:space="preserve"> Management emplean habitualmente en la gestión de carteras NPL. Incorporarlos en la función de recompensa del agente RL alinea directamente las políticas aprendidas con los objetivos reales del banco.</w:t>
      </w:r>
    </w:p>
    <w:p w14:paraId="58D1055E" w14:textId="77777777" w:rsidR="00385291" w:rsidRPr="00EE4A1A" w:rsidRDefault="00146CC0">
      <w:r w:rsidRPr="00EE4A1A">
        <w:t>(1) RORWA: rentabilidad ajustada a activos ponderados por riesgo</w:t>
      </w:r>
    </w:p>
    <w:p w14:paraId="65C7DBA9" w14:textId="77777777" w:rsidR="00385291" w:rsidRPr="00EE4A1A" w:rsidRDefault="00146CC0">
      <w:r w:rsidRPr="00EE4A1A">
        <w:t>El RORWA (</w:t>
      </w:r>
      <w:proofErr w:type="spellStart"/>
      <w:r w:rsidRPr="00EE4A1A">
        <w:t>Return</w:t>
      </w:r>
      <w:proofErr w:type="spellEnd"/>
      <w:r w:rsidRPr="00EE4A1A">
        <w:t xml:space="preserve"> </w:t>
      </w:r>
      <w:proofErr w:type="spellStart"/>
      <w:r w:rsidRPr="00EE4A1A">
        <w:t>on</w:t>
      </w:r>
      <w:proofErr w:type="spellEnd"/>
      <w:r w:rsidRPr="00EE4A1A">
        <w:t xml:space="preserve"> Risk-</w:t>
      </w:r>
      <w:proofErr w:type="spellStart"/>
      <w:r w:rsidRPr="00EE4A1A">
        <w:t>Weighted</w:t>
      </w:r>
      <w:proofErr w:type="spellEnd"/>
      <w:r w:rsidRPr="00EE4A1A">
        <w:t xml:space="preserve"> </w:t>
      </w:r>
      <w:proofErr w:type="spellStart"/>
      <w:r w:rsidRPr="00EE4A1A">
        <w:t>Assets</w:t>
      </w:r>
      <w:proofErr w:type="spellEnd"/>
      <w:r w:rsidRPr="00EE4A1A">
        <w:t>) es el indicador de eficiencia de capital por excelencia en el contexto del STD. Se define como el cociente entre el beneficio neto del préstamo y el RWA que consume:</w:t>
      </w:r>
    </w:p>
    <w:p w14:paraId="3F42CD8B"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RORW</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num>
            <m:den>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f>
            <m:fPr>
              <m:ctrlPr>
                <w:rPr>
                  <w:rFonts w:ascii="Cambria Math" w:hAnsi="Cambria Math"/>
                </w:rPr>
              </m:ctrlPr>
            </m:fPr>
            <m:num>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-E</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annual</m:t>
                  </m:r>
                </m:sup>
              </m:sSubSup>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t>
                  </m:r>
                </m:sub>
              </m:sSub>
            </m:num>
            <m:den>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den>
          </m:f>
        </m:oMath>
      </m:oMathPara>
    </w:p>
    <w:p w14:paraId="54EE16D2" w14:textId="77777777" w:rsidR="00385291" w:rsidRPr="00EE4A1A" w:rsidRDefault="00146CC0">
      <w:r w:rsidRPr="00EE4A1A">
        <w:t>donde:</w:t>
      </w:r>
    </w:p>
    <w:p w14:paraId="4CEE5F43" w14:textId="68D385D2" w:rsidR="00385291" w:rsidRPr="00622747" w:rsidRDefault="00146CC0">
      <w:pPr>
        <w:pStyle w:val="ListBullet"/>
      </w:pPr>
      <m:oMath>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=NI</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-E</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annual</m:t>
            </m:r>
          </m:sup>
        </m:sSubSup>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horizon</m:t>
                </m:r>
              </m:sub>
            </m:sSub>
          </m:den>
        </m:f>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t>
            </m:r>
          </m:sub>
        </m:sSub>
      </m:oMath>
      <w:r w:rsidRPr="00622747">
        <w:t xml:space="preserve">. La degradación de calidad crediticia se captura íntegramente en la EL anualizada (PD forward × LGD), no mediante ajuste en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622747">
        <w:t>.</w:t>
      </w:r>
    </w:p>
    <w:p w14:paraId="457F373E" w14:textId="77777777" w:rsidR="00385291" w:rsidRPr="00EE4A1A" w:rsidRDefault="00146CC0">
      <w:pPr>
        <w:pStyle w:val="ListBullet"/>
      </w:pPr>
      <m:oMath>
        <m:r>
          <w:rPr>
            <w:rFonts w:ascii="Cambria Math" w:hAnsi="Cambria Math"/>
          </w:rPr>
          <m:t>E</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annual</m:t>
            </m:r>
          </m:sup>
        </m:sSubSup>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horizon</m:t>
            </m:r>
          </m:sub>
        </m:sSub>
      </m:oMath>
      <w:r w:rsidRPr="00EE4A1A">
        <w:t xml:space="preserve"> es la pérdida esperada anualizada, cubierta en el balance mediante provisiones bajo IFRS 8. La PD se interpreta como PD forward al horizonte (12–24 meses); la EL lifetime </w:t>
      </w:r>
      <m:oMath>
        <m:r>
          <w:rPr>
            <w:rFonts w:ascii="Cambria Math" w:hAnsi="Cambria Math"/>
          </w:rPr>
          <m:t>PD·LGD·EAD</m:t>
        </m:r>
      </m:oMath>
      <w:r w:rsidRPr="00EE4A1A">
        <w:t xml:space="preserve"> se divide por dicho horizonte para obtener la magnitud anual que descuenta del NI. La misma fórmula se aplica de forma consistente en simulación, entorno de entrenamiento y capa de coordinación, garantizando que la EL es la única representación del riesgo crediticio en todos los módulos.</w:t>
      </w:r>
    </w:p>
    <w:p w14:paraId="47BDFE70" w14:textId="77777777" w:rsidR="00385291" w:rsidRPr="00EE4A1A" w:rsidRDefault="00000000">
      <w:pPr>
        <w:pStyle w:val="ListBullet"/>
      </w:pPr>
      <m:oMath>
        <m:sSub>
          <m:sSubPr>
            <m:ctrlPr>
              <w:rPr>
                <w:rFonts w:ascii="Cambria Math" w:hAnsi="Cambria Math"/>
              </w:rPr>
            </m:ctrlPr>
          </m:sSubPr>
          <m:e>
            <m:r>
              <w:rPr>
                <w:rFonts w:ascii="Cambria Math" w:hAnsi="Cambria Math"/>
              </w:rPr>
              <m:t>c</m:t>
            </m:r>
          </m:e>
          <m:sub>
            <m:r>
              <w:rPr>
                <w:rFonts w:ascii="Cambria Math" w:hAnsi="Cambria Math"/>
              </w:rPr>
              <m:t>fund</m:t>
            </m:r>
          </m:sub>
        </m:sSub>
      </m:oMath>
      <w:r w:rsidR="00146CC0" w:rsidRPr="00EE4A1A">
        <w:t xml:space="preserve"> es el coste de funding anual, fijado en 0,6 % del EAD (</w:t>
      </w:r>
      <m:oMath>
        <m:sSub>
          <m:sSubPr>
            <m:ctrlPr>
              <w:rPr>
                <w:rFonts w:ascii="Cambria Math" w:hAnsi="Cambria Math"/>
              </w:rPr>
            </m:ctrlPr>
          </m:sSubPr>
          <m:e>
            <m:r>
              <w:rPr>
                <w:rFonts w:ascii="Cambria Math" w:hAnsi="Cambria Math"/>
              </w:rPr>
              <m:t>c</m:t>
            </m:r>
          </m:e>
          <m:sub>
            <m:r>
              <w:rPr>
                <w:rFonts w:ascii="Cambria Math" w:hAnsi="Cambria Math"/>
              </w:rPr>
              <m:t>fund</m:t>
            </m:r>
          </m:sub>
        </m:sSub>
        <m:r>
          <w:rPr>
            <w:rFonts w:ascii="Cambria Math" w:hAnsi="Cambria Math"/>
          </w:rPr>
          <m:t>=0.006</m:t>
        </m:r>
      </m:oMath>
      <w:r w:rsidR="00146CC0" w:rsidRPr="00EE4A1A">
        <w:t>). Este coste se aplica de forma uniforme a todos los segmentos y representa el coste de financiación de la posición en balance.</w:t>
      </w:r>
    </w:p>
    <w:p w14:paraId="45778748" w14:textId="77777777" w:rsidR="00385291" w:rsidRPr="00EE4A1A" w:rsidRDefault="00146CC0">
      <w:pPr>
        <w:pStyle w:val="ListBullet"/>
      </w:pPr>
      <w:r w:rsidRPr="00EE4A1A">
        <w:lastRenderedPageBreak/>
        <w:t xml:space="preserve">El Net </w:t>
      </w:r>
      <w:proofErr w:type="spellStart"/>
      <w:r w:rsidRPr="00EE4A1A">
        <w:t>Income</w:t>
      </w:r>
      <w:proofErr w:type="spellEnd"/>
      <w:r w:rsidRPr="00EE4A1A">
        <w:t xml:space="preserve"> efectivo que entra en el cálculo de RORWA y EVA es </w:t>
      </w:r>
      <m:oMath>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-E</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annual</m:t>
            </m:r>
          </m:sup>
        </m:sSubSup>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t>
            </m:r>
          </m:sub>
        </m:sSub>
        <m:r>
          <w:rPr>
            <w:rFonts w:ascii="Cambria Math" w:hAnsi="Cambria Math"/>
          </w:rPr>
          <m:t>-</m:t>
        </m:r>
        <m:sSub>
          <m:sSubPr>
            <m:ctrlPr>
              <w:rPr>
                <w:rFonts w:ascii="Cambria Math" w:hAnsi="Cambria Math"/>
              </w:rPr>
            </m:ctrlPr>
          </m:sSubPr>
          <m:e>
            <m:r>
              <m:rPr>
                <m:nor/>
              </m:rPr>
              <m:t>one_off</m:t>
            </m:r>
          </m:e>
          <m:sub>
            <m:r>
              <w:rPr>
                <w:rFonts w:ascii="Cambria Math" w:hAnsi="Cambria Math"/>
              </w:rPr>
              <m:t>i</m:t>
            </m:r>
          </m:sub>
        </m:sSub>
      </m:oMath>
      <w:r w:rsidRPr="00EE4A1A">
        <w:t>, donde el término one-off recoge el coste único de reestructuración (cuando aplica) y es nulo fuera de esa rama.</w:t>
      </w:r>
    </w:p>
    <w:p w14:paraId="7A869566" w14:textId="77777777" w:rsidR="00385291" w:rsidRPr="00EE4A1A" w:rsidRDefault="00146CC0">
      <w:r w:rsidRPr="00EE4A1A">
        <w:t xml:space="preserve">El RORWA tiene tres propiedades útiles para la gestión NPL. Primera, es una métrica relativa que permite comparar préstamos con EAD muy diferentes. Segunda, su denominador </w:t>
      </w:r>
      <m:oMath>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i</m:t>
            </m:r>
          </m:sub>
        </m:sSub>
      </m:oMath>
      <w:r w:rsidRPr="00EE4A1A">
        <w:t xml:space="preserve"> es determinista bajo el STD. Tercera, penaliza los préstamos con RW alto (corporativos en default, RW = 100%) respecto a los hipotecarios (RW = 50%), lo que genera incentivos correctos: el agente aprende que vender un corporativo en default libera el doble de capital que una hipoteca.</w:t>
      </w:r>
    </w:p>
    <w:p w14:paraId="4D395A37" w14:textId="77777777" w:rsidR="00385291" w:rsidRPr="00EE4A1A" w:rsidRDefault="00146CC0">
      <w:r w:rsidRPr="00EE4A1A">
        <w:t>La relación entre RORWA y Hurdle Rate (HR) determina si el préstamo se encuentra en zona de creación o destrucción de valor:</w:t>
      </w:r>
    </w:p>
    <w:p w14:paraId="2C46D237" w14:textId="77777777" w:rsidR="00385291" w:rsidRPr="00EE4A1A" w:rsidRDefault="00146CC0">
      <w:pPr>
        <w:spacing w:before="120" w:line="240" w:lineRule="auto"/>
        <w:jc w:val="center"/>
        <w:rPr>
          <w:sz w:val="20"/>
          <w:szCs w:val="20"/>
        </w:rPr>
      </w:pPr>
      <m:oMathPara>
        <m:oMathParaPr>
          <m:jc m:val="center"/>
        </m:oMathParaPr>
        <m:oMath>
          <m:r>
            <m:rPr>
              <m:nor/>
            </m:rPr>
            <m:t>Zona de creación de valor</m:t>
          </m:r>
          <m:r>
            <w:rPr>
              <w:rFonts w:ascii="Cambria Math" w:hAnsi="Cambria Math"/>
            </w:rPr>
            <m:t>⟺RORW</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&gt;HR⟺</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num>
            <m:den>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&gt;HR</m:t>
          </m:r>
        </m:oMath>
      </m:oMathPara>
    </w:p>
    <w:p w14:paraId="2FE55375" w14:textId="77777777" w:rsidR="00385291" w:rsidRPr="00EE4A1A" w:rsidRDefault="00146CC0">
      <w:r w:rsidRPr="00EE4A1A">
        <w:t xml:space="preserve">En este proyecto </w:t>
      </w:r>
      <m:oMath>
        <m:r>
          <w:rPr>
            <w:rFonts w:ascii="Cambria Math" w:hAnsi="Cambria Math"/>
          </w:rPr>
          <m:t>HR=10%</m:t>
        </m:r>
      </m:oMath>
      <w:r w:rsidRPr="00EE4A1A">
        <w:t>, calibrado sobre el coste de equity de banca mediana europea [11]. Este umbral actúa como parámetro dual: es el denominador del EVA y el guardrail de rentabilidad mínima en inferencia.</w:t>
      </w:r>
    </w:p>
    <w:p w14:paraId="0BBF70D9" w14:textId="77777777" w:rsidR="00385291" w:rsidRPr="00EE4A1A" w:rsidRDefault="00146CC0">
      <w:r w:rsidRPr="00EE4A1A">
        <w:t>(2) EVA: creación de valor económico ajustado a capital</w:t>
      </w:r>
    </w:p>
    <w:p w14:paraId="4A58DF51" w14:textId="77777777" w:rsidR="00385291" w:rsidRPr="00EE4A1A" w:rsidRDefault="00146CC0">
      <w:r w:rsidRPr="00EE4A1A">
        <w:t>El EVA es la métrica de creación de valor central en teoría financiera [35]. Bajo el STD, el EVA de un préstamo es el beneficio neto generado por encima del coste del capital regulatorio que consume:</w:t>
      </w:r>
    </w:p>
    <w:p w14:paraId="4E7BFFE4"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-HR×RW</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-HR×EA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p w14:paraId="03696412" w14:textId="77777777" w:rsidR="00385291" w:rsidRPr="00EE4A1A" w:rsidRDefault="00146CC0">
      <w:r w:rsidRPr="00070A2F">
        <w:t xml:space="preserve">Sustituyendo la expresión del NI con </w:t>
      </w:r>
      <m:oMath>
        <m:r>
          <w:rPr>
            <w:rFonts w:ascii="Cambria Math" w:hAnsi="Cambria Math"/>
          </w:rPr>
          <m:t>E</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annual</m:t>
            </m:r>
          </m:sup>
        </m:sSubSup>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horizon</m:t>
            </m:r>
          </m:sub>
        </m:sSub>
      </m:oMath>
      <w:r w:rsidRPr="00070A2F">
        <w:t xml:space="preserve"> y omitiendo el término one_off (nulo fuera de reestructura):</w:t>
      </w:r>
    </w:p>
    <w:p w14:paraId="0971D022"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horizon</m:t>
                  </m:r>
                </m:sub>
              </m:sSub>
            </m:den>
          </m:f>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t>
              </m:r>
            </m:sub>
          </m:sSub>
          <m:r>
            <w:rPr>
              <w:rFonts w:ascii="Cambria Math" w:hAnsi="Cambria Math"/>
            </w:rPr>
            <m:t>-HR×EA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p w14:paraId="56947220"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horizon</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t>
                  </m:r>
                </m:sub>
              </m:sSub>
              <m:r>
                <w:rPr>
                  <w:rFonts w:ascii="Cambria Math" w:hAnsi="Cambria Math"/>
                </w:rPr>
                <m:t>-HR·R</m:t>
              </m:r>
              <m:sSub>
                <m:sSubPr>
                  <m:ctrlPr>
                    <w:rPr>
                      <w:rFonts w:ascii="Cambria Math" w:hAnsi="Cambria Math"/>
                    </w:rPr>
                  </m:ctrlPr>
                </m:sSubPr>
                <m:e>
                  <m:r>
                    <w:rPr>
                      <w:rFonts w:ascii="Cambria Math" w:hAnsi="Cambria Math"/>
                    </w:rPr>
                    <m:t>W</m:t>
                  </m:r>
                </m:e>
                <m:sub>
                  <m:r>
                    <w:rPr>
                      <w:rFonts w:ascii="Cambria Math" w:hAnsi="Cambria Math"/>
                    </w:rPr>
                    <m:t>i</m:t>
                  </m:r>
                </m:sub>
              </m:sSub>
            </m:e>
          </m:d>
        </m:oMath>
      </m:oMathPara>
    </w:p>
    <w:p w14:paraId="53B8810B" w14:textId="2FF27E9D" w:rsidR="00385291" w:rsidRPr="00EE4A1A" w:rsidRDefault="00146CC0" w:rsidP="00E6636B">
      <w:r w:rsidRPr="00EE4A1A">
        <w:t xml:space="preserve">Esta descomposición revela cuatro componentes aditivos por unidad de EAD: margen de intereses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EE4A1A">
        <w:t xml:space="preserve">, coste de pérdida esperada anualizada </w:t>
      </w:r>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horizon</m:t>
            </m:r>
          </m:sub>
        </m:sSub>
      </m:oMath>
      <w:r w:rsidRPr="00EE4A1A">
        <w:t xml:space="preserve">, coste de funding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t>
            </m:r>
          </m:sub>
        </m:sSub>
      </m:oMath>
      <w:r w:rsidRPr="00EE4A1A">
        <w:t xml:space="preserve"> y coste de capital </w:t>
      </w:r>
      <m:oMath>
        <m:r>
          <w:rPr>
            <w:rFonts w:ascii="Cambria Math" w:hAnsi="Cambria Math"/>
          </w:rPr>
          <m:t>-HR·R</m:t>
        </m:r>
        <m:sSub>
          <m:sSubPr>
            <m:ctrlPr>
              <w:rPr>
                <w:rFonts w:ascii="Cambria Math" w:hAnsi="Cambria Math"/>
              </w:rPr>
            </m:ctrlPr>
          </m:sSubPr>
          <m:e>
            <m:r>
              <w:rPr>
                <w:rFonts w:ascii="Cambria Math" w:hAnsi="Cambria Math"/>
              </w:rPr>
              <m:t>W</m:t>
            </m:r>
          </m:e>
          <m:sub>
            <m:r>
              <w:rPr>
                <w:rFonts w:ascii="Cambria Math" w:hAnsi="Cambria Math"/>
              </w:rPr>
              <m:t>i</m:t>
            </m:r>
          </m:sub>
        </m:sSub>
      </m:oMath>
      <w:r w:rsidRPr="00EE4A1A">
        <w:t xml:space="preserve">. </w:t>
      </w:r>
    </w:p>
    <w:p w14:paraId="683B6BD2" w14:textId="77777777" w:rsidR="00385291" w:rsidRPr="00EE4A1A" w:rsidRDefault="00146CC0">
      <w:r w:rsidRPr="00EE4A1A">
        <w:t>A nivel de cartera, el EVA agregado es:</w:t>
      </w:r>
    </w:p>
    <w:p w14:paraId="4AA4358C"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EV</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-HR×EA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e>
              </m:d>
            </m:e>
          </m:nary>
        </m:oMath>
      </m:oMathPara>
    </w:p>
    <w:p w14:paraId="34D59873" w14:textId="77777777" w:rsidR="00385291" w:rsidRPr="00EE4A1A" w:rsidRDefault="00146CC0">
      <w:r w:rsidRPr="00EE4A1A">
        <w:lastRenderedPageBreak/>
        <w:t xml:space="preserve">y el objetivo del sistema es encontrar la política </w:t>
      </w:r>
      <m:oMath>
        <m:limUpp>
          <m:limUppPr>
            <m:ctrlPr>
              <w:rPr>
                <w:rFonts w:ascii="Cambria Math" w:hAnsi="Cambria Math"/>
              </w:rPr>
            </m:ctrlPr>
          </m:limUppPr>
          <m:e>
            <m:r>
              <w:rPr>
                <w:rFonts w:ascii="Cambria Math" w:hAnsi="Cambria Math"/>
              </w:rPr>
              <m:t>π</m:t>
            </m:r>
          </m:e>
          <m:lim>
            <m:r>
              <w:rPr>
                <w:rFonts w:ascii="Cambria Math" w:hAnsi="Cambria Math"/>
              </w:rPr>
              <m:t>^</m:t>
            </m:r>
          </m:lim>
        </m:limUpp>
      </m:oMath>
      <w:r w:rsidRPr="00EE4A1A">
        <w:t xml:space="preserve"> que maximiza </w:t>
      </w:r>
      <m:oMath>
        <m:r>
          <w:rPr>
            <w:rFonts w:ascii="Cambria Math" w:hAnsi="Cambria Math"/>
          </w:rPr>
          <m:t>EV</m:t>
        </m:r>
        <m:sSubSup>
          <m:sSubSupPr>
            <m:ctrlPr>
              <w:rPr>
                <w:rFonts w:ascii="Cambria Math" w:hAnsi="Cambria Math"/>
              </w:rPr>
            </m:ctrlPr>
          </m:sSubSupPr>
          <m:e>
            <m:r>
              <w:rPr>
                <w:rFonts w:ascii="Cambria Math" w:hAnsi="Cambria Math"/>
              </w:rPr>
              <m:t>A</m:t>
            </m:r>
          </m:e>
          <m:sub>
            <m:r>
              <w:rPr>
                <w:rFonts w:ascii="Cambria Math" w:hAnsi="Cambria Math"/>
              </w:rPr>
              <m:t>total</m:t>
            </m:r>
          </m:sub>
          <m:sup>
            <m:r>
              <w:rPr>
                <w:rFonts w:ascii="Cambria Math" w:hAnsi="Cambria Math"/>
              </w:rPr>
              <m:t>post</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EV</m:t>
            </m:r>
          </m:e>
        </m:nary>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post</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Pr="00EE4A1A">
        <w:t xml:space="preserve"> respecto a la situación inicial, sujeto a las restricciones de viabilidad y capital mínimo.</w:t>
      </w:r>
    </w:p>
    <w:p w14:paraId="5352A968" w14:textId="77777777" w:rsidR="00385291" w:rsidRPr="00EE4A1A" w:rsidRDefault="00146CC0">
      <w:r w:rsidRPr="00EE4A1A">
        <w:t>La interpretación gerencial del EVA en el contexto NPL es directa:</w:t>
      </w:r>
    </w:p>
    <w:p w14:paraId="2539CD47" w14:textId="77777777" w:rsidR="00385291" w:rsidRPr="00EE4A1A" w:rsidRDefault="00146CC0">
      <w:pPr>
        <w:pStyle w:val="ListBullet"/>
      </w:pP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&gt;0</m:t>
        </m:r>
      </m:oMath>
      <w:r w:rsidRPr="00EE4A1A">
        <w:t>: el préstamo remunera el capital regulatorio que consume. La acción óptima es, en principio, MANTENER, salvo que sea posible mejorar aún más el EVA mediante reestructuración.</w:t>
      </w:r>
    </w:p>
    <w:p w14:paraId="77F6F35F" w14:textId="77777777" w:rsidR="00385291" w:rsidRPr="00EE4A1A" w:rsidRDefault="00146CC0">
      <w:pPr>
        <w:pStyle w:val="ListBullet"/>
      </w:pP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m:t>
        </m:r>
      </m:oMath>
      <w:r w:rsidRPr="00EE4A1A">
        <w:t>: el préstamo se encuentra en zona de indiferencia económica. La acción óptima depende de la dirección del drift de PD/LGD: si el préstamo se deteriora (DPD creciente, PD forward en ascenso), conviene REESTRUCTURAR antes de que el EVA se vuelva fuertemente negativo. Si el préstamo se mantiene estable o mejora, MANTENER.</w:t>
      </w:r>
    </w:p>
    <w:p w14:paraId="6F3AAABA" w14:textId="77777777" w:rsidR="00385291" w:rsidRPr="00EE4A1A" w:rsidRDefault="00146CC0">
      <w:pPr>
        <w:pStyle w:val="ListBullet"/>
      </w:pP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m:t>
        </m:r>
      </m:oMath>
      <w:r w:rsidRPr="00EE4A1A">
        <w:t>: el préstamo destruye valor de forma sistemática. La acción óptima es VENDER (liberar capital de forma definitiva) o, si la reestructuración puede revertir la situación con alta probabilidad de curación, REESTRUCTURAR con términos agresivos.</w:t>
      </w:r>
    </w:p>
    <w:p w14:paraId="1BDE330E" w14:textId="77777777" w:rsidR="00385291" w:rsidRPr="00EE4A1A" w:rsidRDefault="00146CC0">
      <w:r w:rsidRPr="00EE4A1A">
        <w:t>Esta lógica ternaria es la que el agente debe internalizar. El hecho de que se apoye en el EVA, métrica universalmente reconocida, aporta interpretabilidad a las decisiones ante un comité de riesgos o supervisor.</w:t>
      </w:r>
    </w:p>
    <w:p w14:paraId="3659506A" w14:textId="77777777" w:rsidR="00385291" w:rsidRPr="00EE4A1A" w:rsidRDefault="00146CC0">
      <w:r w:rsidRPr="00EE4A1A">
        <w:t xml:space="preserve">(3) NII y cálculo del Net </w:t>
      </w:r>
      <w:proofErr w:type="spellStart"/>
      <w:r w:rsidRPr="00EE4A1A">
        <w:t>Income</w:t>
      </w:r>
      <w:proofErr w:type="spellEnd"/>
    </w:p>
    <w:p w14:paraId="1B6ED26B" w14:textId="77777777" w:rsidR="00385291" w:rsidRPr="00EE4A1A" w:rsidRDefault="00146CC0">
      <w:r w:rsidRPr="00EE4A1A">
        <w:t xml:space="preserve">El NII es el componente de ingresos brutos del NI. El Net </w:t>
      </w:r>
      <w:proofErr w:type="spellStart"/>
      <w:r w:rsidRPr="00EE4A1A">
        <w:t>Income</w:t>
      </w:r>
      <w:proofErr w:type="spellEnd"/>
      <w:r w:rsidRPr="00EE4A1A">
        <w:t xml:space="preserve"> completo incluye todas las deducciones:</w:t>
      </w:r>
    </w:p>
    <w:p w14:paraId="058B1988"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=NI</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-E</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annual</m:t>
              </m:r>
            </m:sup>
          </m:sSubSup>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horizon</m:t>
                  </m:r>
                </m:sub>
              </m:sSub>
            </m:den>
          </m:f>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t>
              </m:r>
            </m:sub>
          </m:sSub>
        </m:oMath>
      </m:oMathPara>
    </w:p>
    <w:p w14:paraId="3B4292AB" w14:textId="77777777" w:rsidR="00385291" w:rsidRPr="00EE4A1A" w:rsidRDefault="00146CC0">
      <w:r w:rsidRPr="00EE4A1A">
        <w:t>Esta decisión de diseño simplifica el modelo y evita introducir un parámetro adicional de calibración (</w:t>
      </w:r>
      <m:oMath>
        <m:r>
          <w:rPr>
            <w:rFonts w:ascii="Cambria Math" w:hAnsi="Cambria Math"/>
          </w:rPr>
          <m:t>ϕ</m:t>
        </m:r>
      </m:oMath>
      <w:r w:rsidRPr="00EE4A1A">
        <w:t xml:space="preserve">) sin datos reales de cobrabilidad. El Anexo F.3 describe la formulación conceptual de </w:t>
      </w:r>
      <m:oMath>
        <m:r>
          <w:rPr>
            <w:rFonts w:ascii="Cambria Math" w:hAnsi="Cambria Math"/>
          </w:rPr>
          <m:t>ϕ</m:t>
        </m:r>
      </m:oMath>
      <w:r w:rsidRPr="00EE4A1A">
        <w:t xml:space="preserve"> como posible extensión futura del sistema.</w:t>
      </w:r>
    </w:p>
    <w:p w14:paraId="04016ACA" w14:textId="77777777" w:rsidR="00385291" w:rsidRPr="00EE4A1A" w:rsidRDefault="00146CC0">
      <w:r w:rsidRPr="00EE4A1A">
        <w:t xml:space="preserve">Efecto de la reestructuración sobre el NII: al reestructurar un préstamo, el tipo de interés contractual pasa de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EE4A1A">
        <w:t xml:space="preserve"> a </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post</m:t>
            </m:r>
          </m:sup>
        </m:sSubSup>
      </m:oMath>
      <w:r w:rsidRPr="00EE4A1A">
        <w:t xml:space="preserve"> y el EAD puede reducirse por la aplicación de quita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EE4A1A">
        <w:t xml:space="preserve">): </w:t>
      </w:r>
      <m:oMath>
        <m:r>
          <w:rPr>
            <w:rFonts w:ascii="Cambria Math" w:hAnsi="Cambria Math"/>
          </w:rPr>
          <m:t>EA</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rsidRPr="00EE4A1A">
        <w:t>. El impacto neto sobre el NII es:</w:t>
      </w:r>
    </w:p>
    <w:p w14:paraId="756C0302" w14:textId="77777777" w:rsidR="00385291" w:rsidRPr="00EE4A1A" w:rsidRDefault="00146CC0">
      <m:oMathPara>
        <m:oMath>
          <m:r>
            <w:rPr>
              <w:rFonts w:ascii="Cambria Math" w:hAnsi="Cambria Math"/>
            </w:rPr>
            <m:t>ΔNI</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=EA</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post</m:t>
              </m:r>
            </m:sup>
          </m:sSubSup>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m:oMathPara>
    </w:p>
    <w:p w14:paraId="495530F0" w14:textId="77777777" w:rsidR="00385291" w:rsidRPr="00EE4A1A" w:rsidRDefault="00146CC0">
      <w:r w:rsidRPr="00EE4A1A">
        <w:t xml:space="preserve">Efecto de la venta sobre el NII: la venta elimina permanentemente el NII futuro. El coste de oportunidad de la venta no se modela explícitamente como valor presente del NII sacrificado; en su lugar, se captura implícitamente a través de los términos de la función de recompensa que premian ventas de préstamos con EVA negativo y penalizan ventas a precios de </w:t>
      </w:r>
      <w:proofErr w:type="spellStart"/>
      <w:r w:rsidRPr="00EE4A1A">
        <w:t>fire</w:t>
      </w:r>
      <w:proofErr w:type="spellEnd"/>
      <w:r w:rsidRPr="00EE4A1A">
        <w:t>-sale.</w:t>
      </w:r>
    </w:p>
    <w:p w14:paraId="2E45C5F3" w14:textId="60B3DA3A" w:rsidR="00385291" w:rsidRPr="00EE4A1A" w:rsidRDefault="00BD7D4C">
      <w:r>
        <w:lastRenderedPageBreak/>
        <w:t xml:space="preserve">(4) </w:t>
      </w:r>
      <w:r w:rsidR="00146CC0" w:rsidRPr="00EE4A1A">
        <w:t>Riesgo de crédito residual: pérdida esperada y proxy de penalización</w:t>
      </w:r>
    </w:p>
    <w:p w14:paraId="45C7C5E8" w14:textId="77777777" w:rsidR="00385291" w:rsidRPr="00EE4A1A" w:rsidRDefault="00146CC0">
      <w:r w:rsidRPr="00EE4A1A">
        <w:t>Además de las métricas de rentabilidad, la gestión de carteras NPL requiere cuantificar el riesgo residual de la posición. En el marco de Basilea III/IV, el riesgo de crédito se descompone en dos capas:</w:t>
      </w:r>
    </w:p>
    <w:p w14:paraId="1C002BD3" w14:textId="77777777" w:rsidR="00385291" w:rsidRPr="00EE4A1A" w:rsidRDefault="00146CC0">
      <w:pPr>
        <w:pStyle w:val="ListBullet"/>
      </w:pPr>
      <w:r w:rsidRPr="00EE4A1A">
        <w:t>Pérdida Esperada (</w:t>
      </w: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i</m:t>
            </m:r>
          </m:sub>
        </m:sSub>
      </m:oMath>
      <w:r w:rsidRPr="00EE4A1A">
        <w:t xml:space="preserve">): componente sistemática y predecible de la pérdida, cubierta contablemente mediante provisiones. Como se definió anteriormente: </w:t>
      </w: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oMath>
      <w:r w:rsidRPr="00EE4A1A">
        <w:t xml:space="preserve">. En la implementación, la EL lifetime se calcula como </w:t>
      </w:r>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oMath>
      <w:r w:rsidRPr="00EE4A1A">
        <w:t xml:space="preserve"> y se anualiza dividiendo por </w:t>
      </w:r>
      <m:oMath>
        <m:sSub>
          <m:sSubPr>
            <m:ctrlPr>
              <w:rPr>
                <w:rFonts w:ascii="Cambria Math" w:hAnsi="Cambria Math"/>
              </w:rPr>
            </m:ctrlPr>
          </m:sSubPr>
          <m:e>
            <m:r>
              <w:rPr>
                <w:rFonts w:ascii="Cambria Math" w:hAnsi="Cambria Math"/>
              </w:rPr>
              <m:t>T</m:t>
            </m:r>
          </m:e>
          <m:sub>
            <m:r>
              <w:rPr>
                <w:rFonts w:ascii="Cambria Math" w:hAnsi="Cambria Math"/>
              </w:rPr>
              <m:t>horizon</m:t>
            </m:r>
          </m:sub>
        </m:sSub>
      </m:oMath>
      <w:r w:rsidRPr="00EE4A1A">
        <w:t xml:space="preserve"> para obtener la EL que se deduce del NI.</w:t>
      </w:r>
    </w:p>
    <w:p w14:paraId="05359D96" w14:textId="77777777" w:rsidR="00385291" w:rsidRPr="00EE4A1A" w:rsidRDefault="00146CC0">
      <w:pPr>
        <w:pStyle w:val="ListBullet"/>
      </w:pPr>
      <w:r w:rsidRPr="00EE4A1A">
        <w:t>Pérdida Inesperada (</w:t>
      </w:r>
      <m:oMath>
        <m:r>
          <w:rPr>
            <w:rFonts w:ascii="Cambria Math" w:hAnsi="Cambria Math"/>
          </w:rPr>
          <m:t>U</m:t>
        </m:r>
        <m:sSub>
          <m:sSubPr>
            <m:ctrlPr>
              <w:rPr>
                <w:rFonts w:ascii="Cambria Math" w:hAnsi="Cambria Math"/>
              </w:rPr>
            </m:ctrlPr>
          </m:sSubPr>
          <m:e>
            <m:r>
              <w:rPr>
                <w:rFonts w:ascii="Cambria Math" w:hAnsi="Cambria Math"/>
              </w:rPr>
              <m:t>L</m:t>
            </m:r>
          </m:e>
          <m:sub>
            <m:r>
              <w:rPr>
                <w:rFonts w:ascii="Cambria Math" w:hAnsi="Cambria Math"/>
              </w:rPr>
              <m:t>i</m:t>
            </m:r>
          </m:sub>
        </m:sSub>
      </m:oMath>
      <w:r w:rsidRPr="00EE4A1A">
        <w:t xml:space="preserve">): componente estocástica no cubierta por el valor esperado. En el STD adoptado, el equivalente operativo del UL es el capital regulatorio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oMath>
      <w:r w:rsidRPr="00EE4A1A">
        <w:t xml:space="preserve">. En la función de recompensa del microentorno, el riesgo residual se penaliza directamente mediante el término </w:t>
      </w:r>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stab</m:t>
            </m:r>
          </m:sub>
        </m:sSub>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E4A1A">
        <w:t xml:space="preserve"> (con </w:t>
      </w: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i</m:t>
            </m:r>
          </m:sub>
        </m:sSub>
      </m:oMath>
      <w:r w:rsidRPr="00EE4A1A">
        <w:t xml:space="preserve"> lifetime, no anualizada), que actúa como proxy de la UL al desincentivar el mantenimiento de posiciones con alta pérdida esperada. No se incorpora un término de volatilidad del EVA por préstamo individual a nivel micro; la volatilidad del EVA (</w:t>
      </w:r>
      <m:oMath>
        <m:sSub>
          <m:sSubPr>
            <m:ctrlPr>
              <w:rPr>
                <w:rFonts w:ascii="Cambria Math" w:hAnsi="Cambria Math"/>
              </w:rPr>
            </m:ctrlPr>
          </m:sSubPr>
          <m:e>
            <m:r>
              <w:rPr>
                <w:rFonts w:ascii="Cambria Math" w:hAnsi="Cambria Math"/>
              </w:rPr>
              <m:t>σ</m:t>
            </m:r>
          </m:e>
          <m:sub>
            <m:r>
              <w:rPr>
                <w:rFonts w:ascii="Cambria Math" w:hAnsi="Cambria Math"/>
              </w:rPr>
              <m:t>EVA</m:t>
            </m:r>
          </m:sub>
        </m:sSub>
      </m:oMath>
      <w:r w:rsidRPr="00EE4A1A">
        <w:t>) aparece exclusivamente como término de cartera en el macroentorno (Sección 3.2.3).</w:t>
      </w:r>
    </w:p>
    <w:p w14:paraId="70C65089" w14:textId="0289C715" w:rsidR="00385291" w:rsidRPr="00EE4A1A" w:rsidRDefault="00146CC0">
      <w:r w:rsidRPr="00EE4A1A">
        <w:t>(</w:t>
      </w:r>
      <w:r w:rsidR="00BD7D4C">
        <w:t>5</w:t>
      </w:r>
      <w:r w:rsidRPr="00EE4A1A">
        <w:t xml:space="preserve">) </w:t>
      </w:r>
      <w:proofErr w:type="spellStart"/>
      <w:r w:rsidRPr="00EE4A1A">
        <w:t>Benchmark</w:t>
      </w:r>
      <w:proofErr w:type="spellEnd"/>
      <w:r w:rsidRPr="00EE4A1A">
        <w:t xml:space="preserve"> de referencia: la regla semafórica como formalización conceptual</w:t>
      </w:r>
    </w:p>
    <w:p w14:paraId="030C8EC2" w14:textId="77777777" w:rsidR="00385291" w:rsidRPr="00EE4A1A" w:rsidRDefault="00146CC0">
      <w:r w:rsidRPr="00EE4A1A">
        <w:t xml:space="preserve">La lógica de decisión clásica en departamentos de </w:t>
      </w:r>
      <w:proofErr w:type="spellStart"/>
      <w:r w:rsidRPr="00EE4A1A">
        <w:t>Workout</w:t>
      </w:r>
      <w:proofErr w:type="spellEnd"/>
      <w:r w:rsidRPr="00EE4A1A">
        <w:t xml:space="preserve"> bancarios se basa en una regla de clasificación semafórica que asigna cada préstamo a una zona de riesgo/rentabilidad y prescribe una acción en consecuencia. Esta regla opera exclusivamente sobre EVA y PD de forma binaria, sin capturar interacciones entre variables ni optimizar los términos de reestructuración individuales. La Tabla 3.2 formaliza dicha regla como referencia conceptual del marco de </w:t>
      </w:r>
      <w:proofErr w:type="spellStart"/>
      <w:r w:rsidRPr="00EE4A1A">
        <w:t>Workout</w:t>
      </w:r>
      <w:proofErr w:type="spellEnd"/>
      <w:r w:rsidRPr="00EE4A1A">
        <w:t xml:space="preserve"> tradicional.</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7"/>
        <w:gridCol w:w="2247"/>
        <w:gridCol w:w="2247"/>
        <w:gridCol w:w="2247"/>
      </w:tblGrid>
      <w:tr w:rsidR="00385291" w:rsidRPr="00EE4A1A" w14:paraId="692C5977" w14:textId="77777777">
        <w:trPr>
          <w:tblHeader/>
          <w:jc w:val="center"/>
        </w:trPr>
        <w:tc>
          <w:tcPr>
            <w:tcW w:w="2197" w:type="dxa"/>
            <w:shd w:val="clear" w:color="auto" w:fill="1F4E79"/>
            <w:tcMar>
              <w:top w:w="60" w:type="dxa"/>
              <w:left w:w="100" w:type="dxa"/>
              <w:bottom w:w="60" w:type="dxa"/>
              <w:right w:w="100" w:type="dxa"/>
            </w:tcMar>
            <w:vAlign w:val="center"/>
          </w:tcPr>
          <w:p w14:paraId="13CD6D0A" w14:textId="77777777" w:rsidR="00385291" w:rsidRPr="00EE4A1A" w:rsidRDefault="00146CC0">
            <w:pPr>
              <w:keepNext/>
              <w:spacing w:before="60" w:after="60" w:line="240" w:lineRule="auto"/>
              <w:jc w:val="center"/>
            </w:pPr>
            <w:r w:rsidRPr="00EE4A1A">
              <w:rPr>
                <w:b/>
                <w:color w:val="FFFFFF"/>
                <w:sz w:val="20"/>
              </w:rPr>
              <w:t>Zona</w:t>
            </w:r>
          </w:p>
        </w:tc>
        <w:tc>
          <w:tcPr>
            <w:tcW w:w="2197" w:type="dxa"/>
            <w:shd w:val="clear" w:color="auto" w:fill="1F4E79"/>
            <w:tcMar>
              <w:top w:w="60" w:type="dxa"/>
              <w:left w:w="100" w:type="dxa"/>
              <w:bottom w:w="60" w:type="dxa"/>
              <w:right w:w="100" w:type="dxa"/>
            </w:tcMar>
            <w:vAlign w:val="center"/>
          </w:tcPr>
          <w:p w14:paraId="4ADCD3D4" w14:textId="77777777" w:rsidR="00385291" w:rsidRPr="00EE4A1A" w:rsidRDefault="00146CC0">
            <w:pPr>
              <w:keepNext/>
              <w:spacing w:before="60" w:after="60" w:line="240" w:lineRule="auto"/>
              <w:jc w:val="center"/>
            </w:pPr>
            <w:r w:rsidRPr="00EE4A1A">
              <w:rPr>
                <w:b/>
                <w:color w:val="FFFFFF"/>
                <w:sz w:val="20"/>
              </w:rPr>
              <w:t>Condición EVA</w:t>
            </w:r>
          </w:p>
        </w:tc>
        <w:tc>
          <w:tcPr>
            <w:tcW w:w="2197" w:type="dxa"/>
            <w:shd w:val="clear" w:color="auto" w:fill="1F4E79"/>
            <w:tcMar>
              <w:top w:w="60" w:type="dxa"/>
              <w:left w:w="100" w:type="dxa"/>
              <w:bottom w:w="60" w:type="dxa"/>
              <w:right w:w="100" w:type="dxa"/>
            </w:tcMar>
            <w:vAlign w:val="center"/>
          </w:tcPr>
          <w:p w14:paraId="14B74987" w14:textId="77777777" w:rsidR="00385291" w:rsidRPr="00EE4A1A" w:rsidRDefault="00146CC0">
            <w:pPr>
              <w:keepNext/>
              <w:spacing w:before="60" w:after="60" w:line="240" w:lineRule="auto"/>
              <w:jc w:val="center"/>
            </w:pPr>
            <w:r w:rsidRPr="00EE4A1A">
              <w:rPr>
                <w:b/>
                <w:color w:val="FFFFFF"/>
                <w:sz w:val="20"/>
              </w:rPr>
              <w:t>Condición PD forward</w:t>
            </w:r>
          </w:p>
        </w:tc>
        <w:tc>
          <w:tcPr>
            <w:tcW w:w="2197" w:type="dxa"/>
            <w:shd w:val="clear" w:color="auto" w:fill="1F4E79"/>
            <w:tcMar>
              <w:top w:w="60" w:type="dxa"/>
              <w:left w:w="100" w:type="dxa"/>
              <w:bottom w:w="60" w:type="dxa"/>
              <w:right w:w="100" w:type="dxa"/>
            </w:tcMar>
            <w:vAlign w:val="center"/>
          </w:tcPr>
          <w:p w14:paraId="568C8DE4" w14:textId="77777777" w:rsidR="00385291" w:rsidRPr="00EE4A1A" w:rsidRDefault="00146CC0">
            <w:pPr>
              <w:keepNext/>
              <w:spacing w:before="60" w:after="60" w:line="240" w:lineRule="auto"/>
              <w:jc w:val="center"/>
            </w:pPr>
            <w:r w:rsidRPr="00EE4A1A">
              <w:rPr>
                <w:b/>
                <w:color w:val="FFFFFF"/>
                <w:sz w:val="20"/>
              </w:rPr>
              <w:t>Acción prescrita</w:t>
            </w:r>
          </w:p>
        </w:tc>
      </w:tr>
      <w:tr w:rsidR="00385291" w:rsidRPr="00EE4A1A" w14:paraId="2D9BD235" w14:textId="77777777">
        <w:trPr>
          <w:jc w:val="center"/>
        </w:trPr>
        <w:tc>
          <w:tcPr>
            <w:tcW w:w="2197" w:type="dxa"/>
            <w:tcMar>
              <w:top w:w="60" w:type="dxa"/>
              <w:left w:w="100" w:type="dxa"/>
              <w:bottom w:w="60" w:type="dxa"/>
              <w:right w:w="100" w:type="dxa"/>
            </w:tcMar>
            <w:vAlign w:val="center"/>
          </w:tcPr>
          <w:p w14:paraId="65710AD0" w14:textId="77777777" w:rsidR="00385291" w:rsidRPr="00EE4A1A" w:rsidRDefault="00146CC0">
            <w:pPr>
              <w:keepNext/>
              <w:spacing w:before="40" w:after="40" w:line="240" w:lineRule="auto"/>
              <w:jc w:val="left"/>
            </w:pPr>
            <w:r w:rsidRPr="00EE4A1A">
              <w:rPr>
                <w:sz w:val="20"/>
              </w:rPr>
              <w:t>Verde</w:t>
            </w:r>
          </w:p>
        </w:tc>
        <w:tc>
          <w:tcPr>
            <w:tcW w:w="2197" w:type="dxa"/>
            <w:tcMar>
              <w:top w:w="60" w:type="dxa"/>
              <w:left w:w="100" w:type="dxa"/>
              <w:bottom w:w="60" w:type="dxa"/>
              <w:right w:w="100" w:type="dxa"/>
            </w:tcMar>
            <w:vAlign w:val="center"/>
          </w:tcPr>
          <w:p w14:paraId="3CB8AC92" w14:textId="77777777" w:rsidR="00385291" w:rsidRPr="00EE4A1A" w:rsidRDefault="00146CC0">
            <w:pPr>
              <w:keepNext/>
              <w:spacing w:before="40" w:after="40" w:line="240" w:lineRule="auto"/>
              <w:jc w:val="center"/>
            </w:pPr>
            <m:oMathPara>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&gt;0</m:t>
                </m:r>
              </m:oMath>
            </m:oMathPara>
          </w:p>
        </w:tc>
        <w:tc>
          <w:tcPr>
            <w:tcW w:w="2197" w:type="dxa"/>
            <w:tcMar>
              <w:top w:w="60" w:type="dxa"/>
              <w:left w:w="100" w:type="dxa"/>
              <w:bottom w:w="60" w:type="dxa"/>
              <w:right w:w="100" w:type="dxa"/>
            </w:tcMar>
            <w:vAlign w:val="center"/>
          </w:tcPr>
          <w:p w14:paraId="21D37BDA" w14:textId="77777777" w:rsidR="00385291" w:rsidRPr="00EE4A1A" w:rsidRDefault="00146CC0">
            <w:pPr>
              <w:keepNext/>
              <w:spacing w:before="40" w:after="40" w:line="240" w:lineRule="auto"/>
              <w:jc w:val="center"/>
            </w:pPr>
            <m:oMathPara>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≤4%</m:t>
                </m:r>
              </m:oMath>
            </m:oMathPara>
          </w:p>
        </w:tc>
        <w:tc>
          <w:tcPr>
            <w:tcW w:w="2197" w:type="dxa"/>
            <w:tcMar>
              <w:top w:w="60" w:type="dxa"/>
              <w:left w:w="100" w:type="dxa"/>
              <w:bottom w:w="60" w:type="dxa"/>
              <w:right w:w="100" w:type="dxa"/>
            </w:tcMar>
            <w:vAlign w:val="center"/>
          </w:tcPr>
          <w:p w14:paraId="65C0B991" w14:textId="77777777" w:rsidR="00385291" w:rsidRPr="00EE4A1A" w:rsidRDefault="00146CC0">
            <w:pPr>
              <w:keepNext/>
              <w:spacing w:before="40" w:after="40" w:line="240" w:lineRule="auto"/>
              <w:jc w:val="center"/>
            </w:pPr>
            <w:r w:rsidRPr="00EE4A1A">
              <w:rPr>
                <w:sz w:val="20"/>
              </w:rPr>
              <w:t>MANTENER</w:t>
            </w:r>
          </w:p>
        </w:tc>
      </w:tr>
      <w:tr w:rsidR="00385291" w:rsidRPr="00EE4A1A" w14:paraId="7A349B45" w14:textId="77777777">
        <w:trPr>
          <w:jc w:val="center"/>
        </w:trPr>
        <w:tc>
          <w:tcPr>
            <w:tcW w:w="2197" w:type="dxa"/>
            <w:shd w:val="clear" w:color="auto" w:fill="D6E4F0"/>
            <w:tcMar>
              <w:top w:w="60" w:type="dxa"/>
              <w:left w:w="100" w:type="dxa"/>
              <w:bottom w:w="60" w:type="dxa"/>
              <w:right w:w="100" w:type="dxa"/>
            </w:tcMar>
            <w:vAlign w:val="center"/>
          </w:tcPr>
          <w:p w14:paraId="4DDC0F9F" w14:textId="77777777" w:rsidR="00385291" w:rsidRPr="00EE4A1A" w:rsidRDefault="00146CC0">
            <w:pPr>
              <w:keepNext/>
              <w:spacing w:before="40" w:after="40" w:line="240" w:lineRule="auto"/>
              <w:jc w:val="left"/>
            </w:pPr>
            <w:r w:rsidRPr="00EE4A1A">
              <w:rPr>
                <w:sz w:val="20"/>
              </w:rPr>
              <w:t>Ámbar claro</w:t>
            </w:r>
          </w:p>
        </w:tc>
        <w:tc>
          <w:tcPr>
            <w:tcW w:w="2197" w:type="dxa"/>
            <w:shd w:val="clear" w:color="auto" w:fill="D6E4F0"/>
            <w:tcMar>
              <w:top w:w="60" w:type="dxa"/>
              <w:left w:w="100" w:type="dxa"/>
              <w:bottom w:w="60" w:type="dxa"/>
              <w:right w:w="100" w:type="dxa"/>
            </w:tcMar>
            <w:vAlign w:val="center"/>
          </w:tcPr>
          <w:p w14:paraId="0E5034D6" w14:textId="77777777" w:rsidR="00385291" w:rsidRPr="00EE4A1A" w:rsidRDefault="00146CC0">
            <w:pPr>
              <w:keepNext/>
              <w:spacing w:before="40" w:after="40" w:line="240" w:lineRule="auto"/>
              <w:jc w:val="center"/>
            </w:pPr>
            <m:oMathPara>
              <m:oMath>
                <m:r>
                  <w:rPr>
                    <w:rFonts w:ascii="Cambria Math" w:hAnsi="Cambria Math"/>
                  </w:rPr>
                  <m:t>-ϵ&lt;EV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m:t>
                </m:r>
              </m:oMath>
            </m:oMathPara>
          </w:p>
        </w:tc>
        <w:tc>
          <w:tcPr>
            <w:tcW w:w="2197" w:type="dxa"/>
            <w:shd w:val="clear" w:color="auto" w:fill="D6E4F0"/>
            <w:tcMar>
              <w:top w:w="60" w:type="dxa"/>
              <w:left w:w="100" w:type="dxa"/>
              <w:bottom w:w="60" w:type="dxa"/>
              <w:right w:w="100" w:type="dxa"/>
            </w:tcMar>
            <w:vAlign w:val="center"/>
          </w:tcPr>
          <w:p w14:paraId="1401CC51" w14:textId="77777777" w:rsidR="00385291" w:rsidRPr="00EE4A1A" w:rsidRDefault="00146CC0">
            <w:pPr>
              <w:keepNext/>
              <w:spacing w:before="40" w:after="40" w:line="240" w:lineRule="auto"/>
              <w:jc w:val="center"/>
            </w:pPr>
            <m:oMathPara>
              <m:oMath>
                <m:r>
                  <w:rPr>
                    <w:rFonts w:ascii="Cambria Math" w:hAnsi="Cambria Math"/>
                  </w:rPr>
                  <m:t>4%&lt;P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≤8%</m:t>
                </m:r>
              </m:oMath>
            </m:oMathPara>
          </w:p>
        </w:tc>
        <w:tc>
          <w:tcPr>
            <w:tcW w:w="2197" w:type="dxa"/>
            <w:shd w:val="clear" w:color="auto" w:fill="D6E4F0"/>
            <w:tcMar>
              <w:top w:w="60" w:type="dxa"/>
              <w:left w:w="100" w:type="dxa"/>
              <w:bottom w:w="60" w:type="dxa"/>
              <w:right w:w="100" w:type="dxa"/>
            </w:tcMar>
            <w:vAlign w:val="center"/>
          </w:tcPr>
          <w:p w14:paraId="140AB7A9" w14:textId="77777777" w:rsidR="00385291" w:rsidRPr="00EE4A1A" w:rsidRDefault="00146CC0">
            <w:pPr>
              <w:keepNext/>
              <w:spacing w:before="40" w:after="40" w:line="240" w:lineRule="auto"/>
              <w:jc w:val="center"/>
            </w:pPr>
            <w:r w:rsidRPr="00EE4A1A">
              <w:rPr>
                <w:sz w:val="20"/>
              </w:rPr>
              <w:t>REESTRUCTURAR (leve)</w:t>
            </w:r>
          </w:p>
        </w:tc>
      </w:tr>
      <w:tr w:rsidR="00385291" w:rsidRPr="00EE4A1A" w14:paraId="4DD36844" w14:textId="77777777">
        <w:trPr>
          <w:jc w:val="center"/>
        </w:trPr>
        <w:tc>
          <w:tcPr>
            <w:tcW w:w="2197" w:type="dxa"/>
            <w:tcMar>
              <w:top w:w="60" w:type="dxa"/>
              <w:left w:w="100" w:type="dxa"/>
              <w:bottom w:w="60" w:type="dxa"/>
              <w:right w:w="100" w:type="dxa"/>
            </w:tcMar>
            <w:vAlign w:val="center"/>
          </w:tcPr>
          <w:p w14:paraId="4F358DD7" w14:textId="77777777" w:rsidR="00385291" w:rsidRPr="00EE4A1A" w:rsidRDefault="00146CC0">
            <w:pPr>
              <w:keepNext/>
              <w:spacing w:before="40" w:after="40" w:line="240" w:lineRule="auto"/>
              <w:jc w:val="left"/>
            </w:pPr>
            <w:r w:rsidRPr="00EE4A1A">
              <w:rPr>
                <w:sz w:val="20"/>
              </w:rPr>
              <w:t>Ámbar oscuro</w:t>
            </w:r>
          </w:p>
        </w:tc>
        <w:tc>
          <w:tcPr>
            <w:tcW w:w="2197" w:type="dxa"/>
            <w:tcMar>
              <w:top w:w="60" w:type="dxa"/>
              <w:left w:w="100" w:type="dxa"/>
              <w:bottom w:w="60" w:type="dxa"/>
              <w:right w:w="100" w:type="dxa"/>
            </w:tcMar>
            <w:vAlign w:val="center"/>
          </w:tcPr>
          <w:p w14:paraId="548F60F9" w14:textId="77777777" w:rsidR="00385291" w:rsidRPr="00EE4A1A" w:rsidRDefault="00146CC0">
            <w:pPr>
              <w:keepNext/>
              <w:spacing w:before="40" w:after="40" w:line="240" w:lineRule="auto"/>
              <w:jc w:val="center"/>
            </w:pPr>
            <m:oMathPara>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min</m:t>
                    </m:r>
                  </m:sub>
                </m:sSub>
                <m:r>
                  <w:rPr>
                    <w:rFonts w:ascii="Cambria Math" w:hAnsi="Cambria Math"/>
                  </w:rPr>
                  <m:t>&lt;EV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≤-ϵ</m:t>
                </m:r>
              </m:oMath>
            </m:oMathPara>
          </w:p>
        </w:tc>
        <w:tc>
          <w:tcPr>
            <w:tcW w:w="2197" w:type="dxa"/>
            <w:tcMar>
              <w:top w:w="60" w:type="dxa"/>
              <w:left w:w="100" w:type="dxa"/>
              <w:bottom w:w="60" w:type="dxa"/>
              <w:right w:w="100" w:type="dxa"/>
            </w:tcMar>
            <w:vAlign w:val="center"/>
          </w:tcPr>
          <w:p w14:paraId="0AEE306E" w14:textId="77777777" w:rsidR="00385291" w:rsidRPr="00EE4A1A" w:rsidRDefault="00146CC0">
            <w:pPr>
              <w:keepNext/>
              <w:spacing w:before="40" w:after="40" w:line="240" w:lineRule="auto"/>
              <w:jc w:val="center"/>
            </w:pPr>
            <m:oMathPara>
              <m:oMath>
                <m:r>
                  <w:rPr>
                    <w:rFonts w:ascii="Cambria Math" w:hAnsi="Cambria Math"/>
                  </w:rPr>
                  <m:t>8%&lt;P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≤15%</m:t>
                </m:r>
              </m:oMath>
            </m:oMathPara>
          </w:p>
        </w:tc>
        <w:tc>
          <w:tcPr>
            <w:tcW w:w="2197" w:type="dxa"/>
            <w:tcMar>
              <w:top w:w="60" w:type="dxa"/>
              <w:left w:w="100" w:type="dxa"/>
              <w:bottom w:w="60" w:type="dxa"/>
              <w:right w:w="100" w:type="dxa"/>
            </w:tcMar>
            <w:vAlign w:val="center"/>
          </w:tcPr>
          <w:p w14:paraId="3E1885D7" w14:textId="77777777" w:rsidR="00385291" w:rsidRPr="00EE4A1A" w:rsidRDefault="00146CC0">
            <w:pPr>
              <w:keepNext/>
              <w:spacing w:before="40" w:after="40" w:line="240" w:lineRule="auto"/>
              <w:jc w:val="center"/>
            </w:pPr>
            <w:r w:rsidRPr="00EE4A1A">
              <w:rPr>
                <w:sz w:val="20"/>
              </w:rPr>
              <w:t>REESTRUCTURAR (agresivo)</w:t>
            </w:r>
          </w:p>
        </w:tc>
      </w:tr>
      <w:tr w:rsidR="00385291" w:rsidRPr="00EE4A1A" w14:paraId="21A16755" w14:textId="77777777">
        <w:trPr>
          <w:jc w:val="center"/>
        </w:trPr>
        <w:tc>
          <w:tcPr>
            <w:tcW w:w="2197" w:type="dxa"/>
            <w:shd w:val="clear" w:color="auto" w:fill="D6E4F0"/>
            <w:tcMar>
              <w:top w:w="60" w:type="dxa"/>
              <w:left w:w="100" w:type="dxa"/>
              <w:bottom w:w="60" w:type="dxa"/>
              <w:right w:w="100" w:type="dxa"/>
            </w:tcMar>
            <w:vAlign w:val="center"/>
          </w:tcPr>
          <w:p w14:paraId="4253DD68" w14:textId="77777777" w:rsidR="00385291" w:rsidRPr="00EE4A1A" w:rsidRDefault="00146CC0">
            <w:pPr>
              <w:keepNext/>
              <w:spacing w:before="40" w:after="40" w:line="240" w:lineRule="auto"/>
              <w:jc w:val="left"/>
            </w:pPr>
            <w:r w:rsidRPr="00EE4A1A">
              <w:rPr>
                <w:sz w:val="20"/>
              </w:rPr>
              <w:t>Roja</w:t>
            </w:r>
          </w:p>
        </w:tc>
        <w:tc>
          <w:tcPr>
            <w:tcW w:w="2197" w:type="dxa"/>
            <w:shd w:val="clear" w:color="auto" w:fill="D6E4F0"/>
            <w:tcMar>
              <w:top w:w="60" w:type="dxa"/>
              <w:left w:w="100" w:type="dxa"/>
              <w:bottom w:w="60" w:type="dxa"/>
              <w:right w:w="100" w:type="dxa"/>
            </w:tcMar>
            <w:vAlign w:val="center"/>
          </w:tcPr>
          <w:p w14:paraId="2661BD6B" w14:textId="77777777" w:rsidR="00385291" w:rsidRPr="00EE4A1A" w:rsidRDefault="00146CC0">
            <w:pPr>
              <w:keepNext/>
              <w:spacing w:before="40" w:after="40" w:line="240" w:lineRule="auto"/>
              <w:jc w:val="center"/>
            </w:pPr>
            <m:oMathPara>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min</m:t>
                    </m:r>
                  </m:sub>
                </m:sSub>
              </m:oMath>
            </m:oMathPara>
          </w:p>
        </w:tc>
        <w:tc>
          <w:tcPr>
            <w:tcW w:w="2197" w:type="dxa"/>
            <w:shd w:val="clear" w:color="auto" w:fill="D6E4F0"/>
            <w:tcMar>
              <w:top w:w="60" w:type="dxa"/>
              <w:left w:w="100" w:type="dxa"/>
              <w:bottom w:w="60" w:type="dxa"/>
              <w:right w:w="100" w:type="dxa"/>
            </w:tcMar>
            <w:vAlign w:val="center"/>
          </w:tcPr>
          <w:p w14:paraId="357C00BD" w14:textId="77777777" w:rsidR="00385291" w:rsidRPr="00EE4A1A" w:rsidRDefault="00146CC0">
            <w:pPr>
              <w:keepNext/>
              <w:spacing w:before="40" w:after="40" w:line="240" w:lineRule="auto"/>
              <w:jc w:val="center"/>
            </w:pPr>
            <m:oMathPara>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&gt;15%</m:t>
                </m:r>
              </m:oMath>
            </m:oMathPara>
          </w:p>
        </w:tc>
        <w:tc>
          <w:tcPr>
            <w:tcW w:w="2197" w:type="dxa"/>
            <w:shd w:val="clear" w:color="auto" w:fill="D6E4F0"/>
            <w:tcMar>
              <w:top w:w="60" w:type="dxa"/>
              <w:left w:w="100" w:type="dxa"/>
              <w:bottom w:w="60" w:type="dxa"/>
              <w:right w:w="100" w:type="dxa"/>
            </w:tcMar>
            <w:vAlign w:val="center"/>
          </w:tcPr>
          <w:p w14:paraId="771CA98C" w14:textId="77777777" w:rsidR="00385291" w:rsidRPr="00EE4A1A" w:rsidRDefault="00146CC0">
            <w:pPr>
              <w:keepNext/>
              <w:spacing w:before="40" w:after="40" w:line="240" w:lineRule="auto"/>
              <w:jc w:val="center"/>
            </w:pPr>
            <w:r w:rsidRPr="00EE4A1A">
              <w:rPr>
                <w:sz w:val="20"/>
              </w:rPr>
              <w:t>VENDER</w:t>
            </w:r>
          </w:p>
        </w:tc>
      </w:tr>
    </w:tbl>
    <w:p w14:paraId="66F9A173" w14:textId="77777777" w:rsidR="00C50595" w:rsidRDefault="00146CC0">
      <w:pPr>
        <w:spacing w:before="120" w:after="240"/>
        <w:jc w:val="center"/>
        <w:rPr>
          <w:sz w:val="20"/>
        </w:rPr>
      </w:pPr>
      <w:r w:rsidRPr="00EE4A1A">
        <w:rPr>
          <w:sz w:val="20"/>
        </w:rPr>
        <w:t xml:space="preserve">Tabla 3.2. Regla semafórica como formalización conceptual del marco tradicional de </w:t>
      </w:r>
      <w:proofErr w:type="spellStart"/>
      <w:r w:rsidRPr="00EE4A1A">
        <w:rPr>
          <w:sz w:val="20"/>
        </w:rPr>
        <w:t>Workout</w:t>
      </w:r>
      <w:proofErr w:type="spellEnd"/>
      <w:r w:rsidRPr="00EE4A1A">
        <w:rPr>
          <w:sz w:val="20"/>
        </w:rPr>
        <w:t xml:space="preserve"> NPL</w:t>
      </w:r>
      <w:r w:rsidR="000645B9" w:rsidRPr="00EE4A1A">
        <w:rPr>
          <w:sz w:val="20"/>
        </w:rPr>
        <w:t xml:space="preserve">. </w:t>
      </w:r>
    </w:p>
    <w:p w14:paraId="4805EAF1" w14:textId="3D9AAADD" w:rsidR="00385291" w:rsidRPr="00EE4A1A" w:rsidRDefault="00146CC0" w:rsidP="00C50595">
      <w:pPr>
        <w:spacing w:before="120" w:after="240"/>
      </w:pPr>
      <w:r w:rsidRPr="00C50595">
        <w:t xml:space="preserve">Esta tabla describe el patrón clásico de decisión, no una política codificada en el prototipo. Las dos líneas base deterministas que se utilizan como </w:t>
      </w:r>
      <w:proofErr w:type="spellStart"/>
      <w:r w:rsidRPr="00C50595">
        <w:t>benchmark</w:t>
      </w:r>
      <w:proofErr w:type="spellEnd"/>
      <w:r w:rsidRPr="00C50595">
        <w:t xml:space="preserve"> efectivo en este trabajo </w:t>
      </w:r>
      <w:r w:rsidR="00C50595">
        <w:t>(</w:t>
      </w:r>
      <w:r w:rsidRPr="00C50595">
        <w:t xml:space="preserve">una de </w:t>
      </w:r>
      <w:r w:rsidRPr="00C50595">
        <w:lastRenderedPageBreak/>
        <w:t>orientación prudencial, sesgada a MANTENER salvo precio excelente, y otra de orientación desinversora, sesgada a VENDER</w:t>
      </w:r>
      <w:r w:rsidR="00C50595">
        <w:t>)</w:t>
      </w:r>
      <w:r w:rsidRPr="00EE4A1A">
        <w:rPr>
          <w:sz w:val="20"/>
        </w:rPr>
        <w:t xml:space="preserve"> emplean una única acción REESTRUCTURAR sin distinción leve/agresivo y comparten los </w:t>
      </w:r>
      <w:proofErr w:type="spellStart"/>
      <w:r w:rsidRPr="00EE4A1A">
        <w:rPr>
          <w:sz w:val="20"/>
        </w:rPr>
        <w:t>guardrails</w:t>
      </w:r>
      <w:proofErr w:type="spellEnd"/>
      <w:r w:rsidRPr="00EE4A1A">
        <w:rPr>
          <w:sz w:val="20"/>
        </w:rPr>
        <w:t xml:space="preserve"> de viabilidad descritos en la Sección 3.2. La Tabla 3.2 motiva el recurso al aprendizaje por refuerzo por las limitaciones estructurales del esquema </w:t>
      </w:r>
      <w:proofErr w:type="spellStart"/>
      <w:r w:rsidRPr="00EE4A1A">
        <w:rPr>
          <w:sz w:val="20"/>
        </w:rPr>
        <w:t>semáfórico</w:t>
      </w:r>
      <w:proofErr w:type="spellEnd"/>
      <w:r w:rsidRPr="00EE4A1A">
        <w:rPr>
          <w:sz w:val="20"/>
        </w:rPr>
        <w:t xml:space="preserve"> (</w:t>
      </w:r>
      <w:proofErr w:type="spellStart"/>
      <w:r w:rsidRPr="00EE4A1A">
        <w:rPr>
          <w:sz w:val="20"/>
        </w:rPr>
        <w:t>unidimensionalidad</w:t>
      </w:r>
      <w:proofErr w:type="spellEnd"/>
      <w:r w:rsidRPr="00EE4A1A">
        <w:rPr>
          <w:sz w:val="20"/>
        </w:rPr>
        <w:t xml:space="preserve"> EVA + PD, uniformidad de la reestructuración, ausencia de diferenciación por postura y miopía temporal), limitaciones que también comparten las dos líneas base reales.</w:t>
      </w:r>
    </w:p>
    <w:p w14:paraId="2612E8D5" w14:textId="77777777" w:rsidR="00385291" w:rsidRPr="00EE4A1A" w:rsidRDefault="00146CC0">
      <w:r w:rsidRPr="00EE4A1A">
        <w:t xml:space="preserve">La Sección 3.4 describe cómo el agente supera estas limitaciones: procesamiento de vectores multidimensionales, optimización </w:t>
      </w:r>
      <w:proofErr w:type="spellStart"/>
      <w:r w:rsidRPr="00EE4A1A">
        <w:t>intertemporal</w:t>
      </w:r>
      <w:proofErr w:type="spellEnd"/>
      <w:r w:rsidRPr="00EE4A1A">
        <w:t xml:space="preserve"> mediante recompensas descontadas y diferenciación paramétrica de posturas.</w:t>
      </w:r>
    </w:p>
    <w:p w14:paraId="3E7AFF95" w14:textId="77777777" w:rsidR="00385291" w:rsidRPr="00EE4A1A" w:rsidRDefault="00146CC0">
      <w:pPr>
        <w:pStyle w:val="Heading2"/>
      </w:pPr>
      <w:r w:rsidRPr="00EE4A1A">
        <w:rPr>
          <w:color w:val="000000"/>
        </w:rPr>
        <w:t>3.2 Formulación del problema y función de recompensa</w:t>
      </w:r>
    </w:p>
    <w:p w14:paraId="0FABC68E" w14:textId="77777777" w:rsidR="00385291" w:rsidRPr="00EE4A1A" w:rsidRDefault="00146CC0">
      <w:r w:rsidRPr="00EE4A1A">
        <w:t>La toma de decisiones se modela como un problema de optimización estocástica sujeto a restricciones regulatorias y de viabilidad. Para hacer tratable el problema, el sistema se organiza en dos niveles complementarios: uno centrado en el préstamo individual (micro) y otro orientado a la cartera en su conjunto (macro), coordinados mediante la función de recompensa del agente.</w:t>
      </w:r>
    </w:p>
    <w:p w14:paraId="4BECFDBE" w14:textId="77777777" w:rsidR="00385291" w:rsidRPr="00EE4A1A" w:rsidRDefault="00146CC0">
      <w:pPr>
        <w:pStyle w:val="Heading3"/>
      </w:pPr>
      <w:r w:rsidRPr="00EE4A1A">
        <w:rPr>
          <w:color w:val="000000"/>
        </w:rPr>
        <w:t>3.2.1 Formulación general del problema</w:t>
      </w:r>
    </w:p>
    <w:p w14:paraId="5DCF38CA" w14:textId="1671E673" w:rsidR="00385291" w:rsidRPr="00EE4A1A" w:rsidRDefault="00146CC0">
      <w:r w:rsidRPr="00EE4A1A">
        <w:t xml:space="preserve">El sistema </w:t>
      </w:r>
      <w:r w:rsidR="000F4C78" w:rsidRPr="00EE4A1A">
        <w:t>entrena con PPO</w:t>
      </w:r>
      <w:r w:rsidR="00CF0CEA" w:rsidRPr="00EE4A1A">
        <w:t xml:space="preserve">, </w:t>
      </w:r>
      <w:r w:rsidRPr="00EE4A1A">
        <w:t xml:space="preserve">busca la política </w:t>
      </w:r>
      <m:oMath>
        <m:limUpp>
          <m:limUppPr>
            <m:ctrlPr>
              <w:rPr>
                <w:rFonts w:ascii="Cambria Math" w:hAnsi="Cambria Math"/>
              </w:rPr>
            </m:ctrlPr>
          </m:limUppPr>
          <m:e>
            <m:r>
              <w:rPr>
                <w:rFonts w:ascii="Cambria Math" w:hAnsi="Cambria Math"/>
              </w:rPr>
              <m:t>π</m:t>
            </m:r>
          </m:e>
          <m:lim>
            <m:r>
              <w:rPr>
                <w:rFonts w:ascii="Cambria Math" w:hAnsi="Cambria Math"/>
              </w:rPr>
              <m:t>^</m:t>
            </m:r>
          </m:lim>
        </m:limUpp>
      </m:oMath>
      <w:r w:rsidRPr="00EE4A1A">
        <w:t xml:space="preserve"> que maximiza el valor esperado de una función de recompensa multiobjetivo, sujeta a restricciones regulatorias y de viabilidad que actúan como guardrails infranqueables:</w:t>
      </w:r>
    </w:p>
    <w:p w14:paraId="1B01F571" w14:textId="77777777" w:rsidR="00385291" w:rsidRPr="00F30E0C" w:rsidRDefault="00000000">
      <w:pPr>
        <w:spacing w:before="120" w:line="240" w:lineRule="auto"/>
        <w:jc w:val="center"/>
        <w:rPr>
          <w:sz w:val="20"/>
          <w:szCs w:val="20"/>
          <w:lang w:val="en-US"/>
        </w:rPr>
      </w:pPr>
      <m:oMathPara>
        <m:oMathParaPr>
          <m:jc m:val="center"/>
        </m:oMathParaPr>
        <m:oMath>
          <m:limUpp>
            <m:limUppPr>
              <m:ctrlPr>
                <w:rPr>
                  <w:rFonts w:ascii="Cambria Math" w:hAnsi="Cambria Math"/>
                </w:rPr>
              </m:ctrlPr>
            </m:limUppPr>
            <m:e>
              <m:r>
                <w:rPr>
                  <w:rFonts w:ascii="Cambria Math" w:hAnsi="Cambria Math"/>
                </w:rPr>
                <m:t>π</m:t>
              </m:r>
            </m:e>
            <m:lim>
              <m:r>
                <w:rPr>
                  <w:rFonts w:ascii="Cambria Math" w:hAnsi="Cambria Math"/>
                  <w:lang w:val="en-US"/>
                </w:rPr>
                <m:t>^</m:t>
              </m:r>
            </m:lim>
          </m:limUpp>
          <m:r>
            <w:rPr>
              <w:rFonts w:ascii="Cambria Math" w:hAnsi="Cambria Math"/>
              <w:lang w:val="en-US"/>
            </w:rPr>
            <m:t>=</m:t>
          </m:r>
          <m:sSub>
            <m:sSubPr>
              <m:ctrlPr>
                <w:rPr>
                  <w:rFonts w:ascii="Cambria Math" w:hAnsi="Cambria Math"/>
                </w:rPr>
              </m:ctrlPr>
            </m:sSubPr>
            <m:e>
              <m:r>
                <w:rPr>
                  <w:rFonts w:ascii="Cambria Math" w:hAnsi="Cambria Math"/>
                </w:rPr>
                <m:t>argmax</m:t>
              </m:r>
            </m:e>
            <m:sub>
              <m:r>
                <w:rPr>
                  <w:rFonts w:ascii="Cambria Math" w:hAnsi="Cambria Math"/>
                </w:rPr>
                <m:t>π</m:t>
              </m:r>
              <m:r>
                <w:rPr>
                  <w:rFonts w:ascii="Cambria Math" w:hAnsi="Cambria Math"/>
                  <w:lang w:val="en-US"/>
                </w:rPr>
                <m:t>∈</m:t>
              </m:r>
              <m:r>
                <w:rPr>
                  <w:rFonts w:ascii="Cambria Math" w:hAnsi="Cambria Math"/>
                </w:rPr>
                <m:t>Π</m:t>
              </m:r>
            </m:sub>
          </m:sSub>
          <m:sSub>
            <m:sSubPr>
              <m:ctrlPr>
                <w:rPr>
                  <w:rFonts w:ascii="Cambria Math" w:hAnsi="Cambria Math"/>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r>
                <w:rPr>
                  <w:rFonts w:ascii="Cambria Math" w:hAnsi="Cambria Math"/>
                </w:rPr>
                <m:t>R</m:t>
              </m:r>
              <m:r>
                <w:rPr>
                  <w:rFonts w:ascii="Cambria Math" w:hAnsi="Cambria Math"/>
                  <w:lang w:val="en-US"/>
                </w:rPr>
                <m:t>(</m:t>
              </m:r>
              <m:r>
                <m:rPr>
                  <m:nor/>
                </m:rPr>
                <w:rPr>
                  <w:lang w:val="en-US"/>
                </w:rPr>
                <m:t>s</m:t>
              </m:r>
              <m:r>
                <w:rPr>
                  <w:rFonts w:ascii="Cambria Math" w:hAnsi="Cambria Math"/>
                  <w:lang w:val="en-US"/>
                </w:rPr>
                <m:t>,</m:t>
              </m:r>
              <m:r>
                <m:rPr>
                  <m:nor/>
                </m:rPr>
                <w:rPr>
                  <w:lang w:val="en-US"/>
                </w:rPr>
                <m:t>a</m:t>
              </m:r>
              <m:r>
                <w:rPr>
                  <w:rFonts w:ascii="Cambria Math" w:hAnsi="Cambria Math"/>
                  <w:lang w:val="en-US"/>
                </w:rPr>
                <m:t>)</m:t>
              </m:r>
            </m:e>
          </m:d>
        </m:oMath>
      </m:oMathPara>
    </w:p>
    <w:p w14:paraId="0B09BF6C" w14:textId="77777777" w:rsidR="00385291" w:rsidRPr="00EE4A1A" w:rsidRDefault="00146CC0">
      <w:pPr>
        <w:pStyle w:val="Heading3"/>
      </w:pPr>
      <w:r w:rsidRPr="00EE4A1A">
        <w:rPr>
          <w:color w:val="000000"/>
        </w:rPr>
        <w:t>3.2.2 Función de recompensa: nivel micro</w:t>
      </w:r>
    </w:p>
    <w:p w14:paraId="10013887" w14:textId="77777777" w:rsidR="00385291" w:rsidRPr="00EE4A1A" w:rsidRDefault="00146CC0">
      <w:r w:rsidRPr="00EE4A1A">
        <w:t>En el microentorno, cada paso del agente genera una recompensa compuesta por siete términos base y varias bonificaciones condicionales. Los importes monetarios se expresan en millones de euros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E4A1A">
        <w:t>) para preservar la estabilidad numérica del entrenamiento:</w:t>
      </w:r>
    </w:p>
    <w:p w14:paraId="6F2126F6" w14:textId="77777777" w:rsidR="00385291" w:rsidRPr="001C5457" w:rsidRDefault="00000000">
      <w:pPr>
        <w:spacing w:before="120" w:line="240" w:lineRule="auto"/>
        <w:jc w:val="center"/>
        <w:rPr>
          <w:sz w:val="18"/>
          <w:szCs w:val="18"/>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i</m:t>
              </m:r>
            </m:sub>
            <m:sup>
              <m:r>
                <w:rPr>
                  <w:rFonts w:ascii="Cambria Math" w:hAnsi="Cambria Math"/>
                  <w:sz w:val="20"/>
                  <w:szCs w:val="20"/>
                </w:rPr>
                <m:t>micro</m:t>
              </m:r>
            </m:sup>
          </m:sSub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EVA</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ΔEV</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creación de valor</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cap</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capital liberado</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stab</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E</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i</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riesgo residual</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r>
                    <w:rPr>
                      <w:rFonts w:ascii="Cambria Math" w:hAnsi="Cambria Math"/>
                      <w:sz w:val="20"/>
                      <w:szCs w:val="20"/>
                    </w:rPr>
                    <m:t>0.1·</m:t>
                  </m:r>
                  <m:sSub>
                    <m:sSubPr>
                      <m:ctrlPr>
                        <w:rPr>
                          <w:rFonts w:ascii="Cambria Math" w:hAnsi="Cambria Math"/>
                          <w:sz w:val="20"/>
                          <w:szCs w:val="20"/>
                        </w:rPr>
                      </m:ctrlPr>
                    </m:sSubPr>
                    <m:e>
                      <m:limUpp>
                        <m:limUppPr>
                          <m:ctrlPr>
                            <w:rPr>
                              <w:rFonts w:ascii="Cambria Math" w:hAnsi="Cambria Math"/>
                              <w:sz w:val="20"/>
                              <w:szCs w:val="20"/>
                            </w:rPr>
                          </m:ctrlPr>
                        </m:limUppPr>
                        <m:e>
                          <m:r>
                            <w:rPr>
                              <w:rFonts w:ascii="Cambria Math" w:hAnsi="Cambria Math"/>
                              <w:sz w:val="20"/>
                              <w:szCs w:val="20"/>
                            </w:rPr>
                            <m:t>PTI</m:t>
                          </m:r>
                        </m:e>
                        <m:lim>
                          <m:r>
                            <w:rPr>
                              <w:rFonts w:ascii="Cambria Math" w:hAnsi="Cambria Math"/>
                              <w:sz w:val="20"/>
                              <w:szCs w:val="20"/>
                            </w:rPr>
                            <m:t>~</m:t>
                          </m:r>
                        </m:lim>
                      </m:limUpp>
                    </m:e>
                    <m:sub>
                      <m:r>
                        <w:rPr>
                          <w:rFonts w:ascii="Cambria Math" w:hAnsi="Cambria Math"/>
                          <w:sz w:val="20"/>
                          <w:szCs w:val="20"/>
                        </w:rPr>
                        <m:t>i</m:t>
                      </m:r>
                    </m:sub>
                  </m:sSub>
                </m:e>
              </m:groupChr>
            </m:e>
            <m:lim>
              <m:r>
                <m:rPr>
                  <m:nor/>
                </m:rPr>
                <w:rPr>
                  <w:sz w:val="20"/>
                  <w:szCs w:val="20"/>
                </w:rPr>
                <m:t>esfuerzo deudor</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cure,i</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bonus cura</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PnL</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Pn</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i</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P&amp;L venta</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DSCR,i</m:t>
                      </m:r>
                    </m:sub>
                  </m:sSub>
                </m:e>
              </m:groupChr>
            </m:e>
            <m:lim>
              <m:r>
                <m:rPr>
                  <m:nor/>
                </m:rPr>
                <w:rPr>
                  <w:sz w:val="20"/>
                  <w:szCs w:val="20"/>
                </w:rPr>
                <m:t>bonus DSCR</m:t>
              </m:r>
            </m:lim>
          </m:limLow>
        </m:oMath>
      </m:oMathPara>
    </w:p>
    <w:p w14:paraId="1AFDBA74" w14:textId="77777777" w:rsidR="00385291" w:rsidRPr="00EE4A1A" w:rsidRDefault="00146CC0">
      <w:r w:rsidRPr="00EE4A1A">
        <w:t>donde los componentes se definen como:</w:t>
      </w:r>
    </w:p>
    <w:p w14:paraId="12E6A20A" w14:textId="77777777" w:rsidR="00385291" w:rsidRPr="00EE4A1A" w:rsidRDefault="00146CC0">
      <w:pPr>
        <w:pStyle w:val="ListBullet"/>
      </w:pPr>
      <m:oMath>
        <m:r>
          <w:rPr>
            <w:rFonts w:ascii="Cambria Math" w:hAnsi="Cambria Math"/>
          </w:rPr>
          <m:t>ΔEV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=EV</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post</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)-EV</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pre</m:t>
            </m:r>
          </m:sup>
        </m:sSubSup>
      </m:oMath>
      <w:r w:rsidRPr="00EE4A1A">
        <w:t>: incremento del EVA generado por la acción. Para ventas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=2</m:t>
        </m:r>
      </m:oMath>
      <w:r w:rsidRPr="00EE4A1A">
        <w:t xml:space="preserve">), se fija </w:t>
      </w:r>
      <m:oMath>
        <m:r>
          <w:rPr>
            <w:rFonts w:ascii="Cambria Math" w:hAnsi="Cambria Math"/>
          </w:rPr>
          <m:t>ΔEV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m:t>
        </m:r>
      </m:oMath>
      <w:r w:rsidRPr="00EE4A1A">
        <w:t>; el beneficio de vender se captura mediante capital liberado y P&amp;L, no mediante un EVA ficticio.</w:t>
      </w:r>
    </w:p>
    <w:p w14:paraId="7C160AEF" w14:textId="77777777" w:rsidR="00385291" w:rsidRPr="00EE4A1A" w:rsidRDefault="00146CC0">
      <w:pPr>
        <w:pStyle w:val="ListBullet"/>
      </w:pPr>
      <m:oMath>
        <m:r>
          <w:rPr>
            <w:rFonts w:ascii="Cambria Math" w:hAnsi="Cambria Math"/>
          </w:rPr>
          <w:lastRenderedPageBreak/>
          <m:t>Δ</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=max(0,RW</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pre</m:t>
            </m:r>
          </m:sup>
        </m:sSubSup>
        <m:r>
          <w:rPr>
            <w:rFonts w:ascii="Cambria Math" w:hAnsi="Cambria Math"/>
          </w:rPr>
          <m:t>-RW</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post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oMath>
      <w:r w:rsidRPr="00EE4A1A">
        <w:t>: capital regulatorio liberado. La venta libera el 100% (</w:t>
      </w:r>
      <m:oMath>
        <m:r>
          <w:rPr>
            <w:rFonts w:ascii="Cambria Math" w:hAnsi="Cambria Math"/>
          </w:rPr>
          <m:t>RW</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post</m:t>
            </m:r>
          </m:sup>
        </m:sSubSup>
        <m:r>
          <w:rPr>
            <w:rFonts w:ascii="Cambria Math" w:hAnsi="Cambria Math"/>
          </w:rPr>
          <m:t>=0</m:t>
        </m:r>
      </m:oMath>
      <w:r w:rsidRPr="00EE4A1A">
        <w:t xml:space="preserve">); la reestructuración libera capital si la cura reduce </w:t>
      </w:r>
      <m:oMath>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oMath>
      <w:r w:rsidRPr="00EE4A1A">
        <w:t xml:space="preserve"> (transición de default a performing).</w:t>
      </w:r>
    </w:p>
    <w:p w14:paraId="1287EED7" w14:textId="77777777" w:rsidR="00385291" w:rsidRPr="00EE4A1A" w:rsidRDefault="00146CC0">
      <w:pPr>
        <w:pStyle w:val="ListBullet"/>
      </w:pP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oMath>
      <w:r w:rsidRPr="00EE4A1A">
        <w:t>: pérdida esperada lifetime del préstamo post-acción. Actúa como proxy de riesgo residual. Se pondera negativamente para penalizar el mantenimiento de posiciones con alta pérdida esperada.</w:t>
      </w:r>
    </w:p>
    <w:p w14:paraId="67FF9645" w14:textId="77777777" w:rsidR="00385291" w:rsidRPr="00EE4A1A" w:rsidRDefault="00000000">
      <w:pPr>
        <w:pStyle w:val="ListBullet"/>
      </w:pPr>
      <m:oMath>
        <m:sSub>
          <m:sSubPr>
            <m:ctrlPr>
              <w:rPr>
                <w:rFonts w:ascii="Cambria Math" w:hAnsi="Cambria Math"/>
              </w:rPr>
            </m:ctrlPr>
          </m:sSubPr>
          <m:e>
            <m:limUpp>
              <m:limUppPr>
                <m:ctrlPr>
                  <w:rPr>
                    <w:rFonts w:ascii="Cambria Math" w:hAnsi="Cambria Math"/>
                  </w:rPr>
                </m:ctrlPr>
              </m:limUppPr>
              <m:e>
                <m:r>
                  <w:rPr>
                    <w:rFonts w:ascii="Cambria Math" w:hAnsi="Cambria Math"/>
                  </w:rPr>
                  <m:t>PTI</m:t>
                </m:r>
              </m:e>
              <m:lim>
                <m:r>
                  <w:rPr>
                    <w:rFonts w:ascii="Cambria Math" w:hAnsi="Cambria Math"/>
                  </w:rPr>
                  <m:t>~</m:t>
                </m:r>
              </m:lim>
            </m:limUpp>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max(0,PT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nor/>
              </m:rPr>
              <m:t>esfuerzo_bajo</m:t>
            </m:r>
            <m:r>
              <w:rPr>
                <w:rFonts w:ascii="Cambria Math" w:hAnsi="Cambria Math"/>
              </w:rPr>
              <m:t>)</m:t>
            </m:r>
          </m:num>
          <m:den>
            <m:r>
              <m:rPr>
                <m:nor/>
              </m:rPr>
              <m:t>esfuerzo_alto</m:t>
            </m:r>
          </m:den>
        </m:f>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e>
            </m:d>
          </m:num>
          <m:den>
            <m:sSup>
              <m:sSupPr>
                <m:ctrlPr>
                  <w:rPr>
                    <w:rFonts w:ascii="Cambria Math" w:hAnsi="Cambria Math"/>
                  </w:rPr>
                </m:ctrlPr>
              </m:sSupPr>
              <m:e>
                <m:r>
                  <w:rPr>
                    <w:rFonts w:ascii="Cambria Math" w:hAnsi="Cambria Math"/>
                  </w:rPr>
                  <m:t>10</m:t>
                </m:r>
              </m:e>
              <m:sup>
                <m:r>
                  <w:rPr>
                    <w:rFonts w:ascii="Cambria Math" w:hAnsi="Cambria Math"/>
                  </w:rPr>
                  <m:t>6</m:t>
                </m:r>
              </m:sup>
            </m:sSup>
          </m:den>
        </m:f>
      </m:oMath>
      <w:r w:rsidR="00146CC0" w:rsidRPr="00EE4A1A">
        <w:t>: penalización por esfuerzo excesivo del deudor. Si el PTI post-reestructuración supera el umbral bajo (30–40% según postura), se penaliza en proporción al EVA del préstamo.</w:t>
      </w:r>
    </w:p>
    <w:p w14:paraId="7C6D04FF" w14:textId="77777777" w:rsidR="00385291" w:rsidRPr="00EE4A1A" w:rsidRDefault="00000000">
      <w:pPr>
        <w:pStyle w:val="ListBullet"/>
      </w:pPr>
      <m:oMath>
        <m:sSub>
          <m:sSubPr>
            <m:ctrlPr>
              <w:rPr>
                <w:rFonts w:ascii="Cambria Math" w:hAnsi="Cambria Math"/>
              </w:rPr>
            </m:ctrlPr>
          </m:sSubPr>
          <m:e>
            <m:r>
              <w:rPr>
                <w:rFonts w:ascii="Cambria Math" w:hAnsi="Cambria Math"/>
              </w:rPr>
              <m:t>B</m:t>
            </m:r>
          </m:e>
          <m:sub>
            <m:r>
              <w:rPr>
                <w:rFonts w:ascii="Cambria Math" w:hAnsi="Cambria Math"/>
              </w:rPr>
              <m:t>cure,i</m:t>
            </m:r>
          </m:sub>
        </m:sSub>
        <m:r>
          <w:rPr>
            <w:rFonts w:ascii="Cambria Math" w:hAnsi="Cambria Math"/>
          </w:rPr>
          <m:t>=0.2×|EV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00146CC0" w:rsidRPr="00EE4A1A">
        <w:t xml:space="preserve"> si el préstamo pasa de no curado a curado; 0 en caso contrario. </w:t>
      </w:r>
      <w:proofErr w:type="gramStart"/>
      <w:r w:rsidR="00146CC0" w:rsidRPr="00EE4A1A">
        <w:t>Incentiva reestructuraciones</w:t>
      </w:r>
      <w:proofErr w:type="gramEnd"/>
      <w:r w:rsidR="00146CC0" w:rsidRPr="00EE4A1A">
        <w:t xml:space="preserve"> que logren la curación del default.</w:t>
      </w:r>
    </w:p>
    <w:p w14:paraId="6309CEA2" w14:textId="77777777" w:rsidR="00385291" w:rsidRPr="00EE4A1A" w:rsidRDefault="00146CC0">
      <w:pPr>
        <w:pStyle w:val="ListBullet"/>
      </w:pPr>
      <m:oMath>
        <m:r>
          <w:rPr>
            <w:rFonts w:ascii="Cambria Math" w:hAnsi="Cambria Math"/>
          </w:rPr>
          <m:t>Pn</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neto</m:t>
            </m:r>
          </m:sup>
        </m:sSubSup>
        <m:r>
          <w:rPr>
            <w:rFonts w:ascii="Cambria Math" w:hAnsi="Cambria Math"/>
          </w:rPr>
          <m:t>-</m:t>
        </m:r>
        <m:sSub>
          <m:sSubPr>
            <m:ctrlPr>
              <w:rPr>
                <w:rFonts w:ascii="Cambria Math" w:hAnsi="Cambria Math"/>
              </w:rPr>
            </m:ctrlPr>
          </m:sSubPr>
          <m:e>
            <m:r>
              <m:rPr>
                <m:nor/>
              </m:rPr>
              <m:t>book_value</m:t>
            </m:r>
          </m:e>
          <m:sub>
            <m:r>
              <w:rPr>
                <w:rFonts w:ascii="Cambria Math" w:hAnsi="Cambria Math"/>
              </w:rPr>
              <m:t>i</m:t>
            </m:r>
          </m:sub>
        </m:sSub>
      </m:oMath>
      <w:r w:rsidRPr="00EE4A1A">
        <w:t xml:space="preserve">: resultado contable de la venta, donde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neto</m:t>
            </m:r>
          </m:sup>
        </m:sSubSup>
      </m:oMath>
      <w:r w:rsidRPr="00EE4A1A">
        <w:t xml:space="preserve"> es el precio neto de costes de transacción (entre 70 y 100 puntos básicos según postura).</w:t>
      </w:r>
    </w:p>
    <w:p w14:paraId="39761A5C" w14:textId="77777777" w:rsidR="00385291" w:rsidRPr="00EE4A1A" w:rsidRDefault="00000000">
      <w:pPr>
        <w:pStyle w:val="ListBullet"/>
      </w:pPr>
      <m:oMath>
        <m:sSub>
          <m:sSubPr>
            <m:ctrlPr>
              <w:rPr>
                <w:rFonts w:ascii="Cambria Math" w:hAnsi="Cambria Math"/>
              </w:rPr>
            </m:ctrlPr>
          </m:sSubPr>
          <m:e>
            <m:r>
              <w:rPr>
                <w:rFonts w:ascii="Cambria Math" w:hAnsi="Cambria Math"/>
              </w:rPr>
              <m:t>B</m:t>
            </m:r>
          </m:e>
          <m:sub>
            <m:r>
              <w:rPr>
                <w:rFonts w:ascii="Cambria Math" w:hAnsi="Cambria Math"/>
              </w:rPr>
              <m:t>DSCR,i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DSCR</m:t>
            </m:r>
          </m:sub>
        </m:sSub>
        <m:r>
          <w:rPr>
            <w:rFonts w:ascii="Cambria Math" w:hAnsi="Cambria Math"/>
          </w:rPr>
          <m:t>×max(0,DSC</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post</m:t>
            </m:r>
          </m:sup>
        </m:sSubSup>
        <m:r>
          <w:rPr>
            <w:rFonts w:ascii="Cambria Math" w:hAnsi="Cambria Math"/>
          </w:rPr>
          <m:t>-DSC</m:t>
        </m:r>
        <m:sSub>
          <m:sSubPr>
            <m:ctrlPr>
              <w:rPr>
                <w:rFonts w:ascii="Cambria Math" w:hAnsi="Cambria Math"/>
              </w:rPr>
            </m:ctrlPr>
          </m:sSubPr>
          <m:e>
            <m:r>
              <w:rPr>
                <w:rFonts w:ascii="Cambria Math" w:hAnsi="Cambria Math"/>
              </w:rPr>
              <m:t>R</m:t>
            </m:r>
          </m:e>
          <m:sub>
            <m:r>
              <w:rPr>
                <w:rFonts w:ascii="Cambria Math" w:hAnsi="Cambria Math"/>
              </w:rPr>
              <m:t>min</m:t>
            </m:r>
          </m:sub>
        </m:sSub>
        <m:r>
          <w:rPr>
            <w:rFonts w:ascii="Cambria Math" w:hAnsi="Cambria Math"/>
          </w:rPr>
          <m:t>)</m:t>
        </m:r>
      </m:oMath>
      <w:r w:rsidR="00146CC0" w:rsidRPr="00EE4A1A">
        <w:t>: bonificación por mejorar el DSCR por encima del mínimo requerido.</w:t>
      </w:r>
    </w:p>
    <w:p w14:paraId="22157210" w14:textId="77777777" w:rsidR="00385291" w:rsidRPr="00EE4A1A" w:rsidRDefault="00146CC0">
      <w:r w:rsidRPr="00EE4A1A">
        <w:t xml:space="preserve">Además del </w:t>
      </w:r>
      <w:proofErr w:type="spellStart"/>
      <w:r w:rsidRPr="00EE4A1A">
        <w:t>reward</w:t>
      </w:r>
      <w:proofErr w:type="spellEnd"/>
      <w:r w:rsidRPr="00EE4A1A">
        <w:t xml:space="preserve"> base, se aplican cuatro bonificaciones y penalizaciones condicionales que corrigen sesgos observados durante el entrenamiento:</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996"/>
        <w:gridCol w:w="2996"/>
        <w:gridCol w:w="2996"/>
      </w:tblGrid>
      <w:tr w:rsidR="00385291" w:rsidRPr="00EE4A1A" w14:paraId="1A18816A" w14:textId="77777777">
        <w:trPr>
          <w:tblHeader/>
          <w:jc w:val="center"/>
        </w:trPr>
        <w:tc>
          <w:tcPr>
            <w:tcW w:w="2929" w:type="dxa"/>
            <w:shd w:val="clear" w:color="auto" w:fill="1F4E79"/>
            <w:tcMar>
              <w:top w:w="60" w:type="dxa"/>
              <w:left w:w="100" w:type="dxa"/>
              <w:bottom w:w="60" w:type="dxa"/>
              <w:right w:w="100" w:type="dxa"/>
            </w:tcMar>
            <w:vAlign w:val="center"/>
          </w:tcPr>
          <w:p w14:paraId="2BC5A2D6" w14:textId="77777777" w:rsidR="00385291" w:rsidRPr="00EE4A1A" w:rsidRDefault="00146CC0">
            <w:pPr>
              <w:keepNext/>
              <w:spacing w:before="60" w:after="60" w:line="240" w:lineRule="auto"/>
              <w:jc w:val="center"/>
            </w:pPr>
            <w:r w:rsidRPr="00EE4A1A">
              <w:rPr>
                <w:b/>
                <w:color w:val="FFFFFF"/>
                <w:sz w:val="20"/>
              </w:rPr>
              <w:t>Condición</w:t>
            </w:r>
          </w:p>
        </w:tc>
        <w:tc>
          <w:tcPr>
            <w:tcW w:w="2929" w:type="dxa"/>
            <w:shd w:val="clear" w:color="auto" w:fill="1F4E79"/>
            <w:tcMar>
              <w:top w:w="60" w:type="dxa"/>
              <w:left w:w="100" w:type="dxa"/>
              <w:bottom w:w="60" w:type="dxa"/>
              <w:right w:w="100" w:type="dxa"/>
            </w:tcMar>
            <w:vAlign w:val="center"/>
          </w:tcPr>
          <w:p w14:paraId="5804A91B" w14:textId="77777777" w:rsidR="00385291" w:rsidRPr="00EE4A1A" w:rsidRDefault="00146CC0">
            <w:pPr>
              <w:keepNext/>
              <w:spacing w:before="60" w:after="60" w:line="240" w:lineRule="auto"/>
              <w:jc w:val="center"/>
            </w:pPr>
            <w:r w:rsidRPr="00EE4A1A">
              <w:rPr>
                <w:b/>
                <w:color w:val="FFFFFF"/>
                <w:sz w:val="20"/>
              </w:rPr>
              <w:t>Término adicional</w:t>
            </w:r>
          </w:p>
        </w:tc>
        <w:tc>
          <w:tcPr>
            <w:tcW w:w="2929" w:type="dxa"/>
            <w:shd w:val="clear" w:color="auto" w:fill="1F4E79"/>
            <w:tcMar>
              <w:top w:w="60" w:type="dxa"/>
              <w:left w:w="100" w:type="dxa"/>
              <w:bottom w:w="60" w:type="dxa"/>
              <w:right w:w="100" w:type="dxa"/>
            </w:tcMar>
            <w:vAlign w:val="center"/>
          </w:tcPr>
          <w:p w14:paraId="45D867F2" w14:textId="77777777" w:rsidR="00385291" w:rsidRPr="00EE4A1A" w:rsidRDefault="00146CC0">
            <w:pPr>
              <w:keepNext/>
              <w:spacing w:before="60" w:after="60" w:line="240" w:lineRule="auto"/>
              <w:jc w:val="center"/>
            </w:pPr>
            <w:r w:rsidRPr="00EE4A1A">
              <w:rPr>
                <w:b/>
                <w:color w:val="FFFFFF"/>
                <w:sz w:val="20"/>
              </w:rPr>
              <w:t>Propósito</w:t>
            </w:r>
          </w:p>
        </w:tc>
      </w:tr>
      <w:tr w:rsidR="00385291" w:rsidRPr="00EE4A1A" w14:paraId="7D359785" w14:textId="77777777">
        <w:trPr>
          <w:jc w:val="center"/>
        </w:trPr>
        <w:tc>
          <w:tcPr>
            <w:tcW w:w="2929" w:type="dxa"/>
            <w:tcMar>
              <w:top w:w="60" w:type="dxa"/>
              <w:left w:w="100" w:type="dxa"/>
              <w:bottom w:w="60" w:type="dxa"/>
              <w:right w:w="100" w:type="dxa"/>
            </w:tcMar>
            <w:vAlign w:val="center"/>
          </w:tcPr>
          <w:p w14:paraId="39297276" w14:textId="77777777" w:rsidR="00385291" w:rsidRPr="001C5457" w:rsidRDefault="00146CC0">
            <w:pPr>
              <w:keepNext/>
              <w:spacing w:before="40" w:after="40" w:line="240" w:lineRule="auto"/>
              <w:jc w:val="left"/>
              <w:rPr>
                <w:sz w:val="20"/>
                <w:szCs w:val="20"/>
              </w:rPr>
            </w:pPr>
            <m:oMath>
              <m:r>
                <w:rPr>
                  <w:rFonts w:ascii="Cambria Math" w:hAnsi="Cambria Math"/>
                  <w:sz w:val="20"/>
                  <w:szCs w:val="20"/>
                </w:rPr>
                <m:t>EV</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i</m:t>
                  </m:r>
                </m:sub>
                <m:sup>
                  <m:r>
                    <w:rPr>
                      <w:rFonts w:ascii="Cambria Math" w:hAnsi="Cambria Math"/>
                      <w:sz w:val="20"/>
                      <w:szCs w:val="20"/>
                    </w:rPr>
                    <m:t>pre</m:t>
                  </m:r>
                </m:sup>
              </m:sSubSup>
              <m:r>
                <w:rPr>
                  <w:rFonts w:ascii="Cambria Math" w:hAnsi="Cambria Math"/>
                  <w:sz w:val="20"/>
                  <w:szCs w:val="20"/>
                </w:rPr>
                <m:t>&gt;0</m:t>
              </m:r>
            </m:oMath>
            <w:r w:rsidRPr="001C5457">
              <w:rPr>
                <w:sz w:val="20"/>
                <w:szCs w:val="20"/>
              </w:rPr>
              <w:t xml:space="preserve"> 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r>
                <m:rPr>
                  <m:nor/>
                </m:rPr>
                <w:rPr>
                  <w:sz w:val="20"/>
                  <w:szCs w:val="20"/>
                </w:rPr>
                <m:t>MANTENER</m:t>
              </m:r>
            </m:oMath>
          </w:p>
        </w:tc>
        <w:tc>
          <w:tcPr>
            <w:tcW w:w="2929" w:type="dxa"/>
            <w:tcMar>
              <w:top w:w="60" w:type="dxa"/>
              <w:left w:w="100" w:type="dxa"/>
              <w:bottom w:w="60" w:type="dxa"/>
              <w:right w:w="100" w:type="dxa"/>
            </w:tcMar>
            <w:vAlign w:val="center"/>
          </w:tcPr>
          <w:p w14:paraId="7E013926" w14:textId="77777777" w:rsidR="00385291" w:rsidRPr="001C5457" w:rsidRDefault="00146CC0">
            <w:pPr>
              <w:keepNext/>
              <w:spacing w:before="40" w:after="40" w:line="240" w:lineRule="auto"/>
              <w:jc w:val="center"/>
              <w:rPr>
                <w:sz w:val="20"/>
                <w:szCs w:val="20"/>
              </w:rPr>
            </w:pP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mant</m:t>
                    </m:r>
                  </m:sub>
                </m:sSub>
                <m: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w:rPr>
                            <w:rFonts w:ascii="Cambria Math" w:hAnsi="Cambria Math"/>
                            <w:sz w:val="20"/>
                            <w:szCs w:val="20"/>
                          </w:rPr>
                          <m:t>EV</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i</m:t>
                            </m:r>
                          </m:sub>
                          <m:sup>
                            <m:r>
                              <w:rPr>
                                <w:rFonts w:ascii="Cambria Math" w:hAnsi="Cambria Math"/>
                                <w:sz w:val="20"/>
                                <w:szCs w:val="20"/>
                              </w:rPr>
                              <m:t>pre</m:t>
                            </m:r>
                          </m:sup>
                        </m:sSubSup>
                      </m:e>
                    </m:d>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oMath>
            </m:oMathPara>
          </w:p>
        </w:tc>
        <w:tc>
          <w:tcPr>
            <w:tcW w:w="2929" w:type="dxa"/>
            <w:tcMar>
              <w:top w:w="60" w:type="dxa"/>
              <w:left w:w="100" w:type="dxa"/>
              <w:bottom w:w="60" w:type="dxa"/>
              <w:right w:w="100" w:type="dxa"/>
            </w:tcMar>
            <w:vAlign w:val="center"/>
          </w:tcPr>
          <w:p w14:paraId="72B74DEE" w14:textId="77777777" w:rsidR="00385291" w:rsidRPr="00EE4A1A" w:rsidRDefault="00146CC0">
            <w:pPr>
              <w:keepNext/>
              <w:spacing w:before="40" w:after="40" w:line="240" w:lineRule="auto"/>
              <w:jc w:val="center"/>
            </w:pPr>
            <w:r w:rsidRPr="00EE4A1A">
              <w:rPr>
                <w:sz w:val="20"/>
              </w:rPr>
              <w:t>No tocar préstamos que generan valor</w:t>
            </w:r>
          </w:p>
        </w:tc>
      </w:tr>
      <w:tr w:rsidR="00385291" w:rsidRPr="00EE4A1A" w14:paraId="6A951756" w14:textId="77777777">
        <w:trPr>
          <w:jc w:val="center"/>
        </w:trPr>
        <w:tc>
          <w:tcPr>
            <w:tcW w:w="2929" w:type="dxa"/>
            <w:shd w:val="clear" w:color="auto" w:fill="D6E4F0"/>
            <w:tcMar>
              <w:top w:w="60" w:type="dxa"/>
              <w:left w:w="100" w:type="dxa"/>
              <w:bottom w:w="60" w:type="dxa"/>
              <w:right w:w="100" w:type="dxa"/>
            </w:tcMar>
            <w:vAlign w:val="center"/>
          </w:tcPr>
          <w:p w14:paraId="0C02D775" w14:textId="77777777" w:rsidR="00385291" w:rsidRPr="001C5457" w:rsidRDefault="00000000">
            <w:pPr>
              <w:keepNext/>
              <w:spacing w:before="40" w:after="40" w:line="240" w:lineRule="auto"/>
              <w:jc w:val="left"/>
              <w:rPr>
                <w:sz w:val="20"/>
                <w:szCs w:val="20"/>
              </w:rPr>
            </w:p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r>
                <m:rPr>
                  <m:nor/>
                </m:rPr>
                <w:rPr>
                  <w:sz w:val="20"/>
                  <w:szCs w:val="20"/>
                </w:rPr>
                <m:t>REESTRUCTURAR</m:t>
              </m:r>
            </m:oMath>
            <w:r w:rsidR="00146CC0" w:rsidRPr="001C5457">
              <w:rPr>
                <w:sz w:val="20"/>
                <w:szCs w:val="20"/>
              </w:rPr>
              <w:t xml:space="preserve"> y </w:t>
            </w:r>
            <m:oMath>
              <m:r>
                <w:rPr>
                  <w:rFonts w:ascii="Cambria Math" w:hAnsi="Cambria Math"/>
                  <w:sz w:val="20"/>
                  <w:szCs w:val="20"/>
                </w:rPr>
                <m:t>ΔEV</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&gt;0</m:t>
              </m:r>
            </m:oMath>
          </w:p>
        </w:tc>
        <w:tc>
          <w:tcPr>
            <w:tcW w:w="2929" w:type="dxa"/>
            <w:shd w:val="clear" w:color="auto" w:fill="D6E4F0"/>
            <w:tcMar>
              <w:top w:w="60" w:type="dxa"/>
              <w:left w:w="100" w:type="dxa"/>
              <w:bottom w:w="60" w:type="dxa"/>
              <w:right w:w="100" w:type="dxa"/>
            </w:tcMar>
            <w:vAlign w:val="center"/>
          </w:tcPr>
          <w:p w14:paraId="42AB08B6" w14:textId="77777777" w:rsidR="00385291" w:rsidRPr="001C5457" w:rsidRDefault="00146CC0">
            <w:pPr>
              <w:keepNext/>
              <w:spacing w:before="40" w:after="40" w:line="240" w:lineRule="auto"/>
              <w:jc w:val="center"/>
              <w:rPr>
                <w:sz w:val="20"/>
                <w:szCs w:val="20"/>
              </w:rPr>
            </w:pP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rest</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ΔEV</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oMath>
            </m:oMathPara>
          </w:p>
        </w:tc>
        <w:tc>
          <w:tcPr>
            <w:tcW w:w="2929" w:type="dxa"/>
            <w:shd w:val="clear" w:color="auto" w:fill="D6E4F0"/>
            <w:tcMar>
              <w:top w:w="60" w:type="dxa"/>
              <w:left w:w="100" w:type="dxa"/>
              <w:bottom w:w="60" w:type="dxa"/>
              <w:right w:w="100" w:type="dxa"/>
            </w:tcMar>
            <w:vAlign w:val="center"/>
          </w:tcPr>
          <w:p w14:paraId="601D9975" w14:textId="77777777" w:rsidR="00385291" w:rsidRPr="00EE4A1A" w:rsidRDefault="00146CC0">
            <w:pPr>
              <w:keepNext/>
              <w:spacing w:before="40" w:after="40" w:line="240" w:lineRule="auto"/>
              <w:jc w:val="center"/>
            </w:pPr>
            <w:r w:rsidRPr="00EE4A1A">
              <w:rPr>
                <w:sz w:val="20"/>
              </w:rPr>
              <w:t>Reforzar reestructuraciones exitosas</w:t>
            </w:r>
          </w:p>
        </w:tc>
      </w:tr>
      <w:tr w:rsidR="00385291" w:rsidRPr="00EE4A1A" w14:paraId="7A1CCC7C" w14:textId="77777777">
        <w:trPr>
          <w:jc w:val="center"/>
        </w:trPr>
        <w:tc>
          <w:tcPr>
            <w:tcW w:w="2929" w:type="dxa"/>
            <w:tcMar>
              <w:top w:w="60" w:type="dxa"/>
              <w:left w:w="100" w:type="dxa"/>
              <w:bottom w:w="60" w:type="dxa"/>
              <w:right w:w="100" w:type="dxa"/>
            </w:tcMar>
            <w:vAlign w:val="center"/>
          </w:tcPr>
          <w:p w14:paraId="74AD256A" w14:textId="77777777" w:rsidR="00385291" w:rsidRPr="001C5457" w:rsidRDefault="00146CC0">
            <w:pPr>
              <w:keepNext/>
              <w:spacing w:before="40" w:after="40" w:line="240" w:lineRule="auto"/>
              <w:jc w:val="left"/>
              <w:rPr>
                <w:sz w:val="20"/>
                <w:szCs w:val="20"/>
              </w:rPr>
            </w:pPr>
            <m:oMath>
              <m:r>
                <w:rPr>
                  <w:rFonts w:ascii="Cambria Math" w:hAnsi="Cambria Math"/>
                  <w:sz w:val="20"/>
                  <w:szCs w:val="20"/>
                </w:rPr>
                <m:t>EV</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i</m:t>
                  </m:r>
                </m:sub>
                <m:sup>
                  <m:r>
                    <w:rPr>
                      <w:rFonts w:ascii="Cambria Math" w:hAnsi="Cambria Math"/>
                      <w:sz w:val="20"/>
                      <w:szCs w:val="20"/>
                    </w:rPr>
                    <m:t>pre</m:t>
                  </m:r>
                </m:sup>
              </m:sSubSup>
              <m:r>
                <w:rPr>
                  <w:rFonts w:ascii="Cambria Math" w:hAnsi="Cambria Math"/>
                  <w:sz w:val="20"/>
                  <w:szCs w:val="20"/>
                </w:rPr>
                <m:t>&lt;0</m:t>
              </m:r>
            </m:oMath>
            <w:r w:rsidRPr="001C5457">
              <w:rPr>
                <w:sz w:val="20"/>
                <w:szCs w:val="20"/>
              </w:rPr>
              <w:t xml:space="preserve"> 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r>
                <m:rPr>
                  <m:nor/>
                </m:rPr>
                <w:rPr>
                  <w:sz w:val="20"/>
                  <w:szCs w:val="20"/>
                </w:rPr>
                <m:t>VENDER</m:t>
              </m:r>
            </m:oMath>
          </w:p>
        </w:tc>
        <w:tc>
          <w:tcPr>
            <w:tcW w:w="2929" w:type="dxa"/>
            <w:tcMar>
              <w:top w:w="60" w:type="dxa"/>
              <w:left w:w="100" w:type="dxa"/>
              <w:bottom w:w="60" w:type="dxa"/>
              <w:right w:w="100" w:type="dxa"/>
            </w:tcMar>
            <w:vAlign w:val="center"/>
          </w:tcPr>
          <w:p w14:paraId="5F104073" w14:textId="77777777" w:rsidR="00385291" w:rsidRPr="001C5457" w:rsidRDefault="00146CC0">
            <w:pPr>
              <w:keepNext/>
              <w:spacing w:before="40" w:after="40" w:line="240" w:lineRule="auto"/>
              <w:jc w:val="center"/>
              <w:rPr>
                <w:sz w:val="20"/>
                <w:szCs w:val="20"/>
              </w:rPr>
            </w:pP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sell</m:t>
                    </m:r>
                  </m:sub>
                </m:sSub>
                <m: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w:rPr>
                            <w:rFonts w:ascii="Cambria Math" w:hAnsi="Cambria Math"/>
                            <w:sz w:val="20"/>
                            <w:szCs w:val="20"/>
                          </w:rPr>
                          <m:t>EV</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i</m:t>
                            </m:r>
                          </m:sub>
                          <m:sup>
                            <m:r>
                              <w:rPr>
                                <w:rFonts w:ascii="Cambria Math" w:hAnsi="Cambria Math"/>
                                <w:sz w:val="20"/>
                                <w:szCs w:val="20"/>
                              </w:rPr>
                              <m:t>pre</m:t>
                            </m:r>
                          </m:sup>
                        </m:sSubSup>
                      </m:e>
                    </m:d>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oMath>
            </m:oMathPara>
          </w:p>
        </w:tc>
        <w:tc>
          <w:tcPr>
            <w:tcW w:w="2929" w:type="dxa"/>
            <w:tcMar>
              <w:top w:w="60" w:type="dxa"/>
              <w:left w:w="100" w:type="dxa"/>
              <w:bottom w:w="60" w:type="dxa"/>
              <w:right w:w="100" w:type="dxa"/>
            </w:tcMar>
            <w:vAlign w:val="center"/>
          </w:tcPr>
          <w:p w14:paraId="001D2B8F" w14:textId="77777777" w:rsidR="00385291" w:rsidRPr="00EE4A1A" w:rsidRDefault="00146CC0">
            <w:pPr>
              <w:keepNext/>
              <w:spacing w:before="40" w:after="40" w:line="240" w:lineRule="auto"/>
              <w:jc w:val="center"/>
            </w:pPr>
            <w:r w:rsidRPr="00EE4A1A">
              <w:rPr>
                <w:sz w:val="20"/>
              </w:rPr>
              <w:t>Limpiar préstamos que destruyen valor</w:t>
            </w:r>
          </w:p>
        </w:tc>
      </w:tr>
      <w:tr w:rsidR="00385291" w:rsidRPr="00EE4A1A" w14:paraId="1D73A7F2" w14:textId="77777777">
        <w:trPr>
          <w:jc w:val="center"/>
        </w:trPr>
        <w:tc>
          <w:tcPr>
            <w:tcW w:w="2929" w:type="dxa"/>
            <w:shd w:val="clear" w:color="auto" w:fill="D6E4F0"/>
            <w:tcMar>
              <w:top w:w="60" w:type="dxa"/>
              <w:left w:w="100" w:type="dxa"/>
              <w:bottom w:w="60" w:type="dxa"/>
              <w:right w:w="100" w:type="dxa"/>
            </w:tcMar>
            <w:vAlign w:val="center"/>
          </w:tcPr>
          <w:p w14:paraId="3DDDB273" w14:textId="77777777" w:rsidR="00385291" w:rsidRPr="001C5457" w:rsidRDefault="00000000">
            <w:pPr>
              <w:keepNext/>
              <w:spacing w:before="40" w:after="40" w:line="240" w:lineRule="auto"/>
              <w:jc w:val="left"/>
              <w:rPr>
                <w:sz w:val="20"/>
                <w:szCs w:val="20"/>
              </w:rPr>
            </w:p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r>
                <m:rPr>
                  <m:nor/>
                </m:rPr>
                <w:rPr>
                  <w:sz w:val="20"/>
                  <w:szCs w:val="20"/>
                </w:rPr>
                <m:t>VENDER</m:t>
              </m:r>
            </m:oMath>
            <w:r w:rsidR="00146CC0" w:rsidRPr="001C5457">
              <w:rPr>
                <w:sz w:val="20"/>
                <w:szCs w:val="20"/>
              </w:rPr>
              <w:t xml:space="preserve"> y </w:t>
            </w:r>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&gt;0.45</m:t>
              </m:r>
            </m:oMath>
          </w:p>
        </w:tc>
        <w:tc>
          <w:tcPr>
            <w:tcW w:w="2929" w:type="dxa"/>
            <w:shd w:val="clear" w:color="auto" w:fill="D6E4F0"/>
            <w:tcMar>
              <w:top w:w="60" w:type="dxa"/>
              <w:left w:w="100" w:type="dxa"/>
              <w:bottom w:w="60" w:type="dxa"/>
              <w:right w:w="100" w:type="dxa"/>
            </w:tcMar>
            <w:vAlign w:val="center"/>
          </w:tcPr>
          <w:p w14:paraId="6B22A729" w14:textId="77777777" w:rsidR="00385291" w:rsidRPr="001C5457" w:rsidRDefault="00146CC0">
            <w:pPr>
              <w:keepNext/>
              <w:spacing w:before="40" w:after="40" w:line="240" w:lineRule="auto"/>
              <w:jc w:val="center"/>
              <w:rPr>
                <w:sz w:val="20"/>
                <w:szCs w:val="20"/>
              </w:rPr>
            </w:pP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risk</m:t>
                    </m:r>
                  </m:sub>
                </m:sSub>
                <m:r>
                  <w:rPr>
                    <w:rFonts w:ascii="Cambria Math" w:hAnsi="Cambria Math"/>
                    <w:sz w:val="20"/>
                    <w:szCs w:val="20"/>
                  </w:rPr>
                  <m:t>·</m:t>
                </m:r>
                <m:f>
                  <m:fPr>
                    <m:ctrlPr>
                      <w:rPr>
                        <w:rFonts w:ascii="Cambria Math" w:hAnsi="Cambria Math"/>
                        <w:sz w:val="20"/>
                        <w:szCs w:val="20"/>
                      </w:rPr>
                    </m:ctrlPr>
                  </m:fPr>
                  <m:num>
                    <m:d>
                      <m:dPr>
                        <m:sepChr m:val="−"/>
                        <m:ctrlPr>
                          <w:rPr>
                            <w:rFonts w:ascii="Cambria Math" w:hAnsi="Cambria Math"/>
                            <w:sz w:val="20"/>
                            <w:szCs w:val="20"/>
                          </w:rPr>
                        </m:ctrlPr>
                      </m:dPr>
                      <m:e>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i</m:t>
                            </m:r>
                          </m:sub>
                        </m:sSub>
                      </m:e>
                      <m:e>
                        <m:r>
                          <w:rPr>
                            <w:rFonts w:ascii="Cambria Math" w:hAnsi="Cambria Math"/>
                            <w:sz w:val="20"/>
                            <w:szCs w:val="20"/>
                          </w:rPr>
                          <m:t>0.35</m:t>
                        </m:r>
                      </m:e>
                    </m:d>
                  </m:num>
                  <m:den>
                    <m:r>
                      <w:rPr>
                        <w:rFonts w:ascii="Cambria Math" w:hAnsi="Cambria Math"/>
                        <w:sz w:val="20"/>
                        <w:szCs w:val="20"/>
                      </w:rPr>
                      <m:t>0.50</m:t>
                    </m:r>
                  </m:den>
                </m:f>
                <m: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w:rPr>
                            <w:rFonts w:ascii="Cambria Math" w:hAnsi="Cambria Math"/>
                            <w:sz w:val="20"/>
                            <w:szCs w:val="20"/>
                          </w:rPr>
                          <m:t>EV</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e>
                    </m:d>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oMath>
            </m:oMathPara>
          </w:p>
        </w:tc>
        <w:tc>
          <w:tcPr>
            <w:tcW w:w="2929" w:type="dxa"/>
            <w:shd w:val="clear" w:color="auto" w:fill="D6E4F0"/>
            <w:tcMar>
              <w:top w:w="60" w:type="dxa"/>
              <w:left w:w="100" w:type="dxa"/>
              <w:bottom w:w="60" w:type="dxa"/>
              <w:right w:w="100" w:type="dxa"/>
            </w:tcMar>
            <w:vAlign w:val="center"/>
          </w:tcPr>
          <w:p w14:paraId="4224EBB7" w14:textId="77777777" w:rsidR="00385291" w:rsidRPr="00EE4A1A" w:rsidRDefault="00146CC0">
            <w:pPr>
              <w:keepNext/>
              <w:spacing w:before="40" w:after="40" w:line="240" w:lineRule="auto"/>
              <w:jc w:val="center"/>
            </w:pPr>
            <w:r w:rsidRPr="00EE4A1A">
              <w:rPr>
                <w:sz w:val="20"/>
              </w:rPr>
              <w:t>Vender activos de alto riesgo</w:t>
            </w:r>
          </w:p>
        </w:tc>
      </w:tr>
      <w:tr w:rsidR="00385291" w:rsidRPr="00EE4A1A" w14:paraId="61055765" w14:textId="77777777">
        <w:trPr>
          <w:jc w:val="center"/>
        </w:trPr>
        <w:tc>
          <w:tcPr>
            <w:tcW w:w="2929" w:type="dxa"/>
            <w:tcMar>
              <w:top w:w="60" w:type="dxa"/>
              <w:left w:w="100" w:type="dxa"/>
              <w:bottom w:w="60" w:type="dxa"/>
              <w:right w:w="100" w:type="dxa"/>
            </w:tcMar>
            <w:vAlign w:val="center"/>
          </w:tcPr>
          <w:p w14:paraId="78FEA7EE" w14:textId="77777777" w:rsidR="00385291" w:rsidRPr="001C5457" w:rsidRDefault="00000000">
            <w:pPr>
              <w:keepNext/>
              <w:spacing w:before="40" w:after="40" w:line="240" w:lineRule="auto"/>
              <w:jc w:val="left"/>
              <w:rPr>
                <w:sz w:val="20"/>
                <w:szCs w:val="20"/>
              </w:rPr>
            </w:p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r>
                <m:rPr>
                  <m:nor/>
                </m:rPr>
                <w:rPr>
                  <w:sz w:val="20"/>
                  <w:szCs w:val="20"/>
                </w:rPr>
                <m:t>VENDER</m:t>
              </m:r>
            </m:oMath>
            <w:r w:rsidR="00146CC0" w:rsidRPr="001C5457">
              <w:rPr>
                <w:sz w:val="20"/>
                <w:szCs w:val="20"/>
              </w:rPr>
              <w:t xml:space="preserve"> y </w:t>
            </w:r>
            <w:proofErr w:type="spellStart"/>
            <w:r w:rsidR="00146CC0" w:rsidRPr="001C5457">
              <w:rPr>
                <w:sz w:val="20"/>
                <w:szCs w:val="20"/>
              </w:rPr>
              <w:t>fire</w:t>
            </w:r>
            <w:proofErr w:type="spellEnd"/>
            <w:r w:rsidR="00146CC0" w:rsidRPr="001C5457">
              <w:rPr>
                <w:sz w:val="20"/>
                <w:szCs w:val="20"/>
              </w:rPr>
              <w:t>-sale detectado</w:t>
            </w:r>
          </w:p>
        </w:tc>
        <w:tc>
          <w:tcPr>
            <w:tcW w:w="2929" w:type="dxa"/>
            <w:tcMar>
              <w:top w:w="60" w:type="dxa"/>
              <w:left w:w="100" w:type="dxa"/>
              <w:bottom w:w="60" w:type="dxa"/>
              <w:right w:w="100" w:type="dxa"/>
            </w:tcMar>
            <w:vAlign w:val="center"/>
          </w:tcPr>
          <w:p w14:paraId="11E112AA" w14:textId="77777777" w:rsidR="00385291" w:rsidRPr="001C5457" w:rsidRDefault="00146CC0">
            <w:pPr>
              <w:keepNext/>
              <w:spacing w:before="40" w:after="40" w:line="240" w:lineRule="auto"/>
              <w:jc w:val="center"/>
              <w:rPr>
                <w:sz w:val="20"/>
                <w:szCs w:val="20"/>
              </w:rPr>
            </w:pPr>
            <m:oMathPara>
              <m:oMath>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fire</m:t>
                    </m:r>
                  </m:sub>
                </m:sSub>
                <m: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w:rPr>
                            <w:rFonts w:ascii="Cambria Math" w:hAnsi="Cambria Math"/>
                            <w:sz w:val="20"/>
                            <w:szCs w:val="20"/>
                          </w:rPr>
                          <m:t>Pn</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i</m:t>
                            </m:r>
                          </m:sub>
                        </m:sSub>
                      </m:e>
                    </m:d>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oMath>
            </m:oMathPara>
          </w:p>
        </w:tc>
        <w:tc>
          <w:tcPr>
            <w:tcW w:w="2929" w:type="dxa"/>
            <w:tcMar>
              <w:top w:w="60" w:type="dxa"/>
              <w:left w:w="100" w:type="dxa"/>
              <w:bottom w:w="60" w:type="dxa"/>
              <w:right w:w="100" w:type="dxa"/>
            </w:tcMar>
            <w:vAlign w:val="center"/>
          </w:tcPr>
          <w:p w14:paraId="3214BF8D" w14:textId="77777777" w:rsidR="00385291" w:rsidRPr="00EE4A1A" w:rsidRDefault="00146CC0">
            <w:pPr>
              <w:keepNext/>
              <w:spacing w:before="40" w:after="40" w:line="240" w:lineRule="auto"/>
              <w:jc w:val="center"/>
            </w:pPr>
            <w:r w:rsidRPr="00EE4A1A">
              <w:rPr>
                <w:sz w:val="20"/>
              </w:rPr>
              <w:t>Penalizar ventas a precio de saldo</w:t>
            </w:r>
          </w:p>
        </w:tc>
      </w:tr>
      <w:tr w:rsidR="00385291" w:rsidRPr="00EE4A1A" w14:paraId="28D8E7E0" w14:textId="77777777">
        <w:trPr>
          <w:jc w:val="center"/>
        </w:trPr>
        <w:tc>
          <w:tcPr>
            <w:tcW w:w="2929" w:type="dxa"/>
            <w:shd w:val="clear" w:color="auto" w:fill="D6E4F0"/>
            <w:tcMar>
              <w:top w:w="60" w:type="dxa"/>
              <w:left w:w="100" w:type="dxa"/>
              <w:bottom w:w="60" w:type="dxa"/>
              <w:right w:w="100" w:type="dxa"/>
            </w:tcMar>
            <w:vAlign w:val="center"/>
          </w:tcPr>
          <w:p w14:paraId="24F6A000" w14:textId="77777777" w:rsidR="00385291" w:rsidRPr="00EE4A1A" w:rsidRDefault="00146CC0">
            <w:pPr>
              <w:keepNext/>
              <w:spacing w:before="40" w:after="40" w:line="240" w:lineRule="auto"/>
              <w:jc w:val="left"/>
            </w:pPr>
            <w:r w:rsidRPr="00EE4A1A">
              <w:rPr>
                <w:sz w:val="20"/>
              </w:rPr>
              <w:t xml:space="preserve">Acción dominante &gt; 80% en últimos 10 </w:t>
            </w:r>
            <w:proofErr w:type="spellStart"/>
            <w:r w:rsidRPr="00EE4A1A">
              <w:rPr>
                <w:sz w:val="20"/>
              </w:rPr>
              <w:t>steps</w:t>
            </w:r>
            <w:proofErr w:type="spellEnd"/>
          </w:p>
        </w:tc>
        <w:tc>
          <w:tcPr>
            <w:tcW w:w="2929" w:type="dxa"/>
            <w:shd w:val="clear" w:color="auto" w:fill="D6E4F0"/>
            <w:tcMar>
              <w:top w:w="60" w:type="dxa"/>
              <w:left w:w="100" w:type="dxa"/>
              <w:bottom w:w="60" w:type="dxa"/>
              <w:right w:w="100" w:type="dxa"/>
            </w:tcMar>
            <w:vAlign w:val="center"/>
          </w:tcPr>
          <w:p w14:paraId="2464DF77" w14:textId="77777777" w:rsidR="00385291" w:rsidRPr="00EE4A1A" w:rsidRDefault="00146CC0">
            <w:pPr>
              <w:keepNext/>
              <w:spacing w:before="40" w:after="40" w:line="240" w:lineRule="auto"/>
              <w:jc w:val="center"/>
            </w:pPr>
            <m:oMathPara>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collapse</m:t>
                    </m:r>
                  </m:sub>
                </m:sSub>
                <m:r>
                  <w:rPr>
                    <w:rFonts w:ascii="Cambria Math" w:hAnsi="Cambria Math"/>
                  </w:rPr>
                  <m:t>·</m:t>
                </m:r>
                <m:r>
                  <m:rPr>
                    <m:nor/>
                  </m:rPr>
                  <m:t>ratio_dominante</m:t>
                </m:r>
              </m:oMath>
            </m:oMathPara>
          </w:p>
        </w:tc>
        <w:tc>
          <w:tcPr>
            <w:tcW w:w="2929" w:type="dxa"/>
            <w:shd w:val="clear" w:color="auto" w:fill="D6E4F0"/>
            <w:tcMar>
              <w:top w:w="60" w:type="dxa"/>
              <w:left w:w="100" w:type="dxa"/>
              <w:bottom w:w="60" w:type="dxa"/>
              <w:right w:w="100" w:type="dxa"/>
            </w:tcMar>
            <w:vAlign w:val="center"/>
          </w:tcPr>
          <w:p w14:paraId="10D725FC" w14:textId="77777777" w:rsidR="00385291" w:rsidRPr="00EE4A1A" w:rsidRDefault="00146CC0">
            <w:pPr>
              <w:keepNext/>
              <w:spacing w:before="40" w:after="40" w:line="240" w:lineRule="auto"/>
              <w:jc w:val="center"/>
            </w:pPr>
            <w:r w:rsidRPr="00EE4A1A">
              <w:rPr>
                <w:sz w:val="20"/>
              </w:rPr>
              <w:t xml:space="preserve">Prevenir </w:t>
            </w:r>
            <w:proofErr w:type="spellStart"/>
            <w:r w:rsidRPr="00EE4A1A">
              <w:rPr>
                <w:sz w:val="20"/>
              </w:rPr>
              <w:t>mode</w:t>
            </w:r>
            <w:proofErr w:type="spellEnd"/>
            <w:r w:rsidRPr="00EE4A1A">
              <w:rPr>
                <w:sz w:val="20"/>
              </w:rPr>
              <w:t xml:space="preserve"> </w:t>
            </w:r>
            <w:proofErr w:type="spellStart"/>
            <w:r w:rsidRPr="00EE4A1A">
              <w:rPr>
                <w:sz w:val="20"/>
              </w:rPr>
              <w:t>collapse</w:t>
            </w:r>
            <w:proofErr w:type="spellEnd"/>
            <w:r w:rsidRPr="00EE4A1A">
              <w:rPr>
                <w:sz w:val="20"/>
              </w:rPr>
              <w:t xml:space="preserve"> del agente</w:t>
            </w:r>
          </w:p>
        </w:tc>
      </w:tr>
    </w:tbl>
    <w:p w14:paraId="2444401D" w14:textId="77777777" w:rsidR="00385291" w:rsidRPr="00EE4A1A" w:rsidRDefault="00146CC0">
      <w:pPr>
        <w:spacing w:before="120" w:after="240"/>
        <w:jc w:val="center"/>
      </w:pPr>
      <w:r w:rsidRPr="00EE4A1A">
        <w:rPr>
          <w:sz w:val="20"/>
        </w:rPr>
        <w:t>Tabla 3.3. Bonificaciones y penalizaciones condicionales aplicadas sobre la recompensa base del microentorno (</w:t>
      </w:r>
      <w:proofErr w:type="spellStart"/>
      <w:r w:rsidRPr="00EE4A1A">
        <w:rPr>
          <w:sz w:val="20"/>
        </w:rPr>
        <w:t>LoanEnv</w:t>
      </w:r>
      <w:proofErr w:type="spellEnd"/>
      <w:r w:rsidRPr="00EE4A1A">
        <w:rPr>
          <w:sz w:val="20"/>
        </w:rPr>
        <w:t>). Los pesos varían por postura estratégica (ver Tabla 3.4).</w:t>
      </w:r>
    </w:p>
    <w:p w14:paraId="41017549" w14:textId="77777777" w:rsidR="00385291" w:rsidRPr="00EE4A1A" w:rsidRDefault="00146CC0">
      <w:pPr>
        <w:pStyle w:val="Heading3"/>
      </w:pPr>
      <w:r w:rsidRPr="00EE4A1A">
        <w:rPr>
          <w:color w:val="000000"/>
        </w:rPr>
        <w:lastRenderedPageBreak/>
        <w:t>3.2.3 Función de recompensa: nivel macro</w:t>
      </w:r>
    </w:p>
    <w:p w14:paraId="6FFD4BA8" w14:textId="77777777" w:rsidR="00385291" w:rsidRPr="00EE4A1A" w:rsidRDefault="00146CC0">
      <w:r w:rsidRPr="00EE4A1A">
        <w:t>El macroentorno opera sobre la cartera completa. La recompensa macro comparte los términos monetarios del micro, agregados sobre todos los préstamos afectados por la acción, y añade tres términos de cartera que solo tienen sentido a nivel agregado:</w:t>
      </w:r>
    </w:p>
    <w:p w14:paraId="634C5993" w14:textId="77777777" w:rsidR="00385291" w:rsidRPr="00EE4A1A" w:rsidRDefault="00000000">
      <w:pPr>
        <w:spacing w:before="120" w:line="24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macro</m:t>
              </m:r>
            </m:sup>
          </m:sSup>
          <m:r>
            <w:rPr>
              <w:rFonts w:ascii="Cambria Math" w:hAnsi="Cambria Math"/>
              <w:sz w:val="20"/>
              <w:szCs w:val="20"/>
            </w:rPr>
            <m:t>(</m:t>
          </m:r>
          <m:r>
            <m:rPr>
              <m:nor/>
            </m:rPr>
            <w:rPr>
              <w:sz w:val="20"/>
              <w:szCs w:val="20"/>
            </w:rPr>
            <m:t>s</m:t>
          </m:r>
          <m:r>
            <w:rPr>
              <w:rFonts w:ascii="Cambria Math" w:hAnsi="Cambria Math"/>
              <w:sz w:val="20"/>
              <w:szCs w:val="20"/>
            </w:rPr>
            <m:t>,a)=</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EVA</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ΔEV</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total</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EVA agregado</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cap</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total</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capital total liberado</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stab</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ΔE</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total</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variación riesgo</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r>
                    <w:rPr>
                      <w:rFonts w:ascii="Cambria Math" w:hAnsi="Cambria Math"/>
                      <w:sz w:val="20"/>
                      <w:szCs w:val="20"/>
                    </w:rPr>
                    <m:t>0.1·</m:t>
                  </m:r>
                  <m:bar>
                    <m:barPr>
                      <m:pos m:val="top"/>
                      <m:ctrlPr>
                        <w:rPr>
                          <w:rFonts w:ascii="Cambria Math" w:hAnsi="Cambria Math"/>
                          <w:sz w:val="20"/>
                          <w:szCs w:val="20"/>
                        </w:rPr>
                      </m:ctrlPr>
                    </m:barPr>
                    <m:e>
                      <m:limUpp>
                        <m:limUppPr>
                          <m:ctrlPr>
                            <w:rPr>
                              <w:rFonts w:ascii="Cambria Math" w:hAnsi="Cambria Math"/>
                              <w:sz w:val="20"/>
                              <w:szCs w:val="20"/>
                            </w:rPr>
                          </m:ctrlPr>
                        </m:limUppPr>
                        <m:e>
                          <m:r>
                            <w:rPr>
                              <w:rFonts w:ascii="Cambria Math" w:hAnsi="Cambria Math"/>
                              <w:sz w:val="20"/>
                              <w:szCs w:val="20"/>
                            </w:rPr>
                            <m:t>PTI</m:t>
                          </m:r>
                        </m:e>
                        <m:lim>
                          <m:r>
                            <w:rPr>
                              <w:rFonts w:ascii="Cambria Math" w:hAnsi="Cambria Math"/>
                              <w:sz w:val="20"/>
                              <w:szCs w:val="20"/>
                            </w:rPr>
                            <m:t>~</m:t>
                          </m:r>
                        </m:lim>
                      </m:limUpp>
                    </m:e>
                  </m:bar>
                </m:e>
              </m:groupChr>
            </m:e>
            <m:lim>
              <m:r>
                <m:rPr>
                  <m:nor/>
                </m:rPr>
                <w:rPr>
                  <w:sz w:val="20"/>
                  <w:szCs w:val="20"/>
                </w:rPr>
                <m:t>penalización PTI media</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PnL</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Pn</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total</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P&amp;L ventas</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B</m:t>
                          </m:r>
                        </m:e>
                        <m:sub>
                          <m:r>
                            <w:rPr>
                              <w:rFonts w:ascii="Cambria Math" w:hAnsi="Cambria Math"/>
                              <w:sz w:val="20"/>
                              <w:szCs w:val="20"/>
                            </w:rPr>
                            <m:t>cure</m:t>
                          </m:r>
                        </m:sub>
                        <m:sup>
                          <m:r>
                            <w:rPr>
                              <w:rFonts w:ascii="Cambria Math" w:hAnsi="Cambria Math"/>
                              <w:sz w:val="20"/>
                              <w:szCs w:val="20"/>
                            </w:rPr>
                            <m:t>total</m:t>
                          </m:r>
                        </m:sup>
                      </m:sSubSup>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curas</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vol</m:t>
                      </m:r>
                    </m:sub>
                  </m:sSub>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EVA</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volatilidad</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conc</m:t>
                      </m:r>
                    </m:sub>
                  </m:sSub>
                  <m:r>
                    <w:rPr>
                      <w:rFonts w:ascii="Cambria Math" w:hAnsi="Cambria Math"/>
                      <w:sz w:val="20"/>
                      <w:szCs w:val="20"/>
                    </w:rPr>
                    <m:t>·(</m:t>
                  </m:r>
                  <m:sSub>
                    <m:sSubPr>
                      <m:ctrlPr>
                        <w:rPr>
                          <w:rFonts w:ascii="Cambria Math" w:hAnsi="Cambria Math"/>
                          <w:sz w:val="20"/>
                          <w:szCs w:val="20"/>
                        </w:rPr>
                      </m:ctrlPr>
                    </m:sSubPr>
                    <m:e>
                      <m:r>
                        <m:rPr>
                          <m:nor/>
                        </m:rPr>
                        <w:rPr>
                          <w:sz w:val="20"/>
                          <w:szCs w:val="20"/>
                        </w:rPr>
                        <m:t>HHI</m:t>
                      </m:r>
                    </m:e>
                    <m:sub>
                      <m:r>
                        <w:rPr>
                          <w:rFonts w:ascii="Cambria Math" w:hAnsi="Cambria Math"/>
                          <w:sz w:val="20"/>
                          <w:szCs w:val="20"/>
                        </w:rPr>
                        <m:t>seg</m:t>
                      </m:r>
                    </m:sub>
                  </m:sSub>
                  <m:r>
                    <w:rPr>
                      <w:rFonts w:ascii="Cambria Math" w:hAnsi="Cambria Math"/>
                      <w:sz w:val="20"/>
                      <w:szCs w:val="20"/>
                    </w:rPr>
                    <m:t>+</m:t>
                  </m:r>
                  <m:sSub>
                    <m:sSubPr>
                      <m:ctrlPr>
                        <w:rPr>
                          <w:rFonts w:ascii="Cambria Math" w:hAnsi="Cambria Math"/>
                          <w:sz w:val="20"/>
                          <w:szCs w:val="20"/>
                        </w:rPr>
                      </m:ctrlPr>
                    </m:sSubPr>
                    <m:e>
                      <m:r>
                        <m:rPr>
                          <m:nor/>
                        </m:rPr>
                        <w:rPr>
                          <w:sz w:val="20"/>
                          <w:szCs w:val="20"/>
                        </w:rPr>
                        <m:t>HHI</m:t>
                      </m:r>
                    </m:e>
                    <m:sub>
                      <m:r>
                        <w:rPr>
                          <w:rFonts w:ascii="Cambria Math" w:hAnsi="Cambria Math"/>
                          <w:sz w:val="20"/>
                          <w:szCs w:val="20"/>
                        </w:rPr>
                        <m:t>rat</m:t>
                      </m:r>
                    </m:sub>
                  </m:sSub>
                  <m:r>
                    <w:rPr>
                      <w:rFonts w:ascii="Cambria Math" w:hAnsi="Cambria Math"/>
                      <w:sz w:val="20"/>
                      <w:szCs w:val="20"/>
                    </w:rPr>
                    <m:t>)</m:t>
                  </m:r>
                </m:e>
              </m:groupChr>
            </m:e>
            <m:lim>
              <m:r>
                <m:rPr>
                  <m:nor/>
                </m:rPr>
                <w:rPr>
                  <w:sz w:val="20"/>
                  <w:szCs w:val="20"/>
                </w:rPr>
                <m:t>concentración</m:t>
              </m:r>
            </m:lim>
          </m:limLow>
          <m: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carry</m:t>
                      </m:r>
                    </m:sub>
                  </m:sSub>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carry</m:t>
                          </m:r>
                        </m:sub>
                      </m:sSub>
                    </m:num>
                    <m:den>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e>
              </m:groupChr>
            </m:e>
            <m:lim>
              <m:r>
                <m:rPr>
                  <m:nor/>
                </m:rPr>
                <w:rPr>
                  <w:sz w:val="20"/>
                  <w:szCs w:val="20"/>
                </w:rPr>
                <m:t>coste de carry</m:t>
              </m:r>
            </m:lim>
          </m:limLow>
        </m:oMath>
      </m:oMathPara>
    </w:p>
    <w:p w14:paraId="1EAE041E" w14:textId="77777777" w:rsidR="00385291" w:rsidRPr="00EE4A1A" w:rsidRDefault="00146CC0">
      <w:r w:rsidRPr="00EE4A1A">
        <w:t xml:space="preserve">donde </w:t>
      </w:r>
      <m:oMath>
        <m:bar>
          <m:barPr>
            <m:pos m:val="top"/>
            <m:ctrlPr>
              <w:rPr>
                <w:rFonts w:ascii="Cambria Math" w:hAnsi="Cambria Math"/>
              </w:rPr>
            </m:ctrlPr>
          </m:barPr>
          <m:e>
            <m:limUpp>
              <m:limUppPr>
                <m:ctrlPr>
                  <w:rPr>
                    <w:rFonts w:ascii="Cambria Math" w:hAnsi="Cambria Math"/>
                  </w:rPr>
                </m:ctrlPr>
              </m:limUppPr>
              <m:e>
                <m:r>
                  <w:rPr>
                    <w:rFonts w:ascii="Cambria Math" w:hAnsi="Cambria Math"/>
                  </w:rPr>
                  <m:t>PTI</m:t>
                </m:r>
              </m:e>
              <m:lim>
                <m:r>
                  <w:rPr>
                    <w:rFonts w:ascii="Cambria Math" w:hAnsi="Cambria Math"/>
                  </w:rPr>
                  <m:t>~</m:t>
                </m:r>
              </m:lim>
            </m:limUpp>
          </m:e>
        </m:bar>
      </m:oMath>
      <w:r w:rsidRPr="00EE4A1A">
        <w:t xml:space="preserve"> es la media de las penalizaciones individuales </w:t>
      </w:r>
      <m:oMath>
        <m:sSub>
          <m:sSubPr>
            <m:ctrlPr>
              <w:rPr>
                <w:rFonts w:ascii="Cambria Math" w:hAnsi="Cambria Math"/>
              </w:rPr>
            </m:ctrlPr>
          </m:sSubPr>
          <m:e>
            <m:limUpp>
              <m:limUppPr>
                <m:ctrlPr>
                  <w:rPr>
                    <w:rFonts w:ascii="Cambria Math" w:hAnsi="Cambria Math"/>
                  </w:rPr>
                </m:ctrlPr>
              </m:limUppPr>
              <m:e>
                <m:r>
                  <w:rPr>
                    <w:rFonts w:ascii="Cambria Math" w:hAnsi="Cambria Math"/>
                  </w:rPr>
                  <m:t>PTI</m:t>
                </m:r>
              </m:e>
              <m:lim>
                <m:r>
                  <w:rPr>
                    <w:rFonts w:ascii="Cambria Math" w:hAnsi="Cambria Math"/>
                  </w:rPr>
                  <m:t>~</m:t>
                </m:r>
              </m:lim>
            </m:limUpp>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max(0,PT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nor/>
              </m:rPr>
              <m:t>esfuerzo_bajo</m:t>
            </m:r>
            <m:r>
              <w:rPr>
                <w:rFonts w:ascii="Cambria Math" w:hAnsi="Cambria Math"/>
              </w:rPr>
              <m:t>)</m:t>
            </m:r>
          </m:num>
          <m:den>
            <m:r>
              <m:rPr>
                <m:nor/>
              </m:rPr>
              <m:t>esfuerzo_alto</m:t>
            </m:r>
          </m:den>
        </m:f>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e>
            </m:d>
          </m:num>
          <m:den>
            <m:sSup>
              <m:sSupPr>
                <m:ctrlPr>
                  <w:rPr>
                    <w:rFonts w:ascii="Cambria Math" w:hAnsi="Cambria Math"/>
                  </w:rPr>
                </m:ctrlPr>
              </m:sSupPr>
              <m:e>
                <m:r>
                  <w:rPr>
                    <w:rFonts w:ascii="Cambria Math" w:hAnsi="Cambria Math"/>
                  </w:rPr>
                  <m:t>10</m:t>
                </m:r>
              </m:e>
              <m:sup>
                <m:r>
                  <w:rPr>
                    <w:rFonts w:ascii="Cambria Math" w:hAnsi="Cambria Math"/>
                  </w:rPr>
                  <m:t>6</m:t>
                </m:r>
              </m:sup>
            </m:sSup>
          </m:den>
        </m:f>
      </m:oMath>
      <w:r w:rsidRPr="00EE4A1A">
        <w:t xml:space="preserve"> sobre los préstamos activos tras la acción, normalizada por el número de préstamos para evitar que la penalización sea proporcional al tamaño de la cartera. El término </w:t>
      </w:r>
      <m:oMath>
        <m:bar>
          <m:barPr>
            <m:pos m:val="top"/>
            <m:ctrlPr>
              <w:rPr>
                <w:rFonts w:ascii="Cambria Math" w:hAnsi="Cambria Math"/>
              </w:rPr>
            </m:ctrlPr>
          </m:barPr>
          <m:e>
            <m:limUpp>
              <m:limUppPr>
                <m:ctrlPr>
                  <w:rPr>
                    <w:rFonts w:ascii="Cambria Math" w:hAnsi="Cambria Math"/>
                  </w:rPr>
                </m:ctrlPr>
              </m:limUppPr>
              <m:e>
                <m:r>
                  <w:rPr>
                    <w:rFonts w:ascii="Cambria Math" w:hAnsi="Cambria Math"/>
                  </w:rPr>
                  <m:t>PTI</m:t>
                </m:r>
              </m:e>
              <m:lim>
                <m:r>
                  <w:rPr>
                    <w:rFonts w:ascii="Cambria Math" w:hAnsi="Cambria Math"/>
                  </w:rPr>
                  <m:t>~</m:t>
                </m:r>
              </m:lim>
            </m:limUpp>
          </m:e>
        </m:bar>
      </m:oMath>
      <w:r w:rsidRPr="00EE4A1A">
        <w:t xml:space="preserve"> no es la media del PTI bruto sino la media de una penalización ponderada por EVA y normalizada por los umbrales de esfuerzo.</w:t>
      </w:r>
    </w:p>
    <w:p w14:paraId="078779D5" w14:textId="77777777" w:rsidR="00385291" w:rsidRPr="00EE4A1A" w:rsidRDefault="00146CC0">
      <w:r w:rsidRPr="00EE4A1A">
        <w:t>Los tres términos exclusivos del macroentorno son:</w:t>
      </w:r>
    </w:p>
    <w:p w14:paraId="735987DD" w14:textId="020330A4" w:rsidR="00385291" w:rsidRPr="00EE4A1A" w:rsidRDefault="00146CC0">
      <w:pPr>
        <w:pStyle w:val="ListBullet"/>
      </w:pPr>
      <w:r w:rsidRPr="00EE4A1A">
        <w:t>Volatilidad del EVA</w:t>
      </w:r>
      <w:r w:rsidR="00A55303" w:rsidRPr="00EE4A1A">
        <w:t xml:space="preserve"> </w:t>
      </w:r>
      <w:r w:rsidRPr="00EE4A1A">
        <w:t>(</w:t>
      </w:r>
      <m:oMath>
        <m:sSub>
          <m:sSubPr>
            <m:ctrlPr>
              <w:rPr>
                <w:rFonts w:ascii="Cambria Math" w:hAnsi="Cambria Math"/>
              </w:rPr>
            </m:ctrlPr>
          </m:sSubPr>
          <m:e>
            <m:r>
              <w:rPr>
                <w:rFonts w:ascii="Cambria Math" w:hAnsi="Cambria Math"/>
              </w:rPr>
              <m:t>σ</m:t>
            </m:r>
          </m:e>
          <m:sub>
            <m:r>
              <w:rPr>
                <w:rFonts w:ascii="Cambria Math" w:hAnsi="Cambria Math"/>
              </w:rPr>
              <m:t>EVA</m:t>
            </m:r>
          </m:sub>
        </m:sSub>
      </m:oMath>
      <w:r w:rsidRPr="00EE4A1A">
        <w:t>): desviación estándar rolling del EVA total de la cartera a lo largo de los pasos del episodio. Penaliza estrategias que produzcan oscilaciones bruscas de valor entre pasos.</w:t>
      </w:r>
    </w:p>
    <w:p w14:paraId="50677A20" w14:textId="3E622DC7" w:rsidR="00385291" w:rsidRPr="00EE4A1A" w:rsidRDefault="00146CC0">
      <w:pPr>
        <w:pStyle w:val="ListBullet"/>
      </w:pPr>
      <w:r w:rsidRPr="00EE4A1A">
        <w:t>Concentración de cartera (</w:t>
      </w:r>
      <m:oMath>
        <m:sSub>
          <m:sSubPr>
            <m:ctrlPr>
              <w:rPr>
                <w:rFonts w:ascii="Cambria Math" w:hAnsi="Cambria Math"/>
              </w:rPr>
            </m:ctrlPr>
          </m:sSubPr>
          <m:e>
            <m:r>
              <m:rPr>
                <m:nor/>
              </m:rPr>
              <m:t>HHI</m:t>
            </m:r>
          </m:e>
          <m:sub>
            <m:r>
              <w:rPr>
                <w:rFonts w:ascii="Cambria Math" w:hAnsi="Cambria Math"/>
              </w:rPr>
              <m:t>seg</m:t>
            </m:r>
          </m:sub>
        </m:sSub>
        <m:r>
          <w:rPr>
            <w:rFonts w:ascii="Cambria Math" w:hAnsi="Cambria Math"/>
          </w:rPr>
          <m:t>+</m:t>
        </m:r>
        <m:sSub>
          <m:sSubPr>
            <m:ctrlPr>
              <w:rPr>
                <w:rFonts w:ascii="Cambria Math" w:hAnsi="Cambria Math"/>
              </w:rPr>
            </m:ctrlPr>
          </m:sSubPr>
          <m:e>
            <m:r>
              <m:rPr>
                <m:nor/>
              </m:rPr>
              <m:t>HHI</m:t>
            </m:r>
          </m:e>
          <m:sub>
            <m:r>
              <w:rPr>
                <w:rFonts w:ascii="Cambria Math" w:hAnsi="Cambria Math"/>
              </w:rPr>
              <m:t>rat</m:t>
            </m:r>
          </m:sub>
        </m:sSub>
      </m:oMath>
      <w:r w:rsidRPr="00EE4A1A">
        <w:t xml:space="preserve">): suma de los índices de Herfindahl-Hirschman por segmento y por rating, donde </w:t>
      </w:r>
      <m:oMath>
        <m:r>
          <m:rPr>
            <m:nor/>
          </m:rPr>
          <m:t>HHI</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r>
              <w:rPr>
                <w:rFonts w:ascii="Cambria Math" w:hAnsi="Cambria Math"/>
              </w:rPr>
              <m:t>(EA</m:t>
            </m:r>
          </m:e>
        </m:nary>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/∑EAD</m:t>
        </m:r>
        <m:sSup>
          <m:sSupPr>
            <m:ctrlPr>
              <w:rPr>
                <w:rFonts w:ascii="Cambria Math" w:hAnsi="Cambria Math"/>
              </w:rPr>
            </m:ctrlPr>
          </m:sSupPr>
          <m:e>
            <m:r>
              <w:rPr>
                <w:rFonts w:ascii="Cambria Math" w:hAnsi="Cambria Math"/>
              </w:rPr>
              <m:t>)</m:t>
            </m:r>
          </m:e>
          <m:sup>
            <m:r>
              <w:rPr>
                <w:rFonts w:ascii="Cambria Math" w:hAnsi="Cambria Math"/>
              </w:rPr>
              <m:t>2</m:t>
            </m:r>
          </m:sup>
        </m:sSup>
      </m:oMath>
      <w:r w:rsidRPr="00EE4A1A">
        <w:t xml:space="preserve">. Penaliza carteras excesivamente concentradas en un segmento o rating. </w:t>
      </w:r>
      <m:oMath>
        <m:sSub>
          <m:sSubPr>
            <m:ctrlPr>
              <w:rPr>
                <w:rFonts w:ascii="Cambria Math" w:hAnsi="Cambria Math"/>
              </w:rPr>
            </m:ctrlPr>
          </m:sSubPr>
          <m:e>
            <m:r>
              <m:rPr>
                <m:nor/>
              </m:rPr>
              <m:t>HHI</m:t>
            </m:r>
          </m:e>
          <m:sub>
            <m:r>
              <w:rPr>
                <w:rFonts w:ascii="Cambria Math" w:hAnsi="Cambria Math"/>
              </w:rPr>
              <m:t>post</m:t>
            </m:r>
          </m:sub>
        </m:sSub>
      </m:oMath>
      <w:r w:rsidRPr="00EE4A1A">
        <w:t xml:space="preserve"> es una magnitud de cartera (escalar), no de préstamo; no se suma sobre </w:t>
      </w:r>
      <m:oMath>
        <m:r>
          <w:rPr>
            <w:rFonts w:ascii="Cambria Math" w:hAnsi="Cambria Math"/>
          </w:rPr>
          <m:t>i</m:t>
        </m:r>
      </m:oMath>
      <w:r w:rsidRPr="00EE4A1A">
        <w:t>.</w:t>
      </w:r>
    </w:p>
    <w:p w14:paraId="305463EB" w14:textId="59D5CA99" w:rsidR="00385291" w:rsidRPr="00EE4A1A" w:rsidRDefault="00146CC0">
      <w:pPr>
        <w:pStyle w:val="ListBullet"/>
      </w:pPr>
      <w:r w:rsidRPr="00EE4A1A">
        <w:t xml:space="preserve">Coste de </w:t>
      </w:r>
      <w:proofErr w:type="spellStart"/>
      <w:r w:rsidRPr="00EE4A1A">
        <w:t>carry</w:t>
      </w:r>
      <w:proofErr w:type="spellEnd"/>
      <w:r w:rsidRPr="00EE4A1A">
        <w:t xml:space="preserve"> del capital (</w:t>
      </w:r>
      <m:oMath>
        <m:sSub>
          <m:sSubPr>
            <m:ctrlPr>
              <w:rPr>
                <w:rFonts w:ascii="Cambria Math" w:hAnsi="Cambria Math"/>
              </w:rPr>
            </m:ctrlPr>
          </m:sSubPr>
          <m:e>
            <m:r>
              <w:rPr>
                <w:rFonts w:ascii="Cambria Math" w:hAnsi="Cambria Math"/>
              </w:rPr>
              <m:t>C</m:t>
            </m:r>
          </m:e>
          <m:sub>
            <m:r>
              <w:rPr>
                <w:rFonts w:ascii="Cambria Math" w:hAnsi="Cambria Math"/>
              </w:rPr>
              <m:t>carry</m:t>
            </m:r>
          </m:sub>
        </m:sSub>
      </m:oMath>
      <w:r w:rsidRPr="00EE4A1A">
        <w:t xml:space="preserve">): </w:t>
      </w:r>
      <m:oMath>
        <m:sSub>
          <m:sSubPr>
            <m:ctrlPr>
              <w:rPr>
                <w:rFonts w:ascii="Cambria Math" w:hAnsi="Cambria Math"/>
              </w:rPr>
            </m:ctrlPr>
          </m:sSubPr>
          <m:e>
            <m:r>
              <w:rPr>
                <w:rFonts w:ascii="Cambria Math" w:hAnsi="Cambria Math"/>
              </w:rPr>
              <m:t>C</m:t>
            </m:r>
          </m:e>
          <m:sub>
            <m:r>
              <w:rPr>
                <w:rFonts w:ascii="Cambria Math" w:hAnsi="Cambria Math"/>
              </w:rPr>
              <m:t>carry</m:t>
            </m:r>
          </m:sub>
        </m:sSub>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post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CoC</m:t>
            </m:r>
          </m:sub>
        </m:sSub>
        <m:r>
          <w:rPr>
            <w:rFonts w:ascii="Cambria Math" w:hAnsi="Cambria Math"/>
          </w:rPr>
          <m:t>×Δt</m:t>
        </m:r>
      </m:oMath>
      <w:r w:rsidRPr="00EE4A1A">
        <w:t xml:space="preserve">, donde </w:t>
      </w:r>
      <m:oMath>
        <m:sSub>
          <m:sSubPr>
            <m:ctrlPr>
              <w:rPr>
                <w:rFonts w:ascii="Cambria Math" w:hAnsi="Cambria Math"/>
              </w:rPr>
            </m:ctrlPr>
          </m:sSubPr>
          <m:e>
            <m:r>
              <w:rPr>
                <w:rFonts w:ascii="Cambria Math" w:hAnsi="Cambria Math"/>
              </w:rPr>
              <m:t>c</m:t>
            </m:r>
          </m:e>
          <m:sub>
            <m:r>
              <w:rPr>
                <w:rFonts w:ascii="Cambria Math" w:hAnsi="Cambria Math"/>
              </w:rPr>
              <m:t>CoC</m:t>
            </m:r>
          </m:sub>
        </m:sSub>
      </m:oMath>
      <w:r w:rsidRPr="00EE4A1A">
        <w:t xml:space="preserve"> es el coste de oportunidad del capital y </w:t>
      </w:r>
      <m:oMath>
        <m:r>
          <w:rPr>
            <w:rFonts w:ascii="Cambria Math" w:hAnsi="Cambria Math"/>
          </w:rPr>
          <m:t>Δt</m:t>
        </m:r>
      </m:oMath>
      <w:r w:rsidRPr="00EE4A1A">
        <w:t xml:space="preserve"> el horizonte en años. Captura el coste implícito de mantener capital regulatorio bloqueado en activos improductivos. Este término es creciente con la postura: Prudencial (</w:t>
      </w:r>
      <m:oMath>
        <m:sSub>
          <m:sSubPr>
            <m:ctrlPr>
              <w:rPr>
                <w:rFonts w:ascii="Cambria Math" w:hAnsi="Cambria Math"/>
              </w:rPr>
            </m:ctrlPr>
          </m:sSubPr>
          <m:e>
            <m:r>
              <w:rPr>
                <w:rFonts w:ascii="Cambria Math" w:hAnsi="Cambria Math"/>
              </w:rPr>
              <m:t>w</m:t>
            </m:r>
          </m:e>
          <m:sub>
            <m:r>
              <w:rPr>
                <w:rFonts w:ascii="Cambria Math" w:hAnsi="Cambria Math"/>
              </w:rPr>
              <m:t>carry</m:t>
            </m:r>
          </m:sub>
        </m:sSub>
        <m:r>
          <w:rPr>
            <w:rFonts w:ascii="Cambria Math" w:hAnsi="Cambria Math"/>
          </w:rPr>
          <m:t>=0.03</m:t>
        </m:r>
      </m:oMath>
      <w:r w:rsidRPr="00EE4A1A">
        <w:t>) tolera capital bloqueado; Desinversión (</w:t>
      </w:r>
      <m:oMath>
        <m:sSub>
          <m:sSubPr>
            <m:ctrlPr>
              <w:rPr>
                <w:rFonts w:ascii="Cambria Math" w:hAnsi="Cambria Math"/>
              </w:rPr>
            </m:ctrlPr>
          </m:sSubPr>
          <m:e>
            <m:r>
              <w:rPr>
                <w:rFonts w:ascii="Cambria Math" w:hAnsi="Cambria Math"/>
              </w:rPr>
              <m:t>w</m:t>
            </m:r>
          </m:e>
          <m:sub>
            <m:r>
              <w:rPr>
                <w:rFonts w:ascii="Cambria Math" w:hAnsi="Cambria Math"/>
              </w:rPr>
              <m:t>carry</m:t>
            </m:r>
          </m:sub>
        </m:sSub>
        <m:r>
          <w:rPr>
            <w:rFonts w:ascii="Cambria Math" w:hAnsi="Cambria Math"/>
          </w:rPr>
          <m:t>=0.12</m:t>
        </m:r>
      </m:oMath>
      <w:r w:rsidRPr="00EE4A1A">
        <w:t>) lo penaliza cuatro veces más.</w:t>
      </w:r>
    </w:p>
    <w:p w14:paraId="024810BA" w14:textId="77777777" w:rsidR="00385291" w:rsidRPr="00B84C45" w:rsidRDefault="00146CC0">
      <w:pPr>
        <w:pStyle w:val="Heading3"/>
      </w:pPr>
      <w:r w:rsidRPr="00B84C45">
        <w:rPr>
          <w:color w:val="000000"/>
        </w:rPr>
        <w:t>3.2.4 Restricciones duras (</w:t>
      </w:r>
      <w:proofErr w:type="spellStart"/>
      <w:r w:rsidRPr="00B84C45">
        <w:rPr>
          <w:color w:val="000000"/>
        </w:rPr>
        <w:t>guardrails</w:t>
      </w:r>
      <w:proofErr w:type="spellEnd"/>
      <w:r w:rsidRPr="00B84C45">
        <w:rPr>
          <w:color w:val="000000"/>
        </w:rPr>
        <w:t>)</w:t>
      </w:r>
    </w:p>
    <w:p w14:paraId="21B67315" w14:textId="5ADE4D7F" w:rsidR="00385291" w:rsidRPr="00D64821" w:rsidRDefault="00D64821" w:rsidP="00D64821">
      <w:r>
        <w:t>Las restricciones regulatorias no se incluyen dentro de la función de recompensa R, sino que operan como gates deterministas que bloquean o descartan cualquier acción que las viole antes de que surta efecto</w:t>
      </w:r>
      <w:r w:rsidR="00146CC0" w:rsidRPr="00B84C45">
        <w:t>:</w:t>
      </w:r>
    </w:p>
    <w:p w14:paraId="6F69B95B" w14:textId="4FDC8C15" w:rsidR="00385291" w:rsidRPr="00B84C45" w:rsidRDefault="00146CC0">
      <w:pPr>
        <w:pStyle w:val="ListBullet"/>
      </w:pPr>
      <w:r w:rsidRPr="00B84C45">
        <w:lastRenderedPageBreak/>
        <w:t xml:space="preserve">Control de </w:t>
      </w:r>
      <w:proofErr w:type="spellStart"/>
      <w:r w:rsidRPr="00B84C45">
        <w:t>fire</w:t>
      </w:r>
      <w:proofErr w:type="spellEnd"/>
      <w:r w:rsidRPr="00B84C45">
        <w:t>-sale y protección del capital regulatorio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book</m:t>
            </m:r>
          </m:sup>
        </m:sSubSup>
      </m:oMath>
      <w:r w:rsidRPr="00B84C45">
        <w:t xml:space="preserve">): si el precio de venta implica </w:t>
      </w:r>
      <w:proofErr w:type="gramStart"/>
      <w:r w:rsidRPr="00B84C45">
        <w:t>un ratio</w:t>
      </w:r>
      <w:proofErr w:type="gramEnd"/>
      <w:r w:rsidRPr="00B84C45">
        <w:t xml:space="preserve"> price/book inferior al umbral </w:t>
      </w:r>
      <m:oMath>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book</m:t>
            </m:r>
          </m:sup>
        </m:sSubSup>
      </m:oMath>
      <w:r w:rsidRPr="00B84C45">
        <w:t xml:space="preserve"> (en Desinversión se aplica </w:t>
      </w:r>
      <m:oMath>
        <m:r>
          <w:rPr>
            <w:rFonts w:ascii="Cambria Math" w:hAnsi="Cambria Math"/>
          </w:rPr>
          <m:t>max(</m:t>
        </m:r>
        <m:sSup>
          <m:sSupPr>
            <m:ctrlPr>
              <w:rPr>
                <w:rFonts w:ascii="Cambria Math" w:hAnsi="Cambria Math"/>
              </w:rPr>
            </m:ctrlPr>
          </m:sSupPr>
          <m:e>
            <m:r>
              <w:rPr>
                <w:rFonts w:ascii="Cambria Math" w:hAnsi="Cambria Math"/>
              </w:rPr>
              <m:t>θ</m:t>
            </m:r>
          </m:e>
          <m:sup>
            <m:r>
              <w:rPr>
                <w:rFonts w:ascii="Cambria Math" w:hAnsi="Cambria Math"/>
              </w:rPr>
              <m:t>book</m:t>
            </m:r>
          </m:sup>
        </m:sSup>
        <m:r>
          <w:rPr>
            <w:rFonts w:ascii="Cambria Math" w:hAnsi="Cambria Math"/>
          </w:rPr>
          <m:t>,0.70)</m:t>
        </m:r>
      </m:oMath>
      <w:r w:rsidRPr="00B84C45">
        <w:t>, l</w:t>
      </w:r>
      <w:r w:rsidR="00922E88">
        <w:t xml:space="preserve">a venta queda marcada como </w:t>
      </w:r>
      <w:proofErr w:type="spellStart"/>
      <w:r w:rsidR="00922E88">
        <w:t>fire</w:t>
      </w:r>
      <w:proofErr w:type="spellEnd"/>
      <w:r w:rsidR="00922E88">
        <w:t>-sale y se bloquea salvo autorización explícita (</w:t>
      </w:r>
      <w:proofErr w:type="spellStart"/>
      <w:r w:rsidR="00922E88">
        <w:t>allow_fire_sale</w:t>
      </w:r>
      <w:proofErr w:type="spellEnd"/>
      <w:r w:rsidR="00922E88">
        <w:t xml:space="preserve">=True o mandato regulatorio). Este </w:t>
      </w:r>
      <w:proofErr w:type="spellStart"/>
      <w:r w:rsidR="00922E88">
        <w:t>guardrail</w:t>
      </w:r>
      <w:proofErr w:type="spellEnd"/>
      <w:r w:rsidR="00922E88">
        <w:t xml:space="preserve"> protege implícitamente </w:t>
      </w:r>
      <w:proofErr w:type="gramStart"/>
      <w:r w:rsidR="00922E88">
        <w:t>el ratio</w:t>
      </w:r>
      <w:proofErr w:type="gramEnd"/>
      <w:r w:rsidR="00922E88">
        <w:t xml:space="preserve"> CET1: una venta a descuento severo reconocería una pérdida contable que reduciría los fondos propios y deterioraría </w:t>
      </w:r>
      <w:proofErr w:type="gramStart"/>
      <w:r w:rsidR="00922E88">
        <w:t>el ratio</w:t>
      </w:r>
      <w:proofErr w:type="gramEnd"/>
      <w:r w:rsidR="00922E88">
        <w:t xml:space="preserve"> de solvencia, efecto que el sistema no modeliza explícitamente (no se calcula </w:t>
      </w:r>
      <m:oMath>
        <m:r>
          <w:rPr>
            <w:rFonts w:ascii="Cambria Math" w:hAnsi="Cambria Math"/>
          </w:rPr>
          <m:t>CET</m:t>
        </m:r>
        <m:sSub>
          <m:sSubPr>
            <m:ctrlPr>
              <w:rPr>
                <w:rFonts w:ascii="Cambria Math" w:hAnsi="Cambria Math"/>
                <w:i/>
              </w:rPr>
            </m:ctrlPr>
          </m:sSubPr>
          <m:e>
            <m:r>
              <w:rPr>
                <w:rFonts w:ascii="Cambria Math" w:hAnsi="Cambria Math"/>
              </w:rPr>
              <m:t>1</m:t>
            </m:r>
          </m:e>
          <m:sub>
            <m:r>
              <w:rPr>
                <w:rFonts w:ascii="Cambria Math" w:hAnsi="Cambria Math" w:cs="Cambria Math"/>
              </w:rPr>
              <m:t>post</m:t>
            </m:r>
          </m:sub>
        </m:sSub>
      </m:oMath>
      <w:r w:rsidR="00922E88">
        <w:t xml:space="preserve"> por acción individual) sino mediante este proxy de precio frente a valor contable. El parámetro </w:t>
      </w:r>
      <m:oMath>
        <m:sSub>
          <m:sSubPr>
            <m:ctrlPr>
              <w:rPr>
                <w:rFonts w:ascii="Cambria Math" w:hAnsi="Cambria Math" w:cs="Cambria Math"/>
                <w:i/>
              </w:rPr>
            </m:ctrlPr>
          </m:sSubPr>
          <m:e>
            <m:r>
              <w:rPr>
                <w:rFonts w:ascii="Cambria Math" w:hAnsi="Cambria Math" w:cs="Cambria Math"/>
              </w:rPr>
              <m:t>λ</m:t>
            </m:r>
          </m:e>
          <m:sub>
            <m:r>
              <w:rPr>
                <w:rFonts w:ascii="Cambria Math" w:hAnsi="Cambria Math" w:cs="Cambria Math"/>
              </w:rPr>
              <m:t>cap</m:t>
            </m:r>
          </m:sub>
        </m:sSub>
      </m:oMath>
      <w:r w:rsidR="00922E88">
        <w:t xml:space="preserve"> (0,6 Prudencial → 1,0 Balanceado → 1,6 Desinversión) pondera el ahorro de capital en la función de decisión de la capa de coordinación, de forma que las posturas conservadoras exigen más recuperación por euro de capital liberado.</w:t>
      </w:r>
    </w:p>
    <w:p w14:paraId="12317C4C" w14:textId="1E892F2C" w:rsidR="00385291" w:rsidRPr="00B84C45" w:rsidRDefault="00146CC0" w:rsidP="00B82133">
      <w:pPr>
        <w:pStyle w:val="ListBullet"/>
      </w:pPr>
      <w:r w:rsidRPr="00B84C45">
        <w:t>Viabilidad del deudor (</w:t>
      </w:r>
      <m:oMath>
        <m:r>
          <m:rPr>
            <m:nor/>
          </m:rPr>
          <m:t>PTI</m:t>
        </m:r>
        <m:r>
          <w:rPr>
            <w:rFonts w:ascii="Cambria Math" w:hAnsi="Cambria Math"/>
          </w:rPr>
          <m:t>≤</m:t>
        </m:r>
        <m:sSub>
          <m:sSubPr>
            <m:ctrlPr>
              <w:rPr>
                <w:rFonts w:ascii="Cambria Math" w:hAnsi="Cambria Math"/>
              </w:rPr>
            </m:ctrlPr>
          </m:sSubPr>
          <m:e>
            <m:r>
              <m:rPr>
                <m:nor/>
              </m:rPr>
              <m:t>PTI</m:t>
            </m:r>
          </m:e>
          <m:sub>
            <m:r>
              <w:rPr>
                <w:rFonts w:ascii="Cambria Math" w:hAnsi="Cambria Math"/>
              </w:rPr>
              <m:t>max</m:t>
            </m:r>
          </m:sub>
        </m:sSub>
      </m:oMath>
      <w:r w:rsidRPr="00B84C45">
        <w:t xml:space="preserve">, </w:t>
      </w:r>
      <m:oMath>
        <m:r>
          <m:rPr>
            <m:nor/>
          </m:rPr>
          <m:t>DSCR</m:t>
        </m:r>
        <m:r>
          <w:rPr>
            <w:rFonts w:ascii="Cambria Math" w:hAnsi="Cambria Math"/>
          </w:rPr>
          <m:t>≥</m:t>
        </m:r>
        <m:sSub>
          <m:sSubPr>
            <m:ctrlPr>
              <w:rPr>
                <w:rFonts w:ascii="Cambria Math" w:hAnsi="Cambria Math"/>
              </w:rPr>
            </m:ctrlPr>
          </m:sSubPr>
          <m:e>
            <m:r>
              <m:rPr>
                <m:nor/>
              </m:rPr>
              <m:t>DSCR</m:t>
            </m:r>
          </m:e>
          <m:sub>
            <m:r>
              <w:rPr>
                <w:rFonts w:ascii="Cambria Math" w:hAnsi="Cambria Math"/>
              </w:rPr>
              <m:t>min</m:t>
            </m:r>
          </m:sub>
        </m:sSub>
      </m:oMath>
      <w:r w:rsidRPr="00B84C45">
        <w:t xml:space="preserve">): </w:t>
      </w:r>
      <w:r w:rsidR="00B82133">
        <w:t xml:space="preserve">se verifican sobre cada candidato </w:t>
      </w:r>
      <m:oMath>
        <m:r>
          <w:rPr>
            <w:rFonts w:ascii="Cambria Math" w:hAnsi="Cambria Math"/>
          </w:rPr>
          <m:t>(plazo,tasa,quita)</m:t>
        </m:r>
      </m:oMath>
      <w:r w:rsidR="00B82133">
        <w:t xml:space="preserve"> del grid de reestructuración antes de evaluarlo. Cualquier candidato cuya cuota mensual implique </w:t>
      </w:r>
      <m:oMath>
        <m:r>
          <w:rPr>
            <w:rFonts w:ascii="Cambria Math" w:hAnsi="Cambria Math"/>
          </w:rPr>
          <m:t>PTI&gt;PT</m:t>
        </m:r>
        <m:sSub>
          <m:sSubPr>
            <m:ctrlPr>
              <w:rPr>
                <w:rFonts w:ascii="Cambria Math" w:hAnsi="Cambria Math"/>
                <w:i/>
              </w:rPr>
            </m:ctrlPr>
          </m:sSubPr>
          <m:e>
            <m:r>
              <w:rPr>
                <w:rFonts w:ascii="Cambria Math" w:hAnsi="Cambria Math"/>
              </w:rPr>
              <m:t>I</m:t>
            </m:r>
          </m:e>
          <m:sub>
            <m:r>
              <w:rPr>
                <w:rFonts w:ascii="Cambria Math" w:hAnsi="Cambria Math"/>
              </w:rPr>
              <m:t>max</m:t>
            </m:r>
          </m:sub>
        </m:sSub>
      </m:oMath>
      <w:r w:rsidR="00B82133">
        <w:t xml:space="preserve"> o </w:t>
      </w:r>
      <m:oMath>
        <m:r>
          <w:rPr>
            <w:rFonts w:ascii="Cambria Math" w:hAnsi="Cambria Math"/>
          </w:rPr>
          <m:t>DSCR&lt;DSC</m:t>
        </m:r>
        <m:sSub>
          <m:sSubPr>
            <m:ctrlPr>
              <w:rPr>
                <w:rFonts w:ascii="Cambria Math" w:hAnsi="Cambria Math"/>
                <w:i/>
              </w:rPr>
            </m:ctrlPr>
          </m:sSubPr>
          <m:e>
            <m:r>
              <w:rPr>
                <w:rFonts w:ascii="Cambria Math" w:hAnsi="Cambria Math"/>
              </w:rPr>
              <m:t>R</m:t>
            </m:r>
          </m:e>
          <m:sub>
            <m:r>
              <w:rPr>
                <w:rFonts w:ascii="Cambria Math" w:hAnsi="Cambria Math"/>
              </w:rPr>
              <m:t>min</m:t>
            </m:r>
          </m:sub>
        </m:sSub>
      </m:oMath>
      <w:r w:rsidR="00B82133">
        <w:t xml:space="preserve">  se descarta del grid. Si ningún candidato del grid satisface ambos guardrails, la reestructuración no se ejecuta: se conserva el estado previo del préstamo (sin aplicar el drift natural de MANTENER) y se imputa únicamente una fricción administrativa equivalente al 25 % de restructure_admin_cost_abs, que desincentiva el uso abusivo de la acción sin degradarla a una acción distinta.</w:t>
      </w:r>
    </w:p>
    <w:p w14:paraId="21338CBF" w14:textId="42B303CB" w:rsidR="006C0C6F" w:rsidRDefault="006C0C6F" w:rsidP="006C0C6F">
      <w:r>
        <w:t xml:space="preserve">Suelo de precio de venta y tope máximo de pérdida: cada postura define dos </w:t>
      </w:r>
      <w:proofErr w:type="spellStart"/>
      <w:r>
        <w:t>guardrails</w:t>
      </w:r>
      <w:proofErr w:type="spellEnd"/>
      <w:r>
        <w:t xml:space="preserve"> complementarios sobre la venta. El primero exige que el precio supere un </w:t>
      </w:r>
      <w:proofErr w:type="gramStart"/>
      <w:r>
        <w:t>ratio mínimo</w:t>
      </w:r>
      <w:proofErr w:type="gramEnd"/>
      <w:r>
        <w:t xml:space="preserve"> sobre un valor de referencia,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floor</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ref</m:t>
            </m:r>
          </m:sup>
        </m:sSubSup>
      </m:oMath>
      <w:r w:rsidR="003D32AF">
        <w:t xml:space="preserve">, donde </w:t>
      </w:r>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ref</m:t>
            </m:r>
          </m:sup>
        </m:sSubSup>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re</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restr</m:t>
                    </m:r>
                  </m:sup>
                </m:sSubSup>
                <m:r>
                  <w:rPr>
                    <w:rFonts w:ascii="Cambria Math" w:hAnsi="Cambria Math"/>
                  </w:rPr>
                  <m:t>*EA</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,1.1*re</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sale</m:t>
                    </m:r>
                  </m:sup>
                </m:sSubSup>
                <m:r>
                  <w:rPr>
                    <w:rFonts w:ascii="Cambria Math" w:hAnsi="Cambria Math"/>
                  </w:rPr>
                  <m:t>*EA</m:t>
                </m:r>
                <m:sSub>
                  <m:sSubPr>
                    <m:ctrlPr>
                      <w:rPr>
                        <w:rFonts w:ascii="Cambria Math" w:hAnsi="Cambria Math"/>
                        <w:i/>
                      </w:rPr>
                    </m:ctrlPr>
                  </m:sSubPr>
                  <m:e>
                    <m:r>
                      <w:rPr>
                        <w:rFonts w:ascii="Cambria Math" w:hAnsi="Cambria Math"/>
                      </w:rPr>
                      <m:t>D</m:t>
                    </m:r>
                  </m:e>
                  <m:sub>
                    <m:r>
                      <w:rPr>
                        <w:rFonts w:ascii="Cambria Math" w:hAnsi="Cambria Math"/>
                      </w:rPr>
                      <m:t>i</m:t>
                    </m:r>
                  </m:sub>
                </m:sSub>
              </m:e>
            </m:d>
          </m:e>
        </m:func>
        <m:r>
          <w:rPr>
            <w:rFonts w:ascii="Cambria Math" w:hAnsi="Cambria Math"/>
          </w:rPr>
          <m:t>,</m:t>
        </m:r>
      </m:oMath>
      <w:r w:rsidR="00176967">
        <w:t xml:space="preserve"> con un fallback de </w:t>
      </w:r>
      <m:oMath>
        <m:r>
          <w:rPr>
            <w:rFonts w:ascii="Cambria Math" w:hAnsi="Cambria Math"/>
          </w:rPr>
          <m:t>0.40*EA</m:t>
        </m:r>
        <m:sSub>
          <m:sSubPr>
            <m:ctrlPr>
              <w:rPr>
                <w:rFonts w:ascii="Cambria Math" w:hAnsi="Cambria Math"/>
                <w:i/>
              </w:rPr>
            </m:ctrlPr>
          </m:sSubPr>
          <m:e>
            <m:r>
              <w:rPr>
                <w:rFonts w:ascii="Cambria Math" w:hAnsi="Cambria Math"/>
              </w:rPr>
              <m:t>D</m:t>
            </m:r>
          </m:e>
          <m:sub>
            <m:r>
              <w:rPr>
                <w:rFonts w:ascii="Cambria Math" w:hAnsi="Cambria Math"/>
              </w:rPr>
              <m:t>i</m:t>
            </m:r>
          </m:sub>
        </m:sSub>
      </m:oMath>
      <w:r w:rsidR="0088361A">
        <w:t xml:space="preserve"> cuando no hay información disponible) y </w:t>
      </w:r>
      <m:oMath>
        <m:sSup>
          <m:sSupPr>
            <m:ctrlPr>
              <w:rPr>
                <w:rFonts w:ascii="Cambria Math" w:hAnsi="Cambria Math"/>
                <w:i/>
              </w:rPr>
            </m:ctrlPr>
          </m:sSupPr>
          <m:e>
            <m:r>
              <w:rPr>
                <w:rFonts w:ascii="Cambria Math" w:hAnsi="Cambria Math"/>
              </w:rPr>
              <m:t>p</m:t>
            </m:r>
          </m:e>
          <m:sup>
            <m:r>
              <w:rPr>
                <w:rFonts w:ascii="Cambria Math" w:hAnsi="Cambria Math"/>
              </w:rPr>
              <m:t>floor</m:t>
            </m:r>
          </m:sup>
        </m:sSup>
      </m:oMath>
      <w:r w:rsidR="0088361A">
        <w:t xml:space="preserve"> toma valores </w:t>
      </w:r>
      <m:oMath>
        <m:d>
          <m:dPr>
            <m:begChr m:val="{"/>
            <m:endChr m:val="}"/>
            <m:ctrlPr>
              <w:rPr>
                <w:rFonts w:ascii="Cambria Math" w:hAnsi="Cambria Math"/>
                <w:i/>
              </w:rPr>
            </m:ctrlPr>
          </m:dPr>
          <m:e>
            <m:r>
              <w:rPr>
                <w:rFonts w:ascii="Cambria Math" w:hAnsi="Cambria Math"/>
              </w:rPr>
              <m:t>0.25, 0,18, 0,12</m:t>
            </m:r>
          </m:e>
        </m:d>
      </m:oMath>
      <w:r w:rsidR="00D2376C">
        <w:t xml:space="preserve"> </w:t>
      </w:r>
      <w:r>
        <w:t>para Prudencial, Balanceado y Desinversión, respectivamente. El segundo impone un tope a la pérdida contable relativa al EAD</w:t>
      </w:r>
      <w:r w:rsidR="00AC79B7">
        <w:t>:</w:t>
      </w:r>
    </w:p>
    <w:p w14:paraId="2A2B802F" w14:textId="622B5E9C" w:rsidR="00AC79B7" w:rsidRDefault="00000000" w:rsidP="006C0C6F">
      <m:oMathPara>
        <m:oMath>
          <m:f>
            <m:fPr>
              <m:ctrlPr>
                <w:rPr>
                  <w:rFonts w:ascii="Cambria Math" w:hAnsi="Cambria Math"/>
                  <w:i/>
                </w:rPr>
              </m:ctrlPr>
            </m:fPr>
            <m:num>
              <m:d>
                <m:dPr>
                  <m:ctrlPr>
                    <w:rPr>
                      <w:rFonts w:ascii="Cambria Math" w:hAnsi="Cambria Math"/>
                      <w:i/>
                    </w:rPr>
                  </m:ctrlPr>
                </m:dPr>
                <m:e>
                  <m:r>
                    <w:rPr>
                      <w:rFonts w:ascii="Cambria Math" w:hAnsi="Cambria Math"/>
                    </w:rPr>
                    <m:t>EA</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num>
            <m:den>
              <m:r>
                <w:rPr>
                  <w:rFonts w:ascii="Cambria Math" w:hAnsi="Cambria Math"/>
                </w:rPr>
                <m:t>EA</m:t>
              </m:r>
              <m:sSub>
                <m:sSubPr>
                  <m:ctrlPr>
                    <w:rPr>
                      <w:rFonts w:ascii="Cambria Math" w:hAnsi="Cambria Math"/>
                      <w:i/>
                    </w:rPr>
                  </m:ctrlPr>
                </m:sSubPr>
                <m:e>
                  <m:r>
                    <w:rPr>
                      <w:rFonts w:ascii="Cambria Math" w:hAnsi="Cambria Math"/>
                    </w:rPr>
                    <m:t>D</m:t>
                  </m:r>
                </m:e>
                <m:sub>
                  <m:r>
                    <w:rPr>
                      <w:rFonts w:ascii="Cambria Math" w:hAnsi="Cambria Math"/>
                    </w:rPr>
                    <m:t>i</m:t>
                  </m:r>
                </m:sub>
              </m:sSub>
            </m:den>
          </m:f>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cap</m:t>
              </m:r>
            </m:sub>
          </m:sSub>
        </m:oMath>
      </m:oMathPara>
    </w:p>
    <w:p w14:paraId="389E657F" w14:textId="77777777" w:rsidR="008D17AD" w:rsidRDefault="00130E64" w:rsidP="006C0C6F">
      <w:r>
        <w:t xml:space="preserve">Con </w:t>
      </w:r>
      <m:oMath>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cap</m:t>
            </m:r>
          </m:sub>
        </m:sSub>
        <m:r>
          <w:rPr>
            <w:rFonts w:ascii="Cambria Math" w:hAnsi="Cambria Math"/>
          </w:rPr>
          <m:t>∈{0.86, 0.90, 0.93}</m:t>
        </m:r>
      </m:oMath>
      <w:r w:rsidR="006C0C6F">
        <w:t>por postura. Las ventas que no superen estos umbrales se bloquean como ventas voluntarias, si bien pueden autorizarse cuando el sistema de scoring las clasifica como mandato regulatorio (en cuyo caso se aplica una tolerancia ampliada mandate_loss_tolerance).</w:t>
      </w:r>
      <w:r w:rsidR="008D17AD">
        <w:t xml:space="preserve"> </w:t>
      </w:r>
    </w:p>
    <w:p w14:paraId="31F46114" w14:textId="5825AE59" w:rsidR="00E4102F" w:rsidRPr="00E4102F" w:rsidRDefault="00E4102F" w:rsidP="006C0C6F">
      <w:r w:rsidRPr="00E4102F">
        <w:t xml:space="preserve">Separar las restricciones duras del objetivo de optimización es una decisión de diseño deliberada. De este modo, el cumplimiento regulatorio queda garantizado por construcción con independencia </w:t>
      </w:r>
      <w:r w:rsidRPr="00E4102F">
        <w:lastRenderedPageBreak/>
        <w:t xml:space="preserve">de lo que aprenda el agente, sin depender de que una penalización </w:t>
      </w:r>
      <w:proofErr w:type="spellStart"/>
      <w:r w:rsidRPr="00E4102F">
        <w:t>soft</w:t>
      </w:r>
      <w:proofErr w:type="spellEnd"/>
      <w:r w:rsidRPr="00E4102F">
        <w:t xml:space="preserve"> en la recompensa esté correctamente calibrada.</w:t>
      </w:r>
    </w:p>
    <w:p w14:paraId="291B827E" w14:textId="77777777" w:rsidR="00385291" w:rsidRPr="00EE4A1A" w:rsidRDefault="00146CC0">
      <w:pPr>
        <w:pStyle w:val="Heading3"/>
      </w:pPr>
      <w:r w:rsidRPr="00EE4A1A">
        <w:rPr>
          <w:color w:val="000000"/>
        </w:rPr>
        <w:t>3.2.5 Pesos por postura estratégica</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797"/>
        <w:gridCol w:w="1797"/>
        <w:gridCol w:w="1798"/>
        <w:gridCol w:w="1798"/>
        <w:gridCol w:w="1798"/>
      </w:tblGrid>
      <w:tr w:rsidR="00385291" w:rsidRPr="00EE4A1A" w14:paraId="26429280" w14:textId="77777777">
        <w:trPr>
          <w:tblHeader/>
          <w:jc w:val="center"/>
        </w:trPr>
        <w:tc>
          <w:tcPr>
            <w:tcW w:w="1758" w:type="dxa"/>
            <w:shd w:val="clear" w:color="auto" w:fill="1F4E79"/>
            <w:tcMar>
              <w:top w:w="60" w:type="dxa"/>
              <w:left w:w="100" w:type="dxa"/>
              <w:bottom w:w="60" w:type="dxa"/>
              <w:right w:w="100" w:type="dxa"/>
            </w:tcMar>
            <w:vAlign w:val="center"/>
          </w:tcPr>
          <w:p w14:paraId="1F69E4AE" w14:textId="77777777" w:rsidR="00385291" w:rsidRPr="00EE4A1A" w:rsidRDefault="00146CC0">
            <w:pPr>
              <w:keepNext/>
              <w:spacing w:before="60" w:after="60" w:line="240" w:lineRule="auto"/>
              <w:jc w:val="center"/>
            </w:pPr>
            <w:r w:rsidRPr="00EE4A1A">
              <w:rPr>
                <w:b/>
                <w:color w:val="FFFFFF"/>
                <w:sz w:val="20"/>
              </w:rPr>
              <w:t>Peso</w:t>
            </w:r>
          </w:p>
        </w:tc>
        <w:tc>
          <w:tcPr>
            <w:tcW w:w="1758" w:type="dxa"/>
            <w:shd w:val="clear" w:color="auto" w:fill="1F4E79"/>
            <w:tcMar>
              <w:top w:w="60" w:type="dxa"/>
              <w:left w:w="100" w:type="dxa"/>
              <w:bottom w:w="60" w:type="dxa"/>
              <w:right w:w="100" w:type="dxa"/>
            </w:tcMar>
            <w:vAlign w:val="center"/>
          </w:tcPr>
          <w:p w14:paraId="3C76B6EF" w14:textId="77777777" w:rsidR="00385291" w:rsidRPr="00EE4A1A" w:rsidRDefault="00146CC0">
            <w:pPr>
              <w:keepNext/>
              <w:spacing w:before="60" w:after="60" w:line="240" w:lineRule="auto"/>
              <w:jc w:val="center"/>
            </w:pPr>
            <w:r w:rsidRPr="00EE4A1A">
              <w:rPr>
                <w:b/>
                <w:color w:val="FFFFFF"/>
                <w:sz w:val="20"/>
              </w:rPr>
              <w:t>Prudencial</w:t>
            </w:r>
          </w:p>
        </w:tc>
        <w:tc>
          <w:tcPr>
            <w:tcW w:w="1758" w:type="dxa"/>
            <w:shd w:val="clear" w:color="auto" w:fill="1F4E79"/>
            <w:tcMar>
              <w:top w:w="60" w:type="dxa"/>
              <w:left w:w="100" w:type="dxa"/>
              <w:bottom w:w="60" w:type="dxa"/>
              <w:right w:w="100" w:type="dxa"/>
            </w:tcMar>
            <w:vAlign w:val="center"/>
          </w:tcPr>
          <w:p w14:paraId="3154D2DB" w14:textId="77777777" w:rsidR="00385291" w:rsidRPr="00EE4A1A" w:rsidRDefault="00146CC0">
            <w:pPr>
              <w:keepNext/>
              <w:spacing w:before="60" w:after="60" w:line="240" w:lineRule="auto"/>
              <w:jc w:val="center"/>
            </w:pPr>
            <w:r w:rsidRPr="00EE4A1A">
              <w:rPr>
                <w:b/>
                <w:color w:val="FFFFFF"/>
                <w:sz w:val="20"/>
              </w:rPr>
              <w:t>Balanceado</w:t>
            </w:r>
          </w:p>
        </w:tc>
        <w:tc>
          <w:tcPr>
            <w:tcW w:w="1758" w:type="dxa"/>
            <w:shd w:val="clear" w:color="auto" w:fill="1F4E79"/>
            <w:tcMar>
              <w:top w:w="60" w:type="dxa"/>
              <w:left w:w="100" w:type="dxa"/>
              <w:bottom w:w="60" w:type="dxa"/>
              <w:right w:w="100" w:type="dxa"/>
            </w:tcMar>
            <w:vAlign w:val="center"/>
          </w:tcPr>
          <w:p w14:paraId="1E29E1D8" w14:textId="77777777" w:rsidR="00385291" w:rsidRPr="00EE4A1A" w:rsidRDefault="00146CC0">
            <w:pPr>
              <w:keepNext/>
              <w:spacing w:before="60" w:after="60" w:line="240" w:lineRule="auto"/>
              <w:jc w:val="center"/>
            </w:pPr>
            <w:r w:rsidRPr="00EE4A1A">
              <w:rPr>
                <w:b/>
                <w:color w:val="FFFFFF"/>
                <w:sz w:val="20"/>
              </w:rPr>
              <w:t>Desinversión</w:t>
            </w:r>
          </w:p>
        </w:tc>
        <w:tc>
          <w:tcPr>
            <w:tcW w:w="1758" w:type="dxa"/>
            <w:shd w:val="clear" w:color="auto" w:fill="1F4E79"/>
            <w:tcMar>
              <w:top w:w="60" w:type="dxa"/>
              <w:left w:w="100" w:type="dxa"/>
              <w:bottom w:w="60" w:type="dxa"/>
              <w:right w:w="100" w:type="dxa"/>
            </w:tcMar>
            <w:vAlign w:val="center"/>
          </w:tcPr>
          <w:p w14:paraId="47C9DD7B" w14:textId="77777777" w:rsidR="00385291" w:rsidRPr="00EE4A1A" w:rsidRDefault="00146CC0">
            <w:pPr>
              <w:keepNext/>
              <w:spacing w:before="60" w:after="60" w:line="240" w:lineRule="auto"/>
              <w:jc w:val="center"/>
            </w:pPr>
            <w:r w:rsidRPr="00EE4A1A">
              <w:rPr>
                <w:b/>
                <w:color w:val="FFFFFF"/>
                <w:sz w:val="20"/>
              </w:rPr>
              <w:t>Componente</w:t>
            </w:r>
          </w:p>
        </w:tc>
      </w:tr>
      <w:tr w:rsidR="00385291" w:rsidRPr="00EE4A1A" w14:paraId="73DF893E" w14:textId="77777777">
        <w:trPr>
          <w:jc w:val="center"/>
        </w:trPr>
        <w:tc>
          <w:tcPr>
            <w:tcW w:w="1758" w:type="dxa"/>
            <w:tcMar>
              <w:top w:w="60" w:type="dxa"/>
              <w:left w:w="100" w:type="dxa"/>
              <w:bottom w:w="60" w:type="dxa"/>
              <w:right w:w="100" w:type="dxa"/>
            </w:tcMar>
            <w:vAlign w:val="center"/>
          </w:tcPr>
          <w:p w14:paraId="62FAF1AB"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EVA</m:t>
                    </m:r>
                  </m:sub>
                </m:sSub>
              </m:oMath>
            </m:oMathPara>
          </w:p>
        </w:tc>
        <w:tc>
          <w:tcPr>
            <w:tcW w:w="1758" w:type="dxa"/>
            <w:tcMar>
              <w:top w:w="60" w:type="dxa"/>
              <w:left w:w="100" w:type="dxa"/>
              <w:bottom w:w="60" w:type="dxa"/>
              <w:right w:w="100" w:type="dxa"/>
            </w:tcMar>
            <w:vAlign w:val="center"/>
          </w:tcPr>
          <w:p w14:paraId="213BE06B" w14:textId="77777777" w:rsidR="00385291" w:rsidRPr="00EE4A1A" w:rsidRDefault="00146CC0">
            <w:pPr>
              <w:keepNext/>
              <w:spacing w:before="40" w:after="40" w:line="240" w:lineRule="auto"/>
              <w:jc w:val="center"/>
            </w:pPr>
            <w:r w:rsidRPr="00EE4A1A">
              <w:rPr>
                <w:sz w:val="20"/>
              </w:rPr>
              <w:t>0,25</w:t>
            </w:r>
          </w:p>
        </w:tc>
        <w:tc>
          <w:tcPr>
            <w:tcW w:w="1758" w:type="dxa"/>
            <w:tcMar>
              <w:top w:w="60" w:type="dxa"/>
              <w:left w:w="100" w:type="dxa"/>
              <w:bottom w:w="60" w:type="dxa"/>
              <w:right w:w="100" w:type="dxa"/>
            </w:tcMar>
            <w:vAlign w:val="center"/>
          </w:tcPr>
          <w:p w14:paraId="111D1F46" w14:textId="77777777" w:rsidR="00385291" w:rsidRPr="00EE4A1A" w:rsidRDefault="00146CC0">
            <w:pPr>
              <w:keepNext/>
              <w:spacing w:before="40" w:after="40" w:line="240" w:lineRule="auto"/>
              <w:jc w:val="center"/>
            </w:pPr>
            <w:r w:rsidRPr="00EE4A1A">
              <w:rPr>
                <w:sz w:val="20"/>
              </w:rPr>
              <w:t>0,30</w:t>
            </w:r>
          </w:p>
        </w:tc>
        <w:tc>
          <w:tcPr>
            <w:tcW w:w="1758" w:type="dxa"/>
            <w:tcMar>
              <w:top w:w="60" w:type="dxa"/>
              <w:left w:w="100" w:type="dxa"/>
              <w:bottom w:w="60" w:type="dxa"/>
              <w:right w:w="100" w:type="dxa"/>
            </w:tcMar>
            <w:vAlign w:val="center"/>
          </w:tcPr>
          <w:p w14:paraId="25456EF6" w14:textId="77777777" w:rsidR="00385291" w:rsidRPr="00EE4A1A" w:rsidRDefault="00146CC0">
            <w:pPr>
              <w:keepNext/>
              <w:spacing w:before="40" w:after="40" w:line="240" w:lineRule="auto"/>
              <w:jc w:val="center"/>
            </w:pPr>
            <w:r w:rsidRPr="00EE4A1A">
              <w:rPr>
                <w:sz w:val="20"/>
              </w:rPr>
              <w:t>0,25</w:t>
            </w:r>
          </w:p>
        </w:tc>
        <w:tc>
          <w:tcPr>
            <w:tcW w:w="1758" w:type="dxa"/>
            <w:tcMar>
              <w:top w:w="60" w:type="dxa"/>
              <w:left w:w="100" w:type="dxa"/>
              <w:bottom w:w="60" w:type="dxa"/>
              <w:right w:w="100" w:type="dxa"/>
            </w:tcMar>
            <w:vAlign w:val="center"/>
          </w:tcPr>
          <w:p w14:paraId="73BEA57C" w14:textId="77777777" w:rsidR="00385291" w:rsidRPr="00EE4A1A" w:rsidRDefault="00146CC0">
            <w:pPr>
              <w:keepNext/>
              <w:spacing w:before="40" w:after="40" w:line="240" w:lineRule="auto"/>
              <w:jc w:val="center"/>
            </w:pPr>
            <w:r w:rsidRPr="00EE4A1A">
              <w:rPr>
                <w:sz w:val="20"/>
              </w:rPr>
              <w:t>Variación de EVA</w:t>
            </w:r>
          </w:p>
        </w:tc>
      </w:tr>
      <w:tr w:rsidR="00385291" w:rsidRPr="00EE4A1A" w14:paraId="58283610" w14:textId="77777777">
        <w:trPr>
          <w:jc w:val="center"/>
        </w:trPr>
        <w:tc>
          <w:tcPr>
            <w:tcW w:w="1758" w:type="dxa"/>
            <w:shd w:val="clear" w:color="auto" w:fill="D6E4F0"/>
            <w:tcMar>
              <w:top w:w="60" w:type="dxa"/>
              <w:left w:w="100" w:type="dxa"/>
              <w:bottom w:w="60" w:type="dxa"/>
              <w:right w:w="100" w:type="dxa"/>
            </w:tcMar>
            <w:vAlign w:val="center"/>
          </w:tcPr>
          <w:p w14:paraId="61A111D2"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cap</m:t>
                    </m:r>
                  </m:sub>
                </m:sSub>
              </m:oMath>
            </m:oMathPara>
          </w:p>
        </w:tc>
        <w:tc>
          <w:tcPr>
            <w:tcW w:w="1758" w:type="dxa"/>
            <w:shd w:val="clear" w:color="auto" w:fill="D6E4F0"/>
            <w:tcMar>
              <w:top w:w="60" w:type="dxa"/>
              <w:left w:w="100" w:type="dxa"/>
              <w:bottom w:w="60" w:type="dxa"/>
              <w:right w:w="100" w:type="dxa"/>
            </w:tcMar>
            <w:vAlign w:val="center"/>
          </w:tcPr>
          <w:p w14:paraId="3FCD18BB" w14:textId="77777777" w:rsidR="00385291" w:rsidRPr="00EE4A1A" w:rsidRDefault="00146CC0">
            <w:pPr>
              <w:keepNext/>
              <w:spacing w:before="40" w:after="40" w:line="240" w:lineRule="auto"/>
              <w:jc w:val="center"/>
            </w:pPr>
            <w:r w:rsidRPr="00EE4A1A">
              <w:rPr>
                <w:sz w:val="20"/>
              </w:rPr>
              <w:t>0,30</w:t>
            </w:r>
          </w:p>
        </w:tc>
        <w:tc>
          <w:tcPr>
            <w:tcW w:w="1758" w:type="dxa"/>
            <w:shd w:val="clear" w:color="auto" w:fill="D6E4F0"/>
            <w:tcMar>
              <w:top w:w="60" w:type="dxa"/>
              <w:left w:w="100" w:type="dxa"/>
              <w:bottom w:w="60" w:type="dxa"/>
              <w:right w:w="100" w:type="dxa"/>
            </w:tcMar>
            <w:vAlign w:val="center"/>
          </w:tcPr>
          <w:p w14:paraId="3A3A990C" w14:textId="77777777" w:rsidR="00385291" w:rsidRPr="00EE4A1A" w:rsidRDefault="00146CC0">
            <w:pPr>
              <w:keepNext/>
              <w:spacing w:before="40" w:after="40" w:line="240" w:lineRule="auto"/>
              <w:jc w:val="center"/>
            </w:pPr>
            <w:r w:rsidRPr="00EE4A1A">
              <w:rPr>
                <w:sz w:val="20"/>
              </w:rPr>
              <w:t>0,45</w:t>
            </w:r>
          </w:p>
        </w:tc>
        <w:tc>
          <w:tcPr>
            <w:tcW w:w="1758" w:type="dxa"/>
            <w:shd w:val="clear" w:color="auto" w:fill="D6E4F0"/>
            <w:tcMar>
              <w:top w:w="60" w:type="dxa"/>
              <w:left w:w="100" w:type="dxa"/>
              <w:bottom w:w="60" w:type="dxa"/>
              <w:right w:w="100" w:type="dxa"/>
            </w:tcMar>
            <w:vAlign w:val="center"/>
          </w:tcPr>
          <w:p w14:paraId="750E3666" w14:textId="77777777" w:rsidR="00385291" w:rsidRPr="00EE4A1A" w:rsidRDefault="00146CC0">
            <w:pPr>
              <w:keepNext/>
              <w:spacing w:before="40" w:after="40" w:line="240" w:lineRule="auto"/>
              <w:jc w:val="center"/>
            </w:pPr>
            <w:r w:rsidRPr="00EE4A1A">
              <w:rPr>
                <w:sz w:val="20"/>
              </w:rPr>
              <w:t>0,60</w:t>
            </w:r>
          </w:p>
        </w:tc>
        <w:tc>
          <w:tcPr>
            <w:tcW w:w="1758" w:type="dxa"/>
            <w:shd w:val="clear" w:color="auto" w:fill="D6E4F0"/>
            <w:tcMar>
              <w:top w:w="60" w:type="dxa"/>
              <w:left w:w="100" w:type="dxa"/>
              <w:bottom w:w="60" w:type="dxa"/>
              <w:right w:w="100" w:type="dxa"/>
            </w:tcMar>
            <w:vAlign w:val="center"/>
          </w:tcPr>
          <w:p w14:paraId="3D49ED7A" w14:textId="77777777" w:rsidR="00385291" w:rsidRPr="00EE4A1A" w:rsidRDefault="00146CC0">
            <w:pPr>
              <w:keepNext/>
              <w:spacing w:before="40" w:after="40" w:line="240" w:lineRule="auto"/>
              <w:jc w:val="center"/>
            </w:pPr>
            <w:r w:rsidRPr="00EE4A1A">
              <w:rPr>
                <w:sz w:val="20"/>
              </w:rPr>
              <w:t>Capital regulatorio liberado</w:t>
            </w:r>
          </w:p>
        </w:tc>
      </w:tr>
      <w:tr w:rsidR="00385291" w:rsidRPr="00EE4A1A" w14:paraId="3AFFD53C" w14:textId="77777777">
        <w:trPr>
          <w:jc w:val="center"/>
        </w:trPr>
        <w:tc>
          <w:tcPr>
            <w:tcW w:w="1758" w:type="dxa"/>
            <w:tcMar>
              <w:top w:w="60" w:type="dxa"/>
              <w:left w:w="100" w:type="dxa"/>
              <w:bottom w:w="60" w:type="dxa"/>
              <w:right w:w="100" w:type="dxa"/>
            </w:tcMar>
            <w:vAlign w:val="center"/>
          </w:tcPr>
          <w:p w14:paraId="19AEEE5D"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stab</m:t>
                    </m:r>
                  </m:sub>
                </m:sSub>
              </m:oMath>
            </m:oMathPara>
          </w:p>
        </w:tc>
        <w:tc>
          <w:tcPr>
            <w:tcW w:w="1758" w:type="dxa"/>
            <w:tcMar>
              <w:top w:w="60" w:type="dxa"/>
              <w:left w:w="100" w:type="dxa"/>
              <w:bottom w:w="60" w:type="dxa"/>
              <w:right w:w="100" w:type="dxa"/>
            </w:tcMar>
            <w:vAlign w:val="center"/>
          </w:tcPr>
          <w:p w14:paraId="2E9C14BF" w14:textId="77777777" w:rsidR="00385291" w:rsidRPr="00EE4A1A" w:rsidRDefault="00146CC0">
            <w:pPr>
              <w:keepNext/>
              <w:spacing w:before="40" w:after="40" w:line="240" w:lineRule="auto"/>
              <w:jc w:val="center"/>
            </w:pPr>
            <w:r w:rsidRPr="00EE4A1A">
              <w:rPr>
                <w:sz w:val="20"/>
              </w:rPr>
              <w:t>0,15</w:t>
            </w:r>
          </w:p>
        </w:tc>
        <w:tc>
          <w:tcPr>
            <w:tcW w:w="1758" w:type="dxa"/>
            <w:tcMar>
              <w:top w:w="60" w:type="dxa"/>
              <w:left w:w="100" w:type="dxa"/>
              <w:bottom w:w="60" w:type="dxa"/>
              <w:right w:w="100" w:type="dxa"/>
            </w:tcMar>
            <w:vAlign w:val="center"/>
          </w:tcPr>
          <w:p w14:paraId="34D4C000" w14:textId="77777777" w:rsidR="00385291" w:rsidRPr="00EE4A1A" w:rsidRDefault="00146CC0">
            <w:pPr>
              <w:keepNext/>
              <w:spacing w:before="40" w:after="40" w:line="240" w:lineRule="auto"/>
              <w:jc w:val="center"/>
            </w:pPr>
            <w:r w:rsidRPr="00EE4A1A">
              <w:rPr>
                <w:sz w:val="20"/>
              </w:rPr>
              <w:t>0,12</w:t>
            </w:r>
          </w:p>
        </w:tc>
        <w:tc>
          <w:tcPr>
            <w:tcW w:w="1758" w:type="dxa"/>
            <w:tcMar>
              <w:top w:w="60" w:type="dxa"/>
              <w:left w:w="100" w:type="dxa"/>
              <w:bottom w:w="60" w:type="dxa"/>
              <w:right w:w="100" w:type="dxa"/>
            </w:tcMar>
            <w:vAlign w:val="center"/>
          </w:tcPr>
          <w:p w14:paraId="60D686F5" w14:textId="77777777" w:rsidR="00385291" w:rsidRPr="00EE4A1A" w:rsidRDefault="00146CC0">
            <w:pPr>
              <w:keepNext/>
              <w:spacing w:before="40" w:after="40" w:line="240" w:lineRule="auto"/>
              <w:jc w:val="center"/>
            </w:pPr>
            <w:r w:rsidRPr="00EE4A1A">
              <w:rPr>
                <w:sz w:val="20"/>
              </w:rPr>
              <w:t>0,10</w:t>
            </w:r>
          </w:p>
        </w:tc>
        <w:tc>
          <w:tcPr>
            <w:tcW w:w="1758" w:type="dxa"/>
            <w:tcMar>
              <w:top w:w="60" w:type="dxa"/>
              <w:left w:w="100" w:type="dxa"/>
              <w:bottom w:w="60" w:type="dxa"/>
              <w:right w:w="100" w:type="dxa"/>
            </w:tcMar>
            <w:vAlign w:val="center"/>
          </w:tcPr>
          <w:p w14:paraId="21043F5F" w14:textId="77777777" w:rsidR="00385291" w:rsidRPr="00EE4A1A" w:rsidRDefault="00146CC0">
            <w:pPr>
              <w:keepNext/>
              <w:spacing w:before="40" w:after="40" w:line="240" w:lineRule="auto"/>
              <w:jc w:val="center"/>
            </w:pPr>
            <w:r w:rsidRPr="00EE4A1A">
              <w:rPr>
                <w:sz w:val="20"/>
              </w:rPr>
              <w:t>Penalización riesgo (</w:t>
            </w:r>
            <m:oMath>
              <m:r>
                <w:rPr>
                  <w:rFonts w:ascii="Cambria Math" w:hAnsi="Cambria Math"/>
                </w:rPr>
                <m:t>ΔEL</m:t>
              </m:r>
            </m:oMath>
            <w:r w:rsidRPr="00EE4A1A">
              <w:rPr>
                <w:sz w:val="20"/>
              </w:rPr>
              <w:t>)</w:t>
            </w:r>
          </w:p>
        </w:tc>
      </w:tr>
      <w:tr w:rsidR="00385291" w:rsidRPr="00EE4A1A" w14:paraId="54C01696" w14:textId="77777777">
        <w:trPr>
          <w:jc w:val="center"/>
        </w:trPr>
        <w:tc>
          <w:tcPr>
            <w:tcW w:w="1758" w:type="dxa"/>
            <w:shd w:val="clear" w:color="auto" w:fill="D6E4F0"/>
            <w:tcMar>
              <w:top w:w="60" w:type="dxa"/>
              <w:left w:w="100" w:type="dxa"/>
              <w:bottom w:w="60" w:type="dxa"/>
              <w:right w:w="100" w:type="dxa"/>
            </w:tcMar>
            <w:vAlign w:val="center"/>
          </w:tcPr>
          <w:p w14:paraId="03A441B5"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PnL</m:t>
                    </m:r>
                  </m:sub>
                </m:sSub>
              </m:oMath>
            </m:oMathPara>
          </w:p>
        </w:tc>
        <w:tc>
          <w:tcPr>
            <w:tcW w:w="1758" w:type="dxa"/>
            <w:shd w:val="clear" w:color="auto" w:fill="D6E4F0"/>
            <w:tcMar>
              <w:top w:w="60" w:type="dxa"/>
              <w:left w:w="100" w:type="dxa"/>
              <w:bottom w:w="60" w:type="dxa"/>
              <w:right w:w="100" w:type="dxa"/>
            </w:tcMar>
            <w:vAlign w:val="center"/>
          </w:tcPr>
          <w:p w14:paraId="701E9774" w14:textId="77777777" w:rsidR="00385291" w:rsidRPr="00EE4A1A" w:rsidRDefault="00146CC0">
            <w:pPr>
              <w:keepNext/>
              <w:spacing w:before="40" w:after="40" w:line="240" w:lineRule="auto"/>
              <w:jc w:val="center"/>
            </w:pPr>
            <w:r w:rsidRPr="00EE4A1A">
              <w:rPr>
                <w:sz w:val="20"/>
              </w:rPr>
              <w:t>0,25</w:t>
            </w:r>
          </w:p>
        </w:tc>
        <w:tc>
          <w:tcPr>
            <w:tcW w:w="1758" w:type="dxa"/>
            <w:shd w:val="clear" w:color="auto" w:fill="D6E4F0"/>
            <w:tcMar>
              <w:top w:w="60" w:type="dxa"/>
              <w:left w:w="100" w:type="dxa"/>
              <w:bottom w:w="60" w:type="dxa"/>
              <w:right w:w="100" w:type="dxa"/>
            </w:tcMar>
            <w:vAlign w:val="center"/>
          </w:tcPr>
          <w:p w14:paraId="60A53CBE" w14:textId="77777777" w:rsidR="00385291" w:rsidRPr="00EE4A1A" w:rsidRDefault="00146CC0">
            <w:pPr>
              <w:keepNext/>
              <w:spacing w:before="40" w:after="40" w:line="240" w:lineRule="auto"/>
              <w:jc w:val="center"/>
            </w:pPr>
            <w:r w:rsidRPr="00EE4A1A">
              <w:rPr>
                <w:sz w:val="20"/>
              </w:rPr>
              <w:t>0,30</w:t>
            </w:r>
          </w:p>
        </w:tc>
        <w:tc>
          <w:tcPr>
            <w:tcW w:w="1758" w:type="dxa"/>
            <w:shd w:val="clear" w:color="auto" w:fill="D6E4F0"/>
            <w:tcMar>
              <w:top w:w="60" w:type="dxa"/>
              <w:left w:w="100" w:type="dxa"/>
              <w:bottom w:w="60" w:type="dxa"/>
              <w:right w:w="100" w:type="dxa"/>
            </w:tcMar>
            <w:vAlign w:val="center"/>
          </w:tcPr>
          <w:p w14:paraId="3E182BC0" w14:textId="77777777" w:rsidR="00385291" w:rsidRPr="00EE4A1A" w:rsidRDefault="00146CC0">
            <w:pPr>
              <w:keepNext/>
              <w:spacing w:before="40" w:after="40" w:line="240" w:lineRule="auto"/>
              <w:jc w:val="center"/>
            </w:pPr>
            <w:r w:rsidRPr="00EE4A1A">
              <w:rPr>
                <w:sz w:val="20"/>
              </w:rPr>
              <w:t>0,35</w:t>
            </w:r>
          </w:p>
        </w:tc>
        <w:tc>
          <w:tcPr>
            <w:tcW w:w="1758" w:type="dxa"/>
            <w:shd w:val="clear" w:color="auto" w:fill="D6E4F0"/>
            <w:tcMar>
              <w:top w:w="60" w:type="dxa"/>
              <w:left w:w="100" w:type="dxa"/>
              <w:bottom w:w="60" w:type="dxa"/>
              <w:right w:w="100" w:type="dxa"/>
            </w:tcMar>
            <w:vAlign w:val="center"/>
          </w:tcPr>
          <w:p w14:paraId="40533FB7" w14:textId="77777777" w:rsidR="00385291" w:rsidRPr="00EE4A1A" w:rsidRDefault="00146CC0">
            <w:pPr>
              <w:keepNext/>
              <w:spacing w:before="40" w:after="40" w:line="240" w:lineRule="auto"/>
              <w:jc w:val="center"/>
            </w:pPr>
            <w:r w:rsidRPr="00EE4A1A">
              <w:rPr>
                <w:sz w:val="20"/>
              </w:rPr>
              <w:t>P&amp;L de ventas</w:t>
            </w:r>
          </w:p>
        </w:tc>
      </w:tr>
      <w:tr w:rsidR="00385291" w:rsidRPr="00EE4A1A" w14:paraId="5B61A864" w14:textId="77777777">
        <w:trPr>
          <w:jc w:val="center"/>
        </w:trPr>
        <w:tc>
          <w:tcPr>
            <w:tcW w:w="1758" w:type="dxa"/>
            <w:tcMar>
              <w:top w:w="60" w:type="dxa"/>
              <w:left w:w="100" w:type="dxa"/>
              <w:bottom w:w="60" w:type="dxa"/>
              <w:right w:w="100" w:type="dxa"/>
            </w:tcMar>
            <w:vAlign w:val="center"/>
          </w:tcPr>
          <w:p w14:paraId="682F60CA"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vol</m:t>
                    </m:r>
                  </m:sub>
                </m:sSub>
              </m:oMath>
            </m:oMathPara>
          </w:p>
        </w:tc>
        <w:tc>
          <w:tcPr>
            <w:tcW w:w="1758" w:type="dxa"/>
            <w:tcMar>
              <w:top w:w="60" w:type="dxa"/>
              <w:left w:w="100" w:type="dxa"/>
              <w:bottom w:w="60" w:type="dxa"/>
              <w:right w:w="100" w:type="dxa"/>
            </w:tcMar>
            <w:vAlign w:val="center"/>
          </w:tcPr>
          <w:p w14:paraId="0E0CDE6C" w14:textId="77777777" w:rsidR="00385291" w:rsidRPr="00EE4A1A" w:rsidRDefault="00146CC0">
            <w:pPr>
              <w:keepNext/>
              <w:spacing w:before="40" w:after="40" w:line="240" w:lineRule="auto"/>
              <w:jc w:val="center"/>
            </w:pPr>
            <w:r w:rsidRPr="00EE4A1A">
              <w:rPr>
                <w:sz w:val="20"/>
              </w:rPr>
              <w:t>0,04</w:t>
            </w:r>
          </w:p>
        </w:tc>
        <w:tc>
          <w:tcPr>
            <w:tcW w:w="1758" w:type="dxa"/>
            <w:tcMar>
              <w:top w:w="60" w:type="dxa"/>
              <w:left w:w="100" w:type="dxa"/>
              <w:bottom w:w="60" w:type="dxa"/>
              <w:right w:w="100" w:type="dxa"/>
            </w:tcMar>
            <w:vAlign w:val="center"/>
          </w:tcPr>
          <w:p w14:paraId="1EBDA0C4" w14:textId="77777777" w:rsidR="00385291" w:rsidRPr="00EE4A1A" w:rsidRDefault="00146CC0">
            <w:pPr>
              <w:keepNext/>
              <w:spacing w:before="40" w:after="40" w:line="240" w:lineRule="auto"/>
              <w:jc w:val="center"/>
            </w:pPr>
            <w:r w:rsidRPr="00EE4A1A">
              <w:rPr>
                <w:sz w:val="20"/>
              </w:rPr>
              <w:t>0,03</w:t>
            </w:r>
          </w:p>
        </w:tc>
        <w:tc>
          <w:tcPr>
            <w:tcW w:w="1758" w:type="dxa"/>
            <w:tcMar>
              <w:top w:w="60" w:type="dxa"/>
              <w:left w:w="100" w:type="dxa"/>
              <w:bottom w:w="60" w:type="dxa"/>
              <w:right w:w="100" w:type="dxa"/>
            </w:tcMar>
            <w:vAlign w:val="center"/>
          </w:tcPr>
          <w:p w14:paraId="6BCD3646" w14:textId="77777777" w:rsidR="00385291" w:rsidRPr="00EE4A1A" w:rsidRDefault="00146CC0">
            <w:pPr>
              <w:keepNext/>
              <w:spacing w:before="40" w:after="40" w:line="240" w:lineRule="auto"/>
              <w:jc w:val="center"/>
            </w:pPr>
            <w:r w:rsidRPr="00EE4A1A">
              <w:rPr>
                <w:sz w:val="20"/>
              </w:rPr>
              <w:t>0,02</w:t>
            </w:r>
          </w:p>
        </w:tc>
        <w:tc>
          <w:tcPr>
            <w:tcW w:w="1758" w:type="dxa"/>
            <w:tcMar>
              <w:top w:w="60" w:type="dxa"/>
              <w:left w:w="100" w:type="dxa"/>
              <w:bottom w:w="60" w:type="dxa"/>
              <w:right w:w="100" w:type="dxa"/>
            </w:tcMar>
            <w:vAlign w:val="center"/>
          </w:tcPr>
          <w:p w14:paraId="3AA808AD" w14:textId="77777777" w:rsidR="00385291" w:rsidRPr="00EE4A1A" w:rsidRDefault="00146CC0">
            <w:pPr>
              <w:keepNext/>
              <w:spacing w:before="40" w:after="40" w:line="240" w:lineRule="auto"/>
              <w:jc w:val="center"/>
            </w:pPr>
            <w:r w:rsidRPr="00EE4A1A">
              <w:rPr>
                <w:sz w:val="20"/>
              </w:rPr>
              <w:t>Volatilidad EVA (solo macro)</w:t>
            </w:r>
          </w:p>
        </w:tc>
      </w:tr>
      <w:tr w:rsidR="00385291" w:rsidRPr="00EE4A1A" w14:paraId="3C2BCC82" w14:textId="77777777">
        <w:trPr>
          <w:jc w:val="center"/>
        </w:trPr>
        <w:tc>
          <w:tcPr>
            <w:tcW w:w="1758" w:type="dxa"/>
            <w:shd w:val="clear" w:color="auto" w:fill="D6E4F0"/>
            <w:tcMar>
              <w:top w:w="60" w:type="dxa"/>
              <w:left w:w="100" w:type="dxa"/>
              <w:bottom w:w="60" w:type="dxa"/>
              <w:right w:w="100" w:type="dxa"/>
            </w:tcMar>
            <w:vAlign w:val="center"/>
          </w:tcPr>
          <w:p w14:paraId="4C85F279"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conc</m:t>
                    </m:r>
                  </m:sub>
                </m:sSub>
              </m:oMath>
            </m:oMathPara>
          </w:p>
        </w:tc>
        <w:tc>
          <w:tcPr>
            <w:tcW w:w="1758" w:type="dxa"/>
            <w:shd w:val="clear" w:color="auto" w:fill="D6E4F0"/>
            <w:tcMar>
              <w:top w:w="60" w:type="dxa"/>
              <w:left w:w="100" w:type="dxa"/>
              <w:bottom w:w="60" w:type="dxa"/>
              <w:right w:w="100" w:type="dxa"/>
            </w:tcMar>
            <w:vAlign w:val="center"/>
          </w:tcPr>
          <w:p w14:paraId="14ED0A76" w14:textId="77777777" w:rsidR="00385291" w:rsidRPr="00EE4A1A" w:rsidRDefault="00146CC0">
            <w:pPr>
              <w:keepNext/>
              <w:spacing w:before="40" w:after="40" w:line="240" w:lineRule="auto"/>
              <w:jc w:val="center"/>
            </w:pPr>
            <w:r w:rsidRPr="00EE4A1A">
              <w:rPr>
                <w:sz w:val="20"/>
              </w:rPr>
              <w:t>0,08</w:t>
            </w:r>
          </w:p>
        </w:tc>
        <w:tc>
          <w:tcPr>
            <w:tcW w:w="1758" w:type="dxa"/>
            <w:shd w:val="clear" w:color="auto" w:fill="D6E4F0"/>
            <w:tcMar>
              <w:top w:w="60" w:type="dxa"/>
              <w:left w:w="100" w:type="dxa"/>
              <w:bottom w:w="60" w:type="dxa"/>
              <w:right w:w="100" w:type="dxa"/>
            </w:tcMar>
            <w:vAlign w:val="center"/>
          </w:tcPr>
          <w:p w14:paraId="64B7144D" w14:textId="77777777" w:rsidR="00385291" w:rsidRPr="00EE4A1A" w:rsidRDefault="00146CC0">
            <w:pPr>
              <w:keepNext/>
              <w:spacing w:before="40" w:after="40" w:line="240" w:lineRule="auto"/>
              <w:jc w:val="center"/>
            </w:pPr>
            <w:r w:rsidRPr="00EE4A1A">
              <w:rPr>
                <w:sz w:val="20"/>
              </w:rPr>
              <w:t>0,06</w:t>
            </w:r>
          </w:p>
        </w:tc>
        <w:tc>
          <w:tcPr>
            <w:tcW w:w="1758" w:type="dxa"/>
            <w:shd w:val="clear" w:color="auto" w:fill="D6E4F0"/>
            <w:tcMar>
              <w:top w:w="60" w:type="dxa"/>
              <w:left w:w="100" w:type="dxa"/>
              <w:bottom w:w="60" w:type="dxa"/>
              <w:right w:w="100" w:type="dxa"/>
            </w:tcMar>
            <w:vAlign w:val="center"/>
          </w:tcPr>
          <w:p w14:paraId="5E92BA18" w14:textId="77777777" w:rsidR="00385291" w:rsidRPr="00EE4A1A" w:rsidRDefault="00146CC0">
            <w:pPr>
              <w:keepNext/>
              <w:spacing w:before="40" w:after="40" w:line="240" w:lineRule="auto"/>
              <w:jc w:val="center"/>
            </w:pPr>
            <w:r w:rsidRPr="00EE4A1A">
              <w:rPr>
                <w:sz w:val="20"/>
              </w:rPr>
              <w:t>0,05</w:t>
            </w:r>
          </w:p>
        </w:tc>
        <w:tc>
          <w:tcPr>
            <w:tcW w:w="1758" w:type="dxa"/>
            <w:shd w:val="clear" w:color="auto" w:fill="D6E4F0"/>
            <w:tcMar>
              <w:top w:w="60" w:type="dxa"/>
              <w:left w:w="100" w:type="dxa"/>
              <w:bottom w:w="60" w:type="dxa"/>
              <w:right w:w="100" w:type="dxa"/>
            </w:tcMar>
            <w:vAlign w:val="center"/>
          </w:tcPr>
          <w:p w14:paraId="3DFA08AE" w14:textId="77777777" w:rsidR="00385291" w:rsidRPr="00EE4A1A" w:rsidRDefault="00146CC0">
            <w:pPr>
              <w:keepNext/>
              <w:spacing w:before="40" w:after="40" w:line="240" w:lineRule="auto"/>
              <w:jc w:val="center"/>
            </w:pPr>
            <w:r w:rsidRPr="00EE4A1A">
              <w:rPr>
                <w:sz w:val="20"/>
              </w:rPr>
              <w:t>Concentración HHI (solo macro)</w:t>
            </w:r>
          </w:p>
        </w:tc>
      </w:tr>
      <w:tr w:rsidR="00385291" w:rsidRPr="00EE4A1A" w14:paraId="578F9434" w14:textId="77777777">
        <w:trPr>
          <w:jc w:val="center"/>
        </w:trPr>
        <w:tc>
          <w:tcPr>
            <w:tcW w:w="1758" w:type="dxa"/>
            <w:tcMar>
              <w:top w:w="60" w:type="dxa"/>
              <w:left w:w="100" w:type="dxa"/>
              <w:bottom w:w="60" w:type="dxa"/>
              <w:right w:w="100" w:type="dxa"/>
            </w:tcMar>
            <w:vAlign w:val="center"/>
          </w:tcPr>
          <w:p w14:paraId="77517422"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carry</m:t>
                    </m:r>
                  </m:sub>
                </m:sSub>
              </m:oMath>
            </m:oMathPara>
          </w:p>
        </w:tc>
        <w:tc>
          <w:tcPr>
            <w:tcW w:w="1758" w:type="dxa"/>
            <w:tcMar>
              <w:top w:w="60" w:type="dxa"/>
              <w:left w:w="100" w:type="dxa"/>
              <w:bottom w:w="60" w:type="dxa"/>
              <w:right w:w="100" w:type="dxa"/>
            </w:tcMar>
            <w:vAlign w:val="center"/>
          </w:tcPr>
          <w:p w14:paraId="690AE4D9" w14:textId="77777777" w:rsidR="00385291" w:rsidRPr="00EE4A1A" w:rsidRDefault="00146CC0">
            <w:pPr>
              <w:keepNext/>
              <w:spacing w:before="40" w:after="40" w:line="240" w:lineRule="auto"/>
              <w:jc w:val="center"/>
            </w:pPr>
            <w:r w:rsidRPr="00EE4A1A">
              <w:rPr>
                <w:sz w:val="20"/>
              </w:rPr>
              <w:t>0,03</w:t>
            </w:r>
          </w:p>
        </w:tc>
        <w:tc>
          <w:tcPr>
            <w:tcW w:w="1758" w:type="dxa"/>
            <w:tcMar>
              <w:top w:w="60" w:type="dxa"/>
              <w:left w:w="100" w:type="dxa"/>
              <w:bottom w:w="60" w:type="dxa"/>
              <w:right w:w="100" w:type="dxa"/>
            </w:tcMar>
            <w:vAlign w:val="center"/>
          </w:tcPr>
          <w:p w14:paraId="61FA5463" w14:textId="77777777" w:rsidR="00385291" w:rsidRPr="00EE4A1A" w:rsidRDefault="00146CC0">
            <w:pPr>
              <w:keepNext/>
              <w:spacing w:before="40" w:after="40" w:line="240" w:lineRule="auto"/>
              <w:jc w:val="center"/>
            </w:pPr>
            <w:r w:rsidRPr="00EE4A1A">
              <w:rPr>
                <w:sz w:val="20"/>
              </w:rPr>
              <w:t>0,07</w:t>
            </w:r>
          </w:p>
        </w:tc>
        <w:tc>
          <w:tcPr>
            <w:tcW w:w="1758" w:type="dxa"/>
            <w:tcMar>
              <w:top w:w="60" w:type="dxa"/>
              <w:left w:w="100" w:type="dxa"/>
              <w:bottom w:w="60" w:type="dxa"/>
              <w:right w:w="100" w:type="dxa"/>
            </w:tcMar>
            <w:vAlign w:val="center"/>
          </w:tcPr>
          <w:p w14:paraId="5B8447F5" w14:textId="77777777" w:rsidR="00385291" w:rsidRPr="00EE4A1A" w:rsidRDefault="00146CC0">
            <w:pPr>
              <w:keepNext/>
              <w:spacing w:before="40" w:after="40" w:line="240" w:lineRule="auto"/>
              <w:jc w:val="center"/>
            </w:pPr>
            <w:r w:rsidRPr="00EE4A1A">
              <w:rPr>
                <w:sz w:val="20"/>
              </w:rPr>
              <w:t>0,12</w:t>
            </w:r>
          </w:p>
        </w:tc>
        <w:tc>
          <w:tcPr>
            <w:tcW w:w="1758" w:type="dxa"/>
            <w:tcMar>
              <w:top w:w="60" w:type="dxa"/>
              <w:left w:w="100" w:type="dxa"/>
              <w:bottom w:w="60" w:type="dxa"/>
              <w:right w:w="100" w:type="dxa"/>
            </w:tcMar>
            <w:vAlign w:val="center"/>
          </w:tcPr>
          <w:p w14:paraId="7CC974B7" w14:textId="77777777" w:rsidR="00385291" w:rsidRPr="00EE4A1A" w:rsidRDefault="00146CC0">
            <w:pPr>
              <w:keepNext/>
              <w:spacing w:before="40" w:after="40" w:line="240" w:lineRule="auto"/>
              <w:jc w:val="center"/>
            </w:pPr>
            <w:r w:rsidRPr="00EE4A1A">
              <w:rPr>
                <w:sz w:val="20"/>
              </w:rPr>
              <w:t xml:space="preserve">Coste de </w:t>
            </w:r>
            <w:proofErr w:type="spellStart"/>
            <w:r w:rsidRPr="00EE4A1A">
              <w:rPr>
                <w:sz w:val="20"/>
              </w:rPr>
              <w:t>carry</w:t>
            </w:r>
            <w:proofErr w:type="spellEnd"/>
            <w:r w:rsidRPr="00EE4A1A">
              <w:rPr>
                <w:sz w:val="20"/>
              </w:rPr>
              <w:t xml:space="preserve"> del capital (solo macro)</w:t>
            </w:r>
          </w:p>
        </w:tc>
      </w:tr>
      <w:tr w:rsidR="00385291" w:rsidRPr="00EE4A1A" w14:paraId="11DB972B" w14:textId="77777777">
        <w:trPr>
          <w:jc w:val="center"/>
        </w:trPr>
        <w:tc>
          <w:tcPr>
            <w:tcW w:w="1758" w:type="dxa"/>
            <w:shd w:val="clear" w:color="auto" w:fill="D6E4F0"/>
            <w:tcMar>
              <w:top w:w="60" w:type="dxa"/>
              <w:left w:w="100" w:type="dxa"/>
              <w:bottom w:w="60" w:type="dxa"/>
              <w:right w:w="100" w:type="dxa"/>
            </w:tcMar>
            <w:vAlign w:val="center"/>
          </w:tcPr>
          <w:p w14:paraId="3A357551"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fire</m:t>
                    </m:r>
                  </m:sub>
                </m:sSub>
              </m:oMath>
            </m:oMathPara>
          </w:p>
        </w:tc>
        <w:tc>
          <w:tcPr>
            <w:tcW w:w="1758" w:type="dxa"/>
            <w:shd w:val="clear" w:color="auto" w:fill="D6E4F0"/>
            <w:tcMar>
              <w:top w:w="60" w:type="dxa"/>
              <w:left w:w="100" w:type="dxa"/>
              <w:bottom w:w="60" w:type="dxa"/>
              <w:right w:w="100" w:type="dxa"/>
            </w:tcMar>
            <w:vAlign w:val="center"/>
          </w:tcPr>
          <w:p w14:paraId="26ED267C" w14:textId="77777777" w:rsidR="00385291" w:rsidRPr="00EE4A1A" w:rsidRDefault="00146CC0">
            <w:pPr>
              <w:keepNext/>
              <w:spacing w:before="40" w:after="40" w:line="240" w:lineRule="auto"/>
              <w:jc w:val="center"/>
            </w:pPr>
            <w:r w:rsidRPr="00EE4A1A">
              <w:rPr>
                <w:sz w:val="20"/>
              </w:rPr>
              <w:t>0,85</w:t>
            </w:r>
          </w:p>
        </w:tc>
        <w:tc>
          <w:tcPr>
            <w:tcW w:w="1758" w:type="dxa"/>
            <w:shd w:val="clear" w:color="auto" w:fill="D6E4F0"/>
            <w:tcMar>
              <w:top w:w="60" w:type="dxa"/>
              <w:left w:w="100" w:type="dxa"/>
              <w:bottom w:w="60" w:type="dxa"/>
              <w:right w:w="100" w:type="dxa"/>
            </w:tcMar>
            <w:vAlign w:val="center"/>
          </w:tcPr>
          <w:p w14:paraId="72EA2C66" w14:textId="77777777" w:rsidR="00385291" w:rsidRPr="00EE4A1A" w:rsidRDefault="00146CC0">
            <w:pPr>
              <w:keepNext/>
              <w:spacing w:before="40" w:after="40" w:line="240" w:lineRule="auto"/>
              <w:jc w:val="center"/>
            </w:pPr>
            <w:r w:rsidRPr="00EE4A1A">
              <w:rPr>
                <w:sz w:val="20"/>
              </w:rPr>
              <w:t>0,55</w:t>
            </w:r>
          </w:p>
        </w:tc>
        <w:tc>
          <w:tcPr>
            <w:tcW w:w="1758" w:type="dxa"/>
            <w:shd w:val="clear" w:color="auto" w:fill="D6E4F0"/>
            <w:tcMar>
              <w:top w:w="60" w:type="dxa"/>
              <w:left w:w="100" w:type="dxa"/>
              <w:bottom w:w="60" w:type="dxa"/>
              <w:right w:w="100" w:type="dxa"/>
            </w:tcMar>
            <w:vAlign w:val="center"/>
          </w:tcPr>
          <w:p w14:paraId="1CB63E97" w14:textId="77777777" w:rsidR="00385291" w:rsidRPr="00EE4A1A" w:rsidRDefault="00146CC0">
            <w:pPr>
              <w:keepNext/>
              <w:spacing w:before="40" w:after="40" w:line="240" w:lineRule="auto"/>
              <w:jc w:val="center"/>
            </w:pPr>
            <w:r w:rsidRPr="00EE4A1A">
              <w:rPr>
                <w:sz w:val="20"/>
              </w:rPr>
              <w:t>0,20</w:t>
            </w:r>
          </w:p>
        </w:tc>
        <w:tc>
          <w:tcPr>
            <w:tcW w:w="1758" w:type="dxa"/>
            <w:shd w:val="clear" w:color="auto" w:fill="D6E4F0"/>
            <w:tcMar>
              <w:top w:w="60" w:type="dxa"/>
              <w:left w:w="100" w:type="dxa"/>
              <w:bottom w:w="60" w:type="dxa"/>
              <w:right w:w="100" w:type="dxa"/>
            </w:tcMar>
            <w:vAlign w:val="center"/>
          </w:tcPr>
          <w:p w14:paraId="168BF250" w14:textId="77777777" w:rsidR="00385291" w:rsidRPr="00EE4A1A" w:rsidRDefault="00146CC0">
            <w:pPr>
              <w:keepNext/>
              <w:spacing w:before="40" w:after="40" w:line="240" w:lineRule="auto"/>
              <w:jc w:val="center"/>
            </w:pPr>
            <w:r w:rsidRPr="00EE4A1A">
              <w:rPr>
                <w:sz w:val="20"/>
              </w:rPr>
              <w:t xml:space="preserve">Penalización </w:t>
            </w:r>
            <w:proofErr w:type="spellStart"/>
            <w:r w:rsidRPr="00EE4A1A">
              <w:rPr>
                <w:sz w:val="20"/>
              </w:rPr>
              <w:t>fire</w:t>
            </w:r>
            <w:proofErr w:type="spellEnd"/>
            <w:r w:rsidRPr="00EE4A1A">
              <w:rPr>
                <w:sz w:val="20"/>
              </w:rPr>
              <w:t>-sale</w:t>
            </w:r>
          </w:p>
        </w:tc>
      </w:tr>
      <w:tr w:rsidR="00385291" w:rsidRPr="00EE4A1A" w14:paraId="2DF0DD88" w14:textId="77777777">
        <w:trPr>
          <w:jc w:val="center"/>
        </w:trPr>
        <w:tc>
          <w:tcPr>
            <w:tcW w:w="1758" w:type="dxa"/>
            <w:tcMar>
              <w:top w:w="60" w:type="dxa"/>
              <w:left w:w="100" w:type="dxa"/>
              <w:bottom w:w="60" w:type="dxa"/>
              <w:right w:w="100" w:type="dxa"/>
            </w:tcMar>
            <w:vAlign w:val="center"/>
          </w:tcPr>
          <w:p w14:paraId="304317A0"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sell</m:t>
                    </m:r>
                  </m:sub>
                </m:sSub>
              </m:oMath>
            </m:oMathPara>
          </w:p>
        </w:tc>
        <w:tc>
          <w:tcPr>
            <w:tcW w:w="1758" w:type="dxa"/>
            <w:tcMar>
              <w:top w:w="60" w:type="dxa"/>
              <w:left w:w="100" w:type="dxa"/>
              <w:bottom w:w="60" w:type="dxa"/>
              <w:right w:w="100" w:type="dxa"/>
            </w:tcMar>
            <w:vAlign w:val="center"/>
          </w:tcPr>
          <w:p w14:paraId="76E178D8" w14:textId="77777777" w:rsidR="00385291" w:rsidRPr="00EE4A1A" w:rsidRDefault="00146CC0">
            <w:pPr>
              <w:keepNext/>
              <w:spacing w:before="40" w:after="40" w:line="240" w:lineRule="auto"/>
              <w:jc w:val="center"/>
            </w:pPr>
            <w:r w:rsidRPr="00EE4A1A">
              <w:rPr>
                <w:sz w:val="20"/>
              </w:rPr>
              <w:t>0,10</w:t>
            </w:r>
          </w:p>
        </w:tc>
        <w:tc>
          <w:tcPr>
            <w:tcW w:w="1758" w:type="dxa"/>
            <w:tcMar>
              <w:top w:w="60" w:type="dxa"/>
              <w:left w:w="100" w:type="dxa"/>
              <w:bottom w:w="60" w:type="dxa"/>
              <w:right w:w="100" w:type="dxa"/>
            </w:tcMar>
            <w:vAlign w:val="center"/>
          </w:tcPr>
          <w:p w14:paraId="42E5EB0F" w14:textId="77777777" w:rsidR="00385291" w:rsidRPr="00EE4A1A" w:rsidRDefault="00146CC0">
            <w:pPr>
              <w:keepNext/>
              <w:spacing w:before="40" w:after="40" w:line="240" w:lineRule="auto"/>
              <w:jc w:val="center"/>
            </w:pPr>
            <w:r w:rsidRPr="00EE4A1A">
              <w:rPr>
                <w:sz w:val="20"/>
              </w:rPr>
              <w:t>0,45</w:t>
            </w:r>
          </w:p>
        </w:tc>
        <w:tc>
          <w:tcPr>
            <w:tcW w:w="1758" w:type="dxa"/>
            <w:tcMar>
              <w:top w:w="60" w:type="dxa"/>
              <w:left w:w="100" w:type="dxa"/>
              <w:bottom w:w="60" w:type="dxa"/>
              <w:right w:w="100" w:type="dxa"/>
            </w:tcMar>
            <w:vAlign w:val="center"/>
          </w:tcPr>
          <w:p w14:paraId="09776A35" w14:textId="77777777" w:rsidR="00385291" w:rsidRPr="00EE4A1A" w:rsidRDefault="00146CC0">
            <w:pPr>
              <w:keepNext/>
              <w:spacing w:before="40" w:after="40" w:line="240" w:lineRule="auto"/>
              <w:jc w:val="center"/>
            </w:pPr>
            <w:r w:rsidRPr="00EE4A1A">
              <w:rPr>
                <w:sz w:val="20"/>
              </w:rPr>
              <w:t>0,85</w:t>
            </w:r>
          </w:p>
        </w:tc>
        <w:tc>
          <w:tcPr>
            <w:tcW w:w="1758" w:type="dxa"/>
            <w:tcMar>
              <w:top w:w="60" w:type="dxa"/>
              <w:left w:w="100" w:type="dxa"/>
              <w:bottom w:w="60" w:type="dxa"/>
              <w:right w:w="100" w:type="dxa"/>
            </w:tcMar>
            <w:vAlign w:val="center"/>
          </w:tcPr>
          <w:p w14:paraId="453218DE" w14:textId="77777777" w:rsidR="00385291" w:rsidRPr="00EE4A1A" w:rsidRDefault="00146CC0">
            <w:pPr>
              <w:keepNext/>
              <w:spacing w:before="40" w:after="40" w:line="240" w:lineRule="auto"/>
              <w:jc w:val="center"/>
            </w:pPr>
            <w:r w:rsidRPr="00EE4A1A">
              <w:rPr>
                <w:sz w:val="20"/>
              </w:rPr>
              <w:t>Bonus venta EVA negativo</w:t>
            </w:r>
          </w:p>
        </w:tc>
      </w:tr>
      <w:tr w:rsidR="00385291" w:rsidRPr="00EE4A1A" w14:paraId="6A1699AE" w14:textId="77777777">
        <w:trPr>
          <w:jc w:val="center"/>
        </w:trPr>
        <w:tc>
          <w:tcPr>
            <w:tcW w:w="1758" w:type="dxa"/>
            <w:shd w:val="clear" w:color="auto" w:fill="D6E4F0"/>
            <w:tcMar>
              <w:top w:w="60" w:type="dxa"/>
              <w:left w:w="100" w:type="dxa"/>
              <w:bottom w:w="60" w:type="dxa"/>
              <w:right w:w="100" w:type="dxa"/>
            </w:tcMar>
            <w:vAlign w:val="center"/>
          </w:tcPr>
          <w:p w14:paraId="0C6F7EEE"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mant</m:t>
                    </m:r>
                  </m:sub>
                </m:sSub>
              </m:oMath>
            </m:oMathPara>
          </w:p>
        </w:tc>
        <w:tc>
          <w:tcPr>
            <w:tcW w:w="1758" w:type="dxa"/>
            <w:shd w:val="clear" w:color="auto" w:fill="D6E4F0"/>
            <w:tcMar>
              <w:top w:w="60" w:type="dxa"/>
              <w:left w:w="100" w:type="dxa"/>
              <w:bottom w:w="60" w:type="dxa"/>
              <w:right w:w="100" w:type="dxa"/>
            </w:tcMar>
            <w:vAlign w:val="center"/>
          </w:tcPr>
          <w:p w14:paraId="132D18FA" w14:textId="77777777" w:rsidR="00385291" w:rsidRPr="00EE4A1A" w:rsidRDefault="00146CC0">
            <w:pPr>
              <w:keepNext/>
              <w:spacing w:before="40" w:after="40" w:line="240" w:lineRule="auto"/>
              <w:jc w:val="center"/>
            </w:pPr>
            <w:r w:rsidRPr="00EE4A1A">
              <w:rPr>
                <w:sz w:val="20"/>
              </w:rPr>
              <w:t>0,35</w:t>
            </w:r>
          </w:p>
        </w:tc>
        <w:tc>
          <w:tcPr>
            <w:tcW w:w="1758" w:type="dxa"/>
            <w:shd w:val="clear" w:color="auto" w:fill="D6E4F0"/>
            <w:tcMar>
              <w:top w:w="60" w:type="dxa"/>
              <w:left w:w="100" w:type="dxa"/>
              <w:bottom w:w="60" w:type="dxa"/>
              <w:right w:w="100" w:type="dxa"/>
            </w:tcMar>
            <w:vAlign w:val="center"/>
          </w:tcPr>
          <w:p w14:paraId="4423D76E" w14:textId="77777777" w:rsidR="00385291" w:rsidRPr="00EE4A1A" w:rsidRDefault="00146CC0">
            <w:pPr>
              <w:keepNext/>
              <w:spacing w:before="40" w:after="40" w:line="240" w:lineRule="auto"/>
              <w:jc w:val="center"/>
            </w:pPr>
            <w:r w:rsidRPr="00EE4A1A">
              <w:rPr>
                <w:sz w:val="20"/>
              </w:rPr>
              <w:t>0,20</w:t>
            </w:r>
          </w:p>
        </w:tc>
        <w:tc>
          <w:tcPr>
            <w:tcW w:w="1758" w:type="dxa"/>
            <w:shd w:val="clear" w:color="auto" w:fill="D6E4F0"/>
            <w:tcMar>
              <w:top w:w="60" w:type="dxa"/>
              <w:left w:w="100" w:type="dxa"/>
              <w:bottom w:w="60" w:type="dxa"/>
              <w:right w:w="100" w:type="dxa"/>
            </w:tcMar>
            <w:vAlign w:val="center"/>
          </w:tcPr>
          <w:p w14:paraId="2E0C8209" w14:textId="77777777" w:rsidR="00385291" w:rsidRPr="00EE4A1A" w:rsidRDefault="00146CC0">
            <w:pPr>
              <w:keepNext/>
              <w:spacing w:before="40" w:after="40" w:line="240" w:lineRule="auto"/>
              <w:jc w:val="center"/>
            </w:pPr>
            <w:r w:rsidRPr="00EE4A1A">
              <w:rPr>
                <w:sz w:val="20"/>
              </w:rPr>
              <w:t>0,50</w:t>
            </w:r>
          </w:p>
        </w:tc>
        <w:tc>
          <w:tcPr>
            <w:tcW w:w="1758" w:type="dxa"/>
            <w:shd w:val="clear" w:color="auto" w:fill="D6E4F0"/>
            <w:tcMar>
              <w:top w:w="60" w:type="dxa"/>
              <w:left w:w="100" w:type="dxa"/>
              <w:bottom w:w="60" w:type="dxa"/>
              <w:right w:w="100" w:type="dxa"/>
            </w:tcMar>
            <w:vAlign w:val="center"/>
          </w:tcPr>
          <w:p w14:paraId="30E55C67" w14:textId="77777777" w:rsidR="00385291" w:rsidRPr="00EE4A1A" w:rsidRDefault="00146CC0">
            <w:pPr>
              <w:keepNext/>
              <w:spacing w:before="40" w:after="40" w:line="240" w:lineRule="auto"/>
              <w:jc w:val="center"/>
            </w:pPr>
            <w:r w:rsidRPr="00EE4A1A">
              <w:rPr>
                <w:sz w:val="20"/>
              </w:rPr>
              <w:t>Bonus mantener EVA positivo</w:t>
            </w:r>
          </w:p>
        </w:tc>
      </w:tr>
      <w:tr w:rsidR="00385291" w:rsidRPr="00EE4A1A" w14:paraId="6221F2C2" w14:textId="77777777">
        <w:trPr>
          <w:jc w:val="center"/>
        </w:trPr>
        <w:tc>
          <w:tcPr>
            <w:tcW w:w="1758" w:type="dxa"/>
            <w:tcMar>
              <w:top w:w="60" w:type="dxa"/>
              <w:left w:w="100" w:type="dxa"/>
              <w:bottom w:w="60" w:type="dxa"/>
              <w:right w:w="100" w:type="dxa"/>
            </w:tcMar>
            <w:vAlign w:val="center"/>
          </w:tcPr>
          <w:p w14:paraId="0012A63F"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rest</m:t>
                    </m:r>
                  </m:sub>
                </m:sSub>
              </m:oMath>
            </m:oMathPara>
          </w:p>
        </w:tc>
        <w:tc>
          <w:tcPr>
            <w:tcW w:w="1758" w:type="dxa"/>
            <w:tcMar>
              <w:top w:w="60" w:type="dxa"/>
              <w:left w:w="100" w:type="dxa"/>
              <w:bottom w:w="60" w:type="dxa"/>
              <w:right w:w="100" w:type="dxa"/>
            </w:tcMar>
            <w:vAlign w:val="center"/>
          </w:tcPr>
          <w:p w14:paraId="36D56AF4" w14:textId="77777777" w:rsidR="00385291" w:rsidRPr="00EE4A1A" w:rsidRDefault="00146CC0">
            <w:pPr>
              <w:keepNext/>
              <w:spacing w:before="40" w:after="40" w:line="240" w:lineRule="auto"/>
              <w:jc w:val="center"/>
            </w:pPr>
            <w:r w:rsidRPr="00EE4A1A">
              <w:rPr>
                <w:sz w:val="20"/>
              </w:rPr>
              <w:t>0,30</w:t>
            </w:r>
          </w:p>
        </w:tc>
        <w:tc>
          <w:tcPr>
            <w:tcW w:w="1758" w:type="dxa"/>
            <w:tcMar>
              <w:top w:w="60" w:type="dxa"/>
              <w:left w:w="100" w:type="dxa"/>
              <w:bottom w:w="60" w:type="dxa"/>
              <w:right w:w="100" w:type="dxa"/>
            </w:tcMar>
            <w:vAlign w:val="center"/>
          </w:tcPr>
          <w:p w14:paraId="3474DB06" w14:textId="77777777" w:rsidR="00385291" w:rsidRPr="00EE4A1A" w:rsidRDefault="00146CC0">
            <w:pPr>
              <w:keepNext/>
              <w:spacing w:before="40" w:after="40" w:line="240" w:lineRule="auto"/>
              <w:jc w:val="center"/>
            </w:pPr>
            <w:r w:rsidRPr="00EE4A1A">
              <w:rPr>
                <w:sz w:val="20"/>
              </w:rPr>
              <w:t>0,40</w:t>
            </w:r>
          </w:p>
        </w:tc>
        <w:tc>
          <w:tcPr>
            <w:tcW w:w="1758" w:type="dxa"/>
            <w:tcMar>
              <w:top w:w="60" w:type="dxa"/>
              <w:left w:w="100" w:type="dxa"/>
              <w:bottom w:w="60" w:type="dxa"/>
              <w:right w:w="100" w:type="dxa"/>
            </w:tcMar>
            <w:vAlign w:val="center"/>
          </w:tcPr>
          <w:p w14:paraId="02033A7E" w14:textId="77777777" w:rsidR="00385291" w:rsidRPr="00EE4A1A" w:rsidRDefault="00146CC0">
            <w:pPr>
              <w:keepNext/>
              <w:spacing w:before="40" w:after="40" w:line="240" w:lineRule="auto"/>
              <w:jc w:val="center"/>
            </w:pPr>
            <w:r w:rsidRPr="00EE4A1A">
              <w:rPr>
                <w:sz w:val="20"/>
              </w:rPr>
              <w:t>0,20</w:t>
            </w:r>
          </w:p>
        </w:tc>
        <w:tc>
          <w:tcPr>
            <w:tcW w:w="1758" w:type="dxa"/>
            <w:tcMar>
              <w:top w:w="60" w:type="dxa"/>
              <w:left w:w="100" w:type="dxa"/>
              <w:bottom w:w="60" w:type="dxa"/>
              <w:right w:w="100" w:type="dxa"/>
            </w:tcMar>
            <w:vAlign w:val="center"/>
          </w:tcPr>
          <w:p w14:paraId="50E7A7EC" w14:textId="77777777" w:rsidR="00385291" w:rsidRPr="00EE4A1A" w:rsidRDefault="00146CC0">
            <w:pPr>
              <w:keepNext/>
              <w:spacing w:before="40" w:after="40" w:line="240" w:lineRule="auto"/>
              <w:jc w:val="center"/>
            </w:pPr>
            <w:r w:rsidRPr="00EE4A1A">
              <w:rPr>
                <w:sz w:val="20"/>
              </w:rPr>
              <w:t>Bonus reestructuración exitosa</w:t>
            </w:r>
          </w:p>
        </w:tc>
      </w:tr>
      <w:tr w:rsidR="00385291" w:rsidRPr="00EE4A1A" w14:paraId="76CC1167" w14:textId="77777777">
        <w:trPr>
          <w:jc w:val="center"/>
        </w:trPr>
        <w:tc>
          <w:tcPr>
            <w:tcW w:w="1758" w:type="dxa"/>
            <w:shd w:val="clear" w:color="auto" w:fill="D6E4F0"/>
            <w:tcMar>
              <w:top w:w="60" w:type="dxa"/>
              <w:left w:w="100" w:type="dxa"/>
              <w:bottom w:w="60" w:type="dxa"/>
              <w:right w:w="100" w:type="dxa"/>
            </w:tcMar>
            <w:vAlign w:val="center"/>
          </w:tcPr>
          <w:p w14:paraId="4B6AEE24" w14:textId="77777777" w:rsidR="00385291" w:rsidRPr="00EE4A1A" w:rsidRDefault="00000000">
            <w:pPr>
              <w:keepNext/>
              <w:spacing w:before="40" w:after="40" w:line="240" w:lineRule="auto"/>
              <w:jc w:val="left"/>
            </w:pPr>
            <m:oMathPara>
              <m:oMath>
                <m:sSub>
                  <m:sSubPr>
                    <m:ctrlPr>
                      <w:rPr>
                        <w:rFonts w:ascii="Cambria Math" w:hAnsi="Cambria Math"/>
                      </w:rPr>
                    </m:ctrlPr>
                  </m:sSubPr>
                  <m:e>
                    <m:r>
                      <w:rPr>
                        <w:rFonts w:ascii="Cambria Math" w:hAnsi="Cambria Math"/>
                      </w:rPr>
                      <m:t>λ</m:t>
                    </m:r>
                  </m:e>
                  <m:sub>
                    <m:r>
                      <w:rPr>
                        <w:rFonts w:ascii="Cambria Math" w:hAnsi="Cambria Math"/>
                      </w:rPr>
                      <m:t>cap</m:t>
                    </m:r>
                  </m:sub>
                </m:sSub>
              </m:oMath>
            </m:oMathPara>
          </w:p>
        </w:tc>
        <w:tc>
          <w:tcPr>
            <w:tcW w:w="1758" w:type="dxa"/>
            <w:shd w:val="clear" w:color="auto" w:fill="D6E4F0"/>
            <w:tcMar>
              <w:top w:w="60" w:type="dxa"/>
              <w:left w:w="100" w:type="dxa"/>
              <w:bottom w:w="60" w:type="dxa"/>
              <w:right w:w="100" w:type="dxa"/>
            </w:tcMar>
            <w:vAlign w:val="center"/>
          </w:tcPr>
          <w:p w14:paraId="4FBCF63E" w14:textId="77777777" w:rsidR="00385291" w:rsidRPr="00EE4A1A" w:rsidRDefault="00146CC0">
            <w:pPr>
              <w:keepNext/>
              <w:spacing w:before="40" w:after="40" w:line="240" w:lineRule="auto"/>
              <w:jc w:val="center"/>
            </w:pPr>
            <w:r w:rsidRPr="00EE4A1A">
              <w:rPr>
                <w:sz w:val="20"/>
              </w:rPr>
              <w:t>0,6</w:t>
            </w:r>
          </w:p>
        </w:tc>
        <w:tc>
          <w:tcPr>
            <w:tcW w:w="1758" w:type="dxa"/>
            <w:shd w:val="clear" w:color="auto" w:fill="D6E4F0"/>
            <w:tcMar>
              <w:top w:w="60" w:type="dxa"/>
              <w:left w:w="100" w:type="dxa"/>
              <w:bottom w:w="60" w:type="dxa"/>
              <w:right w:w="100" w:type="dxa"/>
            </w:tcMar>
            <w:vAlign w:val="center"/>
          </w:tcPr>
          <w:p w14:paraId="1F3F7747" w14:textId="77777777" w:rsidR="00385291" w:rsidRPr="00EE4A1A" w:rsidRDefault="00146CC0">
            <w:pPr>
              <w:keepNext/>
              <w:spacing w:before="40" w:after="40" w:line="240" w:lineRule="auto"/>
              <w:jc w:val="center"/>
            </w:pPr>
            <w:r w:rsidRPr="00EE4A1A">
              <w:rPr>
                <w:sz w:val="20"/>
              </w:rPr>
              <w:t>1,0</w:t>
            </w:r>
          </w:p>
        </w:tc>
        <w:tc>
          <w:tcPr>
            <w:tcW w:w="1758" w:type="dxa"/>
            <w:shd w:val="clear" w:color="auto" w:fill="D6E4F0"/>
            <w:tcMar>
              <w:top w:w="60" w:type="dxa"/>
              <w:left w:w="100" w:type="dxa"/>
              <w:bottom w:w="60" w:type="dxa"/>
              <w:right w:w="100" w:type="dxa"/>
            </w:tcMar>
            <w:vAlign w:val="center"/>
          </w:tcPr>
          <w:p w14:paraId="60CF8E98" w14:textId="77777777" w:rsidR="00385291" w:rsidRPr="00EE4A1A" w:rsidRDefault="00146CC0">
            <w:pPr>
              <w:keepNext/>
              <w:spacing w:before="40" w:after="40" w:line="240" w:lineRule="auto"/>
              <w:jc w:val="center"/>
            </w:pPr>
            <w:r w:rsidRPr="00EE4A1A">
              <w:rPr>
                <w:sz w:val="20"/>
              </w:rPr>
              <w:t>1,6</w:t>
            </w:r>
          </w:p>
        </w:tc>
        <w:tc>
          <w:tcPr>
            <w:tcW w:w="1758" w:type="dxa"/>
            <w:shd w:val="clear" w:color="auto" w:fill="D6E4F0"/>
            <w:tcMar>
              <w:top w:w="60" w:type="dxa"/>
              <w:left w:w="100" w:type="dxa"/>
              <w:bottom w:w="60" w:type="dxa"/>
              <w:right w:w="100" w:type="dxa"/>
            </w:tcMar>
            <w:vAlign w:val="center"/>
          </w:tcPr>
          <w:p w14:paraId="159E5914" w14:textId="77777777" w:rsidR="00385291" w:rsidRPr="00EE4A1A" w:rsidRDefault="00146CC0">
            <w:pPr>
              <w:keepNext/>
              <w:spacing w:before="40" w:after="40" w:line="240" w:lineRule="auto"/>
              <w:jc w:val="center"/>
            </w:pPr>
            <w:r w:rsidRPr="00EE4A1A">
              <w:rPr>
                <w:sz w:val="20"/>
              </w:rPr>
              <w:t>Ponderador de capital en coordinación</w:t>
            </w:r>
          </w:p>
        </w:tc>
      </w:tr>
    </w:tbl>
    <w:p w14:paraId="6075A51B" w14:textId="77777777" w:rsidR="000D1C30" w:rsidRPr="00EE4A1A" w:rsidRDefault="00146CC0">
      <w:pPr>
        <w:spacing w:before="120" w:after="240"/>
        <w:jc w:val="center"/>
        <w:rPr>
          <w:sz w:val="20"/>
        </w:rPr>
      </w:pPr>
      <w:r w:rsidRPr="00EE4A1A">
        <w:rPr>
          <w:sz w:val="20"/>
        </w:rPr>
        <w:t xml:space="preserve">Tabla 3.4. Pesos completos de la función de recompensa por postura. </w:t>
      </w:r>
    </w:p>
    <w:p w14:paraId="0DC4A504" w14:textId="52766387" w:rsidR="00385291" w:rsidRPr="00EE4A1A" w:rsidRDefault="00146CC0" w:rsidP="000D1C30">
      <w:r w:rsidRPr="00EE4A1A">
        <w:t>Los pesos base</w:t>
      </w:r>
      <w:r w:rsidR="00657E02" w:rsidRPr="00EE4A1A">
        <w:t xml:space="preserve"> </w:t>
      </w:r>
      <m:oMath>
        <m:sSub>
          <m:sSubPr>
            <m:ctrlPr>
              <w:rPr>
                <w:rFonts w:ascii="Cambria Math" w:hAnsi="Cambria Math"/>
                <w:i/>
              </w:rPr>
            </m:ctrlPr>
          </m:sSubPr>
          <m:e>
            <m:r>
              <w:rPr>
                <w:rFonts w:ascii="Cambria Math" w:hAnsi="Cambria Math"/>
              </w:rPr>
              <m:t>w</m:t>
            </m:r>
          </m:e>
          <m:sub>
            <m:r>
              <w:rPr>
                <w:rFonts w:ascii="Cambria Math" w:hAnsi="Cambria Math"/>
              </w:rPr>
              <m:t>EVA</m:t>
            </m:r>
          </m:sub>
        </m:sSub>
      </m:oMath>
      <w:r w:rsidRPr="00EE4A1A">
        <w:t xml:space="preserve"> a </w:t>
      </w:r>
      <m:oMath>
        <m:sSub>
          <m:sSubPr>
            <m:ctrlPr>
              <w:rPr>
                <w:rFonts w:ascii="Cambria Math" w:hAnsi="Cambria Math"/>
                <w:i/>
              </w:rPr>
            </m:ctrlPr>
          </m:sSubPr>
          <m:e>
            <m:r>
              <w:rPr>
                <w:rFonts w:ascii="Cambria Math" w:hAnsi="Cambria Math"/>
              </w:rPr>
              <m:t>w</m:t>
            </m:r>
          </m:e>
          <m:sub>
            <m:r>
              <w:rPr>
                <w:rFonts w:ascii="Cambria Math" w:hAnsi="Cambria Math"/>
              </w:rPr>
              <m:t>carry</m:t>
            </m:r>
          </m:sub>
        </m:sSub>
      </m:oMath>
      <w:r w:rsidRPr="00EE4A1A">
        <w:t xml:space="preserve"> definen la estructura del objetivo; los pesos condicionales</w:t>
      </w:r>
      <w:r w:rsidR="00AE3981" w:rsidRPr="00EE4A1A">
        <w:t xml:space="preserve"> </w:t>
      </w:r>
      <m:oMath>
        <m:sSub>
          <m:sSubPr>
            <m:ctrlPr>
              <w:rPr>
                <w:rFonts w:ascii="Cambria Math" w:hAnsi="Cambria Math"/>
                <w:i/>
              </w:rPr>
            </m:ctrlPr>
          </m:sSubPr>
          <m:e>
            <m:r>
              <w:rPr>
                <w:rFonts w:ascii="Cambria Math" w:hAnsi="Cambria Math"/>
              </w:rPr>
              <m:t>w</m:t>
            </m:r>
          </m:e>
          <m:sub>
            <m:r>
              <w:rPr>
                <w:rFonts w:ascii="Cambria Math" w:hAnsi="Cambria Math"/>
              </w:rPr>
              <m:t>fire</m:t>
            </m:r>
          </m:sub>
        </m:sSub>
      </m:oMath>
      <w:r w:rsidRPr="00EE4A1A">
        <w:t xml:space="preserve"> a</w:t>
      </w:r>
      <w:r w:rsidR="008022C2" w:rsidRPr="00EE4A1A">
        <w:t xml:space="preserve"> </w:t>
      </w:r>
      <m:oMath>
        <m:sSub>
          <m:sSubPr>
            <m:ctrlPr>
              <w:rPr>
                <w:rFonts w:ascii="Cambria Math" w:hAnsi="Cambria Math"/>
                <w:i/>
              </w:rPr>
            </m:ctrlPr>
          </m:sSubPr>
          <m:e>
            <m:r>
              <w:rPr>
                <w:rFonts w:ascii="Cambria Math" w:hAnsi="Cambria Math"/>
              </w:rPr>
              <m:t>w</m:t>
            </m:r>
          </m:e>
          <m:sub>
            <m:r>
              <w:rPr>
                <w:rFonts w:ascii="Cambria Math" w:hAnsi="Cambria Math"/>
              </w:rPr>
              <m:t>rest</m:t>
            </m:r>
          </m:sub>
        </m:sSub>
      </m:oMath>
      <w:r w:rsidRPr="00EE4A1A">
        <w:t xml:space="preserve"> corrigen sesgos del entrenamiento; </w:t>
      </w:r>
      <m:oMath>
        <m:sSub>
          <m:sSubPr>
            <m:ctrlPr>
              <w:rPr>
                <w:rFonts w:ascii="Cambria Math" w:hAnsi="Cambria Math"/>
              </w:rPr>
            </m:ctrlPr>
          </m:sSubPr>
          <m:e>
            <m:r>
              <w:rPr>
                <w:rFonts w:ascii="Cambria Math" w:hAnsi="Cambria Math"/>
              </w:rPr>
              <m:t>λ</m:t>
            </m:r>
          </m:e>
          <m:sub>
            <m:r>
              <w:rPr>
                <w:rFonts w:ascii="Cambria Math" w:hAnsi="Cambria Math"/>
              </w:rPr>
              <m:t>cap</m:t>
            </m:r>
          </m:sub>
        </m:sSub>
      </m:oMath>
      <w:r w:rsidR="008022C2" w:rsidRPr="00EE4A1A">
        <w:t xml:space="preserve"> </w:t>
      </w:r>
      <w:r w:rsidRPr="00EE4A1A">
        <w:t xml:space="preserve">opera en la capa de coordinación (inferencia), no en la </w:t>
      </w:r>
      <w:proofErr w:type="spellStart"/>
      <w:r w:rsidRPr="00EE4A1A">
        <w:t>reward</w:t>
      </w:r>
      <w:proofErr w:type="spellEnd"/>
      <w:r w:rsidRPr="00EE4A1A">
        <w:t xml:space="preserve"> de entrenamiento. La postura Prudencial maximiza estabilidad y minimiza riesgo; Balanceado equilibra EVA y capital; Desinversión prioriza la liberación masiva de capital y tolera mayor pérdida en ventas.</w:t>
      </w:r>
    </w:p>
    <w:p w14:paraId="4BFB4306" w14:textId="77777777" w:rsidR="00385291" w:rsidRPr="00EE4A1A" w:rsidRDefault="00146CC0">
      <w:r w:rsidRPr="00EE4A1A">
        <w:lastRenderedPageBreak/>
        <w:t xml:space="preserve">Dado que </w:t>
      </w:r>
      <m:oMath>
        <m:r>
          <w:rPr>
            <w:rFonts w:ascii="Cambria Math" w:hAnsi="Cambria Math"/>
          </w:rPr>
          <m:t>Δ</m:t>
        </m:r>
        <m:sSub>
          <m:sSubPr>
            <m:ctrlPr>
              <w:rPr>
                <w:rFonts w:ascii="Cambria Math" w:hAnsi="Cambria Math"/>
              </w:rPr>
            </m:ctrlPr>
          </m:sSubPr>
          <m:e>
            <m:r>
              <m:rPr>
                <m:nor/>
              </m:rPr>
              <m:t>EVA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Pr="00EE4A1A">
        <w:t xml:space="preserve"> depende de simulaciones no diferenciables y de la interacción entre acciones sobre distintos préstamos, la función objetivo no admite solución analítica. El aprendizaje por refuerzo profundo con aproximación de función es, en la práctica, el único enfoque viable para este problema a escala de cartera [36].</w:t>
      </w:r>
    </w:p>
    <w:p w14:paraId="2367EF31" w14:textId="77777777" w:rsidR="00385291" w:rsidRPr="00EE4A1A" w:rsidRDefault="00146CC0">
      <w:pPr>
        <w:pStyle w:val="Heading2"/>
      </w:pPr>
      <w:r w:rsidRPr="00EE4A1A">
        <w:rPr>
          <w:color w:val="000000"/>
        </w:rPr>
        <w:t>3.3 Caso de estudio: cartera sintética de préstamos en default</w:t>
      </w:r>
    </w:p>
    <w:p w14:paraId="654FEFF5" w14:textId="77777777" w:rsidR="00385291" w:rsidRPr="00EE4A1A" w:rsidRDefault="00146CC0">
      <w:r w:rsidRPr="00EE4A1A">
        <w:t>El entrenamiento y la validación del sistema requieren una cartera de préstamos en default con características controlables y estadísticamente realistas, sin exponer datos reales. Para cubrir esa necesidad se construye una cartera sintética generada a partir de una semilla configurable, lo que garantiza la reproducibilidad exacta de cualquier experimento. La cartera se exporta en un Excel auditable que se utiliza tanto como entrada del entrenamiento como artefacto de inspección.</w:t>
      </w:r>
    </w:p>
    <w:p w14:paraId="46B57CF2" w14:textId="77777777" w:rsidR="00385291" w:rsidRPr="00EE4A1A" w:rsidRDefault="00146CC0">
      <w:r w:rsidRPr="00EE4A1A">
        <w:t xml:space="preserve">La cartera contiene </w:t>
      </w:r>
      <m:oMath>
        <m:r>
          <w:rPr>
            <w:rFonts w:ascii="Cambria Math" w:hAnsi="Cambria Math"/>
          </w:rPr>
          <m:t>n=500</m:t>
        </m:r>
      </m:oMath>
      <w:r w:rsidRPr="00EE4A1A">
        <w:t xml:space="preserve"> exposiciones distribuidas en seis segmentos: Corporate (30 %), Large Corporate (22 %), MidCap (18 %), SME (15 %), Mortgage (10 %) y Project Finance (5 %). Los segmentos Retail, Consumer, Sovereign, Bank y Leasing están contemplados en el mapping regulatorio del Anexo </w:t>
      </w:r>
      <w:proofErr w:type="gramStart"/>
      <w:r w:rsidRPr="00EE4A1A">
        <w:t>A</w:t>
      </w:r>
      <w:proofErr w:type="gramEnd"/>
      <w:r w:rsidRPr="00EE4A1A">
        <w:t xml:space="preserve"> pero no reciben exposición en la cartera sintética por defecto.</w:t>
      </w:r>
    </w:p>
    <w:p w14:paraId="3B871BD1" w14:textId="77777777" w:rsidR="00385291" w:rsidRPr="00EE4A1A" w:rsidRDefault="00146CC0">
      <w:pPr>
        <w:pStyle w:val="Heading3"/>
      </w:pPr>
      <w:r w:rsidRPr="00EE4A1A">
        <w:rPr>
          <w:color w:val="000000"/>
        </w:rPr>
        <w:t xml:space="preserve">3.3.1 </w:t>
      </w:r>
      <w:proofErr w:type="spellStart"/>
      <w:r w:rsidRPr="00EE4A1A">
        <w:rPr>
          <w:color w:val="000000"/>
        </w:rPr>
        <w:t>Probability</w:t>
      </w:r>
      <w:proofErr w:type="spellEnd"/>
      <w:r w:rsidRPr="00EE4A1A">
        <w:rPr>
          <w:color w:val="000000"/>
        </w:rPr>
        <w:t xml:space="preserve"> </w:t>
      </w:r>
      <w:proofErr w:type="spellStart"/>
      <w:r w:rsidRPr="00EE4A1A">
        <w:rPr>
          <w:color w:val="000000"/>
        </w:rPr>
        <w:t>of</w:t>
      </w:r>
      <w:proofErr w:type="spellEnd"/>
      <w:r w:rsidRPr="00EE4A1A">
        <w:rPr>
          <w:color w:val="000000"/>
        </w:rPr>
        <w:t xml:space="preserve"> Default (PD)</w:t>
      </w:r>
    </w:p>
    <w:p w14:paraId="5250DA97" w14:textId="77777777" w:rsidR="00CF29CF" w:rsidRPr="00EE4A1A" w:rsidRDefault="00146CC0">
      <w:r w:rsidRPr="00EE4A1A">
        <w:t>La PD simulada no es la PD regulatoria IRB (que sería 100 % para exposiciones en default) sino una PD forward-</w:t>
      </w:r>
      <w:proofErr w:type="spellStart"/>
      <w:r w:rsidRPr="00EE4A1A">
        <w:t>looking</w:t>
      </w:r>
      <w:proofErr w:type="spellEnd"/>
      <w:r w:rsidRPr="00EE4A1A">
        <w:t xml:space="preserve"> que estima la probabilidad de no recuperación. Todos los préstamos tienen DPD ≥ 90 días. Tras el ajuste NPL, la PD forward queda acotada al rango</w:t>
      </w:r>
    </w:p>
    <w:p w14:paraId="4D333D49" w14:textId="71E8CCA5" w:rsidR="00CF29CF" w:rsidRPr="00EE4A1A" w:rsidRDefault="00000000">
      <m:oMathPara>
        <m:oMath>
          <m:d>
            <m:dPr>
              <m:begChr m:val="["/>
              <m:endChr m:val="]"/>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floor</m:t>
                  </m:r>
                </m:sub>
                <m:sup>
                  <m:r>
                    <w:rPr>
                      <w:rFonts w:ascii="Cambria Math" w:hAnsi="Cambria Math"/>
                    </w:rPr>
                    <m:t>npl</m:t>
                  </m:r>
                </m:sup>
              </m:sSubSup>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cap</m:t>
                  </m:r>
                </m:sub>
                <m:sup>
                  <m:r>
                    <w:rPr>
                      <w:rFonts w:ascii="Cambria Math" w:hAnsi="Cambria Math"/>
                    </w:rPr>
                    <m:t>npl</m:t>
                  </m:r>
                </m:sup>
              </m:sSubSup>
              <m:r>
                <w:rPr>
                  <w:rFonts w:ascii="Cambria Math" w:hAnsi="Cambria Math"/>
                </w:rPr>
                <m:t>]=[35%,85%</m:t>
              </m:r>
            </m:e>
          </m:d>
        </m:oMath>
      </m:oMathPara>
    </w:p>
    <w:p w14:paraId="4942FAD7" w14:textId="36489D25" w:rsidR="00385291" w:rsidRPr="00EE4A1A" w:rsidRDefault="004259F6">
      <w:r w:rsidRPr="00EE4A1A">
        <w:t>los préstamos de mejor rating con DPD reciente se sitúan en la banda baja (≈ 35–45%), mientras que los de peor calidad crediticia y mayor antigüedad en mora alcanzan la banda alta (≈ 50–55%).</w:t>
      </w:r>
      <w:r w:rsidR="00C63F9F" w:rsidRPr="00EE4A1A">
        <w:t xml:space="preserve"> </w:t>
      </w:r>
      <w:r w:rsidRPr="00EE4A1A">
        <w:t>El agente debe distinguir estos casos para priorizar acciones de cura en los primeros y de venta o quita agresiva en los segundos.</w:t>
      </w:r>
    </w:p>
    <w:p w14:paraId="0B73F712" w14:textId="599636FB" w:rsidR="00385291" w:rsidRPr="00EE4A1A" w:rsidRDefault="00146CC0">
      <w:r w:rsidRPr="00EE4A1A">
        <w:t xml:space="preserve">La PD base por rating se obtiene mediante muestreo uniforme en los rangos de la Tabla 3.5. Estos valores son la PD </w:t>
      </w:r>
      <w:r w:rsidRPr="00EE4A1A">
        <w:rPr>
          <w:bCs/>
        </w:rPr>
        <w:t xml:space="preserve">base </w:t>
      </w:r>
      <w:r w:rsidRPr="00EE4A1A">
        <w:t>(</w:t>
      </w:r>
      <w:proofErr w:type="spellStart"/>
      <w:r w:rsidRPr="00EE4A1A">
        <w:t>pre-ajuste</w:t>
      </w:r>
      <w:proofErr w:type="spellEnd"/>
      <w:r w:rsidRPr="00EE4A1A">
        <w:t xml:space="preserve"> NPL); el ajuste NPL posterior los desplaza hacia arriba y los acota al rango [35 %, 85 %], por lo que la PD base de la Tabla 3.5 no refleja directamente la señal de riesgo que recibe el agente. Los rangos están derivados de calibraciones sobre matrices de transición históricas de S&amp;P y Moody's [1]:</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316"/>
        <w:gridCol w:w="1334"/>
        <w:gridCol w:w="1341"/>
        <w:gridCol w:w="1334"/>
        <w:gridCol w:w="1341"/>
        <w:gridCol w:w="2322"/>
      </w:tblGrid>
      <w:tr w:rsidR="00385291" w:rsidRPr="00EE4A1A" w14:paraId="402024A3" w14:textId="77777777">
        <w:trPr>
          <w:tblHeader/>
          <w:jc w:val="center"/>
        </w:trPr>
        <w:tc>
          <w:tcPr>
            <w:tcW w:w="1465" w:type="dxa"/>
            <w:shd w:val="clear" w:color="auto" w:fill="1F4E79"/>
            <w:tcMar>
              <w:top w:w="60" w:type="dxa"/>
              <w:left w:w="100" w:type="dxa"/>
              <w:bottom w:w="60" w:type="dxa"/>
              <w:right w:w="100" w:type="dxa"/>
            </w:tcMar>
            <w:vAlign w:val="center"/>
          </w:tcPr>
          <w:p w14:paraId="7ADA1B51" w14:textId="77777777" w:rsidR="00385291" w:rsidRPr="00EE4A1A" w:rsidRDefault="00146CC0">
            <w:pPr>
              <w:keepNext/>
              <w:spacing w:before="60" w:after="60" w:line="240" w:lineRule="auto"/>
              <w:jc w:val="center"/>
            </w:pPr>
            <w:r w:rsidRPr="00EE4A1A">
              <w:rPr>
                <w:b/>
                <w:color w:val="FFFFFF"/>
                <w:sz w:val="20"/>
              </w:rPr>
              <w:lastRenderedPageBreak/>
              <w:t>Rating</w:t>
            </w:r>
          </w:p>
        </w:tc>
        <w:tc>
          <w:tcPr>
            <w:tcW w:w="1465" w:type="dxa"/>
            <w:shd w:val="clear" w:color="auto" w:fill="1F4E79"/>
            <w:tcMar>
              <w:top w:w="60" w:type="dxa"/>
              <w:left w:w="100" w:type="dxa"/>
              <w:bottom w:w="60" w:type="dxa"/>
              <w:right w:w="100" w:type="dxa"/>
            </w:tcMar>
            <w:vAlign w:val="center"/>
          </w:tcPr>
          <w:p w14:paraId="1C56F1F5" w14:textId="77777777" w:rsidR="00385291" w:rsidRPr="00EE4A1A" w:rsidRDefault="00146CC0">
            <w:pPr>
              <w:keepNext/>
              <w:spacing w:before="60" w:after="60" w:line="240" w:lineRule="auto"/>
              <w:jc w:val="center"/>
            </w:pPr>
            <w:proofErr w:type="gramStart"/>
            <w:r w:rsidRPr="00EE4A1A">
              <w:rPr>
                <w:b/>
                <w:color w:val="FFFFFF"/>
                <w:sz w:val="20"/>
              </w:rPr>
              <w:t>PD mínima</w:t>
            </w:r>
            <w:proofErr w:type="gramEnd"/>
          </w:p>
        </w:tc>
        <w:tc>
          <w:tcPr>
            <w:tcW w:w="1465" w:type="dxa"/>
            <w:shd w:val="clear" w:color="auto" w:fill="1F4E79"/>
            <w:tcMar>
              <w:top w:w="60" w:type="dxa"/>
              <w:left w:w="100" w:type="dxa"/>
              <w:bottom w:w="60" w:type="dxa"/>
              <w:right w:w="100" w:type="dxa"/>
            </w:tcMar>
            <w:vAlign w:val="center"/>
          </w:tcPr>
          <w:p w14:paraId="4E8CFD79" w14:textId="77777777" w:rsidR="00385291" w:rsidRPr="00EE4A1A" w:rsidRDefault="00146CC0">
            <w:pPr>
              <w:keepNext/>
              <w:spacing w:before="60" w:after="60" w:line="240" w:lineRule="auto"/>
              <w:jc w:val="center"/>
            </w:pPr>
            <w:proofErr w:type="gramStart"/>
            <w:r w:rsidRPr="00EE4A1A">
              <w:rPr>
                <w:b/>
                <w:color w:val="FFFFFF"/>
                <w:sz w:val="20"/>
              </w:rPr>
              <w:t>PD máxima</w:t>
            </w:r>
            <w:proofErr w:type="gramEnd"/>
          </w:p>
        </w:tc>
        <w:tc>
          <w:tcPr>
            <w:tcW w:w="1465" w:type="dxa"/>
            <w:shd w:val="clear" w:color="auto" w:fill="1F4E79"/>
            <w:tcMar>
              <w:top w:w="60" w:type="dxa"/>
              <w:left w:w="100" w:type="dxa"/>
              <w:bottom w:w="60" w:type="dxa"/>
              <w:right w:w="100" w:type="dxa"/>
            </w:tcMar>
            <w:vAlign w:val="center"/>
          </w:tcPr>
          <w:p w14:paraId="11E4F103" w14:textId="77777777" w:rsidR="00385291" w:rsidRPr="00EE4A1A" w:rsidRDefault="00146CC0">
            <w:pPr>
              <w:keepNext/>
              <w:spacing w:before="60" w:after="60" w:line="240" w:lineRule="auto"/>
              <w:jc w:val="center"/>
            </w:pPr>
            <w:r w:rsidRPr="00EE4A1A">
              <w:rPr>
                <w:b/>
                <w:color w:val="FFFFFF"/>
                <w:sz w:val="20"/>
              </w:rPr>
              <w:t>LGD mínima</w:t>
            </w:r>
          </w:p>
        </w:tc>
        <w:tc>
          <w:tcPr>
            <w:tcW w:w="1465" w:type="dxa"/>
            <w:shd w:val="clear" w:color="auto" w:fill="1F4E79"/>
            <w:tcMar>
              <w:top w:w="60" w:type="dxa"/>
              <w:left w:w="100" w:type="dxa"/>
              <w:bottom w:w="60" w:type="dxa"/>
              <w:right w:w="100" w:type="dxa"/>
            </w:tcMar>
            <w:vAlign w:val="center"/>
          </w:tcPr>
          <w:p w14:paraId="16FEC2B4" w14:textId="77777777" w:rsidR="00385291" w:rsidRPr="00EE4A1A" w:rsidRDefault="00146CC0">
            <w:pPr>
              <w:keepNext/>
              <w:spacing w:before="60" w:after="60" w:line="240" w:lineRule="auto"/>
              <w:jc w:val="center"/>
            </w:pPr>
            <w:r w:rsidRPr="00EE4A1A">
              <w:rPr>
                <w:b/>
                <w:color w:val="FFFFFF"/>
                <w:sz w:val="20"/>
              </w:rPr>
              <w:t>LGD máxima</w:t>
            </w:r>
          </w:p>
        </w:tc>
        <w:tc>
          <w:tcPr>
            <w:tcW w:w="1465" w:type="dxa"/>
            <w:shd w:val="clear" w:color="auto" w:fill="1F4E79"/>
            <w:tcMar>
              <w:top w:w="60" w:type="dxa"/>
              <w:left w:w="100" w:type="dxa"/>
              <w:bottom w:w="60" w:type="dxa"/>
              <w:right w:w="100" w:type="dxa"/>
            </w:tcMar>
            <w:vAlign w:val="center"/>
          </w:tcPr>
          <w:p w14:paraId="46803939" w14:textId="77777777" w:rsidR="00385291" w:rsidRPr="00EE4A1A" w:rsidRDefault="00146CC0">
            <w:pPr>
              <w:keepNext/>
              <w:spacing w:before="60" w:after="60" w:line="240" w:lineRule="auto"/>
              <w:jc w:val="center"/>
            </w:pPr>
            <w:r w:rsidRPr="00EE4A1A">
              <w:rPr>
                <w:b/>
                <w:color w:val="FFFFFF"/>
                <w:sz w:val="20"/>
              </w:rPr>
              <w:t>Interpretación</w:t>
            </w:r>
          </w:p>
        </w:tc>
      </w:tr>
      <w:tr w:rsidR="00385291" w:rsidRPr="00EE4A1A" w14:paraId="1B847283" w14:textId="77777777">
        <w:trPr>
          <w:jc w:val="center"/>
        </w:trPr>
        <w:tc>
          <w:tcPr>
            <w:tcW w:w="1465" w:type="dxa"/>
            <w:tcMar>
              <w:top w:w="60" w:type="dxa"/>
              <w:left w:w="100" w:type="dxa"/>
              <w:bottom w:w="60" w:type="dxa"/>
              <w:right w:w="100" w:type="dxa"/>
            </w:tcMar>
            <w:vAlign w:val="center"/>
          </w:tcPr>
          <w:p w14:paraId="2C2A4E64" w14:textId="77777777" w:rsidR="00385291" w:rsidRPr="00EE4A1A" w:rsidRDefault="00146CC0">
            <w:pPr>
              <w:keepNext/>
              <w:spacing w:before="40" w:after="40" w:line="240" w:lineRule="auto"/>
              <w:jc w:val="left"/>
            </w:pPr>
            <w:r w:rsidRPr="00EE4A1A">
              <w:rPr>
                <w:sz w:val="20"/>
              </w:rPr>
              <w:t>AAA</w:t>
            </w:r>
          </w:p>
        </w:tc>
        <w:tc>
          <w:tcPr>
            <w:tcW w:w="1465" w:type="dxa"/>
            <w:tcMar>
              <w:top w:w="60" w:type="dxa"/>
              <w:left w:w="100" w:type="dxa"/>
              <w:bottom w:w="60" w:type="dxa"/>
              <w:right w:w="100" w:type="dxa"/>
            </w:tcMar>
            <w:vAlign w:val="center"/>
          </w:tcPr>
          <w:p w14:paraId="6E0E2F9D" w14:textId="77777777" w:rsidR="00385291" w:rsidRPr="00EE4A1A" w:rsidRDefault="00146CC0">
            <w:pPr>
              <w:keepNext/>
              <w:spacing w:before="40" w:after="40" w:line="240" w:lineRule="auto"/>
              <w:jc w:val="center"/>
            </w:pPr>
            <w:r w:rsidRPr="00EE4A1A">
              <w:rPr>
                <w:sz w:val="20"/>
              </w:rPr>
              <w:t>0,05%</w:t>
            </w:r>
          </w:p>
        </w:tc>
        <w:tc>
          <w:tcPr>
            <w:tcW w:w="1465" w:type="dxa"/>
            <w:tcMar>
              <w:top w:w="60" w:type="dxa"/>
              <w:left w:w="100" w:type="dxa"/>
              <w:bottom w:w="60" w:type="dxa"/>
              <w:right w:w="100" w:type="dxa"/>
            </w:tcMar>
            <w:vAlign w:val="center"/>
          </w:tcPr>
          <w:p w14:paraId="31457958" w14:textId="77777777" w:rsidR="00385291" w:rsidRPr="00EE4A1A" w:rsidRDefault="00146CC0">
            <w:pPr>
              <w:keepNext/>
              <w:spacing w:before="40" w:after="40" w:line="240" w:lineRule="auto"/>
              <w:jc w:val="center"/>
            </w:pPr>
            <w:r w:rsidRPr="00EE4A1A">
              <w:rPr>
                <w:sz w:val="20"/>
              </w:rPr>
              <w:t>0,50%</w:t>
            </w:r>
          </w:p>
        </w:tc>
        <w:tc>
          <w:tcPr>
            <w:tcW w:w="1465" w:type="dxa"/>
            <w:tcMar>
              <w:top w:w="60" w:type="dxa"/>
              <w:left w:w="100" w:type="dxa"/>
              <w:bottom w:w="60" w:type="dxa"/>
              <w:right w:w="100" w:type="dxa"/>
            </w:tcMar>
            <w:vAlign w:val="center"/>
          </w:tcPr>
          <w:p w14:paraId="514D009B" w14:textId="77777777" w:rsidR="00385291" w:rsidRPr="00EE4A1A" w:rsidRDefault="00146CC0">
            <w:pPr>
              <w:keepNext/>
              <w:spacing w:before="40" w:after="40" w:line="240" w:lineRule="auto"/>
              <w:jc w:val="center"/>
            </w:pPr>
            <w:r w:rsidRPr="00EE4A1A">
              <w:rPr>
                <w:sz w:val="20"/>
              </w:rPr>
              <w:t>18%</w:t>
            </w:r>
          </w:p>
        </w:tc>
        <w:tc>
          <w:tcPr>
            <w:tcW w:w="1465" w:type="dxa"/>
            <w:tcMar>
              <w:top w:w="60" w:type="dxa"/>
              <w:left w:w="100" w:type="dxa"/>
              <w:bottom w:w="60" w:type="dxa"/>
              <w:right w:w="100" w:type="dxa"/>
            </w:tcMar>
            <w:vAlign w:val="center"/>
          </w:tcPr>
          <w:p w14:paraId="121D19C5" w14:textId="77777777" w:rsidR="00385291" w:rsidRPr="00EE4A1A" w:rsidRDefault="00146CC0">
            <w:pPr>
              <w:keepNext/>
              <w:spacing w:before="40" w:after="40" w:line="240" w:lineRule="auto"/>
              <w:jc w:val="center"/>
            </w:pPr>
            <w:r w:rsidRPr="00EE4A1A">
              <w:rPr>
                <w:sz w:val="20"/>
              </w:rPr>
              <w:t>23%</w:t>
            </w:r>
          </w:p>
        </w:tc>
        <w:tc>
          <w:tcPr>
            <w:tcW w:w="1465" w:type="dxa"/>
            <w:tcMar>
              <w:top w:w="60" w:type="dxa"/>
              <w:left w:w="100" w:type="dxa"/>
              <w:bottom w:w="60" w:type="dxa"/>
              <w:right w:w="100" w:type="dxa"/>
            </w:tcMar>
            <w:vAlign w:val="center"/>
          </w:tcPr>
          <w:p w14:paraId="01725DC8" w14:textId="77777777" w:rsidR="00385291" w:rsidRPr="00EE4A1A" w:rsidRDefault="00146CC0">
            <w:pPr>
              <w:keepNext/>
              <w:spacing w:before="40" w:after="40" w:line="240" w:lineRule="auto"/>
              <w:jc w:val="center"/>
            </w:pPr>
            <w:r w:rsidRPr="00EE4A1A">
              <w:rPr>
                <w:sz w:val="20"/>
              </w:rPr>
              <w:t>Exposiciones soberanas/supranacionales en default técnico transitorio</w:t>
            </w:r>
          </w:p>
        </w:tc>
      </w:tr>
      <w:tr w:rsidR="00385291" w:rsidRPr="00EE4A1A" w14:paraId="21D51529" w14:textId="77777777">
        <w:trPr>
          <w:jc w:val="center"/>
        </w:trPr>
        <w:tc>
          <w:tcPr>
            <w:tcW w:w="1465" w:type="dxa"/>
            <w:shd w:val="clear" w:color="auto" w:fill="D6E4F0"/>
            <w:tcMar>
              <w:top w:w="60" w:type="dxa"/>
              <w:left w:w="100" w:type="dxa"/>
              <w:bottom w:w="60" w:type="dxa"/>
              <w:right w:w="100" w:type="dxa"/>
            </w:tcMar>
            <w:vAlign w:val="center"/>
          </w:tcPr>
          <w:p w14:paraId="4329CF8D" w14:textId="77777777" w:rsidR="00385291" w:rsidRPr="00EE4A1A" w:rsidRDefault="00146CC0">
            <w:pPr>
              <w:keepNext/>
              <w:spacing w:before="40" w:after="40" w:line="240" w:lineRule="auto"/>
              <w:jc w:val="left"/>
            </w:pPr>
            <w:r w:rsidRPr="00EE4A1A">
              <w:rPr>
                <w:sz w:val="20"/>
              </w:rPr>
              <w:t>AA</w:t>
            </w:r>
          </w:p>
        </w:tc>
        <w:tc>
          <w:tcPr>
            <w:tcW w:w="1465" w:type="dxa"/>
            <w:shd w:val="clear" w:color="auto" w:fill="D6E4F0"/>
            <w:tcMar>
              <w:top w:w="60" w:type="dxa"/>
              <w:left w:w="100" w:type="dxa"/>
              <w:bottom w:w="60" w:type="dxa"/>
              <w:right w:w="100" w:type="dxa"/>
            </w:tcMar>
            <w:vAlign w:val="center"/>
          </w:tcPr>
          <w:p w14:paraId="360C2FE6" w14:textId="77777777" w:rsidR="00385291" w:rsidRPr="00EE4A1A" w:rsidRDefault="00146CC0">
            <w:pPr>
              <w:keepNext/>
              <w:spacing w:before="40" w:after="40" w:line="240" w:lineRule="auto"/>
              <w:jc w:val="center"/>
            </w:pPr>
            <w:r w:rsidRPr="00EE4A1A">
              <w:rPr>
                <w:sz w:val="20"/>
              </w:rPr>
              <w:t>0,05%</w:t>
            </w:r>
          </w:p>
        </w:tc>
        <w:tc>
          <w:tcPr>
            <w:tcW w:w="1465" w:type="dxa"/>
            <w:shd w:val="clear" w:color="auto" w:fill="D6E4F0"/>
            <w:tcMar>
              <w:top w:w="60" w:type="dxa"/>
              <w:left w:w="100" w:type="dxa"/>
              <w:bottom w:w="60" w:type="dxa"/>
              <w:right w:w="100" w:type="dxa"/>
            </w:tcMar>
            <w:vAlign w:val="center"/>
          </w:tcPr>
          <w:p w14:paraId="0C965A48" w14:textId="77777777" w:rsidR="00385291" w:rsidRPr="00EE4A1A" w:rsidRDefault="00146CC0">
            <w:pPr>
              <w:keepNext/>
              <w:spacing w:before="40" w:after="40" w:line="240" w:lineRule="auto"/>
              <w:jc w:val="center"/>
            </w:pPr>
            <w:r w:rsidRPr="00EE4A1A">
              <w:rPr>
                <w:sz w:val="20"/>
              </w:rPr>
              <w:t>0,80%</w:t>
            </w:r>
          </w:p>
        </w:tc>
        <w:tc>
          <w:tcPr>
            <w:tcW w:w="1465" w:type="dxa"/>
            <w:shd w:val="clear" w:color="auto" w:fill="D6E4F0"/>
            <w:tcMar>
              <w:top w:w="60" w:type="dxa"/>
              <w:left w:w="100" w:type="dxa"/>
              <w:bottom w:w="60" w:type="dxa"/>
              <w:right w:w="100" w:type="dxa"/>
            </w:tcMar>
            <w:vAlign w:val="center"/>
          </w:tcPr>
          <w:p w14:paraId="7F1239D2" w14:textId="77777777" w:rsidR="00385291" w:rsidRPr="00EE4A1A" w:rsidRDefault="00146CC0">
            <w:pPr>
              <w:keepNext/>
              <w:spacing w:before="40" w:after="40" w:line="240" w:lineRule="auto"/>
              <w:jc w:val="center"/>
            </w:pPr>
            <w:r w:rsidRPr="00EE4A1A">
              <w:rPr>
                <w:sz w:val="20"/>
              </w:rPr>
              <w:t>20%</w:t>
            </w:r>
          </w:p>
        </w:tc>
        <w:tc>
          <w:tcPr>
            <w:tcW w:w="1465" w:type="dxa"/>
            <w:shd w:val="clear" w:color="auto" w:fill="D6E4F0"/>
            <w:tcMar>
              <w:top w:w="60" w:type="dxa"/>
              <w:left w:w="100" w:type="dxa"/>
              <w:bottom w:w="60" w:type="dxa"/>
              <w:right w:w="100" w:type="dxa"/>
            </w:tcMar>
            <w:vAlign w:val="center"/>
          </w:tcPr>
          <w:p w14:paraId="794119EF" w14:textId="77777777" w:rsidR="00385291" w:rsidRPr="00EE4A1A" w:rsidRDefault="00146CC0">
            <w:pPr>
              <w:keepNext/>
              <w:spacing w:before="40" w:after="40" w:line="240" w:lineRule="auto"/>
              <w:jc w:val="center"/>
            </w:pPr>
            <w:r w:rsidRPr="00EE4A1A">
              <w:rPr>
                <w:sz w:val="20"/>
              </w:rPr>
              <w:t>26%</w:t>
            </w:r>
          </w:p>
        </w:tc>
        <w:tc>
          <w:tcPr>
            <w:tcW w:w="1465" w:type="dxa"/>
            <w:shd w:val="clear" w:color="auto" w:fill="D6E4F0"/>
            <w:tcMar>
              <w:top w:w="60" w:type="dxa"/>
              <w:left w:w="100" w:type="dxa"/>
              <w:bottom w:w="60" w:type="dxa"/>
              <w:right w:w="100" w:type="dxa"/>
            </w:tcMar>
            <w:vAlign w:val="center"/>
          </w:tcPr>
          <w:p w14:paraId="518CCE59" w14:textId="77777777" w:rsidR="00385291" w:rsidRPr="00EE4A1A" w:rsidRDefault="00146CC0">
            <w:pPr>
              <w:keepNext/>
              <w:spacing w:before="40" w:after="40" w:line="240" w:lineRule="auto"/>
              <w:jc w:val="center"/>
            </w:pPr>
            <w:r w:rsidRPr="00EE4A1A">
              <w:rPr>
                <w:sz w:val="20"/>
              </w:rPr>
              <w:t>Entidades financieras de primera línea con problemas de liquidez puntual</w:t>
            </w:r>
          </w:p>
        </w:tc>
      </w:tr>
      <w:tr w:rsidR="00385291" w:rsidRPr="00EE4A1A" w14:paraId="23905BA3" w14:textId="77777777">
        <w:trPr>
          <w:jc w:val="center"/>
        </w:trPr>
        <w:tc>
          <w:tcPr>
            <w:tcW w:w="1465" w:type="dxa"/>
            <w:tcMar>
              <w:top w:w="60" w:type="dxa"/>
              <w:left w:w="100" w:type="dxa"/>
              <w:bottom w:w="60" w:type="dxa"/>
              <w:right w:w="100" w:type="dxa"/>
            </w:tcMar>
            <w:vAlign w:val="center"/>
          </w:tcPr>
          <w:p w14:paraId="06997DCB" w14:textId="77777777" w:rsidR="00385291" w:rsidRPr="00EE4A1A" w:rsidRDefault="00146CC0">
            <w:pPr>
              <w:keepNext/>
              <w:spacing w:before="40" w:after="40" w:line="240" w:lineRule="auto"/>
              <w:jc w:val="left"/>
            </w:pPr>
            <w:r w:rsidRPr="00EE4A1A">
              <w:rPr>
                <w:sz w:val="20"/>
              </w:rPr>
              <w:t>A</w:t>
            </w:r>
          </w:p>
        </w:tc>
        <w:tc>
          <w:tcPr>
            <w:tcW w:w="1465" w:type="dxa"/>
            <w:tcMar>
              <w:top w:w="60" w:type="dxa"/>
              <w:left w:w="100" w:type="dxa"/>
              <w:bottom w:w="60" w:type="dxa"/>
              <w:right w:w="100" w:type="dxa"/>
            </w:tcMar>
            <w:vAlign w:val="center"/>
          </w:tcPr>
          <w:p w14:paraId="497B9B8E" w14:textId="77777777" w:rsidR="00385291" w:rsidRPr="00EE4A1A" w:rsidRDefault="00146CC0">
            <w:pPr>
              <w:keepNext/>
              <w:spacing w:before="40" w:after="40" w:line="240" w:lineRule="auto"/>
              <w:jc w:val="center"/>
            </w:pPr>
            <w:r w:rsidRPr="00EE4A1A">
              <w:rPr>
                <w:sz w:val="20"/>
              </w:rPr>
              <w:t>0,10%</w:t>
            </w:r>
          </w:p>
        </w:tc>
        <w:tc>
          <w:tcPr>
            <w:tcW w:w="1465" w:type="dxa"/>
            <w:tcMar>
              <w:top w:w="60" w:type="dxa"/>
              <w:left w:w="100" w:type="dxa"/>
              <w:bottom w:w="60" w:type="dxa"/>
              <w:right w:w="100" w:type="dxa"/>
            </w:tcMar>
            <w:vAlign w:val="center"/>
          </w:tcPr>
          <w:p w14:paraId="260B6304" w14:textId="77777777" w:rsidR="00385291" w:rsidRPr="00EE4A1A" w:rsidRDefault="00146CC0">
            <w:pPr>
              <w:keepNext/>
              <w:spacing w:before="40" w:after="40" w:line="240" w:lineRule="auto"/>
              <w:jc w:val="center"/>
            </w:pPr>
            <w:r w:rsidRPr="00EE4A1A">
              <w:rPr>
                <w:sz w:val="20"/>
              </w:rPr>
              <w:t>1,50%</w:t>
            </w:r>
          </w:p>
        </w:tc>
        <w:tc>
          <w:tcPr>
            <w:tcW w:w="1465" w:type="dxa"/>
            <w:tcMar>
              <w:top w:w="60" w:type="dxa"/>
              <w:left w:w="100" w:type="dxa"/>
              <w:bottom w:w="60" w:type="dxa"/>
              <w:right w:w="100" w:type="dxa"/>
            </w:tcMar>
            <w:vAlign w:val="center"/>
          </w:tcPr>
          <w:p w14:paraId="1DE24E6C" w14:textId="77777777" w:rsidR="00385291" w:rsidRPr="00EE4A1A" w:rsidRDefault="00146CC0">
            <w:pPr>
              <w:keepNext/>
              <w:spacing w:before="40" w:after="40" w:line="240" w:lineRule="auto"/>
              <w:jc w:val="center"/>
            </w:pPr>
            <w:r w:rsidRPr="00EE4A1A">
              <w:rPr>
                <w:sz w:val="20"/>
              </w:rPr>
              <w:t>22%</w:t>
            </w:r>
          </w:p>
        </w:tc>
        <w:tc>
          <w:tcPr>
            <w:tcW w:w="1465" w:type="dxa"/>
            <w:tcMar>
              <w:top w:w="60" w:type="dxa"/>
              <w:left w:w="100" w:type="dxa"/>
              <w:bottom w:w="60" w:type="dxa"/>
              <w:right w:w="100" w:type="dxa"/>
            </w:tcMar>
            <w:vAlign w:val="center"/>
          </w:tcPr>
          <w:p w14:paraId="0DE74108" w14:textId="77777777" w:rsidR="00385291" w:rsidRPr="00EE4A1A" w:rsidRDefault="00146CC0">
            <w:pPr>
              <w:keepNext/>
              <w:spacing w:before="40" w:after="40" w:line="240" w:lineRule="auto"/>
              <w:jc w:val="center"/>
            </w:pPr>
            <w:r w:rsidRPr="00EE4A1A">
              <w:rPr>
                <w:sz w:val="20"/>
              </w:rPr>
              <w:t>30%</w:t>
            </w:r>
          </w:p>
        </w:tc>
        <w:tc>
          <w:tcPr>
            <w:tcW w:w="1465" w:type="dxa"/>
            <w:tcMar>
              <w:top w:w="60" w:type="dxa"/>
              <w:left w:w="100" w:type="dxa"/>
              <w:bottom w:w="60" w:type="dxa"/>
              <w:right w:w="100" w:type="dxa"/>
            </w:tcMar>
            <w:vAlign w:val="center"/>
          </w:tcPr>
          <w:p w14:paraId="7BB6816E" w14:textId="77777777" w:rsidR="00385291" w:rsidRPr="00EE4A1A" w:rsidRDefault="00146CC0">
            <w:pPr>
              <w:keepNext/>
              <w:spacing w:before="40" w:after="40" w:line="240" w:lineRule="auto"/>
              <w:jc w:val="center"/>
            </w:pPr>
            <w:r w:rsidRPr="00EE4A1A">
              <w:rPr>
                <w:sz w:val="20"/>
              </w:rPr>
              <w:t>Corporativos de grado de inversión alto con incumplimiento técnico</w:t>
            </w:r>
          </w:p>
        </w:tc>
      </w:tr>
      <w:tr w:rsidR="00385291" w:rsidRPr="00EE4A1A" w14:paraId="59926D0D" w14:textId="77777777">
        <w:trPr>
          <w:jc w:val="center"/>
        </w:trPr>
        <w:tc>
          <w:tcPr>
            <w:tcW w:w="1465" w:type="dxa"/>
            <w:shd w:val="clear" w:color="auto" w:fill="D6E4F0"/>
            <w:tcMar>
              <w:top w:w="60" w:type="dxa"/>
              <w:left w:w="100" w:type="dxa"/>
              <w:bottom w:w="60" w:type="dxa"/>
              <w:right w:w="100" w:type="dxa"/>
            </w:tcMar>
            <w:vAlign w:val="center"/>
          </w:tcPr>
          <w:p w14:paraId="74184DA9" w14:textId="77777777" w:rsidR="00385291" w:rsidRPr="00EE4A1A" w:rsidRDefault="00146CC0">
            <w:pPr>
              <w:keepNext/>
              <w:spacing w:before="40" w:after="40" w:line="240" w:lineRule="auto"/>
              <w:jc w:val="left"/>
            </w:pPr>
            <w:r w:rsidRPr="00EE4A1A">
              <w:rPr>
                <w:sz w:val="20"/>
              </w:rPr>
              <w:t>BBB</w:t>
            </w:r>
          </w:p>
        </w:tc>
        <w:tc>
          <w:tcPr>
            <w:tcW w:w="1465" w:type="dxa"/>
            <w:shd w:val="clear" w:color="auto" w:fill="D6E4F0"/>
            <w:tcMar>
              <w:top w:w="60" w:type="dxa"/>
              <w:left w:w="100" w:type="dxa"/>
              <w:bottom w:w="60" w:type="dxa"/>
              <w:right w:w="100" w:type="dxa"/>
            </w:tcMar>
            <w:vAlign w:val="center"/>
          </w:tcPr>
          <w:p w14:paraId="6368373E" w14:textId="77777777" w:rsidR="00385291" w:rsidRPr="00EE4A1A" w:rsidRDefault="00146CC0">
            <w:pPr>
              <w:keepNext/>
              <w:spacing w:before="40" w:after="40" w:line="240" w:lineRule="auto"/>
              <w:jc w:val="center"/>
            </w:pPr>
            <w:r w:rsidRPr="00EE4A1A">
              <w:rPr>
                <w:sz w:val="20"/>
              </w:rPr>
              <w:t>0,50%</w:t>
            </w:r>
          </w:p>
        </w:tc>
        <w:tc>
          <w:tcPr>
            <w:tcW w:w="1465" w:type="dxa"/>
            <w:shd w:val="clear" w:color="auto" w:fill="D6E4F0"/>
            <w:tcMar>
              <w:top w:w="60" w:type="dxa"/>
              <w:left w:w="100" w:type="dxa"/>
              <w:bottom w:w="60" w:type="dxa"/>
              <w:right w:w="100" w:type="dxa"/>
            </w:tcMar>
            <w:vAlign w:val="center"/>
          </w:tcPr>
          <w:p w14:paraId="301C2043" w14:textId="77777777" w:rsidR="00385291" w:rsidRPr="00EE4A1A" w:rsidRDefault="00146CC0">
            <w:pPr>
              <w:keepNext/>
              <w:spacing w:before="40" w:after="40" w:line="240" w:lineRule="auto"/>
              <w:jc w:val="center"/>
            </w:pPr>
            <w:r w:rsidRPr="00EE4A1A">
              <w:rPr>
                <w:sz w:val="20"/>
              </w:rPr>
              <w:t>2,50%</w:t>
            </w:r>
          </w:p>
        </w:tc>
        <w:tc>
          <w:tcPr>
            <w:tcW w:w="1465" w:type="dxa"/>
            <w:shd w:val="clear" w:color="auto" w:fill="D6E4F0"/>
            <w:tcMar>
              <w:top w:w="60" w:type="dxa"/>
              <w:left w:w="100" w:type="dxa"/>
              <w:bottom w:w="60" w:type="dxa"/>
              <w:right w:w="100" w:type="dxa"/>
            </w:tcMar>
            <w:vAlign w:val="center"/>
          </w:tcPr>
          <w:p w14:paraId="420E82E8" w14:textId="77777777" w:rsidR="00385291" w:rsidRPr="00EE4A1A" w:rsidRDefault="00146CC0">
            <w:pPr>
              <w:keepNext/>
              <w:spacing w:before="40" w:after="40" w:line="240" w:lineRule="auto"/>
              <w:jc w:val="center"/>
            </w:pPr>
            <w:r w:rsidRPr="00EE4A1A">
              <w:rPr>
                <w:sz w:val="20"/>
              </w:rPr>
              <w:t>22%</w:t>
            </w:r>
          </w:p>
        </w:tc>
        <w:tc>
          <w:tcPr>
            <w:tcW w:w="1465" w:type="dxa"/>
            <w:shd w:val="clear" w:color="auto" w:fill="D6E4F0"/>
            <w:tcMar>
              <w:top w:w="60" w:type="dxa"/>
              <w:left w:w="100" w:type="dxa"/>
              <w:bottom w:w="60" w:type="dxa"/>
              <w:right w:w="100" w:type="dxa"/>
            </w:tcMar>
            <w:vAlign w:val="center"/>
          </w:tcPr>
          <w:p w14:paraId="41C0CC95" w14:textId="77777777" w:rsidR="00385291" w:rsidRPr="00EE4A1A" w:rsidRDefault="00146CC0">
            <w:pPr>
              <w:keepNext/>
              <w:spacing w:before="40" w:after="40" w:line="240" w:lineRule="auto"/>
              <w:jc w:val="center"/>
            </w:pPr>
            <w:r w:rsidRPr="00EE4A1A">
              <w:rPr>
                <w:sz w:val="20"/>
              </w:rPr>
              <w:t>32%</w:t>
            </w:r>
          </w:p>
        </w:tc>
        <w:tc>
          <w:tcPr>
            <w:tcW w:w="1465" w:type="dxa"/>
            <w:shd w:val="clear" w:color="auto" w:fill="D6E4F0"/>
            <w:tcMar>
              <w:top w:w="60" w:type="dxa"/>
              <w:left w:w="100" w:type="dxa"/>
              <w:bottom w:w="60" w:type="dxa"/>
              <w:right w:w="100" w:type="dxa"/>
            </w:tcMar>
            <w:vAlign w:val="center"/>
          </w:tcPr>
          <w:p w14:paraId="1C7542DA" w14:textId="77777777" w:rsidR="00385291" w:rsidRPr="00EE4A1A" w:rsidRDefault="00146CC0">
            <w:pPr>
              <w:keepNext/>
              <w:spacing w:before="40" w:after="40" w:line="240" w:lineRule="auto"/>
              <w:jc w:val="center"/>
            </w:pPr>
            <w:r w:rsidRPr="00EE4A1A">
              <w:rPr>
                <w:sz w:val="20"/>
              </w:rPr>
              <w:t>Corporativos de grado de inversión medio; mayor riesgo de morosidad estructural</w:t>
            </w:r>
          </w:p>
        </w:tc>
      </w:tr>
      <w:tr w:rsidR="00385291" w:rsidRPr="00EE4A1A" w14:paraId="7EF64299" w14:textId="77777777">
        <w:trPr>
          <w:jc w:val="center"/>
        </w:trPr>
        <w:tc>
          <w:tcPr>
            <w:tcW w:w="1465" w:type="dxa"/>
            <w:tcMar>
              <w:top w:w="60" w:type="dxa"/>
              <w:left w:w="100" w:type="dxa"/>
              <w:bottom w:w="60" w:type="dxa"/>
              <w:right w:w="100" w:type="dxa"/>
            </w:tcMar>
            <w:vAlign w:val="center"/>
          </w:tcPr>
          <w:p w14:paraId="616E6CFA" w14:textId="77777777" w:rsidR="00385291" w:rsidRPr="00EE4A1A" w:rsidRDefault="00146CC0">
            <w:pPr>
              <w:keepNext/>
              <w:spacing w:before="40" w:after="40" w:line="240" w:lineRule="auto"/>
              <w:jc w:val="left"/>
            </w:pPr>
            <w:r w:rsidRPr="00EE4A1A">
              <w:rPr>
                <w:sz w:val="20"/>
              </w:rPr>
              <w:t>BB</w:t>
            </w:r>
          </w:p>
        </w:tc>
        <w:tc>
          <w:tcPr>
            <w:tcW w:w="1465" w:type="dxa"/>
            <w:tcMar>
              <w:top w:w="60" w:type="dxa"/>
              <w:left w:w="100" w:type="dxa"/>
              <w:bottom w:w="60" w:type="dxa"/>
              <w:right w:w="100" w:type="dxa"/>
            </w:tcMar>
            <w:vAlign w:val="center"/>
          </w:tcPr>
          <w:p w14:paraId="6457AA2E" w14:textId="77777777" w:rsidR="00385291" w:rsidRPr="00EE4A1A" w:rsidRDefault="00146CC0">
            <w:pPr>
              <w:keepNext/>
              <w:spacing w:before="40" w:after="40" w:line="240" w:lineRule="auto"/>
              <w:jc w:val="center"/>
            </w:pPr>
            <w:r w:rsidRPr="00EE4A1A">
              <w:rPr>
                <w:sz w:val="20"/>
              </w:rPr>
              <w:t>2,00%</w:t>
            </w:r>
          </w:p>
        </w:tc>
        <w:tc>
          <w:tcPr>
            <w:tcW w:w="1465" w:type="dxa"/>
            <w:tcMar>
              <w:top w:w="60" w:type="dxa"/>
              <w:left w:w="100" w:type="dxa"/>
              <w:bottom w:w="60" w:type="dxa"/>
              <w:right w:w="100" w:type="dxa"/>
            </w:tcMar>
            <w:vAlign w:val="center"/>
          </w:tcPr>
          <w:p w14:paraId="12288E1D" w14:textId="77777777" w:rsidR="00385291" w:rsidRPr="00EE4A1A" w:rsidRDefault="00146CC0">
            <w:pPr>
              <w:keepNext/>
              <w:spacing w:before="40" w:after="40" w:line="240" w:lineRule="auto"/>
              <w:jc w:val="center"/>
            </w:pPr>
            <w:r w:rsidRPr="00EE4A1A">
              <w:rPr>
                <w:sz w:val="20"/>
              </w:rPr>
              <w:t>6,00%</w:t>
            </w:r>
          </w:p>
        </w:tc>
        <w:tc>
          <w:tcPr>
            <w:tcW w:w="1465" w:type="dxa"/>
            <w:tcMar>
              <w:top w:w="60" w:type="dxa"/>
              <w:left w:w="100" w:type="dxa"/>
              <w:bottom w:w="60" w:type="dxa"/>
              <w:right w:w="100" w:type="dxa"/>
            </w:tcMar>
            <w:vAlign w:val="center"/>
          </w:tcPr>
          <w:p w14:paraId="38E0BB7D" w14:textId="77777777" w:rsidR="00385291" w:rsidRPr="00EE4A1A" w:rsidRDefault="00146CC0">
            <w:pPr>
              <w:keepNext/>
              <w:spacing w:before="40" w:after="40" w:line="240" w:lineRule="auto"/>
              <w:jc w:val="center"/>
            </w:pPr>
            <w:r w:rsidRPr="00EE4A1A">
              <w:rPr>
                <w:sz w:val="20"/>
              </w:rPr>
              <w:t>30%</w:t>
            </w:r>
          </w:p>
        </w:tc>
        <w:tc>
          <w:tcPr>
            <w:tcW w:w="1465" w:type="dxa"/>
            <w:tcMar>
              <w:top w:w="60" w:type="dxa"/>
              <w:left w:w="100" w:type="dxa"/>
              <w:bottom w:w="60" w:type="dxa"/>
              <w:right w:w="100" w:type="dxa"/>
            </w:tcMar>
            <w:vAlign w:val="center"/>
          </w:tcPr>
          <w:p w14:paraId="208572CB" w14:textId="77777777" w:rsidR="00385291" w:rsidRPr="00EE4A1A" w:rsidRDefault="00146CC0">
            <w:pPr>
              <w:keepNext/>
              <w:spacing w:before="40" w:after="40" w:line="240" w:lineRule="auto"/>
              <w:jc w:val="center"/>
            </w:pPr>
            <w:r w:rsidRPr="00EE4A1A">
              <w:rPr>
                <w:sz w:val="20"/>
              </w:rPr>
              <w:t>40%</w:t>
            </w:r>
          </w:p>
        </w:tc>
        <w:tc>
          <w:tcPr>
            <w:tcW w:w="1465" w:type="dxa"/>
            <w:tcMar>
              <w:top w:w="60" w:type="dxa"/>
              <w:left w:w="100" w:type="dxa"/>
              <w:bottom w:w="60" w:type="dxa"/>
              <w:right w:w="100" w:type="dxa"/>
            </w:tcMar>
            <w:vAlign w:val="center"/>
          </w:tcPr>
          <w:p w14:paraId="3A919B0E" w14:textId="77777777" w:rsidR="00385291" w:rsidRPr="00EE4A1A" w:rsidRDefault="00146CC0">
            <w:pPr>
              <w:keepNext/>
              <w:spacing w:before="40" w:after="40" w:line="240" w:lineRule="auto"/>
              <w:jc w:val="center"/>
            </w:pPr>
            <w:r w:rsidRPr="00EE4A1A">
              <w:rPr>
                <w:sz w:val="20"/>
              </w:rPr>
              <w:t>Especulativos: mayor TTC de default; riesgo significativo de pérdida permanente</w:t>
            </w:r>
          </w:p>
        </w:tc>
      </w:tr>
      <w:tr w:rsidR="00385291" w:rsidRPr="00EE4A1A" w14:paraId="19EF1010" w14:textId="77777777">
        <w:trPr>
          <w:jc w:val="center"/>
        </w:trPr>
        <w:tc>
          <w:tcPr>
            <w:tcW w:w="1465" w:type="dxa"/>
            <w:shd w:val="clear" w:color="auto" w:fill="D6E4F0"/>
            <w:tcMar>
              <w:top w:w="60" w:type="dxa"/>
              <w:left w:w="100" w:type="dxa"/>
              <w:bottom w:w="60" w:type="dxa"/>
              <w:right w:w="100" w:type="dxa"/>
            </w:tcMar>
            <w:vAlign w:val="center"/>
          </w:tcPr>
          <w:p w14:paraId="4865D19B" w14:textId="77777777" w:rsidR="00385291" w:rsidRPr="00EE4A1A" w:rsidRDefault="00146CC0">
            <w:pPr>
              <w:keepNext/>
              <w:spacing w:before="40" w:after="40" w:line="240" w:lineRule="auto"/>
              <w:jc w:val="left"/>
            </w:pPr>
            <w:r w:rsidRPr="00EE4A1A">
              <w:rPr>
                <w:sz w:val="20"/>
              </w:rPr>
              <w:t>B</w:t>
            </w:r>
          </w:p>
        </w:tc>
        <w:tc>
          <w:tcPr>
            <w:tcW w:w="1465" w:type="dxa"/>
            <w:shd w:val="clear" w:color="auto" w:fill="D6E4F0"/>
            <w:tcMar>
              <w:top w:w="60" w:type="dxa"/>
              <w:left w:w="100" w:type="dxa"/>
              <w:bottom w:w="60" w:type="dxa"/>
              <w:right w:w="100" w:type="dxa"/>
            </w:tcMar>
            <w:vAlign w:val="center"/>
          </w:tcPr>
          <w:p w14:paraId="0527020D" w14:textId="77777777" w:rsidR="00385291" w:rsidRPr="00EE4A1A" w:rsidRDefault="00146CC0">
            <w:pPr>
              <w:keepNext/>
              <w:spacing w:before="40" w:after="40" w:line="240" w:lineRule="auto"/>
              <w:jc w:val="center"/>
            </w:pPr>
            <w:r w:rsidRPr="00EE4A1A">
              <w:rPr>
                <w:sz w:val="20"/>
              </w:rPr>
              <w:t>6,00%</w:t>
            </w:r>
          </w:p>
        </w:tc>
        <w:tc>
          <w:tcPr>
            <w:tcW w:w="1465" w:type="dxa"/>
            <w:shd w:val="clear" w:color="auto" w:fill="D6E4F0"/>
            <w:tcMar>
              <w:top w:w="60" w:type="dxa"/>
              <w:left w:w="100" w:type="dxa"/>
              <w:bottom w:w="60" w:type="dxa"/>
              <w:right w:w="100" w:type="dxa"/>
            </w:tcMar>
            <w:vAlign w:val="center"/>
          </w:tcPr>
          <w:p w14:paraId="44865EED" w14:textId="77777777" w:rsidR="00385291" w:rsidRPr="00EE4A1A" w:rsidRDefault="00146CC0">
            <w:pPr>
              <w:keepNext/>
              <w:spacing w:before="40" w:after="40" w:line="240" w:lineRule="auto"/>
              <w:jc w:val="center"/>
            </w:pPr>
            <w:r w:rsidRPr="00EE4A1A">
              <w:rPr>
                <w:sz w:val="20"/>
              </w:rPr>
              <w:t>15,00%</w:t>
            </w:r>
          </w:p>
        </w:tc>
        <w:tc>
          <w:tcPr>
            <w:tcW w:w="1465" w:type="dxa"/>
            <w:shd w:val="clear" w:color="auto" w:fill="D6E4F0"/>
            <w:tcMar>
              <w:top w:w="60" w:type="dxa"/>
              <w:left w:w="100" w:type="dxa"/>
              <w:bottom w:w="60" w:type="dxa"/>
              <w:right w:w="100" w:type="dxa"/>
            </w:tcMar>
            <w:vAlign w:val="center"/>
          </w:tcPr>
          <w:p w14:paraId="71F47865" w14:textId="77777777" w:rsidR="00385291" w:rsidRPr="00EE4A1A" w:rsidRDefault="00146CC0">
            <w:pPr>
              <w:keepNext/>
              <w:spacing w:before="40" w:after="40" w:line="240" w:lineRule="auto"/>
              <w:jc w:val="center"/>
            </w:pPr>
            <w:r w:rsidRPr="00EE4A1A">
              <w:rPr>
                <w:sz w:val="20"/>
              </w:rPr>
              <w:t>40%</w:t>
            </w:r>
          </w:p>
        </w:tc>
        <w:tc>
          <w:tcPr>
            <w:tcW w:w="1465" w:type="dxa"/>
            <w:shd w:val="clear" w:color="auto" w:fill="D6E4F0"/>
            <w:tcMar>
              <w:top w:w="60" w:type="dxa"/>
              <w:left w:w="100" w:type="dxa"/>
              <w:bottom w:w="60" w:type="dxa"/>
              <w:right w:w="100" w:type="dxa"/>
            </w:tcMar>
            <w:vAlign w:val="center"/>
          </w:tcPr>
          <w:p w14:paraId="4ABBB3C6" w14:textId="77777777" w:rsidR="00385291" w:rsidRPr="00EE4A1A" w:rsidRDefault="00146CC0">
            <w:pPr>
              <w:keepNext/>
              <w:spacing w:before="40" w:after="40" w:line="240" w:lineRule="auto"/>
              <w:jc w:val="center"/>
            </w:pPr>
            <w:r w:rsidRPr="00EE4A1A">
              <w:rPr>
                <w:sz w:val="20"/>
              </w:rPr>
              <w:t>55%</w:t>
            </w:r>
          </w:p>
        </w:tc>
        <w:tc>
          <w:tcPr>
            <w:tcW w:w="1465" w:type="dxa"/>
            <w:shd w:val="clear" w:color="auto" w:fill="D6E4F0"/>
            <w:tcMar>
              <w:top w:w="60" w:type="dxa"/>
              <w:left w:w="100" w:type="dxa"/>
              <w:bottom w:w="60" w:type="dxa"/>
              <w:right w:w="100" w:type="dxa"/>
            </w:tcMar>
            <w:vAlign w:val="center"/>
          </w:tcPr>
          <w:p w14:paraId="1DECA127" w14:textId="77777777" w:rsidR="00385291" w:rsidRPr="00EE4A1A" w:rsidRDefault="00146CC0">
            <w:pPr>
              <w:keepNext/>
              <w:spacing w:before="40" w:after="40" w:line="240" w:lineRule="auto"/>
              <w:jc w:val="center"/>
            </w:pPr>
            <w:r w:rsidRPr="00EE4A1A">
              <w:rPr>
                <w:sz w:val="20"/>
              </w:rPr>
              <w:t>Alta PD; típicamente PYME o consumo en dificultades serias</w:t>
            </w:r>
          </w:p>
        </w:tc>
      </w:tr>
      <w:tr w:rsidR="00385291" w:rsidRPr="00EE4A1A" w14:paraId="794ADB93" w14:textId="77777777">
        <w:trPr>
          <w:jc w:val="center"/>
        </w:trPr>
        <w:tc>
          <w:tcPr>
            <w:tcW w:w="1465" w:type="dxa"/>
            <w:tcMar>
              <w:top w:w="60" w:type="dxa"/>
              <w:left w:w="100" w:type="dxa"/>
              <w:bottom w:w="60" w:type="dxa"/>
              <w:right w:w="100" w:type="dxa"/>
            </w:tcMar>
            <w:vAlign w:val="center"/>
          </w:tcPr>
          <w:p w14:paraId="034806D0" w14:textId="77777777" w:rsidR="00385291" w:rsidRPr="00EE4A1A" w:rsidRDefault="00146CC0">
            <w:pPr>
              <w:keepNext/>
              <w:spacing w:before="40" w:after="40" w:line="240" w:lineRule="auto"/>
              <w:jc w:val="left"/>
            </w:pPr>
            <w:r w:rsidRPr="00EE4A1A">
              <w:rPr>
                <w:sz w:val="20"/>
              </w:rPr>
              <w:t>CCC</w:t>
            </w:r>
          </w:p>
        </w:tc>
        <w:tc>
          <w:tcPr>
            <w:tcW w:w="1465" w:type="dxa"/>
            <w:tcMar>
              <w:top w:w="60" w:type="dxa"/>
              <w:left w:w="100" w:type="dxa"/>
              <w:bottom w:w="60" w:type="dxa"/>
              <w:right w:w="100" w:type="dxa"/>
            </w:tcMar>
            <w:vAlign w:val="center"/>
          </w:tcPr>
          <w:p w14:paraId="7D3A1A99" w14:textId="77777777" w:rsidR="00385291" w:rsidRPr="00EE4A1A" w:rsidRDefault="00146CC0">
            <w:pPr>
              <w:keepNext/>
              <w:spacing w:before="40" w:after="40" w:line="240" w:lineRule="auto"/>
              <w:jc w:val="center"/>
            </w:pPr>
            <w:r w:rsidRPr="00EE4A1A">
              <w:rPr>
                <w:sz w:val="20"/>
              </w:rPr>
              <w:t>15,00%</w:t>
            </w:r>
          </w:p>
        </w:tc>
        <w:tc>
          <w:tcPr>
            <w:tcW w:w="1465" w:type="dxa"/>
            <w:tcMar>
              <w:top w:w="60" w:type="dxa"/>
              <w:left w:w="100" w:type="dxa"/>
              <w:bottom w:w="60" w:type="dxa"/>
              <w:right w:w="100" w:type="dxa"/>
            </w:tcMar>
            <w:vAlign w:val="center"/>
          </w:tcPr>
          <w:p w14:paraId="391B52E6" w14:textId="77777777" w:rsidR="00385291" w:rsidRPr="00EE4A1A" w:rsidRDefault="00146CC0">
            <w:pPr>
              <w:keepNext/>
              <w:spacing w:before="40" w:after="40" w:line="240" w:lineRule="auto"/>
              <w:jc w:val="center"/>
            </w:pPr>
            <w:r w:rsidRPr="00EE4A1A">
              <w:rPr>
                <w:sz w:val="20"/>
              </w:rPr>
              <w:t>30,00%</w:t>
            </w:r>
          </w:p>
        </w:tc>
        <w:tc>
          <w:tcPr>
            <w:tcW w:w="1465" w:type="dxa"/>
            <w:tcMar>
              <w:top w:w="60" w:type="dxa"/>
              <w:left w:w="100" w:type="dxa"/>
              <w:bottom w:w="60" w:type="dxa"/>
              <w:right w:w="100" w:type="dxa"/>
            </w:tcMar>
            <w:vAlign w:val="center"/>
          </w:tcPr>
          <w:p w14:paraId="684820F0" w14:textId="77777777" w:rsidR="00385291" w:rsidRPr="00EE4A1A" w:rsidRDefault="00146CC0">
            <w:pPr>
              <w:keepNext/>
              <w:spacing w:before="40" w:after="40" w:line="240" w:lineRule="auto"/>
              <w:jc w:val="center"/>
            </w:pPr>
            <w:r w:rsidRPr="00EE4A1A">
              <w:rPr>
                <w:sz w:val="20"/>
              </w:rPr>
              <w:t>50%</w:t>
            </w:r>
          </w:p>
        </w:tc>
        <w:tc>
          <w:tcPr>
            <w:tcW w:w="1465" w:type="dxa"/>
            <w:tcMar>
              <w:top w:w="60" w:type="dxa"/>
              <w:left w:w="100" w:type="dxa"/>
              <w:bottom w:w="60" w:type="dxa"/>
              <w:right w:w="100" w:type="dxa"/>
            </w:tcMar>
            <w:vAlign w:val="center"/>
          </w:tcPr>
          <w:p w14:paraId="322479CB" w14:textId="77777777" w:rsidR="00385291" w:rsidRPr="00EE4A1A" w:rsidRDefault="00146CC0">
            <w:pPr>
              <w:keepNext/>
              <w:spacing w:before="40" w:after="40" w:line="240" w:lineRule="auto"/>
              <w:jc w:val="center"/>
            </w:pPr>
            <w:r w:rsidRPr="00EE4A1A">
              <w:rPr>
                <w:sz w:val="20"/>
              </w:rPr>
              <w:t>65%</w:t>
            </w:r>
          </w:p>
        </w:tc>
        <w:tc>
          <w:tcPr>
            <w:tcW w:w="1465" w:type="dxa"/>
            <w:tcMar>
              <w:top w:w="60" w:type="dxa"/>
              <w:left w:w="100" w:type="dxa"/>
              <w:bottom w:w="60" w:type="dxa"/>
              <w:right w:w="100" w:type="dxa"/>
            </w:tcMar>
            <w:vAlign w:val="center"/>
          </w:tcPr>
          <w:p w14:paraId="3C613C16" w14:textId="77777777" w:rsidR="00385291" w:rsidRPr="00EE4A1A" w:rsidRDefault="00146CC0">
            <w:pPr>
              <w:keepNext/>
              <w:spacing w:before="40" w:after="40" w:line="240" w:lineRule="auto"/>
              <w:jc w:val="center"/>
            </w:pPr>
            <w:r w:rsidRPr="00EE4A1A">
              <w:rPr>
                <w:sz w:val="20"/>
              </w:rPr>
              <w:t>Near-default o default profundo; recuperación muy incierta</w:t>
            </w:r>
          </w:p>
        </w:tc>
      </w:tr>
    </w:tbl>
    <w:p w14:paraId="47D69076" w14:textId="77777777" w:rsidR="00385291" w:rsidRPr="00EE4A1A" w:rsidRDefault="00146CC0">
      <w:pPr>
        <w:spacing w:before="120" w:after="240"/>
        <w:jc w:val="center"/>
      </w:pPr>
      <w:r w:rsidRPr="00EE4A1A">
        <w:rPr>
          <w:sz w:val="20"/>
        </w:rPr>
        <w:t xml:space="preserve">Tabla 3.5. Rangos de PD base y LGD base por rating para la cartera sintética. Valores </w:t>
      </w:r>
      <w:proofErr w:type="spellStart"/>
      <w:r w:rsidRPr="00EE4A1A">
        <w:rPr>
          <w:sz w:val="20"/>
        </w:rPr>
        <w:t>pre-ajuste</w:t>
      </w:r>
      <w:proofErr w:type="spellEnd"/>
      <w:r w:rsidRPr="00EE4A1A">
        <w:rPr>
          <w:sz w:val="20"/>
        </w:rPr>
        <w:t xml:space="preserve"> NPL: tras el ajuste, la PD efectiva queda acotada a [35 %, 85 %] con independencia del rating.</w:t>
      </w:r>
    </w:p>
    <w:p w14:paraId="0D70D4AA" w14:textId="77777777" w:rsidR="00385291" w:rsidRPr="00EE4A1A" w:rsidRDefault="00146CC0">
      <w:r w:rsidRPr="00EE4A1A">
        <w:t>La PD representa la probabilidad de no recuperación o no cura en un horizonte de 12 meses, no la PD regulatoria incondicional (que sería 100% para todos los préstamos en default).</w:t>
      </w:r>
    </w:p>
    <w:p w14:paraId="3C9B3069" w14:textId="77777777" w:rsidR="00385291" w:rsidRPr="00EE4A1A" w:rsidRDefault="00146CC0">
      <w:r w:rsidRPr="00EE4A1A">
        <w:t xml:space="preserve">Tras generar la PD base, el ajuste NPL la modifica para reflejar el estado del préstamo. El ajuste opera en dos pasos: primero calcula una PD cruda como el máximo entre la PD base y un suelo construido a partir de tres componentes aditivos; después acota el resultado al rango </w:t>
      </w:r>
      <m:oMath>
        <m:d>
          <m:dPr>
            <m:begChr m:val="["/>
            <m:sepChr m:val=","/>
            <m:endChr m:val="]"/>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floor</m:t>
                </m:r>
              </m:sub>
              <m:sup>
                <m:r>
                  <w:rPr>
                    <w:rFonts w:ascii="Cambria Math" w:hAnsi="Cambria Math"/>
                  </w:rPr>
                  <m:t>npl</m:t>
                </m:r>
              </m:sup>
            </m:sSubSup>
          </m:e>
          <m:e>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cap</m:t>
                </m:r>
              </m:sub>
              <m:sup>
                <m:r>
                  <w:rPr>
                    <w:rFonts w:ascii="Cambria Math" w:hAnsi="Cambria Math"/>
                  </w:rPr>
                  <m:t>npl</m:t>
                </m:r>
              </m:sup>
            </m:sSubSup>
          </m:e>
        </m:d>
      </m:oMath>
      <w:r w:rsidRPr="00EE4A1A">
        <w:t>:</w:t>
      </w:r>
    </w:p>
    <w:p w14:paraId="5255A5EC"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npl</m:t>
              </m:r>
            </m:sup>
          </m:sSubSup>
          <m:r>
            <w:rPr>
              <w:rFonts w:ascii="Cambria Math" w:hAnsi="Cambria Math"/>
            </w:rPr>
            <m:t>=</m:t>
          </m:r>
          <m:r>
            <m:rPr>
              <m:nor/>
            </m:rPr>
            <m:t>clamp</m:t>
          </m:r>
          <m:d>
            <m:dPr>
              <m:ctrlPr>
                <w:rPr>
                  <w:rFonts w:ascii="Cambria Math" w:hAnsi="Cambria Math"/>
                </w:rPr>
              </m:ctrlPr>
            </m:dPr>
            <m:e>
              <m:r>
                <w:rPr>
                  <w:rFonts w:ascii="Cambria Math" w:hAnsi="Cambria Math"/>
                </w:rPr>
                <m:t>max</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base</m:t>
                      </m:r>
                    </m:sup>
                  </m:sSubSup>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floor</m:t>
                      </m:r>
                    </m:sub>
                    <m:sup>
                      <m:r>
                        <w:rPr>
                          <w:rFonts w:ascii="Cambria Math" w:hAnsi="Cambria Math"/>
                        </w:rPr>
                        <m:t>npl</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rating,i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DPD,i</m:t>
                      </m:r>
                    </m:sub>
                  </m:sSub>
                </m:e>
              </m:d>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floor</m:t>
                  </m:r>
                </m:sub>
                <m:sup>
                  <m:r>
                    <w:rPr>
                      <w:rFonts w:ascii="Cambria Math" w:hAnsi="Cambria Math"/>
                    </w:rPr>
                    <m:t>npl</m:t>
                  </m:r>
                </m:sup>
              </m:sSubSup>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cap</m:t>
                  </m:r>
                </m:sub>
                <m:sup>
                  <m:r>
                    <w:rPr>
                      <w:rFonts w:ascii="Cambria Math" w:hAnsi="Cambria Math"/>
                    </w:rPr>
                    <m:t>npl</m:t>
                  </m:r>
                </m:sup>
              </m:sSubSup>
            </m:e>
          </m:d>
        </m:oMath>
      </m:oMathPara>
    </w:p>
    <w:p w14:paraId="7E0D7057" w14:textId="77777777" w:rsidR="00385291" w:rsidRPr="00EE4A1A" w:rsidRDefault="00146CC0">
      <w:r w:rsidRPr="00EE4A1A">
        <w:t xml:space="preserve">donde </w:t>
      </w:r>
      <m:oMath>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floor</m:t>
            </m:r>
          </m:sub>
          <m:sup>
            <m:r>
              <w:rPr>
                <w:rFonts w:ascii="Cambria Math" w:hAnsi="Cambria Math"/>
              </w:rPr>
              <m:t>npl</m:t>
            </m:r>
          </m:sup>
        </m:sSubSup>
        <m:r>
          <w:rPr>
            <w:rFonts w:ascii="Cambria Math" w:hAnsi="Cambria Math"/>
          </w:rPr>
          <m:t>=0.35</m:t>
        </m:r>
      </m:oMath>
      <w:r w:rsidRPr="00EE4A1A">
        <w:t xml:space="preserve"> y </w:t>
      </w:r>
      <m:oMath>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cap</m:t>
            </m:r>
          </m:sub>
          <m:sup>
            <m:r>
              <w:rPr>
                <w:rFonts w:ascii="Cambria Math" w:hAnsi="Cambria Math"/>
              </w:rPr>
              <m:t>npl</m:t>
            </m:r>
          </m:sup>
        </m:sSubSup>
        <m:r>
          <w:rPr>
            <w:rFonts w:ascii="Cambria Math" w:hAnsi="Cambria Math"/>
          </w:rPr>
          <m:t>=0.85</m:t>
        </m:r>
      </m:oMath>
      <w:r w:rsidRPr="00EE4A1A">
        <w:t xml:space="preserve"> definen el rango admisible de PD forward en estado NPL. </w:t>
      </w:r>
      <m:oMath>
        <m:sSub>
          <m:sSubPr>
            <m:ctrlPr>
              <w:rPr>
                <w:rFonts w:ascii="Cambria Math" w:hAnsi="Cambria Math"/>
              </w:rPr>
            </m:ctrlPr>
          </m:sSubPr>
          <m:e>
            <m:r>
              <w:rPr>
                <w:rFonts w:ascii="Cambria Math" w:hAnsi="Cambria Math"/>
              </w:rPr>
              <m:t>Δ</m:t>
            </m:r>
          </m:e>
          <m:sub>
            <m:r>
              <w:rPr>
                <w:rFonts w:ascii="Cambria Math" w:hAnsi="Cambria Math"/>
              </w:rPr>
              <m:t>rating,i</m:t>
            </m:r>
          </m:sub>
        </m:sSub>
      </m:oMath>
      <w:r w:rsidRPr="00EE4A1A">
        <w:t xml:space="preserve"> es un ajuste aditivo por calidad crediticia que penaliza los ratings inferiores: AAA = 0,00; </w:t>
      </w:r>
      <w:r w:rsidRPr="00EE4A1A">
        <w:lastRenderedPageBreak/>
        <w:t xml:space="preserve">AA = 0,01; A = 0,02; BBB = 0,04; BB = 0,06; B = 0,08; CCC = 0,10. </w:t>
      </w:r>
      <m:oMath>
        <m:sSub>
          <m:sSubPr>
            <m:ctrlPr>
              <w:rPr>
                <w:rFonts w:ascii="Cambria Math" w:hAnsi="Cambria Math"/>
              </w:rPr>
            </m:ctrlPr>
          </m:sSubPr>
          <m:e>
            <m:r>
              <w:rPr>
                <w:rFonts w:ascii="Cambria Math" w:hAnsi="Cambria Math"/>
              </w:rPr>
              <m:t>Δ</m:t>
            </m:r>
          </m:e>
          <m:sub>
            <m:r>
              <w:rPr>
                <w:rFonts w:ascii="Cambria Math" w:hAnsi="Cambria Math"/>
              </w:rPr>
              <m:t>DPD,i</m:t>
            </m:r>
          </m:sub>
        </m:sSub>
      </m:oMath>
      <w:r w:rsidRPr="00EE4A1A">
        <w:t xml:space="preserve"> es un ajuste por antigüedad de la mora organizado en tres bandas discretas:</w:t>
      </w:r>
    </w:p>
    <w:p w14:paraId="173A723A" w14:textId="77777777" w:rsidR="00385291" w:rsidRPr="00EE4A1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DPD,i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0.00</m:t>
                    </m:r>
                  </m:e>
                  <m:e>
                    <m:r>
                      <m:rPr>
                        <m:nor/>
                      </m:rPr>
                      <m:t xml:space="preserve">si </m:t>
                    </m:r>
                    <m:r>
                      <w:rPr>
                        <w:rFonts w:ascii="Cambria Math" w:hAnsi="Cambria Math"/>
                      </w:rPr>
                      <m:t>DP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&lt;180</m:t>
                    </m:r>
                    <m:r>
                      <m:rPr>
                        <m:nor/>
                      </m:rPr>
                      <m:t xml:space="preserve"> días</m:t>
                    </m:r>
                  </m:e>
                </m:mr>
                <m:mr>
                  <m:e>
                    <m:r>
                      <w:rPr>
                        <w:rFonts w:ascii="Cambria Math" w:hAnsi="Cambria Math"/>
                      </w:rPr>
                      <m:t>0.05</m:t>
                    </m:r>
                  </m:e>
                  <m:e>
                    <m:r>
                      <m:rPr>
                        <m:nor/>
                      </m:rPr>
                      <m:t xml:space="preserve">si </m:t>
                    </m:r>
                    <m:r>
                      <w:rPr>
                        <w:rFonts w:ascii="Cambria Math" w:hAnsi="Cambria Math"/>
                      </w:rPr>
                      <m:t>180≤DP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&lt;360</m:t>
                    </m:r>
                    <m:r>
                      <m:rPr>
                        <m:nor/>
                      </m:rPr>
                      <m:t xml:space="preserve"> días</m:t>
                    </m:r>
                  </m:e>
                </m:mr>
                <m:mr>
                  <m:e>
                    <m:r>
                      <w:rPr>
                        <w:rFonts w:ascii="Cambria Math" w:hAnsi="Cambria Math"/>
                      </w:rPr>
                      <m:t>0.10</m:t>
                    </m:r>
                  </m:e>
                  <m:e>
                    <m:r>
                      <m:rPr>
                        <m:nor/>
                      </m:rPr>
                      <m:t xml:space="preserve">si </m:t>
                    </m:r>
                    <m:r>
                      <w:rPr>
                        <w:rFonts w:ascii="Cambria Math" w:hAnsi="Cambria Math"/>
                      </w:rPr>
                      <m:t>DP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≥360</m:t>
                    </m:r>
                    <m:r>
                      <m:rPr>
                        <m:nor/>
                      </m:rPr>
                      <m:t xml:space="preserve"> días</m:t>
                    </m:r>
                  </m:e>
                </m:mr>
              </m:m>
            </m:e>
          </m:d>
        </m:oMath>
      </m:oMathPara>
    </w:p>
    <w:p w14:paraId="57A4F88A" w14:textId="77777777" w:rsidR="00385291" w:rsidRPr="00EE4A1A" w:rsidRDefault="00146CC0">
      <w:pPr>
        <w:pStyle w:val="Heading3"/>
      </w:pPr>
      <w:r w:rsidRPr="00EE4A1A">
        <w:rPr>
          <w:color w:val="000000"/>
        </w:rPr>
        <w:t>3.3.2 Loss Given Default (LGD)</w:t>
      </w:r>
    </w:p>
    <w:p w14:paraId="6EDFBC11" w14:textId="77777777" w:rsidR="00385291" w:rsidRPr="00EE4A1A" w:rsidRDefault="00146CC0">
      <w:r w:rsidRPr="00EE4A1A">
        <w:t xml:space="preserve">La LGD mide la fracción del EAD que no se recuperará en caso de materialización del default. Bajo el STD, la LGD no interviene en el cálculo de RWA (que emplea ponderaciones exógenas), pero resulta determinante para la EL, el NI y el EVA. La LGD se genera en el rango de la Tabla 3.5 para cada préstamo y se ajusta en función del segmento y del estado de </w:t>
      </w:r>
      <w:proofErr w:type="spellStart"/>
      <w:r w:rsidRPr="00EE4A1A">
        <w:t>colateralización</w:t>
      </w:r>
      <w:proofErr w:type="spellEnd"/>
      <w:r w:rsidRPr="00EE4A1A">
        <w:t>:</w:t>
      </w:r>
    </w:p>
    <w:p w14:paraId="3D701974" w14:textId="496C2CE0" w:rsidR="00385291" w:rsidRPr="00EE4A1A" w:rsidRDefault="00146CC0">
      <w:r w:rsidRPr="00EE4A1A">
        <w:t xml:space="preserve">La LGD se genera inicialmente como un </w:t>
      </w:r>
      <w:proofErr w:type="spellStart"/>
      <w:r w:rsidRPr="00EE4A1A">
        <w:t>draw</w:t>
      </w:r>
      <w:proofErr w:type="spellEnd"/>
      <w:r w:rsidRPr="00EE4A1A">
        <w:t xml:space="preserve"> uniforme del rango del rating (Tabla 3.5) y se ajusta al estado NPL del préstamo. El ajuste aplica un multiplicador por banda de DPD que incrementa la LGD en función de la antigüedad de la mora:</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494"/>
        <w:gridCol w:w="4494"/>
      </w:tblGrid>
      <w:tr w:rsidR="00385291" w:rsidRPr="00EE4A1A" w14:paraId="41343CA4" w14:textId="77777777" w:rsidTr="00784270">
        <w:trPr>
          <w:tblHeader/>
          <w:jc w:val="center"/>
        </w:trPr>
        <w:tc>
          <w:tcPr>
            <w:tcW w:w="4494" w:type="dxa"/>
            <w:shd w:val="clear" w:color="auto" w:fill="1F4E79"/>
            <w:tcMar>
              <w:top w:w="60" w:type="dxa"/>
              <w:left w:w="100" w:type="dxa"/>
              <w:bottom w:w="60" w:type="dxa"/>
              <w:right w:w="100" w:type="dxa"/>
            </w:tcMar>
            <w:vAlign w:val="center"/>
          </w:tcPr>
          <w:p w14:paraId="108D3F60" w14:textId="5536BADD" w:rsidR="00385291" w:rsidRPr="00EE4A1A" w:rsidRDefault="00A70A37">
            <w:pPr>
              <w:keepNext/>
              <w:spacing w:before="60" w:after="60" w:line="240" w:lineRule="auto"/>
              <w:jc w:val="center"/>
            </w:pPr>
            <w:r w:rsidRPr="00EE4A1A">
              <w:rPr>
                <w:b/>
                <w:color w:val="FFFFFF"/>
                <w:sz w:val="20"/>
              </w:rPr>
              <w:t>Banda DPD</w:t>
            </w:r>
          </w:p>
        </w:tc>
        <w:tc>
          <w:tcPr>
            <w:tcW w:w="4494" w:type="dxa"/>
            <w:shd w:val="clear" w:color="auto" w:fill="1F4E79"/>
            <w:tcMar>
              <w:top w:w="60" w:type="dxa"/>
              <w:left w:w="100" w:type="dxa"/>
              <w:bottom w:w="60" w:type="dxa"/>
              <w:right w:w="100" w:type="dxa"/>
            </w:tcMar>
            <w:vAlign w:val="center"/>
          </w:tcPr>
          <w:p w14:paraId="15C4FD40" w14:textId="3A6FC357" w:rsidR="00385291" w:rsidRPr="00EE4A1A" w:rsidRDefault="00A70A37">
            <w:pPr>
              <w:keepNext/>
              <w:spacing w:before="60" w:after="60" w:line="240" w:lineRule="auto"/>
              <w:jc w:val="center"/>
            </w:pPr>
            <w:r w:rsidRPr="00EE4A1A">
              <w:rPr>
                <w:b/>
                <w:color w:val="FFFFFF"/>
                <w:sz w:val="20"/>
              </w:rPr>
              <w:t>Multiplicador LGD</w:t>
            </w:r>
          </w:p>
        </w:tc>
      </w:tr>
      <w:tr w:rsidR="00784270" w:rsidRPr="00EE4A1A" w14:paraId="57410762" w14:textId="77777777" w:rsidTr="00066AEB">
        <w:trPr>
          <w:jc w:val="center"/>
        </w:trPr>
        <w:tc>
          <w:tcPr>
            <w:tcW w:w="4494" w:type="dxa"/>
            <w:shd w:val="clear" w:color="auto" w:fill="D6E4F0"/>
            <w:tcMar>
              <w:top w:w="60" w:type="dxa"/>
              <w:left w:w="100" w:type="dxa"/>
              <w:bottom w:w="60" w:type="dxa"/>
              <w:right w:w="100" w:type="dxa"/>
            </w:tcMar>
            <w:vAlign w:val="center"/>
          </w:tcPr>
          <w:p w14:paraId="0584C74B" w14:textId="5C295430" w:rsidR="00784270" w:rsidRPr="00EE4A1A" w:rsidRDefault="00784270" w:rsidP="00784270">
            <w:pPr>
              <w:keepNext/>
              <w:spacing w:before="40" w:after="40" w:line="240" w:lineRule="auto"/>
              <w:jc w:val="left"/>
              <w:rPr>
                <w:bCs/>
                <w:color w:val="auto"/>
                <w:sz w:val="20"/>
              </w:rPr>
            </w:pPr>
            <w:r w:rsidRPr="00EE4A1A">
              <w:rPr>
                <w:bCs/>
                <w:color w:val="auto"/>
                <w:sz w:val="20"/>
              </w:rPr>
              <w:t>&lt; 180 días</w:t>
            </w:r>
          </w:p>
        </w:tc>
        <w:tc>
          <w:tcPr>
            <w:tcW w:w="4494" w:type="dxa"/>
            <w:shd w:val="clear" w:color="auto" w:fill="D6E4F0"/>
            <w:tcMar>
              <w:top w:w="60" w:type="dxa"/>
              <w:left w:w="100" w:type="dxa"/>
              <w:bottom w:w="60" w:type="dxa"/>
              <w:right w:w="100" w:type="dxa"/>
            </w:tcMar>
            <w:vAlign w:val="center"/>
          </w:tcPr>
          <w:p w14:paraId="51DE4670" w14:textId="388FA90E" w:rsidR="00784270" w:rsidRPr="00EE4A1A" w:rsidRDefault="00784270" w:rsidP="00784270">
            <w:pPr>
              <w:keepNext/>
              <w:spacing w:before="40" w:after="40" w:line="240" w:lineRule="auto"/>
              <w:jc w:val="center"/>
              <w:rPr>
                <w:bCs/>
                <w:sz w:val="20"/>
              </w:rPr>
            </w:pPr>
            <w:r w:rsidRPr="00EE4A1A">
              <w:rPr>
                <w:bCs/>
                <w:color w:val="auto"/>
                <w:sz w:val="20"/>
              </w:rPr>
              <w:t>× 1,00</w:t>
            </w:r>
          </w:p>
        </w:tc>
      </w:tr>
      <w:tr w:rsidR="00784270" w:rsidRPr="00EE4A1A" w14:paraId="4762D65D" w14:textId="77777777" w:rsidTr="00784270">
        <w:trPr>
          <w:jc w:val="center"/>
        </w:trPr>
        <w:tc>
          <w:tcPr>
            <w:tcW w:w="4494" w:type="dxa"/>
            <w:tcMar>
              <w:top w:w="60" w:type="dxa"/>
              <w:left w:w="100" w:type="dxa"/>
              <w:bottom w:w="60" w:type="dxa"/>
              <w:right w:w="100" w:type="dxa"/>
            </w:tcMar>
            <w:vAlign w:val="center"/>
          </w:tcPr>
          <w:p w14:paraId="0C0748DB" w14:textId="77777777" w:rsidR="00784270" w:rsidRPr="00EE4A1A" w:rsidRDefault="00784270" w:rsidP="00784270">
            <w:pPr>
              <w:keepNext/>
              <w:spacing w:before="40" w:after="40" w:line="240" w:lineRule="auto"/>
              <w:jc w:val="left"/>
            </w:pPr>
            <w:r w:rsidRPr="00EE4A1A">
              <w:rPr>
                <w:sz w:val="20"/>
              </w:rPr>
              <w:t>180 – 359 días</w:t>
            </w:r>
          </w:p>
        </w:tc>
        <w:tc>
          <w:tcPr>
            <w:tcW w:w="4494" w:type="dxa"/>
            <w:tcMar>
              <w:top w:w="60" w:type="dxa"/>
              <w:left w:w="100" w:type="dxa"/>
              <w:bottom w:w="60" w:type="dxa"/>
              <w:right w:w="100" w:type="dxa"/>
            </w:tcMar>
            <w:vAlign w:val="center"/>
          </w:tcPr>
          <w:p w14:paraId="0E82B4E8" w14:textId="77777777" w:rsidR="00784270" w:rsidRPr="00EE4A1A" w:rsidRDefault="00784270" w:rsidP="00784270">
            <w:pPr>
              <w:keepNext/>
              <w:spacing w:before="40" w:after="40" w:line="240" w:lineRule="auto"/>
              <w:jc w:val="center"/>
            </w:pPr>
            <w:r w:rsidRPr="00EE4A1A">
              <w:rPr>
                <w:sz w:val="20"/>
              </w:rPr>
              <w:t>× 1,03</w:t>
            </w:r>
          </w:p>
        </w:tc>
      </w:tr>
      <w:tr w:rsidR="00784270" w:rsidRPr="00EE4A1A" w14:paraId="423A87CA" w14:textId="77777777" w:rsidTr="00784270">
        <w:trPr>
          <w:jc w:val="center"/>
        </w:trPr>
        <w:tc>
          <w:tcPr>
            <w:tcW w:w="4494" w:type="dxa"/>
            <w:shd w:val="clear" w:color="auto" w:fill="D6E4F0"/>
            <w:tcMar>
              <w:top w:w="60" w:type="dxa"/>
              <w:left w:w="100" w:type="dxa"/>
              <w:bottom w:w="60" w:type="dxa"/>
              <w:right w:w="100" w:type="dxa"/>
            </w:tcMar>
            <w:vAlign w:val="center"/>
          </w:tcPr>
          <w:p w14:paraId="35C67C76" w14:textId="77777777" w:rsidR="00784270" w:rsidRPr="00EE4A1A" w:rsidRDefault="00784270" w:rsidP="00784270">
            <w:pPr>
              <w:keepNext/>
              <w:spacing w:before="40" w:after="40" w:line="240" w:lineRule="auto"/>
              <w:jc w:val="left"/>
            </w:pPr>
            <w:r w:rsidRPr="00EE4A1A">
              <w:rPr>
                <w:sz w:val="20"/>
              </w:rPr>
              <w:t>≥ 360 días</w:t>
            </w:r>
          </w:p>
        </w:tc>
        <w:tc>
          <w:tcPr>
            <w:tcW w:w="4494" w:type="dxa"/>
            <w:shd w:val="clear" w:color="auto" w:fill="D6E4F0"/>
            <w:tcMar>
              <w:top w:w="60" w:type="dxa"/>
              <w:left w:w="100" w:type="dxa"/>
              <w:bottom w:w="60" w:type="dxa"/>
              <w:right w:w="100" w:type="dxa"/>
            </w:tcMar>
            <w:vAlign w:val="center"/>
          </w:tcPr>
          <w:p w14:paraId="1AA18A12" w14:textId="77777777" w:rsidR="00784270" w:rsidRPr="00EE4A1A" w:rsidRDefault="00784270" w:rsidP="00784270">
            <w:pPr>
              <w:keepNext/>
              <w:spacing w:before="40" w:after="40" w:line="240" w:lineRule="auto"/>
              <w:jc w:val="center"/>
            </w:pPr>
            <w:r w:rsidRPr="00EE4A1A">
              <w:rPr>
                <w:sz w:val="20"/>
              </w:rPr>
              <w:t>× 1,06</w:t>
            </w:r>
          </w:p>
        </w:tc>
      </w:tr>
    </w:tbl>
    <w:p w14:paraId="2EAF31A1" w14:textId="2F234205" w:rsidR="009D7B0C" w:rsidRDefault="009D7B0C" w:rsidP="009D7B0C">
      <w:pPr>
        <w:spacing w:before="120" w:after="240"/>
        <w:jc w:val="center"/>
      </w:pPr>
      <w:r w:rsidRPr="00EE4A1A">
        <w:rPr>
          <w:sz w:val="20"/>
        </w:rPr>
        <w:t>Tabla 3.</w:t>
      </w:r>
      <w:r>
        <w:rPr>
          <w:sz w:val="20"/>
        </w:rPr>
        <w:t>6</w:t>
      </w:r>
      <w:r w:rsidRPr="00EE4A1A">
        <w:rPr>
          <w:sz w:val="20"/>
        </w:rPr>
        <w:t xml:space="preserve">. </w:t>
      </w:r>
      <w:r>
        <w:rPr>
          <w:sz w:val="20"/>
        </w:rPr>
        <w:t>Ajuste por banda DPD</w:t>
      </w:r>
    </w:p>
    <w:p w14:paraId="5A783383" w14:textId="4556D17B" w:rsidR="00385291" w:rsidRPr="00EE4A1A" w:rsidRDefault="00146CC0">
      <w:r w:rsidRPr="00EE4A1A">
        <w:t xml:space="preserve">El resultado se acota al rango </w:t>
      </w:r>
      <m:oMath>
        <m:d>
          <m:dPr>
            <m:begChr m:val="["/>
            <m:endChr m:val="]"/>
            <m:ctrlPr>
              <w:rPr>
                <w:rFonts w:ascii="Cambria Math" w:hAnsi="Cambria Math"/>
              </w:rPr>
            </m:ctrlPr>
          </m:dPr>
          <m:e>
            <m:r>
              <w:rPr>
                <w:rFonts w:ascii="Cambria Math" w:hAnsi="Cambria Math"/>
              </w:rPr>
              <m:t>LG</m:t>
            </m:r>
            <m:sSubSup>
              <m:sSubSupPr>
                <m:ctrlPr>
                  <w:rPr>
                    <w:rFonts w:ascii="Cambria Math" w:hAnsi="Cambria Math"/>
                  </w:rPr>
                </m:ctrlPr>
              </m:sSubSupPr>
              <m:e>
                <m:r>
                  <w:rPr>
                    <w:rFonts w:ascii="Cambria Math" w:hAnsi="Cambria Math"/>
                  </w:rPr>
                  <m:t>D</m:t>
                </m:r>
              </m:e>
              <m:sub>
                <m:r>
                  <w:rPr>
                    <w:rFonts w:ascii="Cambria Math" w:hAnsi="Cambria Math"/>
                  </w:rPr>
                  <m:t>floor</m:t>
                </m:r>
              </m:sub>
              <m:sup>
                <m:r>
                  <w:rPr>
                    <w:rFonts w:ascii="Cambria Math" w:hAnsi="Cambria Math"/>
                  </w:rPr>
                  <m:t>npl</m:t>
                </m:r>
              </m:sup>
            </m:sSubSup>
            <m:r>
              <w:rPr>
                <w:rFonts w:ascii="Cambria Math" w:hAnsi="Cambria Math"/>
              </w:rPr>
              <m:t>,LG</m:t>
            </m:r>
            <m:sSubSup>
              <m:sSubSupPr>
                <m:ctrlPr>
                  <w:rPr>
                    <w:rFonts w:ascii="Cambria Math" w:hAnsi="Cambria Math"/>
                  </w:rPr>
                </m:ctrlPr>
              </m:sSubSupPr>
              <m:e>
                <m:r>
                  <w:rPr>
                    <w:rFonts w:ascii="Cambria Math" w:hAnsi="Cambria Math"/>
                  </w:rPr>
                  <m:t>D</m:t>
                </m:r>
              </m:e>
              <m:sub>
                <m:r>
                  <w:rPr>
                    <w:rFonts w:ascii="Cambria Math" w:hAnsi="Cambria Math"/>
                  </w:rPr>
                  <m:t>cap</m:t>
                </m:r>
              </m:sub>
              <m:sup>
                <m:r>
                  <w:rPr>
                    <w:rFonts w:ascii="Cambria Math" w:hAnsi="Cambria Math"/>
                  </w:rPr>
                  <m:t>npl</m:t>
                </m:r>
              </m:sup>
            </m:sSubSup>
            <m:r>
              <w:rPr>
                <w:rFonts w:ascii="Cambria Math" w:hAnsi="Cambria Math"/>
              </w:rPr>
              <m:t>]=[0.40,0.90</m:t>
            </m:r>
          </m:e>
        </m:d>
      </m:oMath>
      <w:r w:rsidRPr="00EE4A1A">
        <w:t xml:space="preserve">. El indicador de colateralización (secured) se asigna estocásticamente según probabilidades por segmento e influye en la tasa de cobertura (provisiones) y en el pricing de venta, pero no interviene directamente en el ajuste de la LGD NPL. </w:t>
      </w:r>
      <w:r w:rsidR="00964586" w:rsidRPr="00EE4A1A">
        <w:t>La diferencia efectiva de LGD se produce por los rangos de rating de la Tabla 3.5: préstamos con rating AAA parten de LGD base 18–23 %, mientras que los de rating CCC parten de 50–65 %. El segmento no interviene en el cálculo de LGD base</w:t>
      </w:r>
    </w:p>
    <w:p w14:paraId="69D4385D" w14:textId="77777777" w:rsidR="00385291" w:rsidRPr="00EE4A1A" w:rsidRDefault="00146CC0">
      <w:pPr>
        <w:pStyle w:val="Heading3"/>
      </w:pPr>
      <w:r w:rsidRPr="00EE4A1A">
        <w:rPr>
          <w:color w:val="000000"/>
        </w:rPr>
        <w:t>3.3.3 Risk Weight (RW) bajo STD</w:t>
      </w:r>
    </w:p>
    <w:p w14:paraId="0D8332DC" w14:textId="3D5974A0" w:rsidR="00385291" w:rsidRPr="00EE4A1A" w:rsidRDefault="00146CC0">
      <w:r w:rsidRPr="00EE4A1A">
        <w:t xml:space="preserve">El Risk Weight se asigna de forma exógena y determinista en función del segmento regulatorio, el rating y el estado del préstamo (default), siguiendo el </w:t>
      </w:r>
      <w:proofErr w:type="spellStart"/>
      <w:r w:rsidRPr="00EE4A1A">
        <w:t>mapping</w:t>
      </w:r>
      <w:proofErr w:type="spellEnd"/>
      <w:r w:rsidRPr="00EE4A1A">
        <w:t xml:space="preserve"> operativo descrito en la Sección 3.1.1. </w:t>
      </w:r>
    </w:p>
    <w:p w14:paraId="7D42EB0C" w14:textId="77777777" w:rsidR="00385291" w:rsidRPr="00EE4A1A" w:rsidRDefault="00146CC0">
      <w:r w:rsidRPr="00EE4A1A">
        <w:t xml:space="preserve">Una característica clave del STD que el generador incorpora es la diferencia de ponderación entre default y </w:t>
      </w:r>
      <w:proofErr w:type="spellStart"/>
      <w:r w:rsidRPr="00EE4A1A">
        <w:t>performing</w:t>
      </w:r>
      <w:proofErr w:type="spellEnd"/>
      <w:r w:rsidRPr="00EE4A1A">
        <w:t>: un préstamo hipotecario en default (</w:t>
      </w:r>
      <m:oMath>
        <m:r>
          <w:rPr>
            <w:rFonts w:ascii="Cambria Math" w:hAnsi="Cambria Math"/>
          </w:rPr>
          <m:t>RW=1.00</m:t>
        </m:r>
      </m:oMath>
      <w:r w:rsidRPr="00EE4A1A">
        <w:t xml:space="preserve">) pasaría a </w:t>
      </w:r>
      <m:oMath>
        <m:r>
          <w:rPr>
            <w:rFonts w:ascii="Cambria Math" w:hAnsi="Cambria Math"/>
          </w:rPr>
          <m:t>RW=0.35</m:t>
        </m:r>
      </m:oMath>
      <w:r w:rsidRPr="00EE4A1A">
        <w:t xml:space="preserve"> tras curar; un corporativo en default (</w:t>
      </w:r>
      <m:oMath>
        <m:r>
          <w:rPr>
            <w:rFonts w:ascii="Cambria Math" w:hAnsi="Cambria Math"/>
          </w:rPr>
          <m:t>RW=1.50</m:t>
        </m:r>
      </m:oMath>
      <w:r w:rsidRPr="00EE4A1A">
        <w:t xml:space="preserve">) pasaría al ponderador performing correspondiente a </w:t>
      </w:r>
      <w:r w:rsidRPr="00EE4A1A">
        <w:lastRenderedPageBreak/>
        <w:t xml:space="preserve">su rating (entre 0,20 y 1,50). Esta reducción del RW al curar libera capital por valor de </w:t>
      </w:r>
      <m:oMath>
        <m:r>
          <w:rPr>
            <w:rFonts w:ascii="Cambria Math" w:hAnsi="Cambria Math"/>
          </w:rPr>
          <m:t>(R</m:t>
        </m:r>
        <m:sSup>
          <m:sSupPr>
            <m:ctrlPr>
              <w:rPr>
                <w:rFonts w:ascii="Cambria Math" w:hAnsi="Cambria Math"/>
              </w:rPr>
            </m:ctrlPr>
          </m:sSupPr>
          <m:e>
            <m:r>
              <w:rPr>
                <w:rFonts w:ascii="Cambria Math" w:hAnsi="Cambria Math"/>
              </w:rPr>
              <m:t>W</m:t>
            </m:r>
          </m:e>
          <m:sup>
            <m:r>
              <w:rPr>
                <w:rFonts w:ascii="Cambria Math" w:hAnsi="Cambria Math"/>
              </w:rPr>
              <m:t>pre</m:t>
            </m:r>
          </m:sup>
        </m:sSup>
        <m:r>
          <w:rPr>
            <w:rFonts w:ascii="Cambria Math" w:hAnsi="Cambria Math"/>
          </w:rPr>
          <m:t>-R</m:t>
        </m:r>
        <m:sSup>
          <m:sSupPr>
            <m:ctrlPr>
              <w:rPr>
                <w:rFonts w:ascii="Cambria Math" w:hAnsi="Cambria Math"/>
              </w:rPr>
            </m:ctrlPr>
          </m:sSupPr>
          <m:e>
            <m:r>
              <w:rPr>
                <w:rFonts w:ascii="Cambria Math" w:hAnsi="Cambria Math"/>
              </w:rPr>
              <m:t>W</m:t>
            </m:r>
          </m:e>
          <m:sup>
            <m:r>
              <w:rPr>
                <w:rFonts w:ascii="Cambria Math" w:hAnsi="Cambria Math"/>
              </w:rPr>
              <m:t>post</m:t>
            </m:r>
          </m:sup>
        </m:sSup>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oMath>
      <w:r w:rsidRPr="00EE4A1A">
        <w:t xml:space="preserve"> y constituye uno de los incentivos principales para la reestructuración exitosa en el sistema.</w:t>
      </w:r>
    </w:p>
    <w:p w14:paraId="0801F6F6" w14:textId="77777777" w:rsidR="00385291" w:rsidRPr="00EE4A1A" w:rsidRDefault="00146CC0">
      <w:pPr>
        <w:pStyle w:val="Heading3"/>
      </w:pPr>
      <w:r w:rsidRPr="00EE4A1A">
        <w:rPr>
          <w:color w:val="000000"/>
        </w:rPr>
        <w:t>3.3.4 RWA y capital regulatorio consumido</w:t>
      </w:r>
    </w:p>
    <w:p w14:paraId="4E6BE45A" w14:textId="77777777" w:rsidR="00385291" w:rsidRPr="00EE4A1A" w:rsidRDefault="00146CC0">
      <w:r w:rsidRPr="00EE4A1A">
        <w:t>Los RWA y el capital consumido se calculan de forma estrictamente coherente con las fórmulas del STD:</w:t>
      </w:r>
    </w:p>
    <w:p w14:paraId="1C243840"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p w14:paraId="01BBF58E" w14:textId="77777777" w:rsidR="00385291" w:rsidRPr="00EE4A1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×10.5%</m:t>
          </m:r>
        </m:oMath>
      </m:oMathPara>
    </w:p>
    <w:p w14:paraId="258E9835" w14:textId="77777777" w:rsidR="00385291" w:rsidRPr="00EE4A1A" w:rsidRDefault="00146CC0">
      <w:r w:rsidRPr="00EE4A1A">
        <w:t>A nivel de cartera:</w:t>
      </w:r>
    </w:p>
    <w:p w14:paraId="49F9C8C9" w14:textId="77777777" w:rsidR="00530D2D" w:rsidRPr="00EE4A1A" w:rsidRDefault="00146CC0">
      <w:pPr>
        <w:spacing w:before="120" w:line="240" w:lineRule="auto"/>
        <w:jc w:val="center"/>
      </w:pPr>
      <m:oMathPara>
        <m:oMathParaPr>
          <m:jc m:val="center"/>
        </m:oMathParaPr>
        <m:oMath>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EA</m:t>
              </m:r>
            </m:e>
          </m:nary>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p w14:paraId="6A71F0F5" w14:textId="4593964C" w:rsidR="00385291" w:rsidRPr="00EE4A1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total</m:t>
              </m:r>
            </m:sub>
          </m:sSub>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total</m:t>
              </m:r>
            </m:sub>
          </m:sSub>
          <m:r>
            <w:rPr>
              <w:rFonts w:ascii="Cambria Math" w:hAnsi="Cambria Math"/>
            </w:rPr>
            <m:t>×10.5%</m:t>
          </m:r>
        </m:oMath>
      </m:oMathPara>
    </w:p>
    <w:p w14:paraId="79E39E0D" w14:textId="77777777" w:rsidR="00385291" w:rsidRPr="00EE4A1A" w:rsidRDefault="00146CC0">
      <w:r w:rsidRPr="00EE4A1A">
        <w:t>El generador calcula estos valores para cada préstamo y los incluye en el Excel exportado, garantizando que los valores tabulados durante la generación son idénticos a los que recalculan los entornos en cada paso de simulación. Esto elimina inconsistencias contables entre módulos.</w:t>
      </w:r>
    </w:p>
    <w:p w14:paraId="2C335003" w14:textId="77777777" w:rsidR="00385291" w:rsidRPr="00EE4A1A" w:rsidRDefault="00146CC0">
      <w:pPr>
        <w:pStyle w:val="Heading3"/>
      </w:pPr>
      <w:r w:rsidRPr="00EE4A1A">
        <w:rPr>
          <w:color w:val="000000"/>
        </w:rPr>
        <w:t xml:space="preserve">3.3.5 Net </w:t>
      </w:r>
      <w:proofErr w:type="spellStart"/>
      <w:r w:rsidRPr="00EE4A1A">
        <w:rPr>
          <w:color w:val="000000"/>
        </w:rPr>
        <w:t>Income</w:t>
      </w:r>
      <w:proofErr w:type="spellEnd"/>
      <w:r w:rsidRPr="00EE4A1A">
        <w:rPr>
          <w:color w:val="000000"/>
        </w:rPr>
        <w:t xml:space="preserve"> (NI)</w:t>
      </w:r>
    </w:p>
    <w:p w14:paraId="47913D29" w14:textId="77777777" w:rsidR="00385291" w:rsidRPr="00EE4A1A" w:rsidRDefault="00146CC0">
      <w:r w:rsidRPr="00EE4A1A">
        <w:t xml:space="preserve">El NI de cada préstamo se calcula con la fórmula definida en la Sección 3.1.2. El tipo de interés contractual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EE4A1A">
        <w:t xml:space="preserve"> se construye como un tipo base por segmento más un spread por rating y dos penalizaciones aditivas por mora (+2 % si DPD ≥ 180, +2 % adicional si DPD ≥ 360), reflejando la degradación de los términos contractuales en préstamos de mayor antigüedad.</w:t>
      </w:r>
    </w:p>
    <w:p w14:paraId="0D92F503" w14:textId="77777777" w:rsidR="00385291" w:rsidRPr="00EE4A1A" w:rsidRDefault="00146CC0">
      <w:pPr>
        <w:pStyle w:val="Heading3"/>
      </w:pPr>
      <w:r w:rsidRPr="00EE4A1A">
        <w:rPr>
          <w:color w:val="000000"/>
        </w:rPr>
        <w:t xml:space="preserve">3.3.6 </w:t>
      </w:r>
      <w:proofErr w:type="spellStart"/>
      <w:r w:rsidRPr="00EE4A1A">
        <w:rPr>
          <w:color w:val="000000"/>
        </w:rPr>
        <w:t>Return</w:t>
      </w:r>
      <w:proofErr w:type="spellEnd"/>
      <w:r w:rsidRPr="00EE4A1A">
        <w:rPr>
          <w:color w:val="000000"/>
        </w:rPr>
        <w:t xml:space="preserve"> </w:t>
      </w:r>
      <w:proofErr w:type="spellStart"/>
      <w:r w:rsidRPr="00EE4A1A">
        <w:rPr>
          <w:color w:val="000000"/>
        </w:rPr>
        <w:t>on</w:t>
      </w:r>
      <w:proofErr w:type="spellEnd"/>
      <w:r w:rsidRPr="00EE4A1A">
        <w:rPr>
          <w:color w:val="000000"/>
        </w:rPr>
        <w:t xml:space="preserve"> RWA (RORWA)</w:t>
      </w:r>
    </w:p>
    <w:p w14:paraId="59CE3A26" w14:textId="77777777" w:rsidR="00385291" w:rsidRPr="00EE4A1A" w:rsidRDefault="00146CC0">
      <w:r w:rsidRPr="00EE4A1A">
        <w:t xml:space="preserve">El RORWA se calcula como </w:t>
      </w:r>
      <m:oMath>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i</m:t>
            </m:r>
          </m:sub>
        </m:sSub>
      </m:oMath>
      <w:r w:rsidRPr="00EE4A1A">
        <w:t xml:space="preserve"> (Sección 3.1.2). El generador almacena el RORWA sin recorte. El entorno de entrenamiento aplica un clip </w:t>
      </w:r>
      <m:oMath>
        <m:d>
          <m:dPr>
            <m:begChr m:val="["/>
            <m:endChr m:val="]"/>
            <m:ctrlPr>
              <w:rPr>
                <w:rFonts w:ascii="Cambria Math" w:hAnsi="Cambria Math"/>
              </w:rPr>
            </m:ctrlPr>
          </m:dPr>
          <m:e>
            <m:r>
              <w:rPr>
                <w:rFonts w:ascii="Cambria Math" w:hAnsi="Cambria Math"/>
              </w:rPr>
              <m:t>-0.30,+0.30</m:t>
            </m:r>
          </m:e>
        </m:d>
      </m:oMath>
      <w:r w:rsidRPr="00EE4A1A">
        <w:t xml:space="preserve"> exclusivamente sobre la feature de observación del agente, para estabilizar el aprendizaje, sin alterar la economía. En la cartera inicial, el RORWA medio es sistemáticamente inferior al HR = 10 %, lo que confirma la necesidad de intervención.</w:t>
      </w:r>
    </w:p>
    <w:p w14:paraId="7AB04B3A" w14:textId="77777777" w:rsidR="00385291" w:rsidRPr="00EE4A1A" w:rsidRDefault="00146CC0">
      <w:pPr>
        <w:pStyle w:val="Heading3"/>
      </w:pPr>
      <w:r w:rsidRPr="00EE4A1A">
        <w:rPr>
          <w:color w:val="000000"/>
        </w:rPr>
        <w:t xml:space="preserve">3.3.7 </w:t>
      </w:r>
      <w:proofErr w:type="spellStart"/>
      <w:r w:rsidRPr="00EE4A1A">
        <w:rPr>
          <w:color w:val="000000"/>
        </w:rPr>
        <w:t>Economic</w:t>
      </w:r>
      <w:proofErr w:type="spellEnd"/>
      <w:r w:rsidRPr="00EE4A1A">
        <w:rPr>
          <w:color w:val="000000"/>
        </w:rPr>
        <w:t xml:space="preserve"> </w:t>
      </w:r>
      <w:proofErr w:type="spellStart"/>
      <w:r w:rsidRPr="00EE4A1A">
        <w:rPr>
          <w:color w:val="000000"/>
        </w:rPr>
        <w:t>Value</w:t>
      </w:r>
      <w:proofErr w:type="spellEnd"/>
      <w:r w:rsidRPr="00EE4A1A">
        <w:rPr>
          <w:color w:val="000000"/>
        </w:rPr>
        <w:t xml:space="preserve"> Added (EVA)</w:t>
      </w:r>
    </w:p>
    <w:p w14:paraId="5842FC4C" w14:textId="5A74BD23" w:rsidR="00385291" w:rsidRPr="00EE4A1A" w:rsidRDefault="00146CC0">
      <w:r w:rsidRPr="00EE4A1A">
        <w:t xml:space="preserve">El EVA se calcula como </w:t>
      </w: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-HR×RW</m:t>
        </m:r>
        <m:sSub>
          <m:sSubPr>
            <m:ctrlPr>
              <w:rPr>
                <w:rFonts w:ascii="Cambria Math" w:hAnsi="Cambria Math"/>
              </w:rPr>
            </m:ctrlPr>
          </m:sSubPr>
          <m:e>
            <m:r>
              <w:rPr>
                <w:rFonts w:ascii="Cambria Math" w:hAnsi="Cambria Math"/>
              </w:rPr>
              <m:t>A</m:t>
            </m:r>
          </m:e>
          <m:sub>
            <m:r>
              <w:rPr>
                <w:rFonts w:ascii="Cambria Math" w:hAnsi="Cambria Math"/>
              </w:rPr>
              <m:t>i</m:t>
            </m:r>
          </m:sub>
        </m:sSub>
      </m:oMath>
      <w:r w:rsidRPr="00EE4A1A">
        <w:t xml:space="preserve"> (Sección 3.1.2) a nivel de préstamo individual y se agrega para obtener </w:t>
      </w: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total</m:t>
            </m:r>
          </m:sub>
        </m:sSub>
      </m:oMath>
      <w:r w:rsidRPr="00EE4A1A">
        <w:t xml:space="preserve">. </w:t>
      </w:r>
      <w:r w:rsidR="00E23420" w:rsidRPr="00EE4A1A">
        <w:t xml:space="preserve">La hoja de resumen del Excel exportado incluye el </w:t>
      </w:r>
      <w:r w:rsidR="00E23420" w:rsidRPr="00EE4A1A">
        <w:lastRenderedPageBreak/>
        <w:t xml:space="preserve">EVA medio por préstamo, el capital bloqueado total </w:t>
      </w:r>
      <m:oMath>
        <m:d>
          <m:dPr>
            <m:ctrlPr>
              <w:rPr>
                <w:rFonts w:ascii="Cambria Math" w:hAnsi="Cambria Math"/>
                <w:i/>
              </w:rPr>
            </m:ctrlPr>
          </m:dPr>
          <m:e>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total</m:t>
                </m:r>
              </m:sub>
            </m:sSub>
          </m:e>
        </m:d>
      </m:oMath>
      <w:r w:rsidR="00E23420" w:rsidRPr="00EE4A1A">
        <w:t>y el RORWA medio (media simple).</w:t>
      </w:r>
    </w:p>
    <w:p w14:paraId="50D33819" w14:textId="77777777" w:rsidR="00385291" w:rsidRPr="00EE4A1A" w:rsidRDefault="00146CC0">
      <w:pPr>
        <w:pStyle w:val="Heading3"/>
      </w:pPr>
      <w:r w:rsidRPr="00EE4A1A">
        <w:rPr>
          <w:color w:val="000000"/>
        </w:rPr>
        <w:t xml:space="preserve">3.3.8 RONA y </w:t>
      </w:r>
      <w:proofErr w:type="spellStart"/>
      <w:r w:rsidRPr="00EE4A1A">
        <w:rPr>
          <w:color w:val="000000"/>
        </w:rPr>
        <w:t>Effective_RONA_pct</w:t>
      </w:r>
      <w:proofErr w:type="spellEnd"/>
    </w:p>
    <w:p w14:paraId="521BF6FD" w14:textId="77777777" w:rsidR="00385291" w:rsidRPr="00EE4A1A" w:rsidRDefault="00146CC0">
      <w:r w:rsidRPr="00EE4A1A">
        <w:t>Como métrica adicional de rentabilidad sobre el valor nominal, el generador calcula:</w:t>
      </w:r>
    </w:p>
    <w:p w14:paraId="15DF34EF" w14:textId="77777777" w:rsidR="00385291" w:rsidRPr="00EE4A1A" w:rsidRDefault="00146CC0">
      <w:pPr>
        <w:spacing w:before="120" w:line="240" w:lineRule="auto"/>
        <w:jc w:val="center"/>
        <w:rPr>
          <w:sz w:val="20"/>
          <w:szCs w:val="20"/>
        </w:rPr>
      </w:pPr>
      <m:oMathPara>
        <m:oMathParaPr>
          <m:jc m:val="center"/>
        </m:oMathParaPr>
        <m:oMath>
          <m:r>
            <w:rPr>
              <w:rFonts w:ascii="Cambria Math" w:hAnsi="Cambria Math"/>
            </w:rPr>
            <m:t>RON</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i</m:t>
                  </m:r>
                </m:sub>
              </m:sSub>
            </m:num>
            <m:den>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den>
          </m:f>
        </m:oMath>
      </m:oMathPara>
    </w:p>
    <w:p w14:paraId="4B080D7B" w14:textId="77777777" w:rsidR="00385291" w:rsidRPr="00EE4A1A" w:rsidRDefault="00146CC0">
      <w:r w:rsidRPr="00EE4A1A">
        <w:t xml:space="preserve">El RONA no es un indicador regulatorio (no incorpora la ponderación por riesgo) pero resulta útil para análisis comparativos entre préstamos del mismo segmento, donde el RW es constante y RONA y RORWA guardan una relación monótona. Se calcula sin recorte y se incluye en el Excel para inspección por parte de los analistas de </w:t>
      </w:r>
      <w:proofErr w:type="gramStart"/>
      <w:r w:rsidRPr="00EE4A1A">
        <w:t>portfolio</w:t>
      </w:r>
      <w:proofErr w:type="gramEnd"/>
      <w:r w:rsidRPr="00EE4A1A">
        <w:t>.</w:t>
      </w:r>
    </w:p>
    <w:p w14:paraId="0EFA1395" w14:textId="77777777" w:rsidR="00385291" w:rsidRPr="00EE4A1A" w:rsidRDefault="00146CC0">
      <w:pPr>
        <w:pStyle w:val="Heading3"/>
      </w:pPr>
      <w:r w:rsidRPr="00EE4A1A">
        <w:rPr>
          <w:color w:val="000000"/>
        </w:rPr>
        <w:t>3.3.9 DPD / meses en default</w:t>
      </w:r>
    </w:p>
    <w:p w14:paraId="2ACE0430" w14:textId="77777777" w:rsidR="00385291" w:rsidRPr="00EE4A1A" w:rsidRDefault="00146CC0">
      <w:r w:rsidRPr="00EE4A1A">
        <w:t>Los días de mora se generan según una distribución discreta calibrada para reproducir la antigüedad típica de los NPL en cartera. La distribución se organiza en tres bandas de mora con muestreo uniforme dentro de cada banda:</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7"/>
        <w:gridCol w:w="2247"/>
        <w:gridCol w:w="2247"/>
        <w:gridCol w:w="2247"/>
      </w:tblGrid>
      <w:tr w:rsidR="00385291" w:rsidRPr="00EE4A1A" w14:paraId="34A0F38F" w14:textId="77777777" w:rsidTr="009D7B0C">
        <w:trPr>
          <w:tblHeader/>
          <w:jc w:val="center"/>
        </w:trPr>
        <w:tc>
          <w:tcPr>
            <w:tcW w:w="2247" w:type="dxa"/>
            <w:shd w:val="clear" w:color="auto" w:fill="1F4E79"/>
            <w:tcMar>
              <w:top w:w="60" w:type="dxa"/>
              <w:left w:w="100" w:type="dxa"/>
              <w:bottom w:w="60" w:type="dxa"/>
              <w:right w:w="100" w:type="dxa"/>
            </w:tcMar>
            <w:vAlign w:val="center"/>
          </w:tcPr>
          <w:p w14:paraId="3C835CBC" w14:textId="77777777" w:rsidR="00385291" w:rsidRPr="00EE4A1A" w:rsidRDefault="00146CC0">
            <w:pPr>
              <w:keepNext/>
              <w:spacing w:before="60" w:after="60" w:line="240" w:lineRule="auto"/>
              <w:jc w:val="center"/>
            </w:pPr>
            <w:r w:rsidRPr="00EE4A1A">
              <w:rPr>
                <w:b/>
                <w:color w:val="FFFFFF"/>
                <w:sz w:val="20"/>
              </w:rPr>
              <w:t>Banda</w:t>
            </w:r>
          </w:p>
        </w:tc>
        <w:tc>
          <w:tcPr>
            <w:tcW w:w="2247" w:type="dxa"/>
            <w:shd w:val="clear" w:color="auto" w:fill="1F4E79"/>
            <w:tcMar>
              <w:top w:w="60" w:type="dxa"/>
              <w:left w:w="100" w:type="dxa"/>
              <w:bottom w:w="60" w:type="dxa"/>
              <w:right w:w="100" w:type="dxa"/>
            </w:tcMar>
            <w:vAlign w:val="center"/>
          </w:tcPr>
          <w:p w14:paraId="16897416" w14:textId="77777777" w:rsidR="00385291" w:rsidRPr="00EE4A1A" w:rsidRDefault="00146CC0">
            <w:pPr>
              <w:keepNext/>
              <w:spacing w:before="60" w:after="60" w:line="240" w:lineRule="auto"/>
              <w:jc w:val="center"/>
            </w:pPr>
            <w:r w:rsidRPr="00EE4A1A">
              <w:rPr>
                <w:b/>
                <w:color w:val="FFFFFF"/>
                <w:sz w:val="20"/>
              </w:rPr>
              <w:t>Rango (días)</w:t>
            </w:r>
          </w:p>
        </w:tc>
        <w:tc>
          <w:tcPr>
            <w:tcW w:w="2247" w:type="dxa"/>
            <w:shd w:val="clear" w:color="auto" w:fill="1F4E79"/>
            <w:tcMar>
              <w:top w:w="60" w:type="dxa"/>
              <w:left w:w="100" w:type="dxa"/>
              <w:bottom w:w="60" w:type="dxa"/>
              <w:right w:w="100" w:type="dxa"/>
            </w:tcMar>
            <w:vAlign w:val="center"/>
          </w:tcPr>
          <w:p w14:paraId="32373706" w14:textId="77777777" w:rsidR="00385291" w:rsidRPr="00EE4A1A" w:rsidRDefault="00146CC0">
            <w:pPr>
              <w:keepNext/>
              <w:spacing w:before="60" w:after="60" w:line="240" w:lineRule="auto"/>
              <w:jc w:val="center"/>
            </w:pPr>
            <w:r w:rsidRPr="00EE4A1A">
              <w:rPr>
                <w:b/>
                <w:color w:val="FFFFFF"/>
                <w:sz w:val="20"/>
              </w:rPr>
              <w:t>Probabilidad</w:t>
            </w:r>
          </w:p>
        </w:tc>
        <w:tc>
          <w:tcPr>
            <w:tcW w:w="2247" w:type="dxa"/>
            <w:shd w:val="clear" w:color="auto" w:fill="1F4E79"/>
            <w:tcMar>
              <w:top w:w="60" w:type="dxa"/>
              <w:left w:w="100" w:type="dxa"/>
              <w:bottom w:w="60" w:type="dxa"/>
              <w:right w:w="100" w:type="dxa"/>
            </w:tcMar>
            <w:vAlign w:val="center"/>
          </w:tcPr>
          <w:p w14:paraId="0B46C284" w14:textId="77777777" w:rsidR="00385291" w:rsidRPr="00EE4A1A" w:rsidRDefault="00146CC0">
            <w:pPr>
              <w:keepNext/>
              <w:spacing w:before="60" w:after="60" w:line="240" w:lineRule="auto"/>
              <w:jc w:val="center"/>
            </w:pPr>
            <w:r w:rsidRPr="00EE4A1A">
              <w:rPr>
                <w:b/>
                <w:color w:val="FFFFFF"/>
                <w:sz w:val="20"/>
              </w:rPr>
              <w:t xml:space="preserve">Distribución </w:t>
            </w:r>
            <w:proofErr w:type="spellStart"/>
            <w:r w:rsidRPr="00EE4A1A">
              <w:rPr>
                <w:b/>
                <w:color w:val="FFFFFF"/>
                <w:sz w:val="20"/>
              </w:rPr>
              <w:t>intra-banda</w:t>
            </w:r>
            <w:proofErr w:type="spellEnd"/>
          </w:p>
        </w:tc>
      </w:tr>
      <w:tr w:rsidR="00385291" w:rsidRPr="00EE4A1A" w14:paraId="77664B0C" w14:textId="77777777" w:rsidTr="009D7B0C">
        <w:trPr>
          <w:jc w:val="center"/>
        </w:trPr>
        <w:tc>
          <w:tcPr>
            <w:tcW w:w="2247" w:type="dxa"/>
            <w:tcMar>
              <w:top w:w="60" w:type="dxa"/>
              <w:left w:w="100" w:type="dxa"/>
              <w:bottom w:w="60" w:type="dxa"/>
              <w:right w:w="100" w:type="dxa"/>
            </w:tcMar>
            <w:vAlign w:val="center"/>
          </w:tcPr>
          <w:p w14:paraId="1DAC71DE" w14:textId="77777777" w:rsidR="00385291" w:rsidRPr="00EE4A1A" w:rsidRDefault="00146CC0">
            <w:pPr>
              <w:keepNext/>
              <w:spacing w:before="40" w:after="40" w:line="240" w:lineRule="auto"/>
              <w:jc w:val="left"/>
            </w:pPr>
            <w:r w:rsidRPr="00EE4A1A">
              <w:rPr>
                <w:sz w:val="20"/>
              </w:rPr>
              <w:t>Mora reciente</w:t>
            </w:r>
          </w:p>
        </w:tc>
        <w:tc>
          <w:tcPr>
            <w:tcW w:w="2247" w:type="dxa"/>
            <w:tcMar>
              <w:top w:w="60" w:type="dxa"/>
              <w:left w:w="100" w:type="dxa"/>
              <w:bottom w:w="60" w:type="dxa"/>
              <w:right w:w="100" w:type="dxa"/>
            </w:tcMar>
            <w:vAlign w:val="center"/>
          </w:tcPr>
          <w:p w14:paraId="7B991EF9" w14:textId="77777777" w:rsidR="00385291" w:rsidRPr="00EE4A1A" w:rsidRDefault="00146CC0">
            <w:pPr>
              <w:keepNext/>
              <w:spacing w:before="40" w:after="40" w:line="240" w:lineRule="auto"/>
              <w:jc w:val="center"/>
            </w:pPr>
            <w:r w:rsidRPr="00EE4A1A">
              <w:rPr>
                <w:sz w:val="20"/>
              </w:rPr>
              <w:t>90 – 179</w:t>
            </w:r>
          </w:p>
        </w:tc>
        <w:tc>
          <w:tcPr>
            <w:tcW w:w="2247" w:type="dxa"/>
            <w:tcMar>
              <w:top w:w="60" w:type="dxa"/>
              <w:left w:w="100" w:type="dxa"/>
              <w:bottom w:w="60" w:type="dxa"/>
              <w:right w:w="100" w:type="dxa"/>
            </w:tcMar>
            <w:vAlign w:val="center"/>
          </w:tcPr>
          <w:p w14:paraId="3C4621AE" w14:textId="77777777" w:rsidR="00385291" w:rsidRPr="00EE4A1A" w:rsidRDefault="00146CC0">
            <w:pPr>
              <w:keepNext/>
              <w:spacing w:before="40" w:after="40" w:line="240" w:lineRule="auto"/>
              <w:jc w:val="center"/>
            </w:pPr>
            <w:r w:rsidRPr="00EE4A1A">
              <w:rPr>
                <w:sz w:val="20"/>
              </w:rPr>
              <w:t>60%</w:t>
            </w:r>
          </w:p>
        </w:tc>
        <w:tc>
          <w:tcPr>
            <w:tcW w:w="2247" w:type="dxa"/>
            <w:tcMar>
              <w:top w:w="60" w:type="dxa"/>
              <w:left w:w="100" w:type="dxa"/>
              <w:bottom w:w="60" w:type="dxa"/>
              <w:right w:w="100" w:type="dxa"/>
            </w:tcMar>
            <w:vAlign w:val="center"/>
          </w:tcPr>
          <w:p w14:paraId="6986E75A" w14:textId="77777777" w:rsidR="00385291" w:rsidRPr="00EE4A1A" w:rsidRDefault="00146CC0">
            <w:pPr>
              <w:keepNext/>
              <w:spacing w:before="40" w:after="40" w:line="240" w:lineRule="auto"/>
              <w:jc w:val="center"/>
            </w:pPr>
            <w:proofErr w:type="gramStart"/>
            <w:r w:rsidRPr="00EE4A1A">
              <w:rPr>
                <w:sz w:val="20"/>
              </w:rPr>
              <w:t>Uniforme discreta</w:t>
            </w:r>
            <w:proofErr w:type="gramEnd"/>
          </w:p>
        </w:tc>
      </w:tr>
      <w:tr w:rsidR="00385291" w:rsidRPr="00EE4A1A" w14:paraId="414CBE28" w14:textId="77777777" w:rsidTr="009D7B0C">
        <w:trPr>
          <w:jc w:val="center"/>
        </w:trPr>
        <w:tc>
          <w:tcPr>
            <w:tcW w:w="2247" w:type="dxa"/>
            <w:shd w:val="clear" w:color="auto" w:fill="D6E4F0"/>
            <w:tcMar>
              <w:top w:w="60" w:type="dxa"/>
              <w:left w:w="100" w:type="dxa"/>
              <w:bottom w:w="60" w:type="dxa"/>
              <w:right w:w="100" w:type="dxa"/>
            </w:tcMar>
            <w:vAlign w:val="center"/>
          </w:tcPr>
          <w:p w14:paraId="2A5A0605" w14:textId="77777777" w:rsidR="00385291" w:rsidRPr="00EE4A1A" w:rsidRDefault="00146CC0">
            <w:pPr>
              <w:keepNext/>
              <w:spacing w:before="40" w:after="40" w:line="240" w:lineRule="auto"/>
              <w:jc w:val="left"/>
            </w:pPr>
            <w:r w:rsidRPr="00EE4A1A">
              <w:rPr>
                <w:sz w:val="20"/>
              </w:rPr>
              <w:t>Mora media</w:t>
            </w:r>
          </w:p>
        </w:tc>
        <w:tc>
          <w:tcPr>
            <w:tcW w:w="2247" w:type="dxa"/>
            <w:shd w:val="clear" w:color="auto" w:fill="D6E4F0"/>
            <w:tcMar>
              <w:top w:w="60" w:type="dxa"/>
              <w:left w:w="100" w:type="dxa"/>
              <w:bottom w:w="60" w:type="dxa"/>
              <w:right w:w="100" w:type="dxa"/>
            </w:tcMar>
            <w:vAlign w:val="center"/>
          </w:tcPr>
          <w:p w14:paraId="5AA5AEA1" w14:textId="77777777" w:rsidR="00385291" w:rsidRPr="00EE4A1A" w:rsidRDefault="00146CC0">
            <w:pPr>
              <w:keepNext/>
              <w:spacing w:before="40" w:after="40" w:line="240" w:lineRule="auto"/>
              <w:jc w:val="center"/>
            </w:pPr>
            <w:r w:rsidRPr="00EE4A1A">
              <w:rPr>
                <w:sz w:val="20"/>
              </w:rPr>
              <w:t>180 – 359</w:t>
            </w:r>
          </w:p>
        </w:tc>
        <w:tc>
          <w:tcPr>
            <w:tcW w:w="2247" w:type="dxa"/>
            <w:shd w:val="clear" w:color="auto" w:fill="D6E4F0"/>
            <w:tcMar>
              <w:top w:w="60" w:type="dxa"/>
              <w:left w:w="100" w:type="dxa"/>
              <w:bottom w:w="60" w:type="dxa"/>
              <w:right w:w="100" w:type="dxa"/>
            </w:tcMar>
            <w:vAlign w:val="center"/>
          </w:tcPr>
          <w:p w14:paraId="212934E6" w14:textId="77777777" w:rsidR="00385291" w:rsidRPr="00EE4A1A" w:rsidRDefault="00146CC0">
            <w:pPr>
              <w:keepNext/>
              <w:spacing w:before="40" w:after="40" w:line="240" w:lineRule="auto"/>
              <w:jc w:val="center"/>
            </w:pPr>
            <w:r w:rsidRPr="00EE4A1A">
              <w:rPr>
                <w:sz w:val="20"/>
              </w:rPr>
              <w:t>30%</w:t>
            </w:r>
          </w:p>
        </w:tc>
        <w:tc>
          <w:tcPr>
            <w:tcW w:w="2247" w:type="dxa"/>
            <w:shd w:val="clear" w:color="auto" w:fill="D6E4F0"/>
            <w:tcMar>
              <w:top w:w="60" w:type="dxa"/>
              <w:left w:w="100" w:type="dxa"/>
              <w:bottom w:w="60" w:type="dxa"/>
              <w:right w:w="100" w:type="dxa"/>
            </w:tcMar>
            <w:vAlign w:val="center"/>
          </w:tcPr>
          <w:p w14:paraId="44DF304C" w14:textId="77777777" w:rsidR="00385291" w:rsidRPr="00EE4A1A" w:rsidRDefault="00146CC0">
            <w:pPr>
              <w:keepNext/>
              <w:spacing w:before="40" w:after="40" w:line="240" w:lineRule="auto"/>
              <w:jc w:val="center"/>
            </w:pPr>
            <w:proofErr w:type="gramStart"/>
            <w:r w:rsidRPr="00EE4A1A">
              <w:rPr>
                <w:sz w:val="20"/>
              </w:rPr>
              <w:t>Uniforme discreta</w:t>
            </w:r>
            <w:proofErr w:type="gramEnd"/>
          </w:p>
        </w:tc>
      </w:tr>
      <w:tr w:rsidR="00385291" w:rsidRPr="00EE4A1A" w14:paraId="48FA247A" w14:textId="77777777" w:rsidTr="009D7B0C">
        <w:trPr>
          <w:jc w:val="center"/>
        </w:trPr>
        <w:tc>
          <w:tcPr>
            <w:tcW w:w="2247" w:type="dxa"/>
            <w:tcMar>
              <w:top w:w="60" w:type="dxa"/>
              <w:left w:w="100" w:type="dxa"/>
              <w:bottom w:w="60" w:type="dxa"/>
              <w:right w:w="100" w:type="dxa"/>
            </w:tcMar>
            <w:vAlign w:val="center"/>
          </w:tcPr>
          <w:p w14:paraId="3827E99C" w14:textId="77777777" w:rsidR="00385291" w:rsidRPr="00EE4A1A" w:rsidRDefault="00146CC0">
            <w:pPr>
              <w:keepNext/>
              <w:spacing w:before="40" w:after="40" w:line="240" w:lineRule="auto"/>
              <w:jc w:val="left"/>
            </w:pPr>
            <w:r w:rsidRPr="00EE4A1A">
              <w:rPr>
                <w:sz w:val="20"/>
              </w:rPr>
              <w:t>Mora prolongada</w:t>
            </w:r>
          </w:p>
        </w:tc>
        <w:tc>
          <w:tcPr>
            <w:tcW w:w="2247" w:type="dxa"/>
            <w:tcMar>
              <w:top w:w="60" w:type="dxa"/>
              <w:left w:w="100" w:type="dxa"/>
              <w:bottom w:w="60" w:type="dxa"/>
              <w:right w:w="100" w:type="dxa"/>
            </w:tcMar>
            <w:vAlign w:val="center"/>
          </w:tcPr>
          <w:p w14:paraId="6E39E0C8" w14:textId="77777777" w:rsidR="00385291" w:rsidRPr="00EE4A1A" w:rsidRDefault="00146CC0">
            <w:pPr>
              <w:keepNext/>
              <w:spacing w:before="40" w:after="40" w:line="240" w:lineRule="auto"/>
              <w:jc w:val="center"/>
            </w:pPr>
            <w:r w:rsidRPr="00EE4A1A">
              <w:rPr>
                <w:sz w:val="20"/>
              </w:rPr>
              <w:t>360 – 719</w:t>
            </w:r>
          </w:p>
        </w:tc>
        <w:tc>
          <w:tcPr>
            <w:tcW w:w="2247" w:type="dxa"/>
            <w:tcMar>
              <w:top w:w="60" w:type="dxa"/>
              <w:left w:w="100" w:type="dxa"/>
              <w:bottom w:w="60" w:type="dxa"/>
              <w:right w:w="100" w:type="dxa"/>
            </w:tcMar>
            <w:vAlign w:val="center"/>
          </w:tcPr>
          <w:p w14:paraId="3D715410" w14:textId="77777777" w:rsidR="00385291" w:rsidRPr="00EE4A1A" w:rsidRDefault="00146CC0">
            <w:pPr>
              <w:keepNext/>
              <w:spacing w:before="40" w:after="40" w:line="240" w:lineRule="auto"/>
              <w:jc w:val="center"/>
            </w:pPr>
            <w:r w:rsidRPr="00EE4A1A">
              <w:rPr>
                <w:sz w:val="20"/>
              </w:rPr>
              <w:t>10%</w:t>
            </w:r>
          </w:p>
        </w:tc>
        <w:tc>
          <w:tcPr>
            <w:tcW w:w="2247" w:type="dxa"/>
            <w:tcMar>
              <w:top w:w="60" w:type="dxa"/>
              <w:left w:w="100" w:type="dxa"/>
              <w:bottom w:w="60" w:type="dxa"/>
              <w:right w:w="100" w:type="dxa"/>
            </w:tcMar>
            <w:vAlign w:val="center"/>
          </w:tcPr>
          <w:p w14:paraId="3FB2C9F2" w14:textId="77777777" w:rsidR="00385291" w:rsidRPr="00EE4A1A" w:rsidRDefault="00146CC0">
            <w:pPr>
              <w:keepNext/>
              <w:spacing w:before="40" w:after="40" w:line="240" w:lineRule="auto"/>
              <w:jc w:val="center"/>
            </w:pPr>
            <w:proofErr w:type="gramStart"/>
            <w:r w:rsidRPr="00EE4A1A">
              <w:rPr>
                <w:sz w:val="20"/>
              </w:rPr>
              <w:t>Uniforme discreta</w:t>
            </w:r>
            <w:proofErr w:type="gramEnd"/>
          </w:p>
        </w:tc>
      </w:tr>
    </w:tbl>
    <w:p w14:paraId="42ADE7ED" w14:textId="7EA56A64" w:rsidR="009D7B0C" w:rsidRPr="00EE4A1A" w:rsidRDefault="009D7B0C" w:rsidP="009D7B0C">
      <w:pPr>
        <w:spacing w:before="120" w:after="240"/>
        <w:jc w:val="center"/>
      </w:pPr>
      <w:r w:rsidRPr="00EE4A1A">
        <w:rPr>
          <w:sz w:val="20"/>
        </w:rPr>
        <w:t>Tabla 3.</w:t>
      </w:r>
      <w:r>
        <w:rPr>
          <w:sz w:val="20"/>
        </w:rPr>
        <w:t>7</w:t>
      </w:r>
      <w:r w:rsidRPr="00EE4A1A">
        <w:rPr>
          <w:sz w:val="20"/>
        </w:rPr>
        <w:t xml:space="preserve">. </w:t>
      </w:r>
      <w:r w:rsidR="003A4595">
        <w:rPr>
          <w:sz w:val="20"/>
        </w:rPr>
        <w:t>Distribución por bandas de mora</w:t>
      </w:r>
      <w:r w:rsidRPr="00EE4A1A">
        <w:rPr>
          <w:sz w:val="20"/>
        </w:rPr>
        <w:t>.</w:t>
      </w:r>
    </w:p>
    <w:p w14:paraId="3F5634D0" w14:textId="76A87DA0" w:rsidR="00385291" w:rsidRPr="00EE4A1A" w:rsidRDefault="00146CC0">
      <w:r w:rsidRPr="00EE4A1A">
        <w:t xml:space="preserve">Esta distribución sitúa la mayor concentración en mora reciente (90–180 días), coherente con la distribución observada en portafolios de banca comercial española antes de la transferencia a unidades de </w:t>
      </w:r>
      <w:proofErr w:type="spellStart"/>
      <w:r w:rsidRPr="00EE4A1A">
        <w:t>Workout</w:t>
      </w:r>
      <w:proofErr w:type="spellEnd"/>
      <w:r w:rsidRPr="00EE4A1A">
        <w:t xml:space="preserve">. Tras la generación, el DPD se acota al rango </w:t>
      </w:r>
      <m:oMath>
        <m:d>
          <m:dPr>
            <m:begChr m:val="["/>
            <m:endChr m:val="]"/>
            <m:ctrlPr>
              <w:rPr>
                <w:rFonts w:ascii="Cambria Math" w:hAnsi="Cambria Math"/>
              </w:rPr>
            </m:ctrlPr>
          </m:dPr>
          <m:e>
            <m:r>
              <w:rPr>
                <w:rFonts w:ascii="Cambria Math" w:hAnsi="Cambria Math"/>
              </w:rPr>
              <m:t>dp</m:t>
            </m:r>
            <m:sSub>
              <m:sSubPr>
                <m:ctrlPr>
                  <w:rPr>
                    <w:rFonts w:ascii="Cambria Math" w:hAnsi="Cambria Math"/>
                  </w:rPr>
                </m:ctrlPr>
              </m:sSubPr>
              <m:e>
                <m:r>
                  <w:rPr>
                    <w:rFonts w:ascii="Cambria Math" w:hAnsi="Cambria Math"/>
                  </w:rPr>
                  <m:t>d</m:t>
                </m:r>
              </m:e>
              <m:sub>
                <m:r>
                  <w:rPr>
                    <w:rFonts w:ascii="Cambria Math" w:hAnsi="Cambria Math"/>
                  </w:rPr>
                  <m:t>floor</m:t>
                </m:r>
              </m:sub>
            </m:sSub>
            <m:r>
              <w:rPr>
                <w:rFonts w:ascii="Cambria Math" w:hAnsi="Cambria Math"/>
              </w:rPr>
              <m:t>,dp</m:t>
            </m:r>
            <m:sSub>
              <m:sSubPr>
                <m:ctrlPr>
                  <w:rPr>
                    <w:rFonts w:ascii="Cambria Math" w:hAnsi="Cambria Math"/>
                  </w:rPr>
                </m:ctrlPr>
              </m:sSubPr>
              <m:e>
                <m:r>
                  <w:rPr>
                    <w:rFonts w:ascii="Cambria Math" w:hAnsi="Cambria Math"/>
                  </w:rPr>
                  <m:t>d</m:t>
                </m:r>
              </m:e>
              <m:sub>
                <m:r>
                  <w:rPr>
                    <w:rFonts w:ascii="Cambria Math" w:hAnsi="Cambria Math"/>
                  </w:rPr>
                  <m:t>cap</m:t>
                </m:r>
              </m:sub>
            </m:sSub>
            <m:r>
              <w:rPr>
                <w:rFonts w:ascii="Cambria Math" w:hAnsi="Cambria Math"/>
              </w:rPr>
              <m:t>]=[90,1080</m:t>
            </m:r>
          </m:e>
        </m:d>
      </m:oMath>
      <w:r w:rsidRPr="00EE4A1A">
        <w:t xml:space="preserve"> días. El DPD se utiliza en el entorno de entrenamiento como variable temporal de estado del vector de observación (normalizada como </w:t>
      </w:r>
      <m:oMath>
        <m:r>
          <w:rPr>
            <w:rFonts w:ascii="Cambria Math" w:hAnsi="Cambria Math"/>
          </w:rPr>
          <m:t>DP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/30</m:t>
        </m:r>
      </m:oMath>
      <w:r w:rsidRPr="00EE4A1A">
        <w:t>) y en la función de deterioro del drift descrita en la Sección 3.4.1.</w:t>
      </w:r>
    </w:p>
    <w:p w14:paraId="32C7494D" w14:textId="77777777" w:rsidR="00385291" w:rsidRPr="00EE4A1A" w:rsidRDefault="00146CC0">
      <w:pPr>
        <w:pStyle w:val="Heading3"/>
      </w:pPr>
      <w:r w:rsidRPr="00EE4A1A">
        <w:rPr>
          <w:color w:val="000000"/>
        </w:rPr>
        <w:t>3.3.10 Variables categóricas numéricas: rating y segmento</w:t>
      </w:r>
    </w:p>
    <w:p w14:paraId="2253EDC2" w14:textId="0159EE4A" w:rsidR="00385291" w:rsidRPr="00EE4A1A" w:rsidRDefault="00146CC0">
      <w:r w:rsidRPr="00EE4A1A">
        <w:t xml:space="preserve">Las variables categóricas rating y segmento se codifican numéricamente para su uso como </w:t>
      </w:r>
      <w:proofErr w:type="spellStart"/>
      <w:r w:rsidRPr="00EE4A1A">
        <w:t>features</w:t>
      </w:r>
      <w:proofErr w:type="spellEnd"/>
      <w:r w:rsidRPr="00EE4A1A">
        <w:t xml:space="preserve"> continuas en la red neuronal del agente. La codificación preserva el ordenamiento ordinal del rating:</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498"/>
        <w:gridCol w:w="1498"/>
        <w:gridCol w:w="1498"/>
        <w:gridCol w:w="1498"/>
        <w:gridCol w:w="1498"/>
        <w:gridCol w:w="1498"/>
      </w:tblGrid>
      <w:tr w:rsidR="00385291" w:rsidRPr="00EE4A1A" w14:paraId="284DABE0" w14:textId="77777777">
        <w:trPr>
          <w:tblHeader/>
          <w:jc w:val="center"/>
        </w:trPr>
        <w:tc>
          <w:tcPr>
            <w:tcW w:w="1465" w:type="dxa"/>
            <w:shd w:val="clear" w:color="auto" w:fill="1F4E79"/>
            <w:tcMar>
              <w:top w:w="60" w:type="dxa"/>
              <w:left w:w="100" w:type="dxa"/>
              <w:bottom w:w="60" w:type="dxa"/>
              <w:right w:w="100" w:type="dxa"/>
            </w:tcMar>
            <w:vAlign w:val="center"/>
          </w:tcPr>
          <w:p w14:paraId="08D4FCB4" w14:textId="77777777" w:rsidR="00385291" w:rsidRPr="00EE4A1A" w:rsidRDefault="00146CC0">
            <w:pPr>
              <w:keepNext/>
              <w:spacing w:before="60" w:after="60" w:line="240" w:lineRule="auto"/>
              <w:jc w:val="center"/>
            </w:pPr>
            <w:r w:rsidRPr="00EE4A1A">
              <w:rPr>
                <w:b/>
                <w:color w:val="FFFFFF"/>
                <w:sz w:val="20"/>
              </w:rPr>
              <w:lastRenderedPageBreak/>
              <w:t>Rating</w:t>
            </w:r>
          </w:p>
        </w:tc>
        <w:tc>
          <w:tcPr>
            <w:tcW w:w="1465" w:type="dxa"/>
            <w:shd w:val="clear" w:color="auto" w:fill="1F4E79"/>
            <w:tcMar>
              <w:top w:w="60" w:type="dxa"/>
              <w:left w:w="100" w:type="dxa"/>
              <w:bottom w:w="60" w:type="dxa"/>
              <w:right w:w="100" w:type="dxa"/>
            </w:tcMar>
            <w:vAlign w:val="center"/>
          </w:tcPr>
          <w:p w14:paraId="6DEF34F8" w14:textId="77777777" w:rsidR="00385291" w:rsidRPr="00EE4A1A" w:rsidRDefault="00146CC0">
            <w:pPr>
              <w:keepNext/>
              <w:spacing w:before="60" w:after="60" w:line="240" w:lineRule="auto"/>
              <w:jc w:val="center"/>
            </w:pPr>
            <w:r w:rsidRPr="00EE4A1A">
              <w:rPr>
                <w:b/>
                <w:color w:val="FFFFFF"/>
                <w:sz w:val="20"/>
              </w:rPr>
              <w:t xml:space="preserve">Código </w:t>
            </w:r>
            <w:proofErr w:type="spellStart"/>
            <w:r w:rsidRPr="00EE4A1A">
              <w:rPr>
                <w:b/>
                <w:color w:val="FFFFFF"/>
                <w:sz w:val="20"/>
              </w:rPr>
              <w:t>num</w:t>
            </w:r>
            <w:proofErr w:type="spellEnd"/>
            <w:r w:rsidRPr="00EE4A1A">
              <w:rPr>
                <w:b/>
                <w:color w:val="FFFFFF"/>
                <w:sz w:val="20"/>
              </w:rPr>
              <w:t>.</w:t>
            </w:r>
          </w:p>
        </w:tc>
        <w:tc>
          <w:tcPr>
            <w:tcW w:w="1465" w:type="dxa"/>
            <w:shd w:val="clear" w:color="auto" w:fill="1F4E79"/>
            <w:tcMar>
              <w:top w:w="60" w:type="dxa"/>
              <w:left w:w="100" w:type="dxa"/>
              <w:bottom w:w="60" w:type="dxa"/>
              <w:right w:w="100" w:type="dxa"/>
            </w:tcMar>
            <w:vAlign w:val="center"/>
          </w:tcPr>
          <w:p w14:paraId="0CCFF50C" w14:textId="77777777" w:rsidR="00385291" w:rsidRPr="00EE4A1A" w:rsidRDefault="00385291">
            <w:pPr>
              <w:keepNext/>
              <w:spacing w:before="60" w:after="60" w:line="240" w:lineRule="auto"/>
              <w:jc w:val="center"/>
            </w:pPr>
          </w:p>
        </w:tc>
        <w:tc>
          <w:tcPr>
            <w:tcW w:w="1465" w:type="dxa"/>
            <w:shd w:val="clear" w:color="auto" w:fill="1F4E79"/>
            <w:tcMar>
              <w:top w:w="60" w:type="dxa"/>
              <w:left w:w="100" w:type="dxa"/>
              <w:bottom w:w="60" w:type="dxa"/>
              <w:right w:w="100" w:type="dxa"/>
            </w:tcMar>
            <w:vAlign w:val="center"/>
          </w:tcPr>
          <w:p w14:paraId="20F89704" w14:textId="77777777" w:rsidR="00385291" w:rsidRPr="00EE4A1A" w:rsidRDefault="00146CC0">
            <w:pPr>
              <w:keepNext/>
              <w:spacing w:before="60" w:after="60" w:line="240" w:lineRule="auto"/>
              <w:jc w:val="center"/>
            </w:pPr>
            <w:r w:rsidRPr="00EE4A1A">
              <w:rPr>
                <w:b/>
                <w:color w:val="FFFFFF"/>
                <w:sz w:val="20"/>
              </w:rPr>
              <w:t>Segmento</w:t>
            </w:r>
          </w:p>
        </w:tc>
        <w:tc>
          <w:tcPr>
            <w:tcW w:w="1465" w:type="dxa"/>
            <w:shd w:val="clear" w:color="auto" w:fill="1F4E79"/>
            <w:tcMar>
              <w:top w:w="60" w:type="dxa"/>
              <w:left w:w="100" w:type="dxa"/>
              <w:bottom w:w="60" w:type="dxa"/>
              <w:right w:w="100" w:type="dxa"/>
            </w:tcMar>
            <w:vAlign w:val="center"/>
          </w:tcPr>
          <w:p w14:paraId="7BC63D21" w14:textId="77777777" w:rsidR="00385291" w:rsidRPr="00EE4A1A" w:rsidRDefault="00146CC0">
            <w:pPr>
              <w:keepNext/>
              <w:spacing w:before="60" w:after="60" w:line="240" w:lineRule="auto"/>
              <w:jc w:val="center"/>
            </w:pPr>
            <w:r w:rsidRPr="00EE4A1A">
              <w:rPr>
                <w:b/>
                <w:color w:val="FFFFFF"/>
                <w:sz w:val="20"/>
              </w:rPr>
              <w:t xml:space="preserve">Código </w:t>
            </w:r>
            <w:proofErr w:type="spellStart"/>
            <w:r w:rsidRPr="00EE4A1A">
              <w:rPr>
                <w:b/>
                <w:color w:val="FFFFFF"/>
                <w:sz w:val="20"/>
              </w:rPr>
              <w:t>num</w:t>
            </w:r>
            <w:proofErr w:type="spellEnd"/>
            <w:r w:rsidRPr="00EE4A1A">
              <w:rPr>
                <w:b/>
                <w:color w:val="FFFFFF"/>
                <w:sz w:val="20"/>
              </w:rPr>
              <w:t>.</w:t>
            </w:r>
          </w:p>
        </w:tc>
        <w:tc>
          <w:tcPr>
            <w:tcW w:w="1465" w:type="dxa"/>
            <w:shd w:val="clear" w:color="auto" w:fill="1F4E79"/>
            <w:tcMar>
              <w:top w:w="60" w:type="dxa"/>
              <w:left w:w="100" w:type="dxa"/>
              <w:bottom w:w="60" w:type="dxa"/>
              <w:right w:w="100" w:type="dxa"/>
            </w:tcMar>
            <w:vAlign w:val="center"/>
          </w:tcPr>
          <w:p w14:paraId="7F242288" w14:textId="77777777" w:rsidR="00385291" w:rsidRPr="00EE4A1A" w:rsidRDefault="00146CC0">
            <w:pPr>
              <w:keepNext/>
              <w:spacing w:before="60" w:after="60" w:line="240" w:lineRule="auto"/>
              <w:jc w:val="center"/>
            </w:pPr>
            <w:r w:rsidRPr="00EE4A1A">
              <w:rPr>
                <w:b/>
                <w:color w:val="FFFFFF"/>
                <w:sz w:val="20"/>
              </w:rPr>
              <w:t xml:space="preserve">RW </w:t>
            </w:r>
            <w:proofErr w:type="spellStart"/>
            <w:r w:rsidRPr="00EE4A1A">
              <w:rPr>
                <w:b/>
                <w:color w:val="FFFFFF"/>
                <w:sz w:val="20"/>
              </w:rPr>
              <w:t>performing</w:t>
            </w:r>
            <w:proofErr w:type="spellEnd"/>
          </w:p>
        </w:tc>
      </w:tr>
      <w:tr w:rsidR="00385291" w:rsidRPr="00EE4A1A" w14:paraId="5ABAEBB5" w14:textId="77777777">
        <w:trPr>
          <w:jc w:val="center"/>
        </w:trPr>
        <w:tc>
          <w:tcPr>
            <w:tcW w:w="1465" w:type="dxa"/>
            <w:tcMar>
              <w:top w:w="60" w:type="dxa"/>
              <w:left w:w="100" w:type="dxa"/>
              <w:bottom w:w="60" w:type="dxa"/>
              <w:right w:w="100" w:type="dxa"/>
            </w:tcMar>
            <w:vAlign w:val="center"/>
          </w:tcPr>
          <w:p w14:paraId="46C77C94" w14:textId="77777777" w:rsidR="00385291" w:rsidRPr="00EE4A1A" w:rsidRDefault="00146CC0">
            <w:pPr>
              <w:keepNext/>
              <w:spacing w:before="40" w:after="40" w:line="240" w:lineRule="auto"/>
              <w:jc w:val="left"/>
            </w:pPr>
            <w:r w:rsidRPr="00EE4A1A">
              <w:rPr>
                <w:sz w:val="20"/>
              </w:rPr>
              <w:t>AAA</w:t>
            </w:r>
          </w:p>
        </w:tc>
        <w:tc>
          <w:tcPr>
            <w:tcW w:w="1465" w:type="dxa"/>
            <w:tcMar>
              <w:top w:w="60" w:type="dxa"/>
              <w:left w:w="100" w:type="dxa"/>
              <w:bottom w:w="60" w:type="dxa"/>
              <w:right w:w="100" w:type="dxa"/>
            </w:tcMar>
            <w:vAlign w:val="center"/>
          </w:tcPr>
          <w:p w14:paraId="6E030930" w14:textId="77777777" w:rsidR="00385291" w:rsidRPr="00EE4A1A" w:rsidRDefault="00146CC0">
            <w:pPr>
              <w:keepNext/>
              <w:spacing w:before="40" w:after="40" w:line="240" w:lineRule="auto"/>
              <w:jc w:val="center"/>
            </w:pPr>
            <w:r w:rsidRPr="00EE4A1A">
              <w:rPr>
                <w:sz w:val="20"/>
              </w:rPr>
              <w:t>9</w:t>
            </w:r>
          </w:p>
        </w:tc>
        <w:tc>
          <w:tcPr>
            <w:tcW w:w="1465" w:type="dxa"/>
            <w:tcMar>
              <w:top w:w="60" w:type="dxa"/>
              <w:left w:w="100" w:type="dxa"/>
              <w:bottom w:w="60" w:type="dxa"/>
              <w:right w:w="100" w:type="dxa"/>
            </w:tcMar>
            <w:vAlign w:val="center"/>
          </w:tcPr>
          <w:p w14:paraId="058464F6" w14:textId="77777777" w:rsidR="00385291" w:rsidRPr="00EE4A1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4321E1D9" w14:textId="77777777" w:rsidR="00385291" w:rsidRPr="00EE4A1A" w:rsidRDefault="00146CC0">
            <w:pPr>
              <w:keepNext/>
              <w:spacing w:before="40" w:after="40" w:line="240" w:lineRule="auto"/>
              <w:jc w:val="center"/>
            </w:pPr>
            <w:r w:rsidRPr="00EE4A1A">
              <w:rPr>
                <w:sz w:val="20"/>
              </w:rPr>
              <w:t>Corporativo</w:t>
            </w:r>
          </w:p>
        </w:tc>
        <w:tc>
          <w:tcPr>
            <w:tcW w:w="1465" w:type="dxa"/>
            <w:tcMar>
              <w:top w:w="60" w:type="dxa"/>
              <w:left w:w="100" w:type="dxa"/>
              <w:bottom w:w="60" w:type="dxa"/>
              <w:right w:w="100" w:type="dxa"/>
            </w:tcMar>
            <w:vAlign w:val="center"/>
          </w:tcPr>
          <w:p w14:paraId="05E20951" w14:textId="77777777" w:rsidR="00385291" w:rsidRPr="00EE4A1A" w:rsidRDefault="00146CC0">
            <w:pPr>
              <w:keepNext/>
              <w:spacing w:before="40" w:after="40" w:line="240" w:lineRule="auto"/>
              <w:jc w:val="center"/>
            </w:pPr>
            <w:r w:rsidRPr="00EE4A1A">
              <w:rPr>
                <w:sz w:val="20"/>
              </w:rPr>
              <w:t>1</w:t>
            </w:r>
          </w:p>
        </w:tc>
        <w:tc>
          <w:tcPr>
            <w:tcW w:w="1465" w:type="dxa"/>
            <w:tcMar>
              <w:top w:w="60" w:type="dxa"/>
              <w:left w:w="100" w:type="dxa"/>
              <w:bottom w:w="60" w:type="dxa"/>
              <w:right w:w="100" w:type="dxa"/>
            </w:tcMar>
            <w:vAlign w:val="center"/>
          </w:tcPr>
          <w:p w14:paraId="4B8C26D7" w14:textId="77777777" w:rsidR="00385291" w:rsidRPr="00EE4A1A" w:rsidRDefault="00146CC0">
            <w:pPr>
              <w:keepNext/>
              <w:spacing w:before="40" w:after="40" w:line="240" w:lineRule="auto"/>
              <w:jc w:val="center"/>
            </w:pPr>
            <w:r w:rsidRPr="00EE4A1A">
              <w:rPr>
                <w:sz w:val="20"/>
              </w:rPr>
              <w:t>20%–150%</w:t>
            </w:r>
          </w:p>
        </w:tc>
      </w:tr>
      <w:tr w:rsidR="00385291" w:rsidRPr="00EE4A1A" w14:paraId="3D499763" w14:textId="77777777">
        <w:trPr>
          <w:jc w:val="center"/>
        </w:trPr>
        <w:tc>
          <w:tcPr>
            <w:tcW w:w="1465" w:type="dxa"/>
            <w:shd w:val="clear" w:color="auto" w:fill="D6E4F0"/>
            <w:tcMar>
              <w:top w:w="60" w:type="dxa"/>
              <w:left w:w="100" w:type="dxa"/>
              <w:bottom w:w="60" w:type="dxa"/>
              <w:right w:w="100" w:type="dxa"/>
            </w:tcMar>
            <w:vAlign w:val="center"/>
          </w:tcPr>
          <w:p w14:paraId="4FF16448" w14:textId="77777777" w:rsidR="00385291" w:rsidRPr="00EE4A1A" w:rsidRDefault="00146CC0">
            <w:pPr>
              <w:keepNext/>
              <w:spacing w:before="40" w:after="40" w:line="240" w:lineRule="auto"/>
              <w:jc w:val="left"/>
            </w:pPr>
            <w:r w:rsidRPr="00EE4A1A">
              <w:rPr>
                <w:sz w:val="20"/>
              </w:rPr>
              <w:t>AA</w:t>
            </w:r>
          </w:p>
        </w:tc>
        <w:tc>
          <w:tcPr>
            <w:tcW w:w="1465" w:type="dxa"/>
            <w:shd w:val="clear" w:color="auto" w:fill="D6E4F0"/>
            <w:tcMar>
              <w:top w:w="60" w:type="dxa"/>
              <w:left w:w="100" w:type="dxa"/>
              <w:bottom w:w="60" w:type="dxa"/>
              <w:right w:w="100" w:type="dxa"/>
            </w:tcMar>
            <w:vAlign w:val="center"/>
          </w:tcPr>
          <w:p w14:paraId="7AA0FCB6" w14:textId="77777777" w:rsidR="00385291" w:rsidRPr="00EE4A1A" w:rsidRDefault="00146CC0">
            <w:pPr>
              <w:keepNext/>
              <w:spacing w:before="40" w:after="40" w:line="240" w:lineRule="auto"/>
              <w:jc w:val="center"/>
            </w:pPr>
            <w:r w:rsidRPr="00EE4A1A">
              <w:rPr>
                <w:sz w:val="20"/>
              </w:rPr>
              <w:t>8</w:t>
            </w:r>
          </w:p>
        </w:tc>
        <w:tc>
          <w:tcPr>
            <w:tcW w:w="1465" w:type="dxa"/>
            <w:shd w:val="clear" w:color="auto" w:fill="D6E4F0"/>
            <w:tcMar>
              <w:top w:w="60" w:type="dxa"/>
              <w:left w:w="100" w:type="dxa"/>
              <w:bottom w:w="60" w:type="dxa"/>
              <w:right w:w="100" w:type="dxa"/>
            </w:tcMar>
            <w:vAlign w:val="center"/>
          </w:tcPr>
          <w:p w14:paraId="0D0BDB2A" w14:textId="77777777" w:rsidR="00385291" w:rsidRPr="00EE4A1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1AE39647" w14:textId="77777777" w:rsidR="00385291" w:rsidRPr="00EE4A1A" w:rsidRDefault="00146CC0">
            <w:pPr>
              <w:keepNext/>
              <w:spacing w:before="40" w:after="40" w:line="240" w:lineRule="auto"/>
              <w:jc w:val="center"/>
            </w:pPr>
            <w:r w:rsidRPr="00EE4A1A">
              <w:rPr>
                <w:sz w:val="20"/>
              </w:rPr>
              <w:t>PYME/SME</w:t>
            </w:r>
          </w:p>
        </w:tc>
        <w:tc>
          <w:tcPr>
            <w:tcW w:w="1465" w:type="dxa"/>
            <w:shd w:val="clear" w:color="auto" w:fill="D6E4F0"/>
            <w:tcMar>
              <w:top w:w="60" w:type="dxa"/>
              <w:left w:w="100" w:type="dxa"/>
              <w:bottom w:w="60" w:type="dxa"/>
              <w:right w:w="100" w:type="dxa"/>
            </w:tcMar>
            <w:vAlign w:val="center"/>
          </w:tcPr>
          <w:p w14:paraId="2808E83A" w14:textId="77777777" w:rsidR="00385291" w:rsidRPr="00EE4A1A" w:rsidRDefault="00146CC0">
            <w:pPr>
              <w:keepNext/>
              <w:spacing w:before="40" w:after="40" w:line="240" w:lineRule="auto"/>
              <w:jc w:val="center"/>
            </w:pPr>
            <w:r w:rsidRPr="00EE4A1A">
              <w:rPr>
                <w:sz w:val="20"/>
              </w:rPr>
              <w:t>2</w:t>
            </w:r>
          </w:p>
        </w:tc>
        <w:tc>
          <w:tcPr>
            <w:tcW w:w="1465" w:type="dxa"/>
            <w:shd w:val="clear" w:color="auto" w:fill="D6E4F0"/>
            <w:tcMar>
              <w:top w:w="60" w:type="dxa"/>
              <w:left w:w="100" w:type="dxa"/>
              <w:bottom w:w="60" w:type="dxa"/>
              <w:right w:w="100" w:type="dxa"/>
            </w:tcMar>
            <w:vAlign w:val="center"/>
          </w:tcPr>
          <w:p w14:paraId="78C1C904" w14:textId="77777777" w:rsidR="00385291" w:rsidRPr="00EE4A1A" w:rsidRDefault="00146CC0">
            <w:pPr>
              <w:keepNext/>
              <w:spacing w:before="40" w:after="40" w:line="240" w:lineRule="auto"/>
              <w:jc w:val="center"/>
            </w:pPr>
            <w:r w:rsidRPr="00EE4A1A">
              <w:rPr>
                <w:sz w:val="20"/>
              </w:rPr>
              <w:t>20%–150%</w:t>
            </w:r>
          </w:p>
        </w:tc>
      </w:tr>
      <w:tr w:rsidR="00385291" w:rsidRPr="00EE4A1A" w14:paraId="5A2903F4" w14:textId="77777777">
        <w:trPr>
          <w:jc w:val="center"/>
        </w:trPr>
        <w:tc>
          <w:tcPr>
            <w:tcW w:w="1465" w:type="dxa"/>
            <w:tcMar>
              <w:top w:w="60" w:type="dxa"/>
              <w:left w:w="100" w:type="dxa"/>
              <w:bottom w:w="60" w:type="dxa"/>
              <w:right w:w="100" w:type="dxa"/>
            </w:tcMar>
            <w:vAlign w:val="center"/>
          </w:tcPr>
          <w:p w14:paraId="4B419166" w14:textId="77777777" w:rsidR="00385291" w:rsidRPr="00EE4A1A" w:rsidRDefault="00146CC0">
            <w:pPr>
              <w:keepNext/>
              <w:spacing w:before="40" w:after="40" w:line="240" w:lineRule="auto"/>
              <w:jc w:val="left"/>
            </w:pPr>
            <w:r w:rsidRPr="00EE4A1A">
              <w:rPr>
                <w:sz w:val="20"/>
              </w:rPr>
              <w:t>A</w:t>
            </w:r>
          </w:p>
        </w:tc>
        <w:tc>
          <w:tcPr>
            <w:tcW w:w="1465" w:type="dxa"/>
            <w:tcMar>
              <w:top w:w="60" w:type="dxa"/>
              <w:left w:w="100" w:type="dxa"/>
              <w:bottom w:w="60" w:type="dxa"/>
              <w:right w:w="100" w:type="dxa"/>
            </w:tcMar>
            <w:vAlign w:val="center"/>
          </w:tcPr>
          <w:p w14:paraId="2D73C721" w14:textId="77777777" w:rsidR="00385291" w:rsidRPr="00EE4A1A" w:rsidRDefault="00146CC0">
            <w:pPr>
              <w:keepNext/>
              <w:spacing w:before="40" w:after="40" w:line="240" w:lineRule="auto"/>
              <w:jc w:val="center"/>
            </w:pPr>
            <w:r w:rsidRPr="00EE4A1A">
              <w:rPr>
                <w:sz w:val="20"/>
              </w:rPr>
              <w:t>7</w:t>
            </w:r>
          </w:p>
        </w:tc>
        <w:tc>
          <w:tcPr>
            <w:tcW w:w="1465" w:type="dxa"/>
            <w:tcMar>
              <w:top w:w="60" w:type="dxa"/>
              <w:left w:w="100" w:type="dxa"/>
              <w:bottom w:w="60" w:type="dxa"/>
              <w:right w:w="100" w:type="dxa"/>
            </w:tcMar>
            <w:vAlign w:val="center"/>
          </w:tcPr>
          <w:p w14:paraId="4DAB04FE" w14:textId="77777777" w:rsidR="00385291" w:rsidRPr="00EE4A1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34EB7378" w14:textId="77777777" w:rsidR="00385291" w:rsidRPr="00EE4A1A" w:rsidRDefault="00146CC0">
            <w:pPr>
              <w:keepNext/>
              <w:spacing w:before="40" w:after="40" w:line="240" w:lineRule="auto"/>
              <w:jc w:val="center"/>
            </w:pPr>
            <w:proofErr w:type="spellStart"/>
            <w:r w:rsidRPr="00EE4A1A">
              <w:rPr>
                <w:sz w:val="20"/>
              </w:rPr>
              <w:t>Retail</w:t>
            </w:r>
            <w:proofErr w:type="spellEnd"/>
          </w:p>
        </w:tc>
        <w:tc>
          <w:tcPr>
            <w:tcW w:w="1465" w:type="dxa"/>
            <w:tcMar>
              <w:top w:w="60" w:type="dxa"/>
              <w:left w:w="100" w:type="dxa"/>
              <w:bottom w:w="60" w:type="dxa"/>
              <w:right w:w="100" w:type="dxa"/>
            </w:tcMar>
            <w:vAlign w:val="center"/>
          </w:tcPr>
          <w:p w14:paraId="47B98B59" w14:textId="77777777" w:rsidR="00385291" w:rsidRPr="00EE4A1A" w:rsidRDefault="00146CC0">
            <w:pPr>
              <w:keepNext/>
              <w:spacing w:before="40" w:after="40" w:line="240" w:lineRule="auto"/>
              <w:jc w:val="center"/>
            </w:pPr>
            <w:r w:rsidRPr="00EE4A1A">
              <w:rPr>
                <w:sz w:val="20"/>
              </w:rPr>
              <w:t>3</w:t>
            </w:r>
          </w:p>
        </w:tc>
        <w:tc>
          <w:tcPr>
            <w:tcW w:w="1465" w:type="dxa"/>
            <w:tcMar>
              <w:top w:w="60" w:type="dxa"/>
              <w:left w:w="100" w:type="dxa"/>
              <w:bottom w:w="60" w:type="dxa"/>
              <w:right w:w="100" w:type="dxa"/>
            </w:tcMar>
            <w:vAlign w:val="center"/>
          </w:tcPr>
          <w:p w14:paraId="3423BD7C" w14:textId="77777777" w:rsidR="00385291" w:rsidRPr="00EE4A1A" w:rsidRDefault="00146CC0">
            <w:pPr>
              <w:keepNext/>
              <w:spacing w:before="40" w:after="40" w:line="240" w:lineRule="auto"/>
              <w:jc w:val="center"/>
            </w:pPr>
            <w:r w:rsidRPr="00EE4A1A">
              <w:rPr>
                <w:sz w:val="20"/>
              </w:rPr>
              <w:t>75%</w:t>
            </w:r>
          </w:p>
        </w:tc>
      </w:tr>
      <w:tr w:rsidR="00385291" w:rsidRPr="00EE4A1A" w14:paraId="428559DA" w14:textId="77777777">
        <w:trPr>
          <w:jc w:val="center"/>
        </w:trPr>
        <w:tc>
          <w:tcPr>
            <w:tcW w:w="1465" w:type="dxa"/>
            <w:shd w:val="clear" w:color="auto" w:fill="D6E4F0"/>
            <w:tcMar>
              <w:top w:w="60" w:type="dxa"/>
              <w:left w:w="100" w:type="dxa"/>
              <w:bottom w:w="60" w:type="dxa"/>
              <w:right w:w="100" w:type="dxa"/>
            </w:tcMar>
            <w:vAlign w:val="center"/>
          </w:tcPr>
          <w:p w14:paraId="72899389" w14:textId="77777777" w:rsidR="00385291" w:rsidRPr="00EE4A1A" w:rsidRDefault="00146CC0">
            <w:pPr>
              <w:keepNext/>
              <w:spacing w:before="40" w:after="40" w:line="240" w:lineRule="auto"/>
              <w:jc w:val="left"/>
            </w:pPr>
            <w:r w:rsidRPr="00EE4A1A">
              <w:rPr>
                <w:sz w:val="20"/>
              </w:rPr>
              <w:t>BBB</w:t>
            </w:r>
          </w:p>
        </w:tc>
        <w:tc>
          <w:tcPr>
            <w:tcW w:w="1465" w:type="dxa"/>
            <w:shd w:val="clear" w:color="auto" w:fill="D6E4F0"/>
            <w:tcMar>
              <w:top w:w="60" w:type="dxa"/>
              <w:left w:w="100" w:type="dxa"/>
              <w:bottom w:w="60" w:type="dxa"/>
              <w:right w:w="100" w:type="dxa"/>
            </w:tcMar>
            <w:vAlign w:val="center"/>
          </w:tcPr>
          <w:p w14:paraId="22EDDE31" w14:textId="77777777" w:rsidR="00385291" w:rsidRPr="00EE4A1A" w:rsidRDefault="00146CC0">
            <w:pPr>
              <w:keepNext/>
              <w:spacing w:before="40" w:after="40" w:line="240" w:lineRule="auto"/>
              <w:jc w:val="center"/>
            </w:pPr>
            <w:r w:rsidRPr="00EE4A1A">
              <w:rPr>
                <w:sz w:val="20"/>
              </w:rPr>
              <w:t>6</w:t>
            </w:r>
          </w:p>
        </w:tc>
        <w:tc>
          <w:tcPr>
            <w:tcW w:w="1465" w:type="dxa"/>
            <w:shd w:val="clear" w:color="auto" w:fill="D6E4F0"/>
            <w:tcMar>
              <w:top w:w="60" w:type="dxa"/>
              <w:left w:w="100" w:type="dxa"/>
              <w:bottom w:w="60" w:type="dxa"/>
              <w:right w:w="100" w:type="dxa"/>
            </w:tcMar>
            <w:vAlign w:val="center"/>
          </w:tcPr>
          <w:p w14:paraId="1A71B52D" w14:textId="77777777" w:rsidR="00385291" w:rsidRPr="00EE4A1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17403BBE" w14:textId="77777777" w:rsidR="00385291" w:rsidRPr="00EE4A1A" w:rsidRDefault="00146CC0">
            <w:pPr>
              <w:keepNext/>
              <w:spacing w:before="40" w:after="40" w:line="240" w:lineRule="auto"/>
              <w:jc w:val="center"/>
            </w:pPr>
            <w:r w:rsidRPr="00EE4A1A">
              <w:rPr>
                <w:sz w:val="20"/>
              </w:rPr>
              <w:t>Hipotecario</w:t>
            </w:r>
          </w:p>
        </w:tc>
        <w:tc>
          <w:tcPr>
            <w:tcW w:w="1465" w:type="dxa"/>
            <w:shd w:val="clear" w:color="auto" w:fill="D6E4F0"/>
            <w:tcMar>
              <w:top w:w="60" w:type="dxa"/>
              <w:left w:w="100" w:type="dxa"/>
              <w:bottom w:w="60" w:type="dxa"/>
              <w:right w:w="100" w:type="dxa"/>
            </w:tcMar>
            <w:vAlign w:val="center"/>
          </w:tcPr>
          <w:p w14:paraId="1640AAF0" w14:textId="77777777" w:rsidR="00385291" w:rsidRPr="00EE4A1A" w:rsidRDefault="00146CC0">
            <w:pPr>
              <w:keepNext/>
              <w:spacing w:before="40" w:after="40" w:line="240" w:lineRule="auto"/>
              <w:jc w:val="center"/>
            </w:pPr>
            <w:r w:rsidRPr="00EE4A1A">
              <w:rPr>
                <w:sz w:val="20"/>
              </w:rPr>
              <w:t>4</w:t>
            </w:r>
          </w:p>
        </w:tc>
        <w:tc>
          <w:tcPr>
            <w:tcW w:w="1465" w:type="dxa"/>
            <w:shd w:val="clear" w:color="auto" w:fill="D6E4F0"/>
            <w:tcMar>
              <w:top w:w="60" w:type="dxa"/>
              <w:left w:w="100" w:type="dxa"/>
              <w:bottom w:w="60" w:type="dxa"/>
              <w:right w:w="100" w:type="dxa"/>
            </w:tcMar>
            <w:vAlign w:val="center"/>
          </w:tcPr>
          <w:p w14:paraId="49EA7488" w14:textId="77777777" w:rsidR="00385291" w:rsidRPr="00EE4A1A" w:rsidRDefault="00146CC0">
            <w:pPr>
              <w:keepNext/>
              <w:spacing w:before="40" w:after="40" w:line="240" w:lineRule="auto"/>
              <w:jc w:val="center"/>
            </w:pPr>
            <w:r w:rsidRPr="00EE4A1A">
              <w:rPr>
                <w:sz w:val="20"/>
              </w:rPr>
              <w:t>35%</w:t>
            </w:r>
          </w:p>
        </w:tc>
      </w:tr>
      <w:tr w:rsidR="00385291" w:rsidRPr="00EE4A1A" w14:paraId="115CCC1D" w14:textId="77777777">
        <w:trPr>
          <w:jc w:val="center"/>
        </w:trPr>
        <w:tc>
          <w:tcPr>
            <w:tcW w:w="1465" w:type="dxa"/>
            <w:tcMar>
              <w:top w:w="60" w:type="dxa"/>
              <w:left w:w="100" w:type="dxa"/>
              <w:bottom w:w="60" w:type="dxa"/>
              <w:right w:w="100" w:type="dxa"/>
            </w:tcMar>
            <w:vAlign w:val="center"/>
          </w:tcPr>
          <w:p w14:paraId="10D4CEE0" w14:textId="77777777" w:rsidR="00385291" w:rsidRPr="00EE4A1A" w:rsidRDefault="00146CC0">
            <w:pPr>
              <w:keepNext/>
              <w:spacing w:before="40" w:after="40" w:line="240" w:lineRule="auto"/>
              <w:jc w:val="left"/>
            </w:pPr>
            <w:r w:rsidRPr="00EE4A1A">
              <w:rPr>
                <w:sz w:val="20"/>
              </w:rPr>
              <w:t>BB</w:t>
            </w:r>
          </w:p>
        </w:tc>
        <w:tc>
          <w:tcPr>
            <w:tcW w:w="1465" w:type="dxa"/>
            <w:tcMar>
              <w:top w:w="60" w:type="dxa"/>
              <w:left w:w="100" w:type="dxa"/>
              <w:bottom w:w="60" w:type="dxa"/>
              <w:right w:w="100" w:type="dxa"/>
            </w:tcMar>
            <w:vAlign w:val="center"/>
          </w:tcPr>
          <w:p w14:paraId="4F111036" w14:textId="77777777" w:rsidR="00385291" w:rsidRPr="00EE4A1A" w:rsidRDefault="00146CC0">
            <w:pPr>
              <w:keepNext/>
              <w:spacing w:before="40" w:after="40" w:line="240" w:lineRule="auto"/>
              <w:jc w:val="center"/>
            </w:pPr>
            <w:r w:rsidRPr="00EE4A1A">
              <w:rPr>
                <w:sz w:val="20"/>
              </w:rPr>
              <w:t>5</w:t>
            </w:r>
          </w:p>
        </w:tc>
        <w:tc>
          <w:tcPr>
            <w:tcW w:w="1465" w:type="dxa"/>
            <w:tcMar>
              <w:top w:w="60" w:type="dxa"/>
              <w:left w:w="100" w:type="dxa"/>
              <w:bottom w:w="60" w:type="dxa"/>
              <w:right w:w="100" w:type="dxa"/>
            </w:tcMar>
            <w:vAlign w:val="center"/>
          </w:tcPr>
          <w:p w14:paraId="5CA7C13B" w14:textId="77777777" w:rsidR="00385291" w:rsidRPr="00EE4A1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2AACD791" w14:textId="1ADEA43E" w:rsidR="00385291" w:rsidRPr="00EE4A1A" w:rsidRDefault="00604C71">
            <w:pPr>
              <w:keepNext/>
              <w:spacing w:before="40" w:after="40" w:line="240" w:lineRule="auto"/>
              <w:jc w:val="center"/>
            </w:pPr>
            <w:r w:rsidRPr="00EE4A1A">
              <w:rPr>
                <w:sz w:val="20"/>
              </w:rPr>
              <w:t>Consumo</w:t>
            </w:r>
          </w:p>
        </w:tc>
        <w:tc>
          <w:tcPr>
            <w:tcW w:w="1465" w:type="dxa"/>
            <w:tcMar>
              <w:top w:w="60" w:type="dxa"/>
              <w:left w:w="100" w:type="dxa"/>
              <w:bottom w:w="60" w:type="dxa"/>
              <w:right w:w="100" w:type="dxa"/>
            </w:tcMar>
            <w:vAlign w:val="center"/>
          </w:tcPr>
          <w:p w14:paraId="43D69511" w14:textId="77777777" w:rsidR="00385291" w:rsidRPr="00EE4A1A" w:rsidRDefault="00146CC0">
            <w:pPr>
              <w:keepNext/>
              <w:spacing w:before="40" w:after="40" w:line="240" w:lineRule="auto"/>
              <w:jc w:val="center"/>
            </w:pPr>
            <w:r w:rsidRPr="00EE4A1A">
              <w:rPr>
                <w:sz w:val="20"/>
              </w:rPr>
              <w:t>5</w:t>
            </w:r>
          </w:p>
        </w:tc>
        <w:tc>
          <w:tcPr>
            <w:tcW w:w="1465" w:type="dxa"/>
            <w:tcMar>
              <w:top w:w="60" w:type="dxa"/>
              <w:left w:w="100" w:type="dxa"/>
              <w:bottom w:w="60" w:type="dxa"/>
              <w:right w:w="100" w:type="dxa"/>
            </w:tcMar>
            <w:vAlign w:val="center"/>
          </w:tcPr>
          <w:p w14:paraId="1A217A48" w14:textId="77777777" w:rsidR="00385291" w:rsidRPr="00EE4A1A" w:rsidRDefault="00146CC0">
            <w:pPr>
              <w:keepNext/>
              <w:spacing w:before="40" w:after="40" w:line="240" w:lineRule="auto"/>
              <w:jc w:val="center"/>
            </w:pPr>
            <w:r w:rsidRPr="00EE4A1A">
              <w:rPr>
                <w:sz w:val="20"/>
              </w:rPr>
              <w:t>0%–150%</w:t>
            </w:r>
          </w:p>
        </w:tc>
      </w:tr>
      <w:tr w:rsidR="00385291" w:rsidRPr="00EE4A1A" w14:paraId="65BF744F" w14:textId="77777777">
        <w:trPr>
          <w:jc w:val="center"/>
        </w:trPr>
        <w:tc>
          <w:tcPr>
            <w:tcW w:w="1465" w:type="dxa"/>
            <w:shd w:val="clear" w:color="auto" w:fill="D6E4F0"/>
            <w:tcMar>
              <w:top w:w="60" w:type="dxa"/>
              <w:left w:w="100" w:type="dxa"/>
              <w:bottom w:w="60" w:type="dxa"/>
              <w:right w:w="100" w:type="dxa"/>
            </w:tcMar>
            <w:vAlign w:val="center"/>
          </w:tcPr>
          <w:p w14:paraId="300F319A" w14:textId="77777777" w:rsidR="00385291" w:rsidRPr="00EE4A1A" w:rsidRDefault="00146CC0">
            <w:pPr>
              <w:keepNext/>
              <w:spacing w:before="40" w:after="40" w:line="240" w:lineRule="auto"/>
              <w:jc w:val="left"/>
            </w:pPr>
            <w:r w:rsidRPr="00EE4A1A">
              <w:rPr>
                <w:sz w:val="20"/>
              </w:rPr>
              <w:t>B</w:t>
            </w:r>
          </w:p>
        </w:tc>
        <w:tc>
          <w:tcPr>
            <w:tcW w:w="1465" w:type="dxa"/>
            <w:shd w:val="clear" w:color="auto" w:fill="D6E4F0"/>
            <w:tcMar>
              <w:top w:w="60" w:type="dxa"/>
              <w:left w:w="100" w:type="dxa"/>
              <w:bottom w:w="60" w:type="dxa"/>
              <w:right w:w="100" w:type="dxa"/>
            </w:tcMar>
            <w:vAlign w:val="center"/>
          </w:tcPr>
          <w:p w14:paraId="51EEBC35" w14:textId="77777777" w:rsidR="00385291" w:rsidRPr="00EE4A1A" w:rsidRDefault="00146CC0">
            <w:pPr>
              <w:keepNext/>
              <w:spacing w:before="40" w:after="40" w:line="240" w:lineRule="auto"/>
              <w:jc w:val="center"/>
            </w:pPr>
            <w:r w:rsidRPr="00EE4A1A">
              <w:rPr>
                <w:sz w:val="20"/>
              </w:rPr>
              <w:t>4</w:t>
            </w:r>
          </w:p>
        </w:tc>
        <w:tc>
          <w:tcPr>
            <w:tcW w:w="1465" w:type="dxa"/>
            <w:shd w:val="clear" w:color="auto" w:fill="D6E4F0"/>
            <w:tcMar>
              <w:top w:w="60" w:type="dxa"/>
              <w:left w:w="100" w:type="dxa"/>
              <w:bottom w:w="60" w:type="dxa"/>
              <w:right w:w="100" w:type="dxa"/>
            </w:tcMar>
            <w:vAlign w:val="center"/>
          </w:tcPr>
          <w:p w14:paraId="4EB7203C" w14:textId="77777777" w:rsidR="00385291" w:rsidRPr="00EE4A1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625C759C" w14:textId="64251001" w:rsidR="00385291" w:rsidRPr="00EE4A1A" w:rsidRDefault="00EE4A1A">
            <w:pPr>
              <w:keepNext/>
              <w:spacing w:before="40" w:after="40" w:line="240" w:lineRule="auto"/>
              <w:jc w:val="center"/>
            </w:pPr>
            <w:r w:rsidRPr="00EE4A1A">
              <w:t>Soberano</w:t>
            </w:r>
          </w:p>
        </w:tc>
        <w:tc>
          <w:tcPr>
            <w:tcW w:w="1465" w:type="dxa"/>
            <w:shd w:val="clear" w:color="auto" w:fill="D6E4F0"/>
            <w:tcMar>
              <w:top w:w="60" w:type="dxa"/>
              <w:left w:w="100" w:type="dxa"/>
              <w:bottom w:w="60" w:type="dxa"/>
              <w:right w:w="100" w:type="dxa"/>
            </w:tcMar>
            <w:vAlign w:val="center"/>
          </w:tcPr>
          <w:p w14:paraId="1018DD62" w14:textId="77777777" w:rsidR="00385291" w:rsidRPr="00EE4A1A" w:rsidRDefault="00146CC0">
            <w:pPr>
              <w:keepNext/>
              <w:spacing w:before="40" w:after="40" w:line="240" w:lineRule="auto"/>
              <w:jc w:val="center"/>
            </w:pPr>
            <w:r w:rsidRPr="00EE4A1A">
              <w:rPr>
                <w:sz w:val="20"/>
              </w:rPr>
              <w:t>6</w:t>
            </w:r>
          </w:p>
        </w:tc>
        <w:tc>
          <w:tcPr>
            <w:tcW w:w="1465" w:type="dxa"/>
            <w:shd w:val="clear" w:color="auto" w:fill="D6E4F0"/>
            <w:tcMar>
              <w:top w:w="60" w:type="dxa"/>
              <w:left w:w="100" w:type="dxa"/>
              <w:bottom w:w="60" w:type="dxa"/>
              <w:right w:w="100" w:type="dxa"/>
            </w:tcMar>
            <w:vAlign w:val="center"/>
          </w:tcPr>
          <w:p w14:paraId="24F1A7CF" w14:textId="77777777" w:rsidR="00385291" w:rsidRPr="00EE4A1A" w:rsidRDefault="00146CC0">
            <w:pPr>
              <w:keepNext/>
              <w:spacing w:before="40" w:after="40" w:line="240" w:lineRule="auto"/>
              <w:jc w:val="center"/>
            </w:pPr>
            <w:r w:rsidRPr="00EE4A1A">
              <w:rPr>
                <w:sz w:val="20"/>
              </w:rPr>
              <w:t>20%–150%</w:t>
            </w:r>
          </w:p>
        </w:tc>
      </w:tr>
      <w:tr w:rsidR="00385291" w:rsidRPr="00EE4A1A" w14:paraId="48AE3D8C" w14:textId="77777777">
        <w:trPr>
          <w:jc w:val="center"/>
        </w:trPr>
        <w:tc>
          <w:tcPr>
            <w:tcW w:w="1465" w:type="dxa"/>
            <w:tcMar>
              <w:top w:w="60" w:type="dxa"/>
              <w:left w:w="100" w:type="dxa"/>
              <w:bottom w:w="60" w:type="dxa"/>
              <w:right w:w="100" w:type="dxa"/>
            </w:tcMar>
            <w:vAlign w:val="center"/>
          </w:tcPr>
          <w:p w14:paraId="7CDDD8CE" w14:textId="77777777" w:rsidR="00385291" w:rsidRPr="00EE4A1A" w:rsidRDefault="00146CC0">
            <w:pPr>
              <w:keepNext/>
              <w:spacing w:before="40" w:after="40" w:line="240" w:lineRule="auto"/>
              <w:jc w:val="left"/>
            </w:pPr>
            <w:r w:rsidRPr="00EE4A1A">
              <w:rPr>
                <w:sz w:val="20"/>
              </w:rPr>
              <w:t>CCC</w:t>
            </w:r>
          </w:p>
        </w:tc>
        <w:tc>
          <w:tcPr>
            <w:tcW w:w="1465" w:type="dxa"/>
            <w:tcMar>
              <w:top w:w="60" w:type="dxa"/>
              <w:left w:w="100" w:type="dxa"/>
              <w:bottom w:w="60" w:type="dxa"/>
              <w:right w:w="100" w:type="dxa"/>
            </w:tcMar>
            <w:vAlign w:val="center"/>
          </w:tcPr>
          <w:p w14:paraId="65D35C6E" w14:textId="77777777" w:rsidR="00385291" w:rsidRPr="00EE4A1A" w:rsidRDefault="00146CC0">
            <w:pPr>
              <w:keepNext/>
              <w:spacing w:before="40" w:after="40" w:line="240" w:lineRule="auto"/>
              <w:jc w:val="center"/>
            </w:pPr>
            <w:r w:rsidRPr="00EE4A1A">
              <w:rPr>
                <w:sz w:val="20"/>
              </w:rPr>
              <w:t>3</w:t>
            </w:r>
          </w:p>
        </w:tc>
        <w:tc>
          <w:tcPr>
            <w:tcW w:w="1465" w:type="dxa"/>
            <w:tcMar>
              <w:top w:w="60" w:type="dxa"/>
              <w:left w:w="100" w:type="dxa"/>
              <w:bottom w:w="60" w:type="dxa"/>
              <w:right w:w="100" w:type="dxa"/>
            </w:tcMar>
            <w:vAlign w:val="center"/>
          </w:tcPr>
          <w:p w14:paraId="788DE311" w14:textId="77777777" w:rsidR="00385291" w:rsidRPr="00EE4A1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764CEDB9" w14:textId="76FE1AB9" w:rsidR="00385291" w:rsidRPr="00EE4A1A" w:rsidRDefault="00604C71">
            <w:pPr>
              <w:keepNext/>
              <w:spacing w:before="40" w:after="40" w:line="240" w:lineRule="auto"/>
              <w:jc w:val="center"/>
            </w:pPr>
            <w:r w:rsidRPr="00EE4A1A">
              <w:rPr>
                <w:sz w:val="20"/>
              </w:rPr>
              <w:t>Banca</w:t>
            </w:r>
          </w:p>
        </w:tc>
        <w:tc>
          <w:tcPr>
            <w:tcW w:w="1465" w:type="dxa"/>
            <w:tcMar>
              <w:top w:w="60" w:type="dxa"/>
              <w:left w:w="100" w:type="dxa"/>
              <w:bottom w:w="60" w:type="dxa"/>
              <w:right w:w="100" w:type="dxa"/>
            </w:tcMar>
            <w:vAlign w:val="center"/>
          </w:tcPr>
          <w:p w14:paraId="0048B770" w14:textId="77777777" w:rsidR="00385291" w:rsidRPr="00EE4A1A" w:rsidRDefault="00146CC0">
            <w:pPr>
              <w:keepNext/>
              <w:spacing w:before="40" w:after="40" w:line="240" w:lineRule="auto"/>
              <w:jc w:val="center"/>
            </w:pPr>
            <w:r w:rsidRPr="00EE4A1A">
              <w:rPr>
                <w:sz w:val="20"/>
              </w:rPr>
              <w:t>7</w:t>
            </w:r>
          </w:p>
        </w:tc>
        <w:tc>
          <w:tcPr>
            <w:tcW w:w="1465" w:type="dxa"/>
            <w:tcMar>
              <w:top w:w="60" w:type="dxa"/>
              <w:left w:w="100" w:type="dxa"/>
              <w:bottom w:w="60" w:type="dxa"/>
              <w:right w:w="100" w:type="dxa"/>
            </w:tcMar>
            <w:vAlign w:val="center"/>
          </w:tcPr>
          <w:p w14:paraId="00B20674" w14:textId="77777777" w:rsidR="00385291" w:rsidRPr="00EE4A1A" w:rsidRDefault="00146CC0">
            <w:pPr>
              <w:keepNext/>
              <w:spacing w:before="40" w:after="40" w:line="240" w:lineRule="auto"/>
              <w:jc w:val="center"/>
            </w:pPr>
            <w:r w:rsidRPr="00EE4A1A">
              <w:rPr>
                <w:sz w:val="20"/>
              </w:rPr>
              <w:t>100%</w:t>
            </w:r>
          </w:p>
        </w:tc>
      </w:tr>
      <w:tr w:rsidR="00385291" w:rsidRPr="00EE4A1A" w14:paraId="616AB82D" w14:textId="77777777">
        <w:trPr>
          <w:jc w:val="center"/>
        </w:trPr>
        <w:tc>
          <w:tcPr>
            <w:tcW w:w="1465" w:type="dxa"/>
            <w:shd w:val="clear" w:color="auto" w:fill="D6E4F0"/>
            <w:tcMar>
              <w:top w:w="60" w:type="dxa"/>
              <w:left w:w="100" w:type="dxa"/>
              <w:bottom w:w="60" w:type="dxa"/>
              <w:right w:w="100" w:type="dxa"/>
            </w:tcMar>
            <w:vAlign w:val="center"/>
          </w:tcPr>
          <w:p w14:paraId="5F7C0EEB" w14:textId="78BA8DB8" w:rsidR="00385291" w:rsidRPr="00EE4A1A" w:rsidRDefault="00385291">
            <w:pPr>
              <w:keepNext/>
              <w:spacing w:before="40" w:after="40" w:line="240" w:lineRule="auto"/>
              <w:jc w:val="left"/>
            </w:pPr>
          </w:p>
        </w:tc>
        <w:tc>
          <w:tcPr>
            <w:tcW w:w="1465" w:type="dxa"/>
            <w:shd w:val="clear" w:color="auto" w:fill="D6E4F0"/>
            <w:tcMar>
              <w:top w:w="60" w:type="dxa"/>
              <w:left w:w="100" w:type="dxa"/>
              <w:bottom w:w="60" w:type="dxa"/>
              <w:right w:w="100" w:type="dxa"/>
            </w:tcMar>
            <w:vAlign w:val="center"/>
          </w:tcPr>
          <w:p w14:paraId="3555317A" w14:textId="27DBB738" w:rsidR="00385291" w:rsidRPr="00EE4A1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2057E293" w14:textId="77777777" w:rsidR="00385291" w:rsidRPr="00EE4A1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669BDF4B" w14:textId="3B143A33" w:rsidR="00385291" w:rsidRPr="00EE4A1A" w:rsidRDefault="00604C71">
            <w:pPr>
              <w:keepNext/>
              <w:spacing w:before="40" w:after="40" w:line="240" w:lineRule="auto"/>
              <w:jc w:val="center"/>
            </w:pPr>
            <w:r w:rsidRPr="00EE4A1A">
              <w:rPr>
                <w:sz w:val="20"/>
              </w:rPr>
              <w:t>Leasing</w:t>
            </w:r>
          </w:p>
        </w:tc>
        <w:tc>
          <w:tcPr>
            <w:tcW w:w="1465" w:type="dxa"/>
            <w:shd w:val="clear" w:color="auto" w:fill="D6E4F0"/>
            <w:tcMar>
              <w:top w:w="60" w:type="dxa"/>
              <w:left w:w="100" w:type="dxa"/>
              <w:bottom w:w="60" w:type="dxa"/>
              <w:right w:w="100" w:type="dxa"/>
            </w:tcMar>
            <w:vAlign w:val="center"/>
          </w:tcPr>
          <w:p w14:paraId="04D21B70" w14:textId="77777777" w:rsidR="00385291" w:rsidRPr="00EE4A1A" w:rsidRDefault="00146CC0">
            <w:pPr>
              <w:keepNext/>
              <w:spacing w:before="40" w:after="40" w:line="240" w:lineRule="auto"/>
              <w:jc w:val="center"/>
            </w:pPr>
            <w:r w:rsidRPr="00EE4A1A">
              <w:rPr>
                <w:sz w:val="20"/>
              </w:rPr>
              <w:t>8</w:t>
            </w:r>
          </w:p>
        </w:tc>
        <w:tc>
          <w:tcPr>
            <w:tcW w:w="1465" w:type="dxa"/>
            <w:shd w:val="clear" w:color="auto" w:fill="D6E4F0"/>
            <w:tcMar>
              <w:top w:w="60" w:type="dxa"/>
              <w:left w:w="100" w:type="dxa"/>
              <w:bottom w:w="60" w:type="dxa"/>
              <w:right w:w="100" w:type="dxa"/>
            </w:tcMar>
            <w:vAlign w:val="center"/>
          </w:tcPr>
          <w:p w14:paraId="0B734D57" w14:textId="77777777" w:rsidR="00385291" w:rsidRPr="00EE4A1A" w:rsidRDefault="00146CC0">
            <w:pPr>
              <w:keepNext/>
              <w:spacing w:before="40" w:after="40" w:line="240" w:lineRule="auto"/>
              <w:jc w:val="center"/>
            </w:pPr>
            <w:r w:rsidRPr="00EE4A1A">
              <w:rPr>
                <w:sz w:val="20"/>
              </w:rPr>
              <w:t>75%</w:t>
            </w:r>
          </w:p>
        </w:tc>
      </w:tr>
      <w:tr w:rsidR="00385291" w:rsidRPr="00EE4A1A" w14:paraId="6318820C" w14:textId="77777777">
        <w:trPr>
          <w:jc w:val="center"/>
        </w:trPr>
        <w:tc>
          <w:tcPr>
            <w:tcW w:w="1465" w:type="dxa"/>
            <w:tcMar>
              <w:top w:w="60" w:type="dxa"/>
              <w:left w:w="100" w:type="dxa"/>
              <w:bottom w:w="60" w:type="dxa"/>
              <w:right w:w="100" w:type="dxa"/>
            </w:tcMar>
            <w:vAlign w:val="center"/>
          </w:tcPr>
          <w:p w14:paraId="562891AE" w14:textId="77777777" w:rsidR="00385291" w:rsidRPr="00EE4A1A" w:rsidRDefault="00385291">
            <w:pPr>
              <w:keepNext/>
              <w:spacing w:before="40" w:after="40" w:line="240" w:lineRule="auto"/>
              <w:jc w:val="left"/>
            </w:pPr>
          </w:p>
        </w:tc>
        <w:tc>
          <w:tcPr>
            <w:tcW w:w="1465" w:type="dxa"/>
            <w:tcMar>
              <w:top w:w="60" w:type="dxa"/>
              <w:left w:w="100" w:type="dxa"/>
              <w:bottom w:w="60" w:type="dxa"/>
              <w:right w:w="100" w:type="dxa"/>
            </w:tcMar>
            <w:vAlign w:val="center"/>
          </w:tcPr>
          <w:p w14:paraId="6D69994C" w14:textId="77777777" w:rsidR="00385291" w:rsidRPr="00EE4A1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072AF7B1" w14:textId="77777777" w:rsidR="00385291" w:rsidRPr="00EE4A1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166CF72D" w14:textId="77777777" w:rsidR="00385291" w:rsidRPr="00EE4A1A" w:rsidRDefault="00146CC0">
            <w:pPr>
              <w:keepNext/>
              <w:spacing w:before="40" w:after="40" w:line="240" w:lineRule="auto"/>
              <w:jc w:val="center"/>
            </w:pPr>
            <w:r w:rsidRPr="00EE4A1A">
              <w:rPr>
                <w:sz w:val="20"/>
              </w:rPr>
              <w:t>Otro</w:t>
            </w:r>
          </w:p>
        </w:tc>
        <w:tc>
          <w:tcPr>
            <w:tcW w:w="1465" w:type="dxa"/>
            <w:tcMar>
              <w:top w:w="60" w:type="dxa"/>
              <w:left w:w="100" w:type="dxa"/>
              <w:bottom w:w="60" w:type="dxa"/>
              <w:right w:w="100" w:type="dxa"/>
            </w:tcMar>
            <w:vAlign w:val="center"/>
          </w:tcPr>
          <w:p w14:paraId="6D5343D3" w14:textId="77777777" w:rsidR="00385291" w:rsidRPr="00EE4A1A" w:rsidRDefault="00146CC0">
            <w:pPr>
              <w:keepNext/>
              <w:spacing w:before="40" w:after="40" w:line="240" w:lineRule="auto"/>
              <w:jc w:val="center"/>
            </w:pPr>
            <w:r w:rsidRPr="00EE4A1A">
              <w:rPr>
                <w:sz w:val="20"/>
              </w:rPr>
              <w:t>9</w:t>
            </w:r>
          </w:p>
        </w:tc>
        <w:tc>
          <w:tcPr>
            <w:tcW w:w="1465" w:type="dxa"/>
            <w:tcMar>
              <w:top w:w="60" w:type="dxa"/>
              <w:left w:w="100" w:type="dxa"/>
              <w:bottom w:w="60" w:type="dxa"/>
              <w:right w:w="100" w:type="dxa"/>
            </w:tcMar>
            <w:vAlign w:val="center"/>
          </w:tcPr>
          <w:p w14:paraId="2E5DE49F" w14:textId="77777777" w:rsidR="00385291" w:rsidRPr="00EE4A1A" w:rsidRDefault="00146CC0">
            <w:pPr>
              <w:keepNext/>
              <w:spacing w:before="40" w:after="40" w:line="240" w:lineRule="auto"/>
              <w:jc w:val="center"/>
            </w:pPr>
            <w:r w:rsidRPr="00EE4A1A">
              <w:rPr>
                <w:sz w:val="20"/>
              </w:rPr>
              <w:t>100%</w:t>
            </w:r>
          </w:p>
        </w:tc>
      </w:tr>
    </w:tbl>
    <w:p w14:paraId="1F8C8090" w14:textId="421ACA77" w:rsidR="00F15860" w:rsidRPr="00EE4A1A" w:rsidRDefault="00146CC0">
      <w:pPr>
        <w:spacing w:before="120" w:after="240"/>
        <w:jc w:val="center"/>
        <w:rPr>
          <w:sz w:val="20"/>
        </w:rPr>
      </w:pPr>
      <w:r w:rsidRPr="00EE4A1A">
        <w:rPr>
          <w:sz w:val="20"/>
        </w:rPr>
        <w:t>Tabla 3.</w:t>
      </w:r>
      <w:r w:rsidR="003A4595">
        <w:rPr>
          <w:sz w:val="20"/>
        </w:rPr>
        <w:t>8</w:t>
      </w:r>
      <w:r w:rsidRPr="00EE4A1A">
        <w:rPr>
          <w:sz w:val="20"/>
        </w:rPr>
        <w:t xml:space="preserve">. Codificación numérica de las variables categóricas rating y segmento para su uso como </w:t>
      </w:r>
      <w:proofErr w:type="spellStart"/>
      <w:r w:rsidRPr="00EE4A1A">
        <w:rPr>
          <w:sz w:val="20"/>
        </w:rPr>
        <w:t>features</w:t>
      </w:r>
      <w:proofErr w:type="spellEnd"/>
      <w:r w:rsidRPr="00EE4A1A">
        <w:rPr>
          <w:sz w:val="20"/>
        </w:rPr>
        <w:t xml:space="preserve"> continuas en el agente. </w:t>
      </w:r>
    </w:p>
    <w:p w14:paraId="054D7C23" w14:textId="77777777" w:rsidR="00385291" w:rsidRPr="00EE4A1A" w:rsidRDefault="00146CC0">
      <w:pPr>
        <w:pStyle w:val="Heading3"/>
      </w:pPr>
      <w:r w:rsidRPr="00EE4A1A">
        <w:rPr>
          <w:color w:val="000000"/>
        </w:rPr>
        <w:t>3.3.11 Uso directo en los entornos de simulación</w:t>
      </w:r>
    </w:p>
    <w:p w14:paraId="089FF4D4" w14:textId="77777777" w:rsidR="00385291" w:rsidRPr="00EE4A1A" w:rsidRDefault="00146CC0">
      <w:r w:rsidRPr="00EE4A1A">
        <w:t xml:space="preserve">Todas las variables generadas son utilizadas directamente por los entornos micro y macro sin transformación adicional salvo la normalización estándar de observaciones. Esta consistencia permite desplegar el agente entrenado sobre una cartera real (previo mapeo al mismo formato) sin necesidad de </w:t>
      </w:r>
      <w:proofErr w:type="spellStart"/>
      <w:r w:rsidRPr="00EE4A1A">
        <w:t>re-entrenamiento</w:t>
      </w:r>
      <w:proofErr w:type="spellEnd"/>
      <w:r w:rsidRPr="00EE4A1A">
        <w:t>.</w:t>
      </w:r>
    </w:p>
    <w:p w14:paraId="7B801FA3" w14:textId="77777777" w:rsidR="00385291" w:rsidRPr="00EE4A1A" w:rsidRDefault="00146CC0">
      <w:pPr>
        <w:pStyle w:val="Heading3"/>
      </w:pPr>
      <w:r w:rsidRPr="00EE4A1A">
        <w:rPr>
          <w:color w:val="000000"/>
        </w:rPr>
        <w:t>3.3.12 Calidad del Excel generado</w:t>
      </w:r>
    </w:p>
    <w:p w14:paraId="7D4A9A03" w14:textId="48139BE5" w:rsidR="00385291" w:rsidRPr="00EE4A1A" w:rsidRDefault="00041796">
      <w:r w:rsidRPr="00041796">
        <w:t>El archivo exportado</w:t>
      </w:r>
      <w:r>
        <w:t xml:space="preserve"> </w:t>
      </w:r>
      <w:r w:rsidRPr="00041796">
        <w:t xml:space="preserve">incluye dos hojas: (i) hoja </w:t>
      </w:r>
      <w:proofErr w:type="gramStart"/>
      <w:r w:rsidRPr="00041796">
        <w:t>Portfolio</w:t>
      </w:r>
      <w:proofErr w:type="gramEnd"/>
      <w:r w:rsidRPr="00041796">
        <w:t xml:space="preserve"> con formato corporativo y datos financieros por préstamo (EAD, PD, LGD, RW, EVA, DPD, etc.); (</w:t>
      </w:r>
      <w:proofErr w:type="spellStart"/>
      <w:r w:rsidRPr="00041796">
        <w:t>ii</w:t>
      </w:r>
      <w:proofErr w:type="spellEnd"/>
      <w:r w:rsidRPr="00041796">
        <w:t xml:space="preserve">) hoja </w:t>
      </w:r>
      <w:proofErr w:type="spellStart"/>
      <w:r w:rsidRPr="00041796">
        <w:t>Resumen_</w:t>
      </w:r>
      <w:proofErr w:type="gramStart"/>
      <w:r w:rsidRPr="00041796">
        <w:t>Portfolio</w:t>
      </w:r>
      <w:proofErr w:type="spellEnd"/>
      <w:proofErr w:type="gramEnd"/>
      <w:r w:rsidRPr="00041796">
        <w:t xml:space="preserve"> con </w:t>
      </w:r>
      <w:proofErr w:type="spellStart"/>
      <w:r w:rsidRPr="00041796">
        <w:t>KPIs</w:t>
      </w:r>
      <w:proofErr w:type="spellEnd"/>
      <w:r w:rsidRPr="00041796">
        <w:t xml:space="preserve"> agregados (EAD total, RWA total, capital bloqueado, PD media, LGD media). Las distribuciones por segmento y las recomendaciones </w:t>
      </w:r>
      <w:proofErr w:type="spellStart"/>
      <w:r w:rsidRPr="00041796">
        <w:t>post-inferencia</w:t>
      </w:r>
      <w:proofErr w:type="spellEnd"/>
      <w:r w:rsidRPr="00041796">
        <w:t xml:space="preserve"> se generan en una fase posterior mediante export_styled_excel.py (Sección 4.7)</w:t>
      </w:r>
      <w:r w:rsidRPr="00EE4A1A">
        <w:t>.</w:t>
      </w:r>
    </w:p>
    <w:p w14:paraId="32035136" w14:textId="77777777" w:rsidR="00385291" w:rsidRPr="00EE4A1A" w:rsidRDefault="00146CC0">
      <w:pPr>
        <w:pStyle w:val="Heading2"/>
      </w:pPr>
      <w:r w:rsidRPr="00EE4A1A">
        <w:rPr>
          <w:color w:val="000000"/>
        </w:rPr>
        <w:t>3.4 Modelo de aprendizaje por refuerzo (algoritmo PPO)</w:t>
      </w:r>
    </w:p>
    <w:p w14:paraId="444F62A7" w14:textId="77777777" w:rsidR="00385291" w:rsidRPr="00EE4A1A" w:rsidRDefault="00146CC0">
      <w:r w:rsidRPr="00EE4A1A">
        <w:t xml:space="preserve">El núcleo del sistema es un agente de aprendizaje por refuerzo profundo que aprende una política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sidRPr="00EE4A1A">
        <w:t xml:space="preserve"> sobre las tres acciones posibles a partir del estado observable de cada préstamo o de la cartera. El algoritmo elegido es PPO [29], uno de los métodos de gradiente de política más extendidos gracias a su estabilidad numérica y eficiencia muestral. La arquitectura es jerárquica: el agente </w:t>
      </w:r>
      <w:r w:rsidRPr="00EE4A1A">
        <w:lastRenderedPageBreak/>
        <w:t xml:space="preserve">micro toma decisiones sobre préstamos individuales con un espacio de estados compacto de 10 features, y el agente macro coordina acciones a nivel de cartera incorporando restricciones agregadas de concentración, volatilidad y coste de </w:t>
      </w:r>
      <w:proofErr w:type="spellStart"/>
      <w:r w:rsidRPr="00EE4A1A">
        <w:t>carry</w:t>
      </w:r>
      <w:proofErr w:type="spellEnd"/>
      <w:r w:rsidRPr="00EE4A1A">
        <w:t xml:space="preserve">. Esta descomposición es necesaria porque un agente único que operara sobre los 500 préstamos simultáneamente tendría un espacio de acciones combinatorio de </w:t>
      </w:r>
      <m:oMath>
        <m:sSup>
          <m:sSupPr>
            <m:ctrlPr>
              <w:rPr>
                <w:rFonts w:ascii="Cambria Math" w:hAnsi="Cambria Math"/>
              </w:rPr>
            </m:ctrlPr>
          </m:sSupPr>
          <m:e>
            <m:r>
              <w:rPr>
                <w:rFonts w:ascii="Cambria Math" w:hAnsi="Cambria Math"/>
              </w:rPr>
              <m:t>3</m:t>
            </m:r>
          </m:e>
          <m:sup>
            <m:r>
              <w:rPr>
                <w:rFonts w:ascii="Cambria Math" w:hAnsi="Cambria Math"/>
              </w:rPr>
              <m:t>500</m:t>
            </m:r>
          </m:sup>
        </m:sSup>
      </m:oMath>
      <w:r w:rsidRPr="00EE4A1A">
        <w:t>, computacionalmente intratable. La separación jerárquica reduce el problema a dos espacios manejables (3 y 12 acciones), coordinados en una capa de gobernanza posterior.</w:t>
      </w:r>
    </w:p>
    <w:p w14:paraId="74D0A66D" w14:textId="77777777" w:rsidR="00385291" w:rsidRPr="00EE4A1A" w:rsidRDefault="00146CC0">
      <w:pPr>
        <w:pStyle w:val="Heading3"/>
      </w:pPr>
      <w:r w:rsidRPr="00EE4A1A">
        <w:rPr>
          <w:color w:val="000000"/>
        </w:rPr>
        <w:t>3.4.1 Entornos de simulación</w:t>
      </w:r>
    </w:p>
    <w:p w14:paraId="038D902C" w14:textId="77777777" w:rsidR="00385291" w:rsidRPr="00EE4A1A" w:rsidRDefault="00146CC0">
      <w:r w:rsidRPr="00EE4A1A">
        <w:t>Los dos niveles del problema se representan mediante dos entornos de simulación independientes: un microentorno para el préstamo individual y un macroentorno para la cartera agregada. Ambos siguen la interfaz estándar de entornos de RL [26] y se entrenan con una librería de referencia validada [32].</w:t>
      </w:r>
    </w:p>
    <w:p w14:paraId="68E0A31A" w14:textId="77777777" w:rsidR="00385291" w:rsidRPr="00EE4A1A" w:rsidRDefault="00146CC0">
      <w:r w:rsidRPr="00EE4A1A">
        <w:t>(1) Microentorno (préstamo individual)</w:t>
      </w:r>
    </w:p>
    <w:p w14:paraId="0CDE025A" w14:textId="77777777" w:rsidR="00385291" w:rsidRPr="00EE4A1A" w:rsidRDefault="00146CC0">
      <w:r w:rsidRPr="00EE4A1A">
        <w:t>El microentorno modela un préstamo individual en default. Cada episodio simula el ciclo de vida del préstamo desde su estado inicial hasta la acción terminal o el horizonte máximo.</w:t>
      </w:r>
    </w:p>
    <w:p w14:paraId="532FDF57" w14:textId="65E545C6" w:rsidR="00F052D5" w:rsidRPr="00EE4A1A" w:rsidRDefault="00146CC0">
      <w:r w:rsidRPr="00EE4A1A">
        <w:t xml:space="preserve">Estado inicial: en cada reinicio, el entorno selecciona aleatoriamente (con reemplazamiento) un préstamo de la cartera sintética y construye el vector de observación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10</m:t>
            </m:r>
          </m:sup>
        </m:sSup>
      </m:oMath>
      <w:r w:rsidRPr="00EE4A1A">
        <w:t xml:space="preserve"> cuyos componentes se detallan en la Tabla 3.7, normalizado de forma adaptativa.</w:t>
      </w:r>
    </w:p>
    <w:tbl>
      <w:tblPr>
        <w:tblW w:w="4899"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528"/>
        <w:gridCol w:w="1349"/>
        <w:gridCol w:w="4553"/>
        <w:gridCol w:w="2376"/>
      </w:tblGrid>
      <w:tr w:rsidR="00385291" w:rsidRPr="00EE4A1A" w14:paraId="798BB17E" w14:textId="77777777" w:rsidTr="00BB4674">
        <w:trPr>
          <w:tblHeader/>
          <w:jc w:val="center"/>
        </w:trPr>
        <w:tc>
          <w:tcPr>
            <w:tcW w:w="528" w:type="dxa"/>
            <w:shd w:val="clear" w:color="auto" w:fill="1F4E79"/>
            <w:tcMar>
              <w:top w:w="60" w:type="dxa"/>
              <w:left w:w="100" w:type="dxa"/>
              <w:bottom w:w="60" w:type="dxa"/>
              <w:right w:w="100" w:type="dxa"/>
            </w:tcMar>
            <w:vAlign w:val="center"/>
          </w:tcPr>
          <w:p w14:paraId="661793C4" w14:textId="77777777" w:rsidR="00385291" w:rsidRPr="00EE4A1A" w:rsidRDefault="00146CC0">
            <w:pPr>
              <w:keepNext/>
              <w:spacing w:before="60" w:after="60" w:line="240" w:lineRule="auto"/>
              <w:jc w:val="center"/>
            </w:pPr>
            <w:r w:rsidRPr="00EE4A1A">
              <w:rPr>
                <w:b/>
                <w:color w:val="FFFFFF"/>
                <w:sz w:val="20"/>
              </w:rPr>
              <w:t>#</w:t>
            </w:r>
          </w:p>
        </w:tc>
        <w:tc>
          <w:tcPr>
            <w:tcW w:w="1349" w:type="dxa"/>
            <w:shd w:val="clear" w:color="auto" w:fill="1F4E79"/>
            <w:tcMar>
              <w:top w:w="60" w:type="dxa"/>
              <w:left w:w="100" w:type="dxa"/>
              <w:bottom w:w="60" w:type="dxa"/>
              <w:right w:w="100" w:type="dxa"/>
            </w:tcMar>
            <w:vAlign w:val="center"/>
          </w:tcPr>
          <w:p w14:paraId="318CAAFC" w14:textId="77777777" w:rsidR="00385291" w:rsidRPr="00EE4A1A" w:rsidRDefault="00146CC0">
            <w:pPr>
              <w:keepNext/>
              <w:spacing w:before="60" w:after="60" w:line="240" w:lineRule="auto"/>
              <w:jc w:val="center"/>
            </w:pPr>
            <w:proofErr w:type="spellStart"/>
            <w:r w:rsidRPr="00EE4A1A">
              <w:rPr>
                <w:b/>
                <w:color w:val="FFFFFF"/>
                <w:sz w:val="20"/>
              </w:rPr>
              <w:t>Feature</w:t>
            </w:r>
            <w:proofErr w:type="spellEnd"/>
          </w:p>
        </w:tc>
        <w:tc>
          <w:tcPr>
            <w:tcW w:w="4553" w:type="dxa"/>
            <w:shd w:val="clear" w:color="auto" w:fill="1F4E79"/>
            <w:tcMar>
              <w:top w:w="60" w:type="dxa"/>
              <w:left w:w="100" w:type="dxa"/>
              <w:bottom w:w="60" w:type="dxa"/>
              <w:right w:w="100" w:type="dxa"/>
            </w:tcMar>
            <w:vAlign w:val="center"/>
          </w:tcPr>
          <w:p w14:paraId="7C8844C8" w14:textId="77777777" w:rsidR="00385291" w:rsidRPr="00EE4A1A" w:rsidRDefault="00146CC0">
            <w:pPr>
              <w:keepNext/>
              <w:spacing w:before="60" w:after="60" w:line="240" w:lineRule="auto"/>
              <w:jc w:val="center"/>
            </w:pPr>
            <w:r w:rsidRPr="00EE4A1A">
              <w:rPr>
                <w:b/>
                <w:color w:val="FFFFFF"/>
                <w:sz w:val="20"/>
              </w:rPr>
              <w:t>Definición</w:t>
            </w:r>
          </w:p>
        </w:tc>
        <w:tc>
          <w:tcPr>
            <w:tcW w:w="2376" w:type="dxa"/>
            <w:shd w:val="clear" w:color="auto" w:fill="1F4E79"/>
            <w:tcMar>
              <w:top w:w="60" w:type="dxa"/>
              <w:left w:w="100" w:type="dxa"/>
              <w:bottom w:w="60" w:type="dxa"/>
              <w:right w:w="100" w:type="dxa"/>
            </w:tcMar>
            <w:vAlign w:val="center"/>
          </w:tcPr>
          <w:p w14:paraId="12C3B88D" w14:textId="77777777" w:rsidR="00385291" w:rsidRPr="00EE4A1A" w:rsidRDefault="00146CC0">
            <w:pPr>
              <w:keepNext/>
              <w:spacing w:before="60" w:after="60" w:line="240" w:lineRule="auto"/>
              <w:jc w:val="center"/>
            </w:pPr>
            <w:r w:rsidRPr="00EE4A1A">
              <w:rPr>
                <w:b/>
                <w:color w:val="FFFFFF"/>
                <w:sz w:val="20"/>
              </w:rPr>
              <w:t>Rango típico</w:t>
            </w:r>
          </w:p>
        </w:tc>
      </w:tr>
      <w:tr w:rsidR="00385291" w:rsidRPr="00EE4A1A" w14:paraId="59980F07" w14:textId="77777777" w:rsidTr="00BB4674">
        <w:trPr>
          <w:jc w:val="center"/>
        </w:trPr>
        <w:tc>
          <w:tcPr>
            <w:tcW w:w="528" w:type="dxa"/>
            <w:tcMar>
              <w:top w:w="60" w:type="dxa"/>
              <w:left w:w="100" w:type="dxa"/>
              <w:bottom w:w="60" w:type="dxa"/>
              <w:right w:w="100" w:type="dxa"/>
            </w:tcMar>
            <w:vAlign w:val="center"/>
          </w:tcPr>
          <w:p w14:paraId="7F25186B" w14:textId="77777777" w:rsidR="00385291" w:rsidRPr="00EE4A1A" w:rsidRDefault="00146CC0">
            <w:pPr>
              <w:keepNext/>
              <w:spacing w:before="40" w:after="40" w:line="240" w:lineRule="auto"/>
              <w:jc w:val="left"/>
            </w:pPr>
            <w:r w:rsidRPr="00EE4A1A">
              <w:rPr>
                <w:sz w:val="20"/>
              </w:rPr>
              <w:t>1</w:t>
            </w:r>
          </w:p>
        </w:tc>
        <w:tc>
          <w:tcPr>
            <w:tcW w:w="1349" w:type="dxa"/>
            <w:tcMar>
              <w:top w:w="60" w:type="dxa"/>
              <w:left w:w="100" w:type="dxa"/>
              <w:bottom w:w="60" w:type="dxa"/>
              <w:right w:w="100" w:type="dxa"/>
            </w:tcMar>
            <w:vAlign w:val="center"/>
          </w:tcPr>
          <w:p w14:paraId="4D26C592" w14:textId="77777777" w:rsidR="00385291" w:rsidRPr="00EE4A1A" w:rsidRDefault="00146CC0">
            <w:pPr>
              <w:keepNext/>
              <w:spacing w:before="40" w:after="40" w:line="240" w:lineRule="auto"/>
              <w:jc w:val="center"/>
            </w:pPr>
            <w:r w:rsidRPr="00EE4A1A">
              <w:rPr>
                <w:sz w:val="20"/>
              </w:rPr>
              <w:t>EAD</w:t>
            </w:r>
          </w:p>
        </w:tc>
        <w:tc>
          <w:tcPr>
            <w:tcW w:w="4553" w:type="dxa"/>
            <w:tcMar>
              <w:top w:w="60" w:type="dxa"/>
              <w:left w:w="100" w:type="dxa"/>
              <w:bottom w:w="60" w:type="dxa"/>
              <w:right w:w="100" w:type="dxa"/>
            </w:tcMar>
            <w:vAlign w:val="center"/>
          </w:tcPr>
          <w:p w14:paraId="63763FE3" w14:textId="77777777" w:rsidR="00385291" w:rsidRPr="00EE4A1A" w:rsidRDefault="00146CC0">
            <w:pPr>
              <w:keepNext/>
              <w:spacing w:before="40" w:after="40" w:line="240" w:lineRule="auto"/>
              <w:jc w:val="center"/>
            </w:pPr>
            <w:r w:rsidRPr="00EE4A1A">
              <w:rPr>
                <w:sz w:val="20"/>
              </w:rPr>
              <w:t>Exposición en default (euros)</w:t>
            </w:r>
          </w:p>
        </w:tc>
        <w:tc>
          <w:tcPr>
            <w:tcW w:w="2376" w:type="dxa"/>
            <w:tcMar>
              <w:top w:w="60" w:type="dxa"/>
              <w:left w:w="100" w:type="dxa"/>
              <w:bottom w:w="60" w:type="dxa"/>
              <w:right w:w="100" w:type="dxa"/>
            </w:tcMar>
            <w:vAlign w:val="center"/>
          </w:tcPr>
          <w:p w14:paraId="4A7DDD1A" w14:textId="77777777" w:rsidR="00385291" w:rsidRPr="00EE4A1A" w:rsidRDefault="00146CC0">
            <w:pPr>
              <w:keepNext/>
              <w:spacing w:before="40" w:after="40" w:line="240" w:lineRule="auto"/>
              <w:jc w:val="center"/>
            </w:pPr>
            <w:r w:rsidRPr="00EE4A1A">
              <w:rPr>
                <w:sz w:val="20"/>
              </w:rPr>
              <w:t>50k – 5M</w:t>
            </w:r>
          </w:p>
        </w:tc>
      </w:tr>
      <w:tr w:rsidR="00385291" w:rsidRPr="00EE4A1A" w14:paraId="13C2C22B" w14:textId="77777777" w:rsidTr="00BB4674">
        <w:trPr>
          <w:jc w:val="center"/>
        </w:trPr>
        <w:tc>
          <w:tcPr>
            <w:tcW w:w="528" w:type="dxa"/>
            <w:shd w:val="clear" w:color="auto" w:fill="D6E4F0"/>
            <w:tcMar>
              <w:top w:w="60" w:type="dxa"/>
              <w:left w:w="100" w:type="dxa"/>
              <w:bottom w:w="60" w:type="dxa"/>
              <w:right w:w="100" w:type="dxa"/>
            </w:tcMar>
            <w:vAlign w:val="center"/>
          </w:tcPr>
          <w:p w14:paraId="39855E8E" w14:textId="77777777" w:rsidR="00385291" w:rsidRPr="00EE4A1A" w:rsidRDefault="00146CC0">
            <w:pPr>
              <w:keepNext/>
              <w:spacing w:before="40" w:after="40" w:line="240" w:lineRule="auto"/>
              <w:jc w:val="left"/>
            </w:pPr>
            <w:r w:rsidRPr="00EE4A1A">
              <w:rPr>
                <w:sz w:val="20"/>
              </w:rPr>
              <w:t>2</w:t>
            </w:r>
          </w:p>
        </w:tc>
        <w:tc>
          <w:tcPr>
            <w:tcW w:w="1349" w:type="dxa"/>
            <w:shd w:val="clear" w:color="auto" w:fill="D6E4F0"/>
            <w:tcMar>
              <w:top w:w="60" w:type="dxa"/>
              <w:left w:w="100" w:type="dxa"/>
              <w:bottom w:w="60" w:type="dxa"/>
              <w:right w:w="100" w:type="dxa"/>
            </w:tcMar>
            <w:vAlign w:val="center"/>
          </w:tcPr>
          <w:p w14:paraId="4C892D59" w14:textId="77777777" w:rsidR="00385291" w:rsidRPr="00EE4A1A" w:rsidRDefault="00146CC0">
            <w:pPr>
              <w:keepNext/>
              <w:spacing w:before="40" w:after="40" w:line="240" w:lineRule="auto"/>
              <w:jc w:val="center"/>
            </w:pPr>
            <w:r w:rsidRPr="00EE4A1A">
              <w:rPr>
                <w:sz w:val="20"/>
              </w:rPr>
              <w:t>PD</w:t>
            </w:r>
          </w:p>
        </w:tc>
        <w:tc>
          <w:tcPr>
            <w:tcW w:w="4553" w:type="dxa"/>
            <w:shd w:val="clear" w:color="auto" w:fill="D6E4F0"/>
            <w:tcMar>
              <w:top w:w="60" w:type="dxa"/>
              <w:left w:w="100" w:type="dxa"/>
              <w:bottom w:w="60" w:type="dxa"/>
              <w:right w:w="100" w:type="dxa"/>
            </w:tcMar>
            <w:vAlign w:val="center"/>
          </w:tcPr>
          <w:p w14:paraId="459D9F46" w14:textId="77777777" w:rsidR="00385291" w:rsidRPr="00EE4A1A" w:rsidRDefault="00146CC0">
            <w:pPr>
              <w:keepNext/>
              <w:spacing w:before="40" w:after="40" w:line="240" w:lineRule="auto"/>
              <w:jc w:val="center"/>
            </w:pPr>
            <w:r w:rsidRPr="00EE4A1A">
              <w:rPr>
                <w:sz w:val="20"/>
              </w:rPr>
              <w:t>Probabilidad de no-cura forward 24 m</w:t>
            </w:r>
          </w:p>
        </w:tc>
        <w:tc>
          <w:tcPr>
            <w:tcW w:w="2376" w:type="dxa"/>
            <w:shd w:val="clear" w:color="auto" w:fill="D6E4F0"/>
            <w:tcMar>
              <w:top w:w="60" w:type="dxa"/>
              <w:left w:w="100" w:type="dxa"/>
              <w:bottom w:w="60" w:type="dxa"/>
              <w:right w:w="100" w:type="dxa"/>
            </w:tcMar>
            <w:vAlign w:val="center"/>
          </w:tcPr>
          <w:p w14:paraId="4AF42881" w14:textId="77777777" w:rsidR="00385291" w:rsidRPr="00EE4A1A" w:rsidRDefault="00146CC0">
            <w:pPr>
              <w:keepNext/>
              <w:spacing w:before="40" w:after="40" w:line="240" w:lineRule="auto"/>
              <w:jc w:val="center"/>
            </w:pPr>
            <w:r w:rsidRPr="00EE4A1A">
              <w:rPr>
                <w:sz w:val="20"/>
              </w:rPr>
              <w:t>30% – 99,9%</w:t>
            </w:r>
          </w:p>
        </w:tc>
      </w:tr>
      <w:tr w:rsidR="00385291" w:rsidRPr="00EE4A1A" w14:paraId="4E414655" w14:textId="77777777" w:rsidTr="00BB4674">
        <w:trPr>
          <w:jc w:val="center"/>
        </w:trPr>
        <w:tc>
          <w:tcPr>
            <w:tcW w:w="528" w:type="dxa"/>
            <w:tcMar>
              <w:top w:w="60" w:type="dxa"/>
              <w:left w:w="100" w:type="dxa"/>
              <w:bottom w:w="60" w:type="dxa"/>
              <w:right w:w="100" w:type="dxa"/>
            </w:tcMar>
            <w:vAlign w:val="center"/>
          </w:tcPr>
          <w:p w14:paraId="319FB547" w14:textId="77777777" w:rsidR="00385291" w:rsidRPr="00EE4A1A" w:rsidRDefault="00146CC0">
            <w:pPr>
              <w:keepNext/>
              <w:spacing w:before="40" w:after="40" w:line="240" w:lineRule="auto"/>
              <w:jc w:val="left"/>
            </w:pPr>
            <w:r w:rsidRPr="00EE4A1A">
              <w:rPr>
                <w:sz w:val="20"/>
              </w:rPr>
              <w:t>3</w:t>
            </w:r>
          </w:p>
        </w:tc>
        <w:tc>
          <w:tcPr>
            <w:tcW w:w="1349" w:type="dxa"/>
            <w:tcMar>
              <w:top w:w="60" w:type="dxa"/>
              <w:left w:w="100" w:type="dxa"/>
              <w:bottom w:w="60" w:type="dxa"/>
              <w:right w:w="100" w:type="dxa"/>
            </w:tcMar>
            <w:vAlign w:val="center"/>
          </w:tcPr>
          <w:p w14:paraId="56FA2D79" w14:textId="77777777" w:rsidR="00385291" w:rsidRPr="00EE4A1A" w:rsidRDefault="00146CC0">
            <w:pPr>
              <w:keepNext/>
              <w:spacing w:before="40" w:after="40" w:line="240" w:lineRule="auto"/>
              <w:jc w:val="center"/>
            </w:pPr>
            <w:r w:rsidRPr="00EE4A1A">
              <w:rPr>
                <w:sz w:val="20"/>
              </w:rPr>
              <w:t>LGD</w:t>
            </w:r>
          </w:p>
        </w:tc>
        <w:tc>
          <w:tcPr>
            <w:tcW w:w="4553" w:type="dxa"/>
            <w:tcMar>
              <w:top w:w="60" w:type="dxa"/>
              <w:left w:w="100" w:type="dxa"/>
              <w:bottom w:w="60" w:type="dxa"/>
              <w:right w:w="100" w:type="dxa"/>
            </w:tcMar>
            <w:vAlign w:val="center"/>
          </w:tcPr>
          <w:p w14:paraId="56AF5C23" w14:textId="77777777" w:rsidR="00385291" w:rsidRPr="00EE4A1A" w:rsidRDefault="00146CC0">
            <w:pPr>
              <w:keepNext/>
              <w:spacing w:before="40" w:after="40" w:line="240" w:lineRule="auto"/>
              <w:jc w:val="center"/>
            </w:pPr>
            <w:r w:rsidRPr="00EE4A1A">
              <w:rPr>
                <w:sz w:val="20"/>
              </w:rPr>
              <w:t>Pérdida en caso de materialización</w:t>
            </w:r>
          </w:p>
        </w:tc>
        <w:tc>
          <w:tcPr>
            <w:tcW w:w="2376" w:type="dxa"/>
            <w:tcMar>
              <w:top w:w="60" w:type="dxa"/>
              <w:left w:w="100" w:type="dxa"/>
              <w:bottom w:w="60" w:type="dxa"/>
              <w:right w:w="100" w:type="dxa"/>
            </w:tcMar>
            <w:vAlign w:val="center"/>
          </w:tcPr>
          <w:p w14:paraId="206E9B1C" w14:textId="77777777" w:rsidR="00385291" w:rsidRPr="00EE4A1A" w:rsidRDefault="00146CC0">
            <w:pPr>
              <w:keepNext/>
              <w:spacing w:before="40" w:after="40" w:line="240" w:lineRule="auto"/>
              <w:jc w:val="center"/>
            </w:pPr>
            <w:r w:rsidRPr="00EE4A1A">
              <w:rPr>
                <w:sz w:val="20"/>
              </w:rPr>
              <w:t>18% – 65%</w:t>
            </w:r>
          </w:p>
        </w:tc>
      </w:tr>
      <w:tr w:rsidR="00385291" w:rsidRPr="00EE4A1A" w14:paraId="5F7D489A" w14:textId="77777777" w:rsidTr="00BB4674">
        <w:trPr>
          <w:jc w:val="center"/>
        </w:trPr>
        <w:tc>
          <w:tcPr>
            <w:tcW w:w="528" w:type="dxa"/>
            <w:shd w:val="clear" w:color="auto" w:fill="D6E4F0"/>
            <w:tcMar>
              <w:top w:w="60" w:type="dxa"/>
              <w:left w:w="100" w:type="dxa"/>
              <w:bottom w:w="60" w:type="dxa"/>
              <w:right w:w="100" w:type="dxa"/>
            </w:tcMar>
            <w:vAlign w:val="center"/>
          </w:tcPr>
          <w:p w14:paraId="3933F775" w14:textId="77777777" w:rsidR="00385291" w:rsidRPr="00EE4A1A" w:rsidRDefault="00146CC0">
            <w:pPr>
              <w:keepNext/>
              <w:spacing w:before="40" w:after="40" w:line="240" w:lineRule="auto"/>
              <w:jc w:val="left"/>
            </w:pPr>
            <w:r w:rsidRPr="00EE4A1A">
              <w:rPr>
                <w:sz w:val="20"/>
              </w:rPr>
              <w:t>4</w:t>
            </w:r>
          </w:p>
        </w:tc>
        <w:tc>
          <w:tcPr>
            <w:tcW w:w="1349" w:type="dxa"/>
            <w:shd w:val="clear" w:color="auto" w:fill="D6E4F0"/>
            <w:tcMar>
              <w:top w:w="60" w:type="dxa"/>
              <w:left w:w="100" w:type="dxa"/>
              <w:bottom w:w="60" w:type="dxa"/>
              <w:right w:w="100" w:type="dxa"/>
            </w:tcMar>
            <w:vAlign w:val="center"/>
          </w:tcPr>
          <w:p w14:paraId="19A90F69" w14:textId="77777777" w:rsidR="00385291" w:rsidRPr="00EE4A1A" w:rsidRDefault="00146CC0">
            <w:pPr>
              <w:keepNext/>
              <w:spacing w:before="40" w:after="40" w:line="240" w:lineRule="auto"/>
              <w:jc w:val="center"/>
            </w:pPr>
            <w:r w:rsidRPr="00EE4A1A">
              <w:rPr>
                <w:sz w:val="20"/>
              </w:rPr>
              <w:t>RW</w:t>
            </w:r>
          </w:p>
        </w:tc>
        <w:tc>
          <w:tcPr>
            <w:tcW w:w="4553" w:type="dxa"/>
            <w:shd w:val="clear" w:color="auto" w:fill="D6E4F0"/>
            <w:tcMar>
              <w:top w:w="60" w:type="dxa"/>
              <w:left w:w="100" w:type="dxa"/>
              <w:bottom w:w="60" w:type="dxa"/>
              <w:right w:w="100" w:type="dxa"/>
            </w:tcMar>
            <w:vAlign w:val="center"/>
          </w:tcPr>
          <w:p w14:paraId="05C0E2B3" w14:textId="77777777" w:rsidR="00385291" w:rsidRPr="00F30E0C" w:rsidRDefault="00146CC0">
            <w:pPr>
              <w:keepNext/>
              <w:spacing w:before="40" w:after="40" w:line="240" w:lineRule="auto"/>
              <w:jc w:val="center"/>
              <w:rPr>
                <w:lang w:val="en-US"/>
              </w:rPr>
            </w:pPr>
            <w:r w:rsidRPr="00F30E0C">
              <w:rPr>
                <w:sz w:val="20"/>
                <w:lang w:val="en-US"/>
              </w:rPr>
              <w:t>Risk Weight STD (150% default, variable post-cura)</w:t>
            </w:r>
          </w:p>
        </w:tc>
        <w:tc>
          <w:tcPr>
            <w:tcW w:w="2376" w:type="dxa"/>
            <w:shd w:val="clear" w:color="auto" w:fill="D6E4F0"/>
            <w:tcMar>
              <w:top w:w="60" w:type="dxa"/>
              <w:left w:w="100" w:type="dxa"/>
              <w:bottom w:w="60" w:type="dxa"/>
              <w:right w:w="100" w:type="dxa"/>
            </w:tcMar>
            <w:vAlign w:val="center"/>
          </w:tcPr>
          <w:p w14:paraId="53C59F4E" w14:textId="77777777" w:rsidR="00385291" w:rsidRPr="00EE4A1A" w:rsidRDefault="00146CC0">
            <w:pPr>
              <w:keepNext/>
              <w:spacing w:before="40" w:after="40" w:line="240" w:lineRule="auto"/>
              <w:jc w:val="center"/>
            </w:pPr>
            <w:r w:rsidRPr="00EE4A1A">
              <w:rPr>
                <w:sz w:val="20"/>
              </w:rPr>
              <w:t>0,75 – 1,50</w:t>
            </w:r>
          </w:p>
        </w:tc>
      </w:tr>
      <w:tr w:rsidR="00385291" w:rsidRPr="00EE4A1A" w14:paraId="6A44623E" w14:textId="77777777" w:rsidTr="00BB4674">
        <w:trPr>
          <w:jc w:val="center"/>
        </w:trPr>
        <w:tc>
          <w:tcPr>
            <w:tcW w:w="528" w:type="dxa"/>
            <w:tcMar>
              <w:top w:w="60" w:type="dxa"/>
              <w:left w:w="100" w:type="dxa"/>
              <w:bottom w:w="60" w:type="dxa"/>
              <w:right w:w="100" w:type="dxa"/>
            </w:tcMar>
            <w:vAlign w:val="center"/>
          </w:tcPr>
          <w:p w14:paraId="645730E8" w14:textId="77777777" w:rsidR="00385291" w:rsidRPr="00EE4A1A" w:rsidRDefault="00146CC0">
            <w:pPr>
              <w:keepNext/>
              <w:spacing w:before="40" w:after="40" w:line="240" w:lineRule="auto"/>
              <w:jc w:val="left"/>
            </w:pPr>
            <w:r w:rsidRPr="00EE4A1A">
              <w:rPr>
                <w:sz w:val="20"/>
              </w:rPr>
              <w:t>5</w:t>
            </w:r>
          </w:p>
        </w:tc>
        <w:tc>
          <w:tcPr>
            <w:tcW w:w="1349" w:type="dxa"/>
            <w:tcMar>
              <w:top w:w="60" w:type="dxa"/>
              <w:left w:w="100" w:type="dxa"/>
              <w:bottom w:w="60" w:type="dxa"/>
              <w:right w:w="100" w:type="dxa"/>
            </w:tcMar>
            <w:vAlign w:val="center"/>
          </w:tcPr>
          <w:p w14:paraId="7FFC22DF" w14:textId="77777777" w:rsidR="00385291" w:rsidRPr="00EE4A1A" w:rsidRDefault="00146CC0">
            <w:pPr>
              <w:keepNext/>
              <w:spacing w:before="40" w:after="40" w:line="240" w:lineRule="auto"/>
              <w:jc w:val="center"/>
            </w:pPr>
            <w:r w:rsidRPr="00EE4A1A">
              <w:rPr>
                <w:sz w:val="20"/>
              </w:rPr>
              <w:t>EVA</w:t>
            </w:r>
          </w:p>
        </w:tc>
        <w:tc>
          <w:tcPr>
            <w:tcW w:w="4553" w:type="dxa"/>
            <w:tcMar>
              <w:top w:w="60" w:type="dxa"/>
              <w:left w:w="100" w:type="dxa"/>
              <w:bottom w:w="60" w:type="dxa"/>
              <w:right w:w="100" w:type="dxa"/>
            </w:tcMar>
            <w:vAlign w:val="center"/>
          </w:tcPr>
          <w:p w14:paraId="06D2C91D" w14:textId="77777777" w:rsidR="00385291" w:rsidRPr="00EE4A1A" w:rsidRDefault="00146CC0">
            <w:pPr>
              <w:keepNext/>
              <w:spacing w:before="40" w:after="40" w:line="240" w:lineRule="auto"/>
              <w:jc w:val="center"/>
            </w:pPr>
            <w:proofErr w:type="spellStart"/>
            <w:r w:rsidRPr="00EE4A1A">
              <w:rPr>
                <w:sz w:val="20"/>
              </w:rPr>
              <w:t>Economic</w:t>
            </w:r>
            <w:proofErr w:type="spellEnd"/>
            <w:r w:rsidRPr="00EE4A1A">
              <w:rPr>
                <w:sz w:val="20"/>
              </w:rPr>
              <w:t xml:space="preserve"> </w:t>
            </w:r>
            <w:proofErr w:type="spellStart"/>
            <w:r w:rsidRPr="00EE4A1A">
              <w:rPr>
                <w:sz w:val="20"/>
              </w:rPr>
              <w:t>Value</w:t>
            </w:r>
            <w:proofErr w:type="spellEnd"/>
            <w:r w:rsidRPr="00EE4A1A">
              <w:rPr>
                <w:sz w:val="20"/>
              </w:rPr>
              <w:t xml:space="preserve"> Added del préstamo</w:t>
            </w:r>
          </w:p>
        </w:tc>
        <w:tc>
          <w:tcPr>
            <w:tcW w:w="2376" w:type="dxa"/>
            <w:tcMar>
              <w:top w:w="60" w:type="dxa"/>
              <w:left w:w="100" w:type="dxa"/>
              <w:bottom w:w="60" w:type="dxa"/>
              <w:right w:w="100" w:type="dxa"/>
            </w:tcMar>
            <w:vAlign w:val="center"/>
          </w:tcPr>
          <w:p w14:paraId="5F7A1A00" w14:textId="77777777" w:rsidR="00385291" w:rsidRPr="00EE4A1A" w:rsidRDefault="00146CC0">
            <w:pPr>
              <w:keepNext/>
              <w:spacing w:before="40" w:after="40" w:line="240" w:lineRule="auto"/>
              <w:jc w:val="center"/>
            </w:pPr>
            <w:r w:rsidRPr="00EE4A1A">
              <w:rPr>
                <w:sz w:val="20"/>
              </w:rPr>
              <w:t>-200k – +100k</w:t>
            </w:r>
          </w:p>
        </w:tc>
      </w:tr>
      <w:tr w:rsidR="00385291" w:rsidRPr="00EE4A1A" w14:paraId="18DA3413" w14:textId="77777777" w:rsidTr="00BB4674">
        <w:trPr>
          <w:jc w:val="center"/>
        </w:trPr>
        <w:tc>
          <w:tcPr>
            <w:tcW w:w="528" w:type="dxa"/>
            <w:shd w:val="clear" w:color="auto" w:fill="D6E4F0"/>
            <w:tcMar>
              <w:top w:w="60" w:type="dxa"/>
              <w:left w:w="100" w:type="dxa"/>
              <w:bottom w:w="60" w:type="dxa"/>
              <w:right w:w="100" w:type="dxa"/>
            </w:tcMar>
            <w:vAlign w:val="center"/>
          </w:tcPr>
          <w:p w14:paraId="5C79C21C" w14:textId="77777777" w:rsidR="00385291" w:rsidRPr="00EE4A1A" w:rsidRDefault="00146CC0">
            <w:pPr>
              <w:keepNext/>
              <w:spacing w:before="40" w:after="40" w:line="240" w:lineRule="auto"/>
              <w:jc w:val="left"/>
            </w:pPr>
            <w:r w:rsidRPr="00EE4A1A">
              <w:rPr>
                <w:sz w:val="20"/>
              </w:rPr>
              <w:t>6</w:t>
            </w:r>
          </w:p>
        </w:tc>
        <w:tc>
          <w:tcPr>
            <w:tcW w:w="1349" w:type="dxa"/>
            <w:shd w:val="clear" w:color="auto" w:fill="D6E4F0"/>
            <w:tcMar>
              <w:top w:w="60" w:type="dxa"/>
              <w:left w:w="100" w:type="dxa"/>
              <w:bottom w:w="60" w:type="dxa"/>
              <w:right w:w="100" w:type="dxa"/>
            </w:tcMar>
            <w:vAlign w:val="center"/>
          </w:tcPr>
          <w:p w14:paraId="461880FE" w14:textId="77777777" w:rsidR="00385291" w:rsidRPr="00EE4A1A" w:rsidRDefault="00146CC0">
            <w:pPr>
              <w:keepNext/>
              <w:spacing w:before="40" w:after="40" w:line="240" w:lineRule="auto"/>
              <w:jc w:val="center"/>
            </w:pPr>
            <w:r w:rsidRPr="00EE4A1A">
              <w:rPr>
                <w:sz w:val="20"/>
              </w:rPr>
              <w:t>RONA</w:t>
            </w:r>
          </w:p>
        </w:tc>
        <w:tc>
          <w:tcPr>
            <w:tcW w:w="4553" w:type="dxa"/>
            <w:shd w:val="clear" w:color="auto" w:fill="D6E4F0"/>
            <w:tcMar>
              <w:top w:w="60" w:type="dxa"/>
              <w:left w:w="100" w:type="dxa"/>
              <w:bottom w:w="60" w:type="dxa"/>
              <w:right w:w="100" w:type="dxa"/>
            </w:tcMar>
            <w:vAlign w:val="center"/>
          </w:tcPr>
          <w:p w14:paraId="35195B6D" w14:textId="77777777" w:rsidR="00385291" w:rsidRPr="00EE4A1A" w:rsidRDefault="00146CC0">
            <w:pPr>
              <w:keepNext/>
              <w:spacing w:before="40" w:after="40" w:line="240" w:lineRule="auto"/>
              <w:jc w:val="center"/>
            </w:pPr>
            <w:proofErr w:type="spellStart"/>
            <w:r w:rsidRPr="00EE4A1A">
              <w:rPr>
                <w:sz w:val="20"/>
              </w:rPr>
              <w:t>Return</w:t>
            </w:r>
            <w:proofErr w:type="spellEnd"/>
            <w:r w:rsidRPr="00EE4A1A">
              <w:rPr>
                <w:sz w:val="20"/>
              </w:rPr>
              <w:t xml:space="preserve"> </w:t>
            </w:r>
            <w:proofErr w:type="spellStart"/>
            <w:r w:rsidRPr="00EE4A1A">
              <w:rPr>
                <w:sz w:val="20"/>
              </w:rPr>
              <w:t>on</w:t>
            </w:r>
            <w:proofErr w:type="spellEnd"/>
            <w:r w:rsidRPr="00EE4A1A">
              <w:rPr>
                <w:sz w:val="20"/>
              </w:rPr>
              <w:t xml:space="preserve"> Net </w:t>
            </w:r>
            <w:proofErr w:type="spellStart"/>
            <w:r w:rsidRPr="00EE4A1A">
              <w:rPr>
                <w:sz w:val="20"/>
              </w:rPr>
              <w:t>Assets</w:t>
            </w:r>
            <w:proofErr w:type="spellEnd"/>
          </w:p>
        </w:tc>
        <w:tc>
          <w:tcPr>
            <w:tcW w:w="2376" w:type="dxa"/>
            <w:shd w:val="clear" w:color="auto" w:fill="D6E4F0"/>
            <w:tcMar>
              <w:top w:w="60" w:type="dxa"/>
              <w:left w:w="100" w:type="dxa"/>
              <w:bottom w:w="60" w:type="dxa"/>
              <w:right w:w="100" w:type="dxa"/>
            </w:tcMar>
            <w:vAlign w:val="center"/>
          </w:tcPr>
          <w:p w14:paraId="28D5458E" w14:textId="2730D626" w:rsidR="00385291" w:rsidRPr="00EE4A1A" w:rsidRDefault="00A24647">
            <w:pPr>
              <w:keepNext/>
              <w:spacing w:before="40" w:after="40" w:line="240" w:lineRule="auto"/>
              <w:jc w:val="center"/>
            </w:pPr>
            <w:r w:rsidRPr="00A24647">
              <w:rPr>
                <w:sz w:val="20"/>
              </w:rPr>
              <w:t>no se aplica clip a RONA</w:t>
            </w:r>
          </w:p>
        </w:tc>
      </w:tr>
      <w:tr w:rsidR="00385291" w:rsidRPr="00EE4A1A" w14:paraId="48446FDB" w14:textId="77777777" w:rsidTr="00BB4674">
        <w:trPr>
          <w:jc w:val="center"/>
        </w:trPr>
        <w:tc>
          <w:tcPr>
            <w:tcW w:w="528" w:type="dxa"/>
            <w:tcMar>
              <w:top w:w="60" w:type="dxa"/>
              <w:left w:w="100" w:type="dxa"/>
              <w:bottom w:w="60" w:type="dxa"/>
              <w:right w:w="100" w:type="dxa"/>
            </w:tcMar>
            <w:vAlign w:val="center"/>
          </w:tcPr>
          <w:p w14:paraId="060C8E6E" w14:textId="77777777" w:rsidR="00385291" w:rsidRPr="00EE4A1A" w:rsidRDefault="00146CC0">
            <w:pPr>
              <w:keepNext/>
              <w:spacing w:before="40" w:after="40" w:line="240" w:lineRule="auto"/>
              <w:jc w:val="left"/>
            </w:pPr>
            <w:r w:rsidRPr="00EE4A1A">
              <w:rPr>
                <w:sz w:val="20"/>
              </w:rPr>
              <w:t>7</w:t>
            </w:r>
          </w:p>
        </w:tc>
        <w:tc>
          <w:tcPr>
            <w:tcW w:w="1349" w:type="dxa"/>
            <w:tcMar>
              <w:top w:w="60" w:type="dxa"/>
              <w:left w:w="100" w:type="dxa"/>
              <w:bottom w:w="60" w:type="dxa"/>
              <w:right w:w="100" w:type="dxa"/>
            </w:tcMar>
            <w:vAlign w:val="center"/>
          </w:tcPr>
          <w:p w14:paraId="2AC0B70D" w14:textId="77777777" w:rsidR="00385291" w:rsidRPr="00EE4A1A" w:rsidRDefault="00146CC0">
            <w:pPr>
              <w:keepNext/>
              <w:spacing w:before="40" w:after="40" w:line="240" w:lineRule="auto"/>
              <w:jc w:val="center"/>
            </w:pPr>
            <w:r w:rsidRPr="00EE4A1A">
              <w:rPr>
                <w:sz w:val="20"/>
              </w:rPr>
              <w:t>RORWA</w:t>
            </w:r>
          </w:p>
        </w:tc>
        <w:tc>
          <w:tcPr>
            <w:tcW w:w="4553" w:type="dxa"/>
            <w:tcMar>
              <w:top w:w="60" w:type="dxa"/>
              <w:left w:w="100" w:type="dxa"/>
              <w:bottom w:w="60" w:type="dxa"/>
              <w:right w:w="100" w:type="dxa"/>
            </w:tcMar>
            <w:vAlign w:val="center"/>
          </w:tcPr>
          <w:p w14:paraId="3E3B4431" w14:textId="77777777" w:rsidR="00385291" w:rsidRPr="00F30E0C" w:rsidRDefault="00146CC0">
            <w:pPr>
              <w:keepNext/>
              <w:spacing w:before="40" w:after="40" w:line="240" w:lineRule="auto"/>
              <w:jc w:val="center"/>
              <w:rPr>
                <w:lang w:val="en-US"/>
              </w:rPr>
            </w:pPr>
            <w:r w:rsidRPr="00F30E0C">
              <w:rPr>
                <w:sz w:val="20"/>
                <w:lang w:val="en-US"/>
              </w:rPr>
              <w:t>Return on Risk-Weighted Assets (clip ±0,30)</w:t>
            </w:r>
          </w:p>
        </w:tc>
        <w:tc>
          <w:tcPr>
            <w:tcW w:w="2376" w:type="dxa"/>
            <w:tcMar>
              <w:top w:w="60" w:type="dxa"/>
              <w:left w:w="100" w:type="dxa"/>
              <w:bottom w:w="60" w:type="dxa"/>
              <w:right w:w="100" w:type="dxa"/>
            </w:tcMar>
            <w:vAlign w:val="center"/>
          </w:tcPr>
          <w:p w14:paraId="02B3D6CF" w14:textId="77777777" w:rsidR="00385291" w:rsidRPr="00EE4A1A" w:rsidRDefault="00146CC0">
            <w:pPr>
              <w:keepNext/>
              <w:spacing w:before="40" w:after="40" w:line="240" w:lineRule="auto"/>
              <w:jc w:val="center"/>
            </w:pPr>
            <w:r w:rsidRPr="00EE4A1A">
              <w:rPr>
                <w:sz w:val="20"/>
              </w:rPr>
              <w:t>-0,30 – +0,30</w:t>
            </w:r>
          </w:p>
        </w:tc>
      </w:tr>
      <w:tr w:rsidR="00385291" w:rsidRPr="00EE4A1A" w14:paraId="5AA544EE" w14:textId="77777777" w:rsidTr="00BB4674">
        <w:trPr>
          <w:jc w:val="center"/>
        </w:trPr>
        <w:tc>
          <w:tcPr>
            <w:tcW w:w="528" w:type="dxa"/>
            <w:shd w:val="clear" w:color="auto" w:fill="D6E4F0"/>
            <w:tcMar>
              <w:top w:w="60" w:type="dxa"/>
              <w:left w:w="100" w:type="dxa"/>
              <w:bottom w:w="60" w:type="dxa"/>
              <w:right w:w="100" w:type="dxa"/>
            </w:tcMar>
            <w:vAlign w:val="center"/>
          </w:tcPr>
          <w:p w14:paraId="0484084B" w14:textId="77777777" w:rsidR="00385291" w:rsidRPr="00EE4A1A" w:rsidRDefault="00146CC0">
            <w:pPr>
              <w:keepNext/>
              <w:spacing w:before="40" w:after="40" w:line="240" w:lineRule="auto"/>
              <w:jc w:val="left"/>
            </w:pPr>
            <w:r w:rsidRPr="00EE4A1A">
              <w:rPr>
                <w:sz w:val="20"/>
              </w:rPr>
              <w:t>8</w:t>
            </w:r>
          </w:p>
        </w:tc>
        <w:tc>
          <w:tcPr>
            <w:tcW w:w="1349" w:type="dxa"/>
            <w:shd w:val="clear" w:color="auto" w:fill="D6E4F0"/>
            <w:tcMar>
              <w:top w:w="60" w:type="dxa"/>
              <w:left w:w="100" w:type="dxa"/>
              <w:bottom w:w="60" w:type="dxa"/>
              <w:right w:w="100" w:type="dxa"/>
            </w:tcMar>
            <w:vAlign w:val="center"/>
          </w:tcPr>
          <w:p w14:paraId="583EE6A8" w14:textId="77777777" w:rsidR="00385291" w:rsidRPr="00EE4A1A" w:rsidRDefault="00146CC0">
            <w:pPr>
              <w:keepNext/>
              <w:spacing w:before="40" w:after="40" w:line="240" w:lineRule="auto"/>
              <w:jc w:val="center"/>
            </w:pPr>
            <w:proofErr w:type="spellStart"/>
            <w:r w:rsidRPr="00EE4A1A">
              <w:rPr>
                <w:sz w:val="20"/>
              </w:rPr>
              <w:t>rating_num</w:t>
            </w:r>
            <w:proofErr w:type="spellEnd"/>
          </w:p>
        </w:tc>
        <w:tc>
          <w:tcPr>
            <w:tcW w:w="4553" w:type="dxa"/>
            <w:shd w:val="clear" w:color="auto" w:fill="D6E4F0"/>
            <w:tcMar>
              <w:top w:w="60" w:type="dxa"/>
              <w:left w:w="100" w:type="dxa"/>
              <w:bottom w:w="60" w:type="dxa"/>
              <w:right w:w="100" w:type="dxa"/>
            </w:tcMar>
            <w:vAlign w:val="center"/>
          </w:tcPr>
          <w:p w14:paraId="0023AAD4" w14:textId="77777777" w:rsidR="00385291" w:rsidRPr="00EE4A1A" w:rsidRDefault="00146CC0">
            <w:pPr>
              <w:keepNext/>
              <w:spacing w:before="40" w:after="40" w:line="240" w:lineRule="auto"/>
              <w:jc w:val="center"/>
            </w:pPr>
            <w:r w:rsidRPr="00EE4A1A">
              <w:rPr>
                <w:sz w:val="20"/>
              </w:rPr>
              <w:t>Codificación numérica del rating (Tabla 4.6)</w:t>
            </w:r>
          </w:p>
        </w:tc>
        <w:tc>
          <w:tcPr>
            <w:tcW w:w="2376" w:type="dxa"/>
            <w:shd w:val="clear" w:color="auto" w:fill="D6E4F0"/>
            <w:tcMar>
              <w:top w:w="60" w:type="dxa"/>
              <w:left w:w="100" w:type="dxa"/>
              <w:bottom w:w="60" w:type="dxa"/>
              <w:right w:w="100" w:type="dxa"/>
            </w:tcMar>
            <w:vAlign w:val="center"/>
          </w:tcPr>
          <w:p w14:paraId="735D3ACA" w14:textId="77777777" w:rsidR="00385291" w:rsidRPr="00EE4A1A" w:rsidRDefault="00146CC0">
            <w:pPr>
              <w:keepNext/>
              <w:spacing w:before="40" w:after="40" w:line="240" w:lineRule="auto"/>
              <w:jc w:val="center"/>
            </w:pPr>
            <w:r w:rsidRPr="00EE4A1A">
              <w:rPr>
                <w:sz w:val="20"/>
              </w:rPr>
              <w:t>3 – 9</w:t>
            </w:r>
          </w:p>
        </w:tc>
      </w:tr>
      <w:tr w:rsidR="00385291" w:rsidRPr="00EE4A1A" w14:paraId="5FDEA604" w14:textId="77777777" w:rsidTr="00BB4674">
        <w:trPr>
          <w:jc w:val="center"/>
        </w:trPr>
        <w:tc>
          <w:tcPr>
            <w:tcW w:w="528" w:type="dxa"/>
            <w:tcMar>
              <w:top w:w="60" w:type="dxa"/>
              <w:left w:w="100" w:type="dxa"/>
              <w:bottom w:w="60" w:type="dxa"/>
              <w:right w:w="100" w:type="dxa"/>
            </w:tcMar>
            <w:vAlign w:val="center"/>
          </w:tcPr>
          <w:p w14:paraId="115235C1" w14:textId="77777777" w:rsidR="00385291" w:rsidRPr="00EE4A1A" w:rsidRDefault="00146CC0">
            <w:pPr>
              <w:keepNext/>
              <w:spacing w:before="40" w:after="40" w:line="240" w:lineRule="auto"/>
              <w:jc w:val="left"/>
            </w:pPr>
            <w:r w:rsidRPr="00EE4A1A">
              <w:rPr>
                <w:sz w:val="20"/>
              </w:rPr>
              <w:t>9</w:t>
            </w:r>
          </w:p>
        </w:tc>
        <w:tc>
          <w:tcPr>
            <w:tcW w:w="1349" w:type="dxa"/>
            <w:tcMar>
              <w:top w:w="60" w:type="dxa"/>
              <w:left w:w="100" w:type="dxa"/>
              <w:bottom w:w="60" w:type="dxa"/>
              <w:right w:w="100" w:type="dxa"/>
            </w:tcMar>
            <w:vAlign w:val="center"/>
          </w:tcPr>
          <w:p w14:paraId="19E4F80B" w14:textId="77777777" w:rsidR="00385291" w:rsidRPr="00EE4A1A" w:rsidRDefault="00146CC0">
            <w:pPr>
              <w:keepNext/>
              <w:spacing w:before="40" w:after="40" w:line="240" w:lineRule="auto"/>
              <w:jc w:val="center"/>
            </w:pPr>
            <w:proofErr w:type="spellStart"/>
            <w:r w:rsidRPr="00EE4A1A">
              <w:rPr>
                <w:sz w:val="20"/>
              </w:rPr>
              <w:t>segmento_id</w:t>
            </w:r>
            <w:proofErr w:type="spellEnd"/>
          </w:p>
        </w:tc>
        <w:tc>
          <w:tcPr>
            <w:tcW w:w="4553" w:type="dxa"/>
            <w:tcMar>
              <w:top w:w="60" w:type="dxa"/>
              <w:left w:w="100" w:type="dxa"/>
              <w:bottom w:w="60" w:type="dxa"/>
              <w:right w:w="100" w:type="dxa"/>
            </w:tcMar>
            <w:vAlign w:val="center"/>
          </w:tcPr>
          <w:p w14:paraId="000C8A0D" w14:textId="77777777" w:rsidR="00385291" w:rsidRPr="00EE4A1A" w:rsidRDefault="00146CC0">
            <w:pPr>
              <w:keepNext/>
              <w:spacing w:before="40" w:after="40" w:line="240" w:lineRule="auto"/>
              <w:jc w:val="center"/>
            </w:pPr>
            <w:r w:rsidRPr="00EE4A1A">
              <w:rPr>
                <w:sz w:val="20"/>
              </w:rPr>
              <w:t>Codificación numérica del segmento (Tabla 4.6)</w:t>
            </w:r>
          </w:p>
        </w:tc>
        <w:tc>
          <w:tcPr>
            <w:tcW w:w="2376" w:type="dxa"/>
            <w:tcMar>
              <w:top w:w="60" w:type="dxa"/>
              <w:left w:w="100" w:type="dxa"/>
              <w:bottom w:w="60" w:type="dxa"/>
              <w:right w:w="100" w:type="dxa"/>
            </w:tcMar>
            <w:vAlign w:val="center"/>
          </w:tcPr>
          <w:p w14:paraId="7C18D635" w14:textId="77777777" w:rsidR="00385291" w:rsidRPr="00EE4A1A" w:rsidRDefault="00146CC0">
            <w:pPr>
              <w:keepNext/>
              <w:spacing w:before="40" w:after="40" w:line="240" w:lineRule="auto"/>
              <w:jc w:val="center"/>
            </w:pPr>
            <w:r w:rsidRPr="00EE4A1A">
              <w:rPr>
                <w:sz w:val="20"/>
              </w:rPr>
              <w:t>1 – 9</w:t>
            </w:r>
          </w:p>
        </w:tc>
      </w:tr>
      <w:tr w:rsidR="00385291" w:rsidRPr="00EE4A1A" w14:paraId="15190A5E" w14:textId="77777777" w:rsidTr="00BB4674">
        <w:trPr>
          <w:jc w:val="center"/>
        </w:trPr>
        <w:tc>
          <w:tcPr>
            <w:tcW w:w="528" w:type="dxa"/>
            <w:shd w:val="clear" w:color="auto" w:fill="D6E4F0"/>
            <w:tcMar>
              <w:top w:w="60" w:type="dxa"/>
              <w:left w:w="100" w:type="dxa"/>
              <w:bottom w:w="60" w:type="dxa"/>
              <w:right w:w="100" w:type="dxa"/>
            </w:tcMar>
            <w:vAlign w:val="center"/>
          </w:tcPr>
          <w:p w14:paraId="7B93CB2E" w14:textId="77777777" w:rsidR="00385291" w:rsidRPr="00EE4A1A" w:rsidRDefault="00146CC0">
            <w:pPr>
              <w:keepNext/>
              <w:spacing w:before="40" w:after="40" w:line="240" w:lineRule="auto"/>
              <w:jc w:val="left"/>
            </w:pPr>
            <w:r w:rsidRPr="00EE4A1A">
              <w:rPr>
                <w:sz w:val="20"/>
              </w:rPr>
              <w:t>10</w:t>
            </w:r>
          </w:p>
        </w:tc>
        <w:tc>
          <w:tcPr>
            <w:tcW w:w="1349" w:type="dxa"/>
            <w:shd w:val="clear" w:color="auto" w:fill="D6E4F0"/>
            <w:tcMar>
              <w:top w:w="60" w:type="dxa"/>
              <w:left w:w="100" w:type="dxa"/>
              <w:bottom w:w="60" w:type="dxa"/>
              <w:right w:w="100" w:type="dxa"/>
            </w:tcMar>
            <w:vAlign w:val="center"/>
          </w:tcPr>
          <w:p w14:paraId="6FE69AD8" w14:textId="584192B2" w:rsidR="00385291" w:rsidRPr="00EE4A1A" w:rsidRDefault="00146CC0">
            <w:pPr>
              <w:keepNext/>
              <w:spacing w:before="40" w:after="40" w:line="240" w:lineRule="auto"/>
              <w:jc w:val="center"/>
            </w:pPr>
            <w:r w:rsidRPr="00EE4A1A">
              <w:rPr>
                <w:sz w:val="20"/>
              </w:rPr>
              <w:t>DPD</w:t>
            </w:r>
            <w:r w:rsidR="002F1DD4">
              <w:rPr>
                <w:sz w:val="20"/>
              </w:rPr>
              <w:t>/</w:t>
            </w:r>
            <w:r w:rsidRPr="00EE4A1A">
              <w:rPr>
                <w:sz w:val="20"/>
              </w:rPr>
              <w:t>30</w:t>
            </w:r>
          </w:p>
        </w:tc>
        <w:tc>
          <w:tcPr>
            <w:tcW w:w="4553" w:type="dxa"/>
            <w:shd w:val="clear" w:color="auto" w:fill="D6E4F0"/>
            <w:tcMar>
              <w:top w:w="60" w:type="dxa"/>
              <w:left w:w="100" w:type="dxa"/>
              <w:bottom w:w="60" w:type="dxa"/>
              <w:right w:w="100" w:type="dxa"/>
            </w:tcMar>
            <w:vAlign w:val="center"/>
          </w:tcPr>
          <w:p w14:paraId="7CCF4979" w14:textId="77777777" w:rsidR="00385291" w:rsidRPr="00EE4A1A" w:rsidRDefault="00146CC0">
            <w:pPr>
              <w:keepNext/>
              <w:spacing w:before="40" w:after="40" w:line="240" w:lineRule="auto"/>
              <w:jc w:val="center"/>
            </w:pPr>
            <w:r w:rsidRPr="00EE4A1A">
              <w:rPr>
                <w:sz w:val="20"/>
              </w:rPr>
              <w:t>Días en mora / 30 (meses de impago)</w:t>
            </w:r>
          </w:p>
        </w:tc>
        <w:tc>
          <w:tcPr>
            <w:tcW w:w="2376" w:type="dxa"/>
            <w:shd w:val="clear" w:color="auto" w:fill="D6E4F0"/>
            <w:tcMar>
              <w:top w:w="60" w:type="dxa"/>
              <w:left w:w="100" w:type="dxa"/>
              <w:bottom w:w="60" w:type="dxa"/>
              <w:right w:w="100" w:type="dxa"/>
            </w:tcMar>
            <w:vAlign w:val="center"/>
          </w:tcPr>
          <w:p w14:paraId="3742B4A6" w14:textId="77777777" w:rsidR="00385291" w:rsidRPr="00EE4A1A" w:rsidRDefault="00146CC0">
            <w:pPr>
              <w:keepNext/>
              <w:spacing w:before="40" w:after="40" w:line="240" w:lineRule="auto"/>
              <w:jc w:val="center"/>
            </w:pPr>
            <w:r w:rsidRPr="00EE4A1A">
              <w:rPr>
                <w:sz w:val="20"/>
              </w:rPr>
              <w:t>3 – 24</w:t>
            </w:r>
          </w:p>
        </w:tc>
      </w:tr>
    </w:tbl>
    <w:p w14:paraId="2B79B9BB" w14:textId="77777777" w:rsidR="00947AD8" w:rsidRDefault="00146CC0">
      <w:pPr>
        <w:spacing w:before="120" w:after="240"/>
        <w:jc w:val="center"/>
        <w:rPr>
          <w:sz w:val="20"/>
        </w:rPr>
      </w:pPr>
      <w:r w:rsidRPr="00EE4A1A">
        <w:rPr>
          <w:sz w:val="20"/>
        </w:rPr>
        <w:t>Tabla 3.</w:t>
      </w:r>
      <w:r w:rsidR="00947AD8">
        <w:rPr>
          <w:sz w:val="20"/>
        </w:rPr>
        <w:t>9</w:t>
      </w:r>
      <w:r w:rsidRPr="00EE4A1A">
        <w:rPr>
          <w:sz w:val="20"/>
        </w:rPr>
        <w:t xml:space="preserve">. Vector de estado del microentorno. </w:t>
      </w:r>
    </w:p>
    <w:p w14:paraId="7CAF6540" w14:textId="393B1AA3" w:rsidR="00385291" w:rsidRPr="00EE4A1A" w:rsidRDefault="00F052D5" w:rsidP="00947AD8">
      <w:r w:rsidRPr="00F052D5">
        <w:lastRenderedPageBreak/>
        <w:t xml:space="preserve">Las 10 </w:t>
      </w:r>
      <w:proofErr w:type="spellStart"/>
      <w:r w:rsidRPr="00F052D5">
        <w:t>features</w:t>
      </w:r>
      <w:proofErr w:type="spellEnd"/>
      <w:r w:rsidRPr="00F052D5">
        <w:t xml:space="preserve"> se normalizan mediante </w:t>
      </w:r>
      <w:proofErr w:type="spellStart"/>
      <w:r w:rsidRPr="00F052D5">
        <w:t>VecNormalize</w:t>
      </w:r>
      <w:proofErr w:type="spellEnd"/>
      <w:r w:rsidRPr="00F052D5">
        <w:t xml:space="preserve"> de Stable-Baselines3 durante el entrenamiento. La única transformación interna fija es el clip de RORWA a ±0,30 aplicado exclusivamente como </w:t>
      </w:r>
      <w:proofErr w:type="spellStart"/>
      <w:r w:rsidRPr="00F052D5">
        <w:t>feature</w:t>
      </w:r>
      <w:proofErr w:type="spellEnd"/>
      <w:r w:rsidRPr="00F052D5">
        <w:t xml:space="preserve"> de observación, sin afectar al cálculo económico. </w:t>
      </w:r>
      <w:r w:rsidR="00146CC0" w:rsidRPr="00EE4A1A">
        <w:t>Las variables derivadas (EVA, RONA, RORWA) se calculan con las fórmulas de la Sección 3.1.2.</w:t>
      </w:r>
    </w:p>
    <w:p w14:paraId="6FCC55C9" w14:textId="77777777" w:rsidR="00385291" w:rsidRPr="00EE4A1A" w:rsidRDefault="00146CC0">
      <w:r w:rsidRPr="00EE4A1A">
        <w:t xml:space="preserve">En cada paso, el agente selecciona una acción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∈{0=</m:t>
        </m:r>
        <m:r>
          <m:rPr>
            <m:nor/>
          </m:rPr>
          <m:t>MANTENER</m:t>
        </m:r>
        <m:r>
          <w:rPr>
            <w:rFonts w:ascii="Cambria Math" w:hAnsi="Cambria Math"/>
          </w:rPr>
          <m:t>,1=</m:t>
        </m:r>
        <m:r>
          <m:rPr>
            <m:nor/>
          </m:rPr>
          <m:t>REESTRUCTURAR</m:t>
        </m:r>
        <m:r>
          <w:rPr>
            <w:rFonts w:ascii="Cambria Math" w:hAnsi="Cambria Math"/>
          </w:rPr>
          <m:t>,2=</m:t>
        </m:r>
        <m:r>
          <m:rPr>
            <m:nor/>
          </m:rPr>
          <m:t>VENDER</m:t>
        </m:r>
        <m:r>
          <w:rPr>
            <w:rFonts w:ascii="Cambria Math" w:hAnsi="Cambria Math"/>
          </w:rPr>
          <m:t>}</m:t>
        </m:r>
      </m:oMath>
      <w:r w:rsidRPr="00EE4A1A">
        <w:t xml:space="preserve"> y el entorno ejecuta la transición de estado correspondiente:</w:t>
      </w:r>
    </w:p>
    <w:p w14:paraId="768FE563" w14:textId="604204E0" w:rsidR="00385291" w:rsidRPr="00EE4A1A" w:rsidRDefault="00146CC0">
      <w:pPr>
        <w:pStyle w:val="ListBullet"/>
      </w:pPr>
      <w:r w:rsidRPr="00EE4A1A">
        <w:t xml:space="preserve">Acción MANTENER (a=0): el entorno simula el deterioro natural del préstamo mediante un </w:t>
      </w:r>
      <w:proofErr w:type="spellStart"/>
      <w:r w:rsidRPr="00EE4A1A">
        <w:t>drift</w:t>
      </w:r>
      <w:proofErr w:type="spellEnd"/>
      <w:r w:rsidRPr="00EE4A1A">
        <w:t xml:space="preserve"> multiplicativo de la PD que depende del estado de curación. Si el préstamo no está curado, la PD se incrementa en proporción a una función saturante del DPD y se acota al rango</w:t>
      </w:r>
      <w:r w:rsidR="00B02DC3">
        <w:t xml:space="preserve"> </w:t>
      </w:r>
      <m:oMath>
        <m:r>
          <w:rPr>
            <w:rFonts w:ascii="Cambria Math" w:hAnsi="Cambria Math"/>
          </w:rPr>
          <m:t>[0.20 , 0.999]</m:t>
        </m:r>
      </m:oMath>
      <w:r w:rsidRPr="00EE4A1A">
        <w:t>; simultáneamente, el DPD avanza 30 días. Si el préstamo está curado, la PD se reduce un 5 % por paso y el DPD retrocede 30 días:</w:t>
      </w:r>
    </w:p>
    <w:p w14:paraId="5DFE9717" w14:textId="0BAC9F5F" w:rsidR="00385291" w:rsidRPr="00EE4A1A" w:rsidRDefault="00146CC0">
      <w:pPr>
        <w:spacing w:before="120" w:line="240" w:lineRule="auto"/>
        <w:jc w:val="center"/>
        <w:rPr>
          <w:sz w:val="20"/>
          <w:szCs w:val="20"/>
        </w:rPr>
      </w:pPr>
      <m:oMathPara>
        <m:oMathParaPr>
          <m:jc m:val="center"/>
        </m:oMathParaPr>
        <m:oMath>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t+1</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clip</m:t>
                    </m:r>
                    <m:d>
                      <m:dPr>
                        <m:ctrlPr>
                          <w:rPr>
                            <w:rFonts w:ascii="Cambria Math" w:hAnsi="Cambria Math"/>
                          </w:rPr>
                        </m:ctrlPr>
                      </m:dPr>
                      <m:e>
                        <m:r>
                          <w:rPr>
                            <w:rFonts w:ascii="Cambria Math" w:hAnsi="Cambria Math"/>
                          </w:rPr>
                          <m:t>P</m:t>
                        </m:r>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i</m:t>
                                </m:r>
                              </m:sub>
                            </m:sSub>
                          </m:e>
                          <m:sup>
                            <m:r>
                              <w:rPr>
                                <w:rFonts w:ascii="Cambria Math" w:hAnsi="Cambria Math"/>
                              </w:rPr>
                              <m:t>t</m:t>
                            </m:r>
                          </m:sup>
                        </m:sSup>
                        <m:r>
                          <w:rPr>
                            <w:rFonts w:ascii="Cambria Math" w:hAnsi="Cambria Math"/>
                          </w:rPr>
                          <m:t>×</m:t>
                        </m:r>
                        <m:d>
                          <m:dPr>
                            <m:ctrlPr>
                              <w:rPr>
                                <w:rFonts w:ascii="Cambria Math" w:hAnsi="Cambria Math"/>
                              </w:rPr>
                            </m:ctrlPr>
                          </m:dPr>
                          <m:e>
                            <m:r>
                              <w:rPr>
                                <w:rFonts w:ascii="Cambria Math" w:hAnsi="Cambria Math"/>
                              </w:rPr>
                              <m:t>1+0.02·</m:t>
                            </m:r>
                            <m:r>
                              <m:rPr>
                                <m:sty m:val="p"/>
                              </m:rPr>
                              <w:rPr>
                                <w:rFonts w:ascii="Cambria Math" w:hAnsi="Cambria Math"/>
                              </w:rPr>
                              <m:t>tanh</m:t>
                            </m:r>
                            <m:d>
                              <m:dPr>
                                <m:ctrlPr>
                                  <w:rPr>
                                    <w:rFonts w:ascii="Cambria Math" w:hAnsi="Cambria Math"/>
                                  </w:rPr>
                                </m:ctrlPr>
                              </m:dPr>
                              <m:e>
                                <m:f>
                                  <m:fPr>
                                    <m:ctrlPr>
                                      <w:rPr>
                                        <w:rFonts w:ascii="Cambria Math" w:hAnsi="Cambria Math"/>
                                      </w:rPr>
                                    </m:ctrlPr>
                                  </m:fPr>
                                  <m:num>
                                    <m:r>
                                      <w:rPr>
                                        <w:rFonts w:ascii="Cambria Math" w:hAnsi="Cambria Math"/>
                                      </w:rPr>
                                      <m:t>DP</m:t>
                                    </m:r>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i</m:t>
                                            </m:r>
                                          </m:sub>
                                        </m:sSub>
                                      </m:e>
                                      <m:sup>
                                        <m:r>
                                          <w:rPr>
                                            <w:rFonts w:ascii="Cambria Math" w:hAnsi="Cambria Math"/>
                                          </w:rPr>
                                          <m:t>t</m:t>
                                        </m:r>
                                      </m:sup>
                                    </m:sSup>
                                  </m:num>
                                  <m:den>
                                    <m:r>
                                      <w:rPr>
                                        <w:rFonts w:ascii="Cambria Math" w:hAnsi="Cambria Math"/>
                                      </w:rPr>
                                      <m:t>360</m:t>
                                    </m:r>
                                  </m:den>
                                </m:f>
                              </m:e>
                            </m:d>
                          </m:e>
                        </m:d>
                        <m:r>
                          <w:rPr>
                            <w:rFonts w:ascii="Cambria Math" w:hAnsi="Cambria Math"/>
                          </w:rPr>
                          <m:t>,0.20,0.999</m:t>
                        </m:r>
                      </m:e>
                    </m:d>
                  </m:e>
                  <m:e>
                    <m:r>
                      <m:rPr>
                        <m:nor/>
                      </m:rPr>
                      <m:t>si no curado</m:t>
                    </m:r>
                  </m:e>
                </m:mr>
                <m:mr>
                  <m:e>
                    <m:r>
                      <m:rPr>
                        <m:nor/>
                      </m:rPr>
                      <m:t>clip</m:t>
                    </m:r>
                    <m:d>
                      <m:dPr>
                        <m:ctrlPr>
                          <w:rPr>
                            <w:rFonts w:ascii="Cambria Math" w:hAnsi="Cambria Math"/>
                          </w:rPr>
                        </m:ctrlPr>
                      </m:dPr>
                      <m:e>
                        <m:r>
                          <w:rPr>
                            <w:rFonts w:ascii="Cambria Math" w:hAnsi="Cambria Math"/>
                          </w:rPr>
                          <m:t>P</m:t>
                        </m:r>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i</m:t>
                                </m:r>
                              </m:sub>
                            </m:sSub>
                          </m:e>
                          <m:sup>
                            <m:r>
                              <w:rPr>
                                <w:rFonts w:ascii="Cambria Math" w:hAnsi="Cambria Math"/>
                              </w:rPr>
                              <m:t>t</m:t>
                            </m:r>
                          </m:sup>
                        </m:sSup>
                        <m:r>
                          <w:rPr>
                            <w:rFonts w:ascii="Cambria Math" w:hAnsi="Cambria Math"/>
                          </w:rPr>
                          <m:t>×0.95,0.01,0.50</m:t>
                        </m:r>
                      </m:e>
                    </m:d>
                  </m:e>
                  <m:e>
                    <m:r>
                      <m:rPr>
                        <m:nor/>
                      </m:rPr>
                      <m:t>si curado</m:t>
                    </m:r>
                  </m:e>
                </m:mr>
              </m:m>
            </m:e>
          </m:d>
        </m:oMath>
      </m:oMathPara>
    </w:p>
    <w:p w14:paraId="49ACF22E" w14:textId="54189034" w:rsidR="00385291" w:rsidRPr="00EE4A1A" w:rsidRDefault="00146CC0">
      <w:r w:rsidRPr="00EE4A1A">
        <w:t xml:space="preserve">La función </w:t>
      </w:r>
      <m:oMath>
        <m:r>
          <m:rPr>
            <m:sty m:val="p"/>
          </m:rPr>
          <w:rPr>
            <w:rFonts w:ascii="Cambria Math" w:hAnsi="Cambria Math"/>
          </w:rPr>
          <m:t>tanh</m:t>
        </m:r>
        <m:r>
          <w:rPr>
            <w:rFonts w:ascii="Cambria Math" w:hAnsi="Cambria Math"/>
          </w:rPr>
          <m:t>(DPD/360)</m:t>
        </m:r>
      </m:oMath>
      <w:r w:rsidRPr="00EE4A1A">
        <w:t xml:space="preserve"> satura suavemente en torno a 1 para moras muy largas, limitando el drift máximo a +2% por step. La LGD se perturba de forma estocástica mediante un factor multiplicativo gaussiano: </w:t>
      </w:r>
      <m:oMath>
        <m:r>
          <w:rPr>
            <w:rFonts w:ascii="Cambria Math" w:hAnsi="Cambria Math"/>
          </w:rPr>
          <m:t>LG</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t+1</m:t>
            </m:r>
          </m:sup>
        </m:sSubSup>
        <m:r>
          <w:rPr>
            <w:rFonts w:ascii="Cambria Math" w:hAnsi="Cambria Math"/>
          </w:rPr>
          <m:t>=</m:t>
        </m:r>
        <m:r>
          <m:rPr>
            <m:nor/>
          </m:rPr>
          <m:t>clip</m:t>
        </m:r>
        <m:r>
          <w:rPr>
            <w:rFonts w:ascii="Cambria Math" w:hAnsi="Cambria Math"/>
          </w:rPr>
          <m:t>(LG</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t</m:t>
            </m:r>
          </m:sup>
        </m:sSubSup>
        <m:r>
          <w:rPr>
            <w:rFonts w:ascii="Cambria Math" w:hAnsi="Cambria Math"/>
          </w:rPr>
          <m:t>×(1+0.02·ε),0,1)</m:t>
        </m:r>
      </m:oMath>
      <w:r w:rsidRPr="00EE4A1A">
        <w:t xml:space="preserve"> con </w:t>
      </w:r>
      <m:oMath>
        <m:r>
          <w:rPr>
            <w:rFonts w:ascii="Cambria Math" w:hAnsi="Cambria Math"/>
          </w:rPr>
          <m:t>ε~</m:t>
        </m:r>
        <m:r>
          <m:rPr>
            <m:scr m:val="script"/>
          </m:rPr>
          <w:rPr>
            <w:rFonts w:ascii="Cambria Math" w:hAnsi="Cambria Math"/>
          </w:rPr>
          <m:t>N</m:t>
        </m:r>
        <m:r>
          <w:rPr>
            <w:rFonts w:ascii="Cambria Math" w:hAnsi="Cambria Math"/>
          </w:rPr>
          <m:t>(0,1)</m:t>
        </m:r>
      </m:oMath>
      <w:r w:rsidRPr="00EE4A1A">
        <w:t>. EL, NI, EVA y RWA se recalculan con los nuevos valores de PD y LGD.</w:t>
      </w:r>
    </w:p>
    <w:p w14:paraId="1D3C0BCB" w14:textId="2B390EA5" w:rsidR="00385291" w:rsidRPr="00EE4A1A" w:rsidRDefault="00146CC0">
      <w:pPr>
        <w:pStyle w:val="ListBullet"/>
      </w:pPr>
      <w:r w:rsidRPr="00EE4A1A">
        <w:t xml:space="preserve">Acción REESTRUCTURAR (a=1): el propio </w:t>
      </w:r>
      <w:proofErr w:type="spellStart"/>
      <w:r w:rsidRPr="00EE4A1A">
        <w:t>LoanEnv</w:t>
      </w:r>
      <w:proofErr w:type="spellEnd"/>
      <w:r w:rsidRPr="00EE4A1A">
        <w:t xml:space="preserve"> evalúa internamente un </w:t>
      </w:r>
      <w:proofErr w:type="spellStart"/>
      <w:r w:rsidRPr="00EE4A1A">
        <w:t>grid</w:t>
      </w:r>
      <w:proofErr w:type="spellEnd"/>
      <w:r w:rsidRPr="00EE4A1A">
        <w:t xml:space="preserve"> sobre </w:t>
      </w:r>
      <m:oMath>
        <m:r>
          <w:rPr>
            <w:rFonts w:ascii="Cambria Math" w:hAnsi="Cambria Math"/>
          </w:rPr>
          <m:t>(plazo, tasa, quita)</m:t>
        </m:r>
      </m:oMath>
      <w:r w:rsidRPr="00EE4A1A">
        <w:t xml:space="preserve"> y selecciona el candidato con mayor ganancia de EVA entre los que superan los guardrails de viabilidad (PTI y DSCR). El umbral DSCR no es fijo: se toma de bank_</w:t>
      </w:r>
      <w:proofErr w:type="gramStart"/>
      <w:r w:rsidRPr="00EE4A1A">
        <w:t>strategy.dscr</w:t>
      </w:r>
      <w:proofErr w:type="gramEnd"/>
      <w:r w:rsidRPr="00EE4A1A">
        <w:t xml:space="preserve">_min en config.py (según postura). Para cada candidato viable se recalculan </w:t>
      </w:r>
      <m:oMath>
        <m:r>
          <w:rPr>
            <w:rFonts w:ascii="Cambria Math" w:hAnsi="Cambria Math"/>
          </w:rPr>
          <m:t>P</m:t>
        </m:r>
        <m:sSup>
          <m:sSupPr>
            <m:ctrlPr>
              <w:rPr>
                <w:rFonts w:ascii="Cambria Math" w:hAnsi="Cambria Math"/>
              </w:rPr>
            </m:ctrlPr>
          </m:sSupPr>
          <m:e>
            <m:r>
              <w:rPr>
                <w:rFonts w:ascii="Cambria Math" w:hAnsi="Cambria Math"/>
              </w:rPr>
              <m:t>D</m:t>
            </m:r>
          </m:e>
          <m:sup>
            <m:r>
              <w:rPr>
                <w:rFonts w:ascii="Cambria Math" w:hAnsi="Cambria Math"/>
              </w:rPr>
              <m:t>post</m:t>
            </m:r>
          </m:sup>
        </m:sSup>
      </m:oMath>
      <w:r w:rsidRPr="00EE4A1A">
        <w:t xml:space="preserve">, </w:t>
      </w:r>
      <m:oMath>
        <m:r>
          <w:rPr>
            <w:rFonts w:ascii="Cambria Math" w:hAnsi="Cambria Math"/>
          </w:rPr>
          <m:t>LG</m:t>
        </m:r>
        <m:sSup>
          <m:sSupPr>
            <m:ctrlPr>
              <w:rPr>
                <w:rFonts w:ascii="Cambria Math" w:hAnsi="Cambria Math"/>
              </w:rPr>
            </m:ctrlPr>
          </m:sSupPr>
          <m:e>
            <m:r>
              <w:rPr>
                <w:rFonts w:ascii="Cambria Math" w:hAnsi="Cambria Math"/>
              </w:rPr>
              <m:t>D</m:t>
            </m:r>
          </m:e>
          <m:sup>
            <m:r>
              <w:rPr>
                <w:rFonts w:ascii="Cambria Math" w:hAnsi="Cambria Math"/>
              </w:rPr>
              <m:t>post</m:t>
            </m:r>
          </m:sup>
        </m:sSup>
      </m:oMath>
      <w:r w:rsidRPr="00EE4A1A">
        <w:t xml:space="preserve">, </w:t>
      </w:r>
      <m:oMath>
        <m:r>
          <w:rPr>
            <w:rFonts w:ascii="Cambria Math" w:hAnsi="Cambria Math"/>
          </w:rPr>
          <m:t>EA</m:t>
        </m:r>
        <m:sSup>
          <m:sSupPr>
            <m:ctrlPr>
              <w:rPr>
                <w:rFonts w:ascii="Cambria Math" w:hAnsi="Cambria Math"/>
              </w:rPr>
            </m:ctrlPr>
          </m:sSupPr>
          <m:e>
            <m:r>
              <w:rPr>
                <w:rFonts w:ascii="Cambria Math" w:hAnsi="Cambria Math"/>
              </w:rPr>
              <m:t>D</m:t>
            </m:r>
          </m:e>
          <m:sup>
            <m:r>
              <w:rPr>
                <w:rFonts w:ascii="Cambria Math" w:hAnsi="Cambria Math"/>
              </w:rPr>
              <m:t>post</m:t>
            </m:r>
          </m:sup>
        </m:sSup>
      </m:oMath>
      <w:r w:rsidRPr="00EE4A1A">
        <w:t xml:space="preserve">, </w:t>
      </w:r>
      <m:oMath>
        <m:r>
          <w:rPr>
            <w:rFonts w:ascii="Cambria Math" w:hAnsi="Cambria Math"/>
          </w:rPr>
          <m:t>R</m:t>
        </m:r>
        <m:sSup>
          <m:sSupPr>
            <m:ctrlPr>
              <w:rPr>
                <w:rFonts w:ascii="Cambria Math" w:hAnsi="Cambria Math"/>
              </w:rPr>
            </m:ctrlPr>
          </m:sSupPr>
          <m:e>
            <m:r>
              <w:rPr>
                <w:rFonts w:ascii="Cambria Math" w:hAnsi="Cambria Math"/>
              </w:rPr>
              <m:t>W</m:t>
            </m:r>
          </m:e>
          <m:sup>
            <m:r>
              <w:rPr>
                <w:rFonts w:ascii="Cambria Math" w:hAnsi="Cambria Math"/>
              </w:rPr>
              <m:t>post</m:t>
            </m:r>
          </m:sup>
        </m:sSup>
      </m:oMath>
      <w:r w:rsidRPr="00EE4A1A">
        <w:t xml:space="preserve"> (cure-aware), </w:t>
      </w:r>
      <m:oMath>
        <m:r>
          <w:rPr>
            <w:rFonts w:ascii="Cambria Math" w:hAnsi="Cambria Math"/>
          </w:rPr>
          <m:t>RW</m:t>
        </m:r>
        <m:sSup>
          <m:sSupPr>
            <m:ctrlPr>
              <w:rPr>
                <w:rFonts w:ascii="Cambria Math" w:hAnsi="Cambria Math"/>
              </w:rPr>
            </m:ctrlPr>
          </m:sSupPr>
          <m:e>
            <m:r>
              <w:rPr>
                <w:rFonts w:ascii="Cambria Math" w:hAnsi="Cambria Math"/>
              </w:rPr>
              <m:t>A</m:t>
            </m:r>
          </m:e>
          <m:sup>
            <m:r>
              <w:rPr>
                <w:rFonts w:ascii="Cambria Math" w:hAnsi="Cambria Math"/>
              </w:rPr>
              <m:t>post</m:t>
            </m:r>
          </m:sup>
        </m:sSup>
      </m:oMath>
      <w:r w:rsidRPr="00EE4A1A">
        <w:t xml:space="preserve">, </w:t>
      </w:r>
      <m:oMath>
        <m:r>
          <w:rPr>
            <w:rFonts w:ascii="Cambria Math" w:hAnsi="Cambria Math"/>
          </w:rPr>
          <m:t>E</m:t>
        </m:r>
        <m:sSup>
          <m:sSupPr>
            <m:ctrlPr>
              <w:rPr>
                <w:rFonts w:ascii="Cambria Math" w:hAnsi="Cambria Math"/>
              </w:rPr>
            </m:ctrlPr>
          </m:sSupPr>
          <m:e>
            <m:r>
              <w:rPr>
                <w:rFonts w:ascii="Cambria Math" w:hAnsi="Cambria Math"/>
              </w:rPr>
              <m:t>L</m:t>
            </m:r>
          </m:e>
          <m:sup>
            <m:r>
              <w:rPr>
                <w:rFonts w:ascii="Cambria Math" w:hAnsi="Cambria Math"/>
              </w:rPr>
              <m:t>post</m:t>
            </m:r>
          </m:sup>
        </m:sSup>
      </m:oMath>
      <w:r w:rsidRPr="00EE4A1A">
        <w:t xml:space="preserve">, </w:t>
      </w:r>
      <m:oMath>
        <m:r>
          <w:rPr>
            <w:rFonts w:ascii="Cambria Math" w:hAnsi="Cambria Math"/>
          </w:rPr>
          <m:t>N</m:t>
        </m:r>
        <m:sSup>
          <m:sSupPr>
            <m:ctrlPr>
              <w:rPr>
                <w:rFonts w:ascii="Cambria Math" w:hAnsi="Cambria Math"/>
              </w:rPr>
            </m:ctrlPr>
          </m:sSupPr>
          <m:e>
            <m:r>
              <w:rPr>
                <w:rFonts w:ascii="Cambria Math" w:hAnsi="Cambria Math"/>
              </w:rPr>
              <m:t>I</m:t>
            </m:r>
          </m:e>
          <m:sup>
            <m:r>
              <w:rPr>
                <w:rFonts w:ascii="Cambria Math" w:hAnsi="Cambria Math"/>
              </w:rPr>
              <m:t>post</m:t>
            </m:r>
          </m:sup>
        </m:sSup>
      </m:oMath>
      <w:r w:rsidRPr="00EE4A1A">
        <w:t xml:space="preserve">, </w:t>
      </w:r>
      <m:oMath>
        <m:r>
          <w:rPr>
            <w:rFonts w:ascii="Cambria Math" w:hAnsi="Cambria Math"/>
          </w:rPr>
          <m:t>RORW</m:t>
        </m:r>
        <m:sSup>
          <m:sSupPr>
            <m:ctrlPr>
              <w:rPr>
                <w:rFonts w:ascii="Cambria Math" w:hAnsi="Cambria Math"/>
              </w:rPr>
            </m:ctrlPr>
          </m:sSupPr>
          <m:e>
            <m:r>
              <w:rPr>
                <w:rFonts w:ascii="Cambria Math" w:hAnsi="Cambria Math"/>
              </w:rPr>
              <m:t>A</m:t>
            </m:r>
          </m:e>
          <m:sup>
            <m:r>
              <w:rPr>
                <w:rFonts w:ascii="Cambria Math" w:hAnsi="Cambria Math"/>
              </w:rPr>
              <m:t>post</m:t>
            </m:r>
          </m:sup>
        </m:sSup>
      </m:oMath>
      <w:r w:rsidRPr="00EE4A1A">
        <w:t xml:space="preserve"> y </w:t>
      </w:r>
      <m:oMath>
        <m:r>
          <w:rPr>
            <w:rFonts w:ascii="Cambria Math" w:hAnsi="Cambria Math"/>
          </w:rPr>
          <m:t>EV</m:t>
        </m:r>
        <m:sSup>
          <m:sSupPr>
            <m:ctrlPr>
              <w:rPr>
                <w:rFonts w:ascii="Cambria Math" w:hAnsi="Cambria Math"/>
              </w:rPr>
            </m:ctrlPr>
          </m:sSupPr>
          <m:e>
            <m:r>
              <w:rPr>
                <w:rFonts w:ascii="Cambria Math" w:hAnsi="Cambria Math"/>
              </w:rPr>
              <m:t>A</m:t>
            </m:r>
          </m:e>
          <m:sup>
            <m:r>
              <w:rPr>
                <w:rFonts w:ascii="Cambria Math" w:hAnsi="Cambria Math"/>
              </w:rPr>
              <m:t>post</m:t>
            </m:r>
          </m:sup>
        </m:sSup>
      </m:oMath>
      <w:r w:rsidRPr="00EE4A1A">
        <w:t xml:space="preserve">, y se actualiza el estado con el mejor candidato. Si no existe ningún candidato viable, no se degrada a MANTENER: se conserva el estado previo y se aplica únicamente una fricción de reestructuración equivalente al 25% de restructure_admin_cost_abs. La recompensa final del step se calcula con la función general </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micro</m:t>
            </m:r>
          </m:sup>
        </m:sSubSup>
      </m:oMath>
      <w:r w:rsidRPr="00EE4A1A">
        <w:t xml:space="preserve"> del entorno (incluyendo términos de </w:t>
      </w:r>
      <m:oMath>
        <m:r>
          <w:rPr>
            <w:rFonts w:ascii="Cambria Math" w:hAnsi="Cambria Math"/>
          </w:rPr>
          <m:t>ΔEVA</m:t>
        </m:r>
      </m:oMath>
      <w:r w:rsidRPr="00EE4A1A">
        <w:t>, capital, riesgo, P&amp;L y bonuses configurados), no con una ecuación aislada específica de reestructuración.</w:t>
      </w:r>
    </w:p>
    <w:p w14:paraId="38293B57" w14:textId="77777777" w:rsidR="009D4253" w:rsidRDefault="00146CC0" w:rsidP="00763DA2">
      <w:pPr>
        <w:pStyle w:val="ListBullet"/>
        <w:tabs>
          <w:tab w:val="clear" w:pos="360"/>
          <w:tab w:val="num" w:pos="0"/>
          <w:tab w:val="num" w:pos="1897"/>
        </w:tabs>
      </w:pPr>
      <w:r w:rsidRPr="00EE4A1A">
        <w:t xml:space="preserve">Acción VENDER (a=2): el entorno calcula el precio de mercado mediante </w:t>
      </w:r>
      <w:proofErr w:type="spellStart"/>
      <w:r w:rsidRPr="00EE4A1A">
        <w:t>simulate_npl_</w:t>
      </w:r>
      <w:proofErr w:type="gramStart"/>
      <w:r w:rsidRPr="00EE4A1A">
        <w:t>price</w:t>
      </w:r>
      <w:proofErr w:type="spellEnd"/>
      <w:r w:rsidRPr="00EE4A1A">
        <w:t>(</w:t>
      </w:r>
      <w:proofErr w:type="gramEnd"/>
      <w:r w:rsidRPr="00EE4A1A">
        <w:t>), que recibe</w:t>
      </w:r>
    </w:p>
    <w:p w14:paraId="42DACFF3" w14:textId="20D64F00" w:rsidR="00763DA2" w:rsidRDefault="00000000" w:rsidP="009D4253">
      <w:pPr>
        <w:pStyle w:val="ListBullet"/>
        <w:numPr>
          <w:ilvl w:val="0"/>
          <w:numId w:val="0"/>
        </w:numPr>
        <w:tabs>
          <w:tab w:val="num" w:pos="0"/>
          <w:tab w:val="num" w:pos="1897"/>
        </w:tabs>
        <w:ind w:left="360"/>
      </w:pPr>
      <m:oMathPara>
        <m:oMath>
          <m:d>
            <m:dPr>
              <m:sepChr m:val=","/>
              <m:ctrlPr>
                <w:rPr>
                  <w:rFonts w:ascii="Cambria Math" w:hAnsi="Cambria Math"/>
                </w:rPr>
              </m:ctrlPr>
            </m:dPr>
            <m:e>
              <m:r>
                <w:rPr>
                  <w:rFonts w:ascii="Cambria Math" w:hAnsi="Cambria Math"/>
                </w:rPr>
                <m:t>EAD</m:t>
              </m:r>
            </m:e>
            <m:e>
              <m:r>
                <w:rPr>
                  <w:rFonts w:ascii="Cambria Math" w:hAnsi="Cambria Math"/>
                </w:rPr>
                <m:t>PD</m:t>
              </m:r>
            </m:e>
            <m:e>
              <m:r>
                <w:rPr>
                  <w:rFonts w:ascii="Cambria Math" w:hAnsi="Cambria Math"/>
                </w:rPr>
                <m:t>LGD</m:t>
              </m:r>
            </m:e>
            <m:e>
              <m:r>
                <w:rPr>
                  <w:rFonts w:ascii="Cambria Math" w:hAnsi="Cambria Math"/>
                </w:rPr>
                <m:t>DPD</m:t>
              </m:r>
            </m:e>
            <m:e>
              <m:r>
                <w:rPr>
                  <w:rFonts w:ascii="Cambria Math" w:hAnsi="Cambria Math"/>
                </w:rPr>
                <m:t>segment</m:t>
              </m:r>
            </m:e>
            <m:e>
              <m:r>
                <w:rPr>
                  <w:rFonts w:ascii="Cambria Math" w:hAnsi="Cambria Math"/>
                </w:rPr>
                <m:t>secured</m:t>
              </m:r>
            </m:e>
            <m:e>
              <m:r>
                <w:rPr>
                  <w:rFonts w:ascii="Cambria Math" w:hAnsi="Cambria Math"/>
                </w:rPr>
                <m:t>rating</m:t>
              </m:r>
            </m:e>
            <m:e>
              <m:r>
                <w:rPr>
                  <w:rFonts w:ascii="Cambria Math" w:hAnsi="Cambria Math"/>
                </w:rPr>
                <m:t>book_value</m:t>
              </m:r>
            </m:e>
            <m:e>
              <m:r>
                <w:rPr>
                  <w:rFonts w:ascii="Cambria Math" w:hAnsi="Cambria Math"/>
                </w:rPr>
                <m:t>coverage_rate</m:t>
              </m:r>
            </m:e>
          </m:d>
        </m:oMath>
      </m:oMathPara>
    </w:p>
    <w:p w14:paraId="1226AD01" w14:textId="77777777" w:rsidR="00551B90" w:rsidRDefault="00146CC0" w:rsidP="00763DA2">
      <w:pPr>
        <w:pStyle w:val="ListBullet"/>
        <w:numPr>
          <w:ilvl w:val="0"/>
          <w:numId w:val="0"/>
        </w:numPr>
        <w:tabs>
          <w:tab w:val="num" w:pos="1897"/>
        </w:tabs>
        <w:ind w:left="360"/>
      </w:pPr>
      <w:r w:rsidRPr="00EE4A1A">
        <w:lastRenderedPageBreak/>
        <w:t xml:space="preserve">El P&amp;L se calcula contra el valor contable neto: </w:t>
      </w:r>
      <m:oMath>
        <m:r>
          <w:rPr>
            <w:rFonts w:ascii="Cambria Math" w:hAnsi="Cambria Math"/>
          </w:rPr>
          <m:t>P&amp;</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=precio_optim</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-book_valu</m:t>
        </m:r>
        <m:sSub>
          <m:sSubPr>
            <m:ctrlPr>
              <w:rPr>
                <w:rFonts w:ascii="Cambria Math" w:hAnsi="Cambria Math"/>
              </w:rPr>
            </m:ctrlPr>
          </m:sSubPr>
          <m:e>
            <m:r>
              <w:rPr>
                <w:rFonts w:ascii="Cambria Math" w:hAnsi="Cambria Math"/>
              </w:rPr>
              <m:t>e</m:t>
            </m:r>
          </m:e>
          <m:sub>
            <m:r>
              <w:rPr>
                <w:rFonts w:ascii="Cambria Math" w:hAnsi="Cambria Math"/>
              </w:rPr>
              <m:t>i</m:t>
            </m:r>
          </m:sub>
        </m:sSub>
      </m:oMath>
      <w:r w:rsidRPr="00EE4A1A">
        <w:t xml:space="preserve">, donde </w:t>
      </w:r>
      <m:oMath>
        <m:r>
          <w:rPr>
            <w:rFonts w:ascii="Cambria Math" w:hAnsi="Cambria Math"/>
          </w:rPr>
          <m:t>book_valu</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×(1-coverage_rat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w:r w:rsidRPr="00EE4A1A">
        <w:t xml:space="preserve">. Se detecta fire-sale si </w:t>
      </w:r>
      <m:oMath>
        <m:f>
          <m:fPr>
            <m:ctrlPr>
              <w:rPr>
                <w:rFonts w:ascii="Cambria Math" w:hAnsi="Cambria Math"/>
                <w:i/>
              </w:rPr>
            </m:ctrlPr>
          </m:fPr>
          <m:num>
            <m:r>
              <w:rPr>
                <w:rFonts w:ascii="Cambria Math" w:hAnsi="Cambria Math"/>
              </w:rPr>
              <m:t>price</m:t>
            </m:r>
          </m:num>
          <m:den>
            <m:r>
              <w:rPr>
                <w:rFonts w:ascii="Cambria Math" w:hAnsi="Cambria Math"/>
              </w:rPr>
              <m:t>book</m:t>
            </m:r>
          </m:den>
        </m:f>
        <m:r>
          <w:rPr>
            <w:rFonts w:ascii="Cambria Math" w:hAnsi="Cambria Math"/>
          </w:rPr>
          <m:t xml:space="preserve">&lt;min_price_to_book </m:t>
        </m:r>
      </m:oMath>
      <w:r w:rsidR="00E339D1" w:rsidRPr="00E339D1">
        <w:t>(0,95 por defecto en LoanEnv, distinto del umbral </w:t>
      </w:r>
      <m:oMath>
        <m:sSup>
          <m:sSupPr>
            <m:ctrlPr>
              <w:rPr>
                <w:rFonts w:ascii="Cambria Math" w:hAnsi="Cambria Math"/>
              </w:rPr>
            </m:ctrlPr>
          </m:sSupPr>
          <m:e>
            <m:r>
              <w:rPr>
                <w:rFonts w:ascii="Cambria Math" w:hAnsi="Cambria Math"/>
              </w:rPr>
              <m:t>θ</m:t>
            </m:r>
          </m:e>
          <m:sup>
            <m:r>
              <w:rPr>
                <w:rFonts w:ascii="Cambria Math" w:hAnsi="Cambria Math"/>
              </w:rPr>
              <m:t>book</m:t>
            </m:r>
          </m:sup>
        </m:sSup>
        <m:r>
          <w:rPr>
            <w:rFonts w:ascii="Cambria Math" w:hAnsi="Cambria Math"/>
          </w:rPr>
          <m:t>=</m:t>
        </m:r>
        <m:r>
          <m:rPr>
            <m:sty m:val="p"/>
          </m:rPr>
          <w:rPr>
            <w:rFonts w:ascii="Cambria Math" w:hAnsi="Cambria Math"/>
          </w:rPr>
          <m:t>0,85</m:t>
        </m:r>
      </m:oMath>
      <w:r w:rsidR="00E339D1" w:rsidRPr="00E339D1">
        <w:t> del guardrail de cartera descrito en la sección 3.2.4)</w:t>
      </w:r>
      <w:r w:rsidR="00E339D1">
        <w:t xml:space="preserve"> </w:t>
      </w:r>
      <w:r w:rsidRPr="00EE4A1A">
        <w:t xml:space="preserve">o </w:t>
      </w:r>
      <m:oMath>
        <m:r>
          <w:rPr>
            <w:rFonts w:ascii="Cambria Math" w:hAnsi="Cambria Math"/>
          </w:rPr>
          <m:t>P&amp;L&lt;0</m:t>
        </m:r>
      </m:oMath>
      <w:r w:rsidRPr="00EE4A1A">
        <w:t xml:space="preserve">. </w:t>
      </w:r>
    </w:p>
    <w:p w14:paraId="6E46785E" w14:textId="059050FA" w:rsidR="00385291" w:rsidRDefault="00B7267E" w:rsidP="00551B90">
      <w:pPr>
        <w:pStyle w:val="ListBullet"/>
        <w:numPr>
          <w:ilvl w:val="0"/>
          <w:numId w:val="0"/>
        </w:numPr>
        <w:tabs>
          <w:tab w:val="num" w:pos="1897"/>
        </w:tabs>
      </w:pPr>
      <w:r w:rsidRPr="00B7267E">
        <w:t xml:space="preserve">A diferencia del </w:t>
      </w:r>
      <w:proofErr w:type="spellStart"/>
      <w:r w:rsidRPr="00B7267E">
        <w:t>guardrail</w:t>
      </w:r>
      <w:proofErr w:type="spellEnd"/>
      <w:r w:rsidRPr="00B7267E">
        <w:t xml:space="preserve"> de la capa cartera, en </w:t>
      </w:r>
      <w:proofErr w:type="spellStart"/>
      <w:r w:rsidRPr="00B7267E">
        <w:t>LoanEnv</w:t>
      </w:r>
      <w:proofErr w:type="spellEnd"/>
      <w:r w:rsidRPr="00B7267E">
        <w:t xml:space="preserve"> el </w:t>
      </w:r>
      <w:proofErr w:type="spellStart"/>
      <w:r w:rsidRPr="00B7267E">
        <w:t>fire</w:t>
      </w:r>
      <w:proofErr w:type="spellEnd"/>
      <w:r w:rsidRPr="00B7267E">
        <w:t xml:space="preserve">-sale no bloquea la operación: la venta se ejecuta, el préstamo sale </w:t>
      </w:r>
      <w:r w:rsidR="00146CC0" w:rsidRPr="00EE4A1A">
        <w:t>del balance (</w:t>
      </w:r>
      <m:oMath>
        <m:r>
          <w:rPr>
            <w:rFonts w:ascii="Cambria Math" w:hAnsi="Cambria Math"/>
          </w:rPr>
          <m:t>EAD,RWA,PD,LGD→0</m:t>
        </m:r>
      </m:oMath>
      <w:r w:rsidR="00235D25" w:rsidRPr="00235D25">
        <w:t>junto con todas las métricas derivadas</w:t>
      </w:r>
      <w:r w:rsidR="00235D25">
        <w:t>)</w:t>
      </w:r>
      <w:r w:rsidR="00146CC0" w:rsidRPr="00EE4A1A">
        <w:t xml:space="preserve"> y se carga el siguiente préstamo del pool. La penalización </w:t>
      </w:r>
      <w:proofErr w:type="spellStart"/>
      <w:r w:rsidR="00146CC0" w:rsidRPr="00EE4A1A">
        <w:t>fire</w:t>
      </w:r>
      <w:proofErr w:type="spellEnd"/>
      <w:r w:rsidR="00146CC0" w:rsidRPr="00EE4A1A">
        <w:t xml:space="preserve">-sale es proporcional: </w:t>
      </w:r>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fire</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P&amp;</m:t>
                </m:r>
                <m:sSub>
                  <m:sSubPr>
                    <m:ctrlPr>
                      <w:rPr>
                        <w:rFonts w:ascii="Cambria Math" w:hAnsi="Cambria Math"/>
                      </w:rPr>
                    </m:ctrlPr>
                  </m:sSubPr>
                  <m:e>
                    <m:r>
                      <w:rPr>
                        <w:rFonts w:ascii="Cambria Math" w:hAnsi="Cambria Math"/>
                      </w:rPr>
                      <m:t>L</m:t>
                    </m:r>
                  </m:e>
                  <m:sub>
                    <m:r>
                      <w:rPr>
                        <w:rFonts w:ascii="Cambria Math" w:hAnsi="Cambria Math"/>
                      </w:rPr>
                      <m:t>i</m:t>
                    </m:r>
                  </m:sub>
                </m:sSub>
              </m:e>
            </m:d>
          </m:num>
          <m:den>
            <m:sSup>
              <m:sSupPr>
                <m:ctrlPr>
                  <w:rPr>
                    <w:rFonts w:ascii="Cambria Math" w:hAnsi="Cambria Math"/>
                  </w:rPr>
                </m:ctrlPr>
              </m:sSupPr>
              <m:e>
                <m:r>
                  <w:rPr>
                    <w:rFonts w:ascii="Cambria Math" w:hAnsi="Cambria Math"/>
                  </w:rPr>
                  <m:t>10</m:t>
                </m:r>
              </m:e>
              <m:sup>
                <m:r>
                  <w:rPr>
                    <w:rFonts w:ascii="Cambria Math" w:hAnsi="Cambria Math"/>
                  </w:rPr>
                  <m:t>6</m:t>
                </m:r>
              </m:sup>
            </m:sSup>
          </m:den>
        </m:f>
      </m:oMath>
      <w:r w:rsidR="00146CC0" w:rsidRPr="00EE4A1A">
        <w:t xml:space="preserve"> (no binaria). La recompensa se calcula con la fórmula general </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micro</m:t>
            </m:r>
          </m:sup>
        </m:sSubSup>
      </m:oMath>
      <w:r w:rsidR="00146CC0" w:rsidRPr="00EE4A1A">
        <w:t xml:space="preserve"> fijando </w:t>
      </w:r>
      <m:oMath>
        <m:r>
          <w:rPr>
            <w:rFonts w:ascii="Cambria Math" w:hAnsi="Cambria Math"/>
          </w:rPr>
          <m:t>ΔEVA=0;</m:t>
        </m:r>
      </m:oMath>
      <w:r w:rsidR="00146CC0" w:rsidRPr="00EE4A1A">
        <w:t>el beneficio se captura vía capital liberado</w:t>
      </w:r>
      <w:r w:rsidR="009E2919">
        <w:t xml:space="preserve">, </w:t>
      </w:r>
      <w:r w:rsidR="00146CC0" w:rsidRPr="00EE4A1A">
        <w:t>P&amp;L</w:t>
      </w:r>
      <w:r w:rsidR="009E2919">
        <w:t xml:space="preserve"> y los bonus específicos </w:t>
      </w:r>
      <w:proofErr w:type="spellStart"/>
      <w:r w:rsidR="00660BB6">
        <w:t>sell_bonus_eva_neg</w:t>
      </w:r>
      <w:proofErr w:type="spellEnd"/>
      <w:r w:rsidR="00660BB6">
        <w:t xml:space="preserve"> (</w:t>
      </w:r>
      <w:r w:rsidR="00AA5423">
        <w:t xml:space="preserve">cuando </w:t>
      </w:r>
      <m:oMath>
        <m:r>
          <w:rPr>
            <w:rFonts w:ascii="Cambria Math" w:hAnsi="Cambria Math"/>
          </w:rPr>
          <m:t>EV</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&lt;0</m:t>
        </m:r>
      </m:oMath>
      <w:r w:rsidR="00146CC0" w:rsidRPr="00EE4A1A">
        <w:t>)</w:t>
      </w:r>
      <w:r w:rsidR="00AA5423">
        <w:t xml:space="preserve"> y </w:t>
      </w:r>
      <w:proofErr w:type="spellStart"/>
      <w:r w:rsidR="00AA5423">
        <w:t>sell_risk_bonus</w:t>
      </w:r>
      <w:proofErr w:type="spellEnd"/>
      <w:r w:rsidR="00AA5423">
        <w:t xml:space="preserve"> (cuando </w:t>
      </w:r>
      <m:oMath>
        <m:r>
          <w:rPr>
            <w:rFonts w:ascii="Cambria Math" w:hAnsi="Cambria Math"/>
          </w:rPr>
          <m:t>P</m:t>
        </m:r>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&gt;0.45</m:t>
        </m:r>
      </m:oMath>
      <w:r w:rsidR="00AA5423">
        <w:t>)</w:t>
      </w:r>
      <w:r w:rsidR="00146CC0" w:rsidRPr="00EE4A1A">
        <w:t>.</w:t>
      </w:r>
    </w:p>
    <w:p w14:paraId="22703973" w14:textId="77777777" w:rsidR="000D74D2" w:rsidRDefault="000D74D2" w:rsidP="000D74D2">
      <w:r w:rsidRPr="000D74D2">
        <w:t>La mecánica de terminación del episodio es uniforme y desacoplada del tipo de acción: el episodio finaliza únicamente al alcanzar</w:t>
      </w:r>
      <w:r>
        <w:t xml:space="preserve"> </w:t>
      </w:r>
      <m:oMath>
        <m:r>
          <w:rPr>
            <w:rFonts w:ascii="Cambria Math" w:hAnsi="Cambria Math"/>
          </w:rPr>
          <m:t>t=max_steps</m:t>
        </m:r>
      </m:oMath>
      <w:r w:rsidR="00146CC0" w:rsidRPr="00EE4A1A">
        <w:t xml:space="preserve"> (configurable en config.py). </w:t>
      </w:r>
      <w:r w:rsidRPr="000D74D2">
        <w:t>REESTRUCTURAR actualiza el estado del mismo préstamo; VENDER lo retira del balance y carga el siguiente del pool. Que ninguna acción sea terminal por sí misma permite al agente encadenar dentro de un mismo episodio secuencias mixtas de decisiones sobre distintos préstamos, ampliando la cobertura efectiva del espacio de políticas durante el entrenamiento.</w:t>
      </w:r>
    </w:p>
    <w:p w14:paraId="1144DAE0" w14:textId="61428324" w:rsidR="00385291" w:rsidRPr="00EE4A1A" w:rsidRDefault="00146CC0" w:rsidP="000D74D2">
      <w:r w:rsidRPr="00EE4A1A">
        <w:t>Los pesos base de la función de recompensa para la postura Balanceado se recogen en la Tabla 3.</w:t>
      </w:r>
      <w:r w:rsidR="000D74D2">
        <w:t>10</w:t>
      </w:r>
      <w:r w:rsidRPr="00EE4A1A">
        <w:t>; la parametrización completa por postura se encuentra en la Tabla 3.4.</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376"/>
        <w:gridCol w:w="2204"/>
        <w:gridCol w:w="2204"/>
        <w:gridCol w:w="2204"/>
      </w:tblGrid>
      <w:tr w:rsidR="00385291" w:rsidRPr="00EE4A1A" w14:paraId="767FC7DF" w14:textId="77777777">
        <w:trPr>
          <w:tblHeader/>
          <w:jc w:val="center"/>
        </w:trPr>
        <w:tc>
          <w:tcPr>
            <w:tcW w:w="2197" w:type="dxa"/>
            <w:shd w:val="clear" w:color="auto" w:fill="1F4E79"/>
            <w:tcMar>
              <w:top w:w="60" w:type="dxa"/>
              <w:left w:w="100" w:type="dxa"/>
              <w:bottom w:w="60" w:type="dxa"/>
              <w:right w:w="100" w:type="dxa"/>
            </w:tcMar>
            <w:vAlign w:val="center"/>
          </w:tcPr>
          <w:p w14:paraId="198D7C2C" w14:textId="77777777" w:rsidR="00385291" w:rsidRPr="00EE4A1A" w:rsidRDefault="00146CC0">
            <w:pPr>
              <w:keepNext/>
              <w:spacing w:before="60" w:after="60" w:line="240" w:lineRule="auto"/>
              <w:jc w:val="center"/>
            </w:pPr>
            <w:r w:rsidRPr="00EE4A1A">
              <w:rPr>
                <w:b/>
                <w:color w:val="FFFFFF"/>
                <w:sz w:val="20"/>
              </w:rPr>
              <w:lastRenderedPageBreak/>
              <w:t>Parámetro</w:t>
            </w:r>
          </w:p>
        </w:tc>
        <w:tc>
          <w:tcPr>
            <w:tcW w:w="2197" w:type="dxa"/>
            <w:shd w:val="clear" w:color="auto" w:fill="1F4E79"/>
            <w:tcMar>
              <w:top w:w="60" w:type="dxa"/>
              <w:left w:w="100" w:type="dxa"/>
              <w:bottom w:w="60" w:type="dxa"/>
              <w:right w:w="100" w:type="dxa"/>
            </w:tcMar>
            <w:vAlign w:val="center"/>
          </w:tcPr>
          <w:p w14:paraId="63E171AF" w14:textId="77777777" w:rsidR="00385291" w:rsidRPr="00EE4A1A" w:rsidRDefault="00146CC0">
            <w:pPr>
              <w:keepNext/>
              <w:spacing w:before="60" w:after="60" w:line="240" w:lineRule="auto"/>
              <w:jc w:val="center"/>
            </w:pPr>
            <w:r w:rsidRPr="00EE4A1A">
              <w:rPr>
                <w:b/>
                <w:color w:val="FFFFFF"/>
                <w:sz w:val="20"/>
              </w:rPr>
              <w:t>Valor</w:t>
            </w:r>
          </w:p>
        </w:tc>
        <w:tc>
          <w:tcPr>
            <w:tcW w:w="2197" w:type="dxa"/>
            <w:shd w:val="clear" w:color="auto" w:fill="1F4E79"/>
            <w:tcMar>
              <w:top w:w="60" w:type="dxa"/>
              <w:left w:w="100" w:type="dxa"/>
              <w:bottom w:w="60" w:type="dxa"/>
              <w:right w:w="100" w:type="dxa"/>
            </w:tcMar>
            <w:vAlign w:val="center"/>
          </w:tcPr>
          <w:p w14:paraId="5AD32E46" w14:textId="77777777" w:rsidR="00385291" w:rsidRPr="00EE4A1A" w:rsidRDefault="00146CC0">
            <w:pPr>
              <w:keepNext/>
              <w:spacing w:before="60" w:after="60" w:line="240" w:lineRule="auto"/>
              <w:jc w:val="center"/>
            </w:pPr>
            <w:r w:rsidRPr="00EE4A1A">
              <w:rPr>
                <w:b/>
                <w:color w:val="FFFFFF"/>
                <w:sz w:val="20"/>
              </w:rPr>
              <w:t>Componente</w:t>
            </w:r>
          </w:p>
        </w:tc>
        <w:tc>
          <w:tcPr>
            <w:tcW w:w="2197" w:type="dxa"/>
            <w:shd w:val="clear" w:color="auto" w:fill="1F4E79"/>
            <w:tcMar>
              <w:top w:w="60" w:type="dxa"/>
              <w:left w:w="100" w:type="dxa"/>
              <w:bottom w:w="60" w:type="dxa"/>
              <w:right w:w="100" w:type="dxa"/>
            </w:tcMar>
            <w:vAlign w:val="center"/>
          </w:tcPr>
          <w:p w14:paraId="72A31C40" w14:textId="77777777" w:rsidR="00385291" w:rsidRPr="00EE4A1A" w:rsidRDefault="00146CC0">
            <w:pPr>
              <w:keepNext/>
              <w:spacing w:before="60" w:after="60" w:line="240" w:lineRule="auto"/>
              <w:jc w:val="center"/>
            </w:pPr>
            <w:r w:rsidRPr="00EE4A1A">
              <w:rPr>
                <w:b/>
                <w:color w:val="FFFFFF"/>
                <w:sz w:val="20"/>
              </w:rPr>
              <w:t>Efecto sobre la política</w:t>
            </w:r>
          </w:p>
        </w:tc>
      </w:tr>
      <w:tr w:rsidR="00385291" w:rsidRPr="00EE4A1A" w14:paraId="654486A5" w14:textId="77777777">
        <w:trPr>
          <w:jc w:val="center"/>
        </w:trPr>
        <w:tc>
          <w:tcPr>
            <w:tcW w:w="2197" w:type="dxa"/>
            <w:tcMar>
              <w:top w:w="60" w:type="dxa"/>
              <w:left w:w="100" w:type="dxa"/>
              <w:bottom w:w="60" w:type="dxa"/>
              <w:right w:w="100" w:type="dxa"/>
            </w:tcMar>
            <w:vAlign w:val="center"/>
          </w:tcPr>
          <w:p w14:paraId="1F23A356" w14:textId="77777777" w:rsidR="00385291" w:rsidRPr="00EE4A1A" w:rsidRDefault="00146CC0">
            <w:pPr>
              <w:keepNext/>
              <w:spacing w:before="40" w:after="40" w:line="240" w:lineRule="auto"/>
              <w:jc w:val="left"/>
            </w:pPr>
            <w:r w:rsidRPr="00EE4A1A">
              <w:rPr>
                <w:sz w:val="20"/>
              </w:rPr>
              <w:t>`</w:t>
            </w:r>
            <w:proofErr w:type="spellStart"/>
            <w:r w:rsidRPr="00EE4A1A">
              <w:rPr>
                <w:sz w:val="20"/>
              </w:rPr>
              <w:t>w_eva</w:t>
            </w:r>
            <w:proofErr w:type="spellEnd"/>
            <w:r w:rsidRPr="00EE4A1A">
              <w:rPr>
                <w:sz w:val="20"/>
              </w:rPr>
              <w:t>`</w:t>
            </w:r>
          </w:p>
        </w:tc>
        <w:tc>
          <w:tcPr>
            <w:tcW w:w="2197" w:type="dxa"/>
            <w:tcMar>
              <w:top w:w="60" w:type="dxa"/>
              <w:left w:w="100" w:type="dxa"/>
              <w:bottom w:w="60" w:type="dxa"/>
              <w:right w:w="100" w:type="dxa"/>
            </w:tcMar>
            <w:vAlign w:val="center"/>
          </w:tcPr>
          <w:p w14:paraId="353DCE51" w14:textId="77777777" w:rsidR="00385291" w:rsidRPr="00EE4A1A" w:rsidRDefault="00146CC0">
            <w:pPr>
              <w:keepNext/>
              <w:spacing w:before="40" w:after="40" w:line="240" w:lineRule="auto"/>
              <w:jc w:val="center"/>
            </w:pPr>
            <w:r w:rsidRPr="00EE4A1A">
              <w:rPr>
                <w:sz w:val="20"/>
              </w:rPr>
              <w:t>0,30</w:t>
            </w:r>
          </w:p>
        </w:tc>
        <w:tc>
          <w:tcPr>
            <w:tcW w:w="2197" w:type="dxa"/>
            <w:tcMar>
              <w:top w:w="60" w:type="dxa"/>
              <w:left w:w="100" w:type="dxa"/>
              <w:bottom w:w="60" w:type="dxa"/>
              <w:right w:w="100" w:type="dxa"/>
            </w:tcMar>
            <w:vAlign w:val="center"/>
          </w:tcPr>
          <w:p w14:paraId="1F20DC7C" w14:textId="77777777" w:rsidR="00385291" w:rsidRPr="00EE4A1A" w:rsidRDefault="00146CC0">
            <w:pPr>
              <w:keepNext/>
              <w:spacing w:before="40" w:after="40" w:line="240" w:lineRule="auto"/>
              <w:jc w:val="center"/>
            </w:pPr>
            <w:r w:rsidRPr="00EE4A1A">
              <w:rPr>
                <w:sz w:val="20"/>
              </w:rPr>
              <w:t>Variación de EVA (</w:t>
            </w:r>
            <m:oMath>
              <m:r>
                <w:rPr>
                  <w:rFonts w:ascii="Cambria Math" w:hAnsi="Cambria Math"/>
                </w:rPr>
                <m:t>ΔEVA/</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E4A1A">
              <w:rPr>
                <w:sz w:val="20"/>
              </w:rPr>
              <w:t>)</w:t>
            </w:r>
          </w:p>
        </w:tc>
        <w:tc>
          <w:tcPr>
            <w:tcW w:w="2197" w:type="dxa"/>
            <w:tcMar>
              <w:top w:w="60" w:type="dxa"/>
              <w:left w:w="100" w:type="dxa"/>
              <w:bottom w:w="60" w:type="dxa"/>
              <w:right w:w="100" w:type="dxa"/>
            </w:tcMar>
            <w:vAlign w:val="center"/>
          </w:tcPr>
          <w:p w14:paraId="6F428065" w14:textId="77777777" w:rsidR="00385291" w:rsidRPr="00EE4A1A" w:rsidRDefault="00146CC0">
            <w:pPr>
              <w:keepNext/>
              <w:spacing w:before="40" w:after="40" w:line="240" w:lineRule="auto"/>
              <w:jc w:val="center"/>
            </w:pPr>
            <w:proofErr w:type="gramStart"/>
            <w:r w:rsidRPr="00EE4A1A">
              <w:rPr>
                <w:sz w:val="20"/>
              </w:rPr>
              <w:t>Incentiva decisiones</w:t>
            </w:r>
            <w:proofErr w:type="gramEnd"/>
            <w:r w:rsidRPr="00EE4A1A">
              <w:rPr>
                <w:sz w:val="20"/>
              </w:rPr>
              <w:t xml:space="preserve"> que crean valor económico</w:t>
            </w:r>
          </w:p>
        </w:tc>
      </w:tr>
      <w:tr w:rsidR="00385291" w:rsidRPr="00EE4A1A" w14:paraId="6F46D30F" w14:textId="77777777">
        <w:trPr>
          <w:jc w:val="center"/>
        </w:trPr>
        <w:tc>
          <w:tcPr>
            <w:tcW w:w="2197" w:type="dxa"/>
            <w:shd w:val="clear" w:color="auto" w:fill="D6E4F0"/>
            <w:tcMar>
              <w:top w:w="60" w:type="dxa"/>
              <w:left w:w="100" w:type="dxa"/>
              <w:bottom w:w="60" w:type="dxa"/>
              <w:right w:w="100" w:type="dxa"/>
            </w:tcMar>
            <w:vAlign w:val="center"/>
          </w:tcPr>
          <w:p w14:paraId="10EE4DC6" w14:textId="77777777" w:rsidR="00385291" w:rsidRPr="00EE4A1A" w:rsidRDefault="00146CC0">
            <w:pPr>
              <w:keepNext/>
              <w:spacing w:before="40" w:after="40" w:line="240" w:lineRule="auto"/>
              <w:jc w:val="left"/>
            </w:pPr>
            <w:r w:rsidRPr="00EE4A1A">
              <w:rPr>
                <w:sz w:val="20"/>
              </w:rPr>
              <w:t>`</w:t>
            </w:r>
            <w:proofErr w:type="spellStart"/>
            <w:r w:rsidRPr="00EE4A1A">
              <w:rPr>
                <w:sz w:val="20"/>
              </w:rPr>
              <w:t>w_capital</w:t>
            </w:r>
            <w:proofErr w:type="spellEnd"/>
            <w:r w:rsidRPr="00EE4A1A">
              <w:rPr>
                <w:sz w:val="20"/>
              </w:rPr>
              <w:t>`</w:t>
            </w:r>
          </w:p>
        </w:tc>
        <w:tc>
          <w:tcPr>
            <w:tcW w:w="2197" w:type="dxa"/>
            <w:shd w:val="clear" w:color="auto" w:fill="D6E4F0"/>
            <w:tcMar>
              <w:top w:w="60" w:type="dxa"/>
              <w:left w:w="100" w:type="dxa"/>
              <w:bottom w:w="60" w:type="dxa"/>
              <w:right w:w="100" w:type="dxa"/>
            </w:tcMar>
            <w:vAlign w:val="center"/>
          </w:tcPr>
          <w:p w14:paraId="212A52A3" w14:textId="77777777" w:rsidR="00385291" w:rsidRPr="00EE4A1A" w:rsidRDefault="00146CC0">
            <w:pPr>
              <w:keepNext/>
              <w:spacing w:before="40" w:after="40" w:line="240" w:lineRule="auto"/>
              <w:jc w:val="center"/>
            </w:pPr>
            <w:r w:rsidRPr="00EE4A1A">
              <w:rPr>
                <w:sz w:val="20"/>
              </w:rPr>
              <w:t>0,45</w:t>
            </w:r>
          </w:p>
        </w:tc>
        <w:tc>
          <w:tcPr>
            <w:tcW w:w="2197" w:type="dxa"/>
            <w:shd w:val="clear" w:color="auto" w:fill="D6E4F0"/>
            <w:tcMar>
              <w:top w:w="60" w:type="dxa"/>
              <w:left w:w="100" w:type="dxa"/>
              <w:bottom w:w="60" w:type="dxa"/>
              <w:right w:w="100" w:type="dxa"/>
            </w:tcMar>
            <w:vAlign w:val="center"/>
          </w:tcPr>
          <w:p w14:paraId="6FB10969" w14:textId="77777777" w:rsidR="00385291" w:rsidRPr="00EE4A1A" w:rsidRDefault="00146CC0">
            <w:pPr>
              <w:keepNext/>
              <w:spacing w:before="40" w:after="40" w:line="240" w:lineRule="auto"/>
              <w:jc w:val="center"/>
            </w:pPr>
            <w:r w:rsidRPr="00EE4A1A">
              <w:rPr>
                <w:sz w:val="20"/>
              </w:rPr>
              <w:t>Capital regulatorio liberado (</w:t>
            </w:r>
            <m:oMath>
              <m:r>
                <w:rPr>
                  <w:rFonts w:ascii="Cambria Math" w:hAnsi="Cambria Math"/>
                </w:rPr>
                <m:t>ΔK/</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E4A1A">
              <w:rPr>
                <w:sz w:val="20"/>
              </w:rPr>
              <w:t>)</w:t>
            </w:r>
          </w:p>
        </w:tc>
        <w:tc>
          <w:tcPr>
            <w:tcW w:w="2197" w:type="dxa"/>
            <w:shd w:val="clear" w:color="auto" w:fill="D6E4F0"/>
            <w:tcMar>
              <w:top w:w="60" w:type="dxa"/>
              <w:left w:w="100" w:type="dxa"/>
              <w:bottom w:w="60" w:type="dxa"/>
              <w:right w:w="100" w:type="dxa"/>
            </w:tcMar>
            <w:vAlign w:val="center"/>
          </w:tcPr>
          <w:p w14:paraId="07DAC867" w14:textId="77777777" w:rsidR="00385291" w:rsidRPr="00EE4A1A" w:rsidRDefault="00146CC0">
            <w:pPr>
              <w:keepNext/>
              <w:spacing w:before="40" w:after="40" w:line="240" w:lineRule="auto"/>
              <w:jc w:val="center"/>
            </w:pPr>
            <w:r w:rsidRPr="00EE4A1A">
              <w:rPr>
                <w:sz w:val="20"/>
              </w:rPr>
              <w:t>Incentiva liberación de RWA</w:t>
            </w:r>
          </w:p>
        </w:tc>
      </w:tr>
      <w:tr w:rsidR="00385291" w:rsidRPr="00EE4A1A" w14:paraId="7C641B3B" w14:textId="77777777">
        <w:trPr>
          <w:jc w:val="center"/>
        </w:trPr>
        <w:tc>
          <w:tcPr>
            <w:tcW w:w="2197" w:type="dxa"/>
            <w:tcMar>
              <w:top w:w="60" w:type="dxa"/>
              <w:left w:w="100" w:type="dxa"/>
              <w:bottom w:w="60" w:type="dxa"/>
              <w:right w:w="100" w:type="dxa"/>
            </w:tcMar>
            <w:vAlign w:val="center"/>
          </w:tcPr>
          <w:p w14:paraId="0B1BD6C5" w14:textId="77777777" w:rsidR="00385291" w:rsidRPr="00EE4A1A" w:rsidRDefault="00146CC0">
            <w:pPr>
              <w:keepNext/>
              <w:spacing w:before="40" w:after="40" w:line="240" w:lineRule="auto"/>
              <w:jc w:val="left"/>
            </w:pPr>
            <w:r w:rsidRPr="00EE4A1A">
              <w:rPr>
                <w:sz w:val="20"/>
              </w:rPr>
              <w:t>`</w:t>
            </w:r>
            <w:proofErr w:type="spellStart"/>
            <w:r w:rsidRPr="00EE4A1A">
              <w:rPr>
                <w:sz w:val="20"/>
              </w:rPr>
              <w:t>w_stab</w:t>
            </w:r>
            <w:proofErr w:type="spellEnd"/>
            <w:r w:rsidRPr="00EE4A1A">
              <w:rPr>
                <w:sz w:val="20"/>
              </w:rPr>
              <w:t>`</w:t>
            </w:r>
          </w:p>
        </w:tc>
        <w:tc>
          <w:tcPr>
            <w:tcW w:w="2197" w:type="dxa"/>
            <w:tcMar>
              <w:top w:w="60" w:type="dxa"/>
              <w:left w:w="100" w:type="dxa"/>
              <w:bottom w:w="60" w:type="dxa"/>
              <w:right w:w="100" w:type="dxa"/>
            </w:tcMar>
            <w:vAlign w:val="center"/>
          </w:tcPr>
          <w:p w14:paraId="460B01D5" w14:textId="77777777" w:rsidR="00385291" w:rsidRPr="00EE4A1A" w:rsidRDefault="00146CC0">
            <w:pPr>
              <w:keepNext/>
              <w:spacing w:before="40" w:after="40" w:line="240" w:lineRule="auto"/>
              <w:jc w:val="center"/>
            </w:pPr>
            <w:r w:rsidRPr="00EE4A1A">
              <w:rPr>
                <w:sz w:val="20"/>
              </w:rPr>
              <w:t>0,12</w:t>
            </w:r>
          </w:p>
        </w:tc>
        <w:tc>
          <w:tcPr>
            <w:tcW w:w="2197" w:type="dxa"/>
            <w:tcMar>
              <w:top w:w="60" w:type="dxa"/>
              <w:left w:w="100" w:type="dxa"/>
              <w:bottom w:w="60" w:type="dxa"/>
              <w:right w:w="100" w:type="dxa"/>
            </w:tcMar>
            <w:vAlign w:val="center"/>
          </w:tcPr>
          <w:p w14:paraId="2F52200C" w14:textId="77777777" w:rsidR="00385291" w:rsidRPr="00EE4A1A" w:rsidRDefault="00146CC0">
            <w:pPr>
              <w:keepNext/>
              <w:spacing w:before="40" w:after="40" w:line="240" w:lineRule="auto"/>
              <w:jc w:val="center"/>
            </w:pPr>
            <w:r w:rsidRPr="00EE4A1A">
              <w:rPr>
                <w:sz w:val="20"/>
              </w:rPr>
              <w:t>Pérdida esperada (</w:t>
            </w:r>
            <m:oMath>
              <m:r>
                <w:rPr>
                  <w:rFonts w:ascii="Cambria Math" w:hAnsi="Cambria Math"/>
                </w:rPr>
                <m:t>EL/</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E4A1A">
              <w:rPr>
                <w:sz w:val="20"/>
              </w:rPr>
              <w:t>)</w:t>
            </w:r>
          </w:p>
        </w:tc>
        <w:tc>
          <w:tcPr>
            <w:tcW w:w="2197" w:type="dxa"/>
            <w:tcMar>
              <w:top w:w="60" w:type="dxa"/>
              <w:left w:w="100" w:type="dxa"/>
              <w:bottom w:w="60" w:type="dxa"/>
              <w:right w:w="100" w:type="dxa"/>
            </w:tcMar>
            <w:vAlign w:val="center"/>
          </w:tcPr>
          <w:p w14:paraId="44012E90" w14:textId="77777777" w:rsidR="00385291" w:rsidRPr="00EE4A1A" w:rsidRDefault="00146CC0">
            <w:pPr>
              <w:keepNext/>
              <w:spacing w:before="40" w:after="40" w:line="240" w:lineRule="auto"/>
              <w:jc w:val="center"/>
            </w:pPr>
            <w:r w:rsidRPr="00EE4A1A">
              <w:rPr>
                <w:sz w:val="20"/>
              </w:rPr>
              <w:t>Penaliza riesgo residual</w:t>
            </w:r>
          </w:p>
        </w:tc>
      </w:tr>
      <w:tr w:rsidR="00385291" w:rsidRPr="00EE4A1A" w14:paraId="5A4BC411" w14:textId="77777777">
        <w:trPr>
          <w:jc w:val="center"/>
        </w:trPr>
        <w:tc>
          <w:tcPr>
            <w:tcW w:w="2197" w:type="dxa"/>
            <w:shd w:val="clear" w:color="auto" w:fill="D6E4F0"/>
            <w:tcMar>
              <w:top w:w="60" w:type="dxa"/>
              <w:left w:w="100" w:type="dxa"/>
              <w:bottom w:w="60" w:type="dxa"/>
              <w:right w:w="100" w:type="dxa"/>
            </w:tcMar>
            <w:vAlign w:val="center"/>
          </w:tcPr>
          <w:p w14:paraId="2775AD3B" w14:textId="77777777" w:rsidR="00385291" w:rsidRPr="00EE4A1A" w:rsidRDefault="00146CC0">
            <w:pPr>
              <w:keepNext/>
              <w:spacing w:before="40" w:after="40" w:line="240" w:lineRule="auto"/>
              <w:jc w:val="left"/>
            </w:pPr>
            <w:r w:rsidRPr="00EE4A1A">
              <w:rPr>
                <w:sz w:val="20"/>
              </w:rPr>
              <w:t>`</w:t>
            </w:r>
            <w:proofErr w:type="spellStart"/>
            <w:r w:rsidRPr="00EE4A1A">
              <w:rPr>
                <w:sz w:val="20"/>
              </w:rPr>
              <w:t>w_pnl</w:t>
            </w:r>
            <w:proofErr w:type="spellEnd"/>
            <w:r w:rsidRPr="00EE4A1A">
              <w:rPr>
                <w:sz w:val="20"/>
              </w:rPr>
              <w:t>`</w:t>
            </w:r>
          </w:p>
        </w:tc>
        <w:tc>
          <w:tcPr>
            <w:tcW w:w="2197" w:type="dxa"/>
            <w:shd w:val="clear" w:color="auto" w:fill="D6E4F0"/>
            <w:tcMar>
              <w:top w:w="60" w:type="dxa"/>
              <w:left w:w="100" w:type="dxa"/>
              <w:bottom w:w="60" w:type="dxa"/>
              <w:right w:w="100" w:type="dxa"/>
            </w:tcMar>
            <w:vAlign w:val="center"/>
          </w:tcPr>
          <w:p w14:paraId="68838194" w14:textId="225AEC4D" w:rsidR="00385291" w:rsidRPr="00EE4A1A" w:rsidRDefault="00146CC0">
            <w:pPr>
              <w:keepNext/>
              <w:spacing w:before="40" w:after="40" w:line="240" w:lineRule="auto"/>
              <w:jc w:val="center"/>
            </w:pPr>
            <w:r w:rsidRPr="00EE4A1A">
              <w:rPr>
                <w:sz w:val="20"/>
              </w:rPr>
              <w:t>0,</w:t>
            </w:r>
            <w:r w:rsidR="00164670">
              <w:rPr>
                <w:sz w:val="20"/>
              </w:rPr>
              <w:t>2</w:t>
            </w:r>
            <w:r w:rsidRPr="00EE4A1A">
              <w:rPr>
                <w:sz w:val="20"/>
              </w:rPr>
              <w:t>0</w:t>
            </w:r>
          </w:p>
        </w:tc>
        <w:tc>
          <w:tcPr>
            <w:tcW w:w="2197" w:type="dxa"/>
            <w:shd w:val="clear" w:color="auto" w:fill="D6E4F0"/>
            <w:tcMar>
              <w:top w:w="60" w:type="dxa"/>
              <w:left w:w="100" w:type="dxa"/>
              <w:bottom w:w="60" w:type="dxa"/>
              <w:right w:w="100" w:type="dxa"/>
            </w:tcMar>
            <w:vAlign w:val="center"/>
          </w:tcPr>
          <w:p w14:paraId="180F001B" w14:textId="77777777" w:rsidR="00385291" w:rsidRPr="00EE4A1A" w:rsidRDefault="00146CC0">
            <w:pPr>
              <w:keepNext/>
              <w:spacing w:before="40" w:after="40" w:line="240" w:lineRule="auto"/>
              <w:jc w:val="center"/>
            </w:pPr>
            <w:r w:rsidRPr="00EE4A1A">
              <w:rPr>
                <w:sz w:val="20"/>
              </w:rPr>
              <w:t>P&amp;L de venta (</w:t>
            </w:r>
            <m:oMath>
              <m:r>
                <w:rPr>
                  <w:rFonts w:ascii="Cambria Math" w:hAnsi="Cambria Math"/>
                </w:rPr>
                <m:t>PnL/</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E4A1A">
              <w:rPr>
                <w:sz w:val="20"/>
              </w:rPr>
              <w:t>)</w:t>
            </w:r>
          </w:p>
        </w:tc>
        <w:tc>
          <w:tcPr>
            <w:tcW w:w="2197" w:type="dxa"/>
            <w:shd w:val="clear" w:color="auto" w:fill="D6E4F0"/>
            <w:tcMar>
              <w:top w:w="60" w:type="dxa"/>
              <w:left w:w="100" w:type="dxa"/>
              <w:bottom w:w="60" w:type="dxa"/>
              <w:right w:w="100" w:type="dxa"/>
            </w:tcMar>
            <w:vAlign w:val="center"/>
          </w:tcPr>
          <w:p w14:paraId="19FB572B" w14:textId="77777777" w:rsidR="00385291" w:rsidRPr="00EE4A1A" w:rsidRDefault="00146CC0">
            <w:pPr>
              <w:keepNext/>
              <w:spacing w:before="40" w:after="40" w:line="240" w:lineRule="auto"/>
              <w:jc w:val="center"/>
            </w:pPr>
            <w:proofErr w:type="gramStart"/>
            <w:r w:rsidRPr="00EE4A1A">
              <w:rPr>
                <w:sz w:val="20"/>
              </w:rPr>
              <w:t>Incentiva ventas</w:t>
            </w:r>
            <w:proofErr w:type="gramEnd"/>
            <w:r w:rsidRPr="00EE4A1A">
              <w:rPr>
                <w:sz w:val="20"/>
              </w:rPr>
              <w:t xml:space="preserve"> con resultado positivo</w:t>
            </w:r>
          </w:p>
        </w:tc>
      </w:tr>
      <w:tr w:rsidR="00385291" w:rsidRPr="00EE4A1A" w14:paraId="7DB90230" w14:textId="77777777">
        <w:trPr>
          <w:jc w:val="center"/>
        </w:trPr>
        <w:tc>
          <w:tcPr>
            <w:tcW w:w="2197" w:type="dxa"/>
            <w:tcMar>
              <w:top w:w="60" w:type="dxa"/>
              <w:left w:w="100" w:type="dxa"/>
              <w:bottom w:w="60" w:type="dxa"/>
              <w:right w:w="100" w:type="dxa"/>
            </w:tcMar>
            <w:vAlign w:val="center"/>
          </w:tcPr>
          <w:p w14:paraId="27ADA9E7" w14:textId="77777777" w:rsidR="00385291" w:rsidRPr="00EE4A1A" w:rsidRDefault="00146CC0">
            <w:pPr>
              <w:keepNext/>
              <w:spacing w:before="40" w:after="40" w:line="240" w:lineRule="auto"/>
              <w:jc w:val="left"/>
            </w:pPr>
            <w:r w:rsidRPr="00EE4A1A">
              <w:rPr>
                <w:sz w:val="20"/>
              </w:rPr>
              <w:t>`</w:t>
            </w:r>
            <w:proofErr w:type="spellStart"/>
            <w:r w:rsidRPr="00EE4A1A">
              <w:rPr>
                <w:sz w:val="20"/>
              </w:rPr>
              <w:t>penalty_fire_sale</w:t>
            </w:r>
            <w:proofErr w:type="spellEnd"/>
            <w:r w:rsidRPr="00EE4A1A">
              <w:rPr>
                <w:sz w:val="20"/>
              </w:rPr>
              <w:t>`</w:t>
            </w:r>
          </w:p>
        </w:tc>
        <w:tc>
          <w:tcPr>
            <w:tcW w:w="2197" w:type="dxa"/>
            <w:tcMar>
              <w:top w:w="60" w:type="dxa"/>
              <w:left w:w="100" w:type="dxa"/>
              <w:bottom w:w="60" w:type="dxa"/>
              <w:right w:w="100" w:type="dxa"/>
            </w:tcMar>
            <w:vAlign w:val="center"/>
          </w:tcPr>
          <w:p w14:paraId="4C5BC1B5" w14:textId="44CDEC30" w:rsidR="00385291" w:rsidRPr="00EE4A1A" w:rsidRDefault="000E4841">
            <w:pPr>
              <w:keepNext/>
              <w:spacing w:before="40" w:after="40" w:line="240" w:lineRule="auto"/>
              <w:jc w:val="center"/>
            </w:pPr>
            <w:r>
              <w:t>1,20</w:t>
            </w:r>
          </w:p>
        </w:tc>
        <w:tc>
          <w:tcPr>
            <w:tcW w:w="2197" w:type="dxa"/>
            <w:tcMar>
              <w:top w:w="60" w:type="dxa"/>
              <w:left w:w="100" w:type="dxa"/>
              <w:bottom w:w="60" w:type="dxa"/>
              <w:right w:w="100" w:type="dxa"/>
            </w:tcMar>
            <w:vAlign w:val="center"/>
          </w:tcPr>
          <w:p w14:paraId="77231ED5" w14:textId="77777777" w:rsidR="00385291" w:rsidRPr="00EE4A1A" w:rsidRDefault="00146CC0">
            <w:pPr>
              <w:keepNext/>
              <w:spacing w:before="40" w:after="40" w:line="240" w:lineRule="auto"/>
              <w:jc w:val="center"/>
            </w:pPr>
            <w:r w:rsidRPr="00EE4A1A">
              <w:rPr>
                <w:sz w:val="20"/>
              </w:rPr>
              <w:t xml:space="preserve">Penalización </w:t>
            </w:r>
            <w:proofErr w:type="spellStart"/>
            <w:r w:rsidRPr="00EE4A1A">
              <w:rPr>
                <w:sz w:val="20"/>
              </w:rPr>
              <w:t>fire</w:t>
            </w:r>
            <w:proofErr w:type="spellEnd"/>
            <w:r w:rsidRPr="00EE4A1A">
              <w:rPr>
                <w:sz w:val="20"/>
              </w:rPr>
              <w:t>-sale</w:t>
            </w:r>
          </w:p>
        </w:tc>
        <w:tc>
          <w:tcPr>
            <w:tcW w:w="2197" w:type="dxa"/>
            <w:tcMar>
              <w:top w:w="60" w:type="dxa"/>
              <w:left w:w="100" w:type="dxa"/>
              <w:bottom w:w="60" w:type="dxa"/>
              <w:right w:w="100" w:type="dxa"/>
            </w:tcMar>
            <w:vAlign w:val="center"/>
          </w:tcPr>
          <w:p w14:paraId="1962C8AB" w14:textId="77777777" w:rsidR="00385291" w:rsidRPr="00EE4A1A" w:rsidRDefault="00146CC0">
            <w:pPr>
              <w:keepNext/>
              <w:spacing w:before="40" w:after="40" w:line="240" w:lineRule="auto"/>
              <w:jc w:val="center"/>
            </w:pPr>
            <w:r w:rsidRPr="00EE4A1A">
              <w:rPr>
                <w:sz w:val="20"/>
              </w:rPr>
              <w:t>Penaliza ventas a precio de saldo</w:t>
            </w:r>
          </w:p>
        </w:tc>
      </w:tr>
      <w:tr w:rsidR="00385291" w:rsidRPr="00EE4A1A" w14:paraId="5F1EDDE5" w14:textId="77777777">
        <w:trPr>
          <w:jc w:val="center"/>
        </w:trPr>
        <w:tc>
          <w:tcPr>
            <w:tcW w:w="2197" w:type="dxa"/>
            <w:shd w:val="clear" w:color="auto" w:fill="D6E4F0"/>
            <w:tcMar>
              <w:top w:w="60" w:type="dxa"/>
              <w:left w:w="100" w:type="dxa"/>
              <w:bottom w:w="60" w:type="dxa"/>
              <w:right w:w="100" w:type="dxa"/>
            </w:tcMar>
            <w:vAlign w:val="center"/>
          </w:tcPr>
          <w:p w14:paraId="3D95E2E0" w14:textId="77777777" w:rsidR="00385291" w:rsidRPr="00EE4A1A" w:rsidRDefault="00146CC0">
            <w:pPr>
              <w:keepNext/>
              <w:spacing w:before="40" w:after="40" w:line="240" w:lineRule="auto"/>
              <w:jc w:val="left"/>
            </w:pPr>
            <w:r w:rsidRPr="00EE4A1A">
              <w:rPr>
                <w:sz w:val="20"/>
              </w:rPr>
              <w:t>`</w:t>
            </w:r>
            <w:proofErr w:type="spellStart"/>
            <w:r w:rsidRPr="00EE4A1A">
              <w:rPr>
                <w:sz w:val="20"/>
              </w:rPr>
              <w:t>sell_bonus_eva_neg</w:t>
            </w:r>
            <w:proofErr w:type="spellEnd"/>
            <w:r w:rsidRPr="00EE4A1A">
              <w:rPr>
                <w:sz w:val="20"/>
              </w:rPr>
              <w:t>`</w:t>
            </w:r>
          </w:p>
        </w:tc>
        <w:tc>
          <w:tcPr>
            <w:tcW w:w="2197" w:type="dxa"/>
            <w:shd w:val="clear" w:color="auto" w:fill="D6E4F0"/>
            <w:tcMar>
              <w:top w:w="60" w:type="dxa"/>
              <w:left w:w="100" w:type="dxa"/>
              <w:bottom w:w="60" w:type="dxa"/>
              <w:right w:w="100" w:type="dxa"/>
            </w:tcMar>
            <w:vAlign w:val="center"/>
          </w:tcPr>
          <w:p w14:paraId="3A2D7388" w14:textId="5D704B07" w:rsidR="00385291" w:rsidRPr="00EE4A1A" w:rsidRDefault="00146CC0">
            <w:pPr>
              <w:keepNext/>
              <w:spacing w:before="40" w:after="40" w:line="240" w:lineRule="auto"/>
              <w:jc w:val="center"/>
            </w:pPr>
            <w:r w:rsidRPr="00EE4A1A">
              <w:rPr>
                <w:sz w:val="20"/>
              </w:rPr>
              <w:t>0,</w:t>
            </w:r>
            <w:r w:rsidR="000E4841">
              <w:rPr>
                <w:sz w:val="20"/>
              </w:rPr>
              <w:t>28</w:t>
            </w:r>
          </w:p>
        </w:tc>
        <w:tc>
          <w:tcPr>
            <w:tcW w:w="2197" w:type="dxa"/>
            <w:shd w:val="clear" w:color="auto" w:fill="D6E4F0"/>
            <w:tcMar>
              <w:top w:w="60" w:type="dxa"/>
              <w:left w:w="100" w:type="dxa"/>
              <w:bottom w:w="60" w:type="dxa"/>
              <w:right w:w="100" w:type="dxa"/>
            </w:tcMar>
            <w:vAlign w:val="center"/>
          </w:tcPr>
          <w:p w14:paraId="7CB5FF2B" w14:textId="77777777" w:rsidR="00385291" w:rsidRPr="00EE4A1A" w:rsidRDefault="00146CC0">
            <w:pPr>
              <w:keepNext/>
              <w:spacing w:before="40" w:after="40" w:line="240" w:lineRule="auto"/>
              <w:jc w:val="center"/>
            </w:pPr>
            <w:r w:rsidRPr="00EE4A1A">
              <w:rPr>
                <w:sz w:val="20"/>
              </w:rPr>
              <w:t>Bonus venta EVA negativo</w:t>
            </w:r>
          </w:p>
        </w:tc>
        <w:tc>
          <w:tcPr>
            <w:tcW w:w="2197" w:type="dxa"/>
            <w:shd w:val="clear" w:color="auto" w:fill="D6E4F0"/>
            <w:tcMar>
              <w:top w:w="60" w:type="dxa"/>
              <w:left w:w="100" w:type="dxa"/>
              <w:bottom w:w="60" w:type="dxa"/>
              <w:right w:w="100" w:type="dxa"/>
            </w:tcMar>
            <w:vAlign w:val="center"/>
          </w:tcPr>
          <w:p w14:paraId="6D0B21DC" w14:textId="77777777" w:rsidR="00385291" w:rsidRPr="00EE4A1A" w:rsidRDefault="00146CC0">
            <w:pPr>
              <w:keepNext/>
              <w:spacing w:before="40" w:after="40" w:line="240" w:lineRule="auto"/>
              <w:jc w:val="center"/>
            </w:pPr>
            <w:r w:rsidRPr="00EE4A1A">
              <w:rPr>
                <w:sz w:val="20"/>
              </w:rPr>
              <w:t>Limpia préstamos que destruyen valor</w:t>
            </w:r>
          </w:p>
        </w:tc>
      </w:tr>
      <w:tr w:rsidR="00385291" w:rsidRPr="00EE4A1A" w14:paraId="3F943601" w14:textId="77777777">
        <w:trPr>
          <w:jc w:val="center"/>
        </w:trPr>
        <w:tc>
          <w:tcPr>
            <w:tcW w:w="2197" w:type="dxa"/>
            <w:tcMar>
              <w:top w:w="60" w:type="dxa"/>
              <w:left w:w="100" w:type="dxa"/>
              <w:bottom w:w="60" w:type="dxa"/>
              <w:right w:w="100" w:type="dxa"/>
            </w:tcMar>
            <w:vAlign w:val="center"/>
          </w:tcPr>
          <w:p w14:paraId="3E338677" w14:textId="77777777" w:rsidR="00385291" w:rsidRPr="00EE4A1A" w:rsidRDefault="00146CC0">
            <w:pPr>
              <w:keepNext/>
              <w:spacing w:before="40" w:after="40" w:line="240" w:lineRule="auto"/>
              <w:jc w:val="left"/>
            </w:pPr>
            <w:r w:rsidRPr="00EE4A1A">
              <w:rPr>
                <w:sz w:val="20"/>
              </w:rPr>
              <w:t>`</w:t>
            </w:r>
            <w:proofErr w:type="spellStart"/>
            <w:r w:rsidRPr="00EE4A1A">
              <w:rPr>
                <w:sz w:val="20"/>
              </w:rPr>
              <w:t>maintain_bonus_eva_pos</w:t>
            </w:r>
            <w:proofErr w:type="spellEnd"/>
            <w:r w:rsidRPr="00EE4A1A">
              <w:rPr>
                <w:sz w:val="20"/>
              </w:rPr>
              <w:t>`</w:t>
            </w:r>
          </w:p>
        </w:tc>
        <w:tc>
          <w:tcPr>
            <w:tcW w:w="2197" w:type="dxa"/>
            <w:tcMar>
              <w:top w:w="60" w:type="dxa"/>
              <w:left w:w="100" w:type="dxa"/>
              <w:bottom w:w="60" w:type="dxa"/>
              <w:right w:w="100" w:type="dxa"/>
            </w:tcMar>
            <w:vAlign w:val="center"/>
          </w:tcPr>
          <w:p w14:paraId="59BA48C3" w14:textId="3B1C9114" w:rsidR="00385291" w:rsidRPr="00EE4A1A" w:rsidRDefault="00146CC0">
            <w:pPr>
              <w:keepNext/>
              <w:spacing w:before="40" w:after="40" w:line="240" w:lineRule="auto"/>
              <w:jc w:val="center"/>
            </w:pPr>
            <w:r w:rsidRPr="00EE4A1A">
              <w:rPr>
                <w:sz w:val="20"/>
              </w:rPr>
              <w:t>0,</w:t>
            </w:r>
            <w:r w:rsidR="000E4841">
              <w:rPr>
                <w:sz w:val="20"/>
              </w:rPr>
              <w:t>60</w:t>
            </w:r>
          </w:p>
        </w:tc>
        <w:tc>
          <w:tcPr>
            <w:tcW w:w="2197" w:type="dxa"/>
            <w:tcMar>
              <w:top w:w="60" w:type="dxa"/>
              <w:left w:w="100" w:type="dxa"/>
              <w:bottom w:w="60" w:type="dxa"/>
              <w:right w:w="100" w:type="dxa"/>
            </w:tcMar>
            <w:vAlign w:val="center"/>
          </w:tcPr>
          <w:p w14:paraId="5A865042" w14:textId="77777777" w:rsidR="00385291" w:rsidRPr="00EE4A1A" w:rsidRDefault="00146CC0">
            <w:pPr>
              <w:keepNext/>
              <w:spacing w:before="40" w:after="40" w:line="240" w:lineRule="auto"/>
              <w:jc w:val="center"/>
            </w:pPr>
            <w:r w:rsidRPr="00EE4A1A">
              <w:rPr>
                <w:sz w:val="20"/>
              </w:rPr>
              <w:t>Bonus mantener EVA positivo</w:t>
            </w:r>
          </w:p>
        </w:tc>
        <w:tc>
          <w:tcPr>
            <w:tcW w:w="2197" w:type="dxa"/>
            <w:tcMar>
              <w:top w:w="60" w:type="dxa"/>
              <w:left w:w="100" w:type="dxa"/>
              <w:bottom w:w="60" w:type="dxa"/>
              <w:right w:w="100" w:type="dxa"/>
            </w:tcMar>
            <w:vAlign w:val="center"/>
          </w:tcPr>
          <w:p w14:paraId="6DC1D1A2" w14:textId="77777777" w:rsidR="00385291" w:rsidRPr="00EE4A1A" w:rsidRDefault="00146CC0">
            <w:pPr>
              <w:keepNext/>
              <w:spacing w:before="40" w:after="40" w:line="240" w:lineRule="auto"/>
              <w:jc w:val="center"/>
            </w:pPr>
            <w:r w:rsidRPr="00EE4A1A">
              <w:rPr>
                <w:sz w:val="20"/>
              </w:rPr>
              <w:t>No tocar préstamos rentables</w:t>
            </w:r>
          </w:p>
        </w:tc>
      </w:tr>
      <w:tr w:rsidR="00385291" w:rsidRPr="00EE4A1A" w14:paraId="6054F0C5" w14:textId="77777777">
        <w:trPr>
          <w:jc w:val="center"/>
        </w:trPr>
        <w:tc>
          <w:tcPr>
            <w:tcW w:w="2197" w:type="dxa"/>
            <w:shd w:val="clear" w:color="auto" w:fill="D6E4F0"/>
            <w:tcMar>
              <w:top w:w="60" w:type="dxa"/>
              <w:left w:w="100" w:type="dxa"/>
              <w:bottom w:w="60" w:type="dxa"/>
              <w:right w:w="100" w:type="dxa"/>
            </w:tcMar>
            <w:vAlign w:val="center"/>
          </w:tcPr>
          <w:p w14:paraId="33E88B79" w14:textId="77777777" w:rsidR="00385291" w:rsidRPr="00EE4A1A" w:rsidRDefault="00146CC0">
            <w:pPr>
              <w:keepNext/>
              <w:spacing w:before="40" w:after="40" w:line="240" w:lineRule="auto"/>
              <w:jc w:val="left"/>
            </w:pPr>
            <w:r w:rsidRPr="00EE4A1A">
              <w:rPr>
                <w:sz w:val="20"/>
              </w:rPr>
              <w:t>`</w:t>
            </w:r>
            <w:proofErr w:type="spellStart"/>
            <w:r w:rsidRPr="00EE4A1A">
              <w:rPr>
                <w:sz w:val="20"/>
              </w:rPr>
              <w:t>restruct_bonus_eva_gain</w:t>
            </w:r>
            <w:proofErr w:type="spellEnd"/>
            <w:r w:rsidRPr="00EE4A1A">
              <w:rPr>
                <w:sz w:val="20"/>
              </w:rPr>
              <w:t>`</w:t>
            </w:r>
          </w:p>
        </w:tc>
        <w:tc>
          <w:tcPr>
            <w:tcW w:w="2197" w:type="dxa"/>
            <w:shd w:val="clear" w:color="auto" w:fill="D6E4F0"/>
            <w:tcMar>
              <w:top w:w="60" w:type="dxa"/>
              <w:left w:w="100" w:type="dxa"/>
              <w:bottom w:w="60" w:type="dxa"/>
              <w:right w:w="100" w:type="dxa"/>
            </w:tcMar>
            <w:vAlign w:val="center"/>
          </w:tcPr>
          <w:p w14:paraId="7B3B62E4" w14:textId="416549A6" w:rsidR="00385291" w:rsidRPr="00EE4A1A" w:rsidRDefault="00146CC0">
            <w:pPr>
              <w:keepNext/>
              <w:spacing w:before="40" w:after="40" w:line="240" w:lineRule="auto"/>
              <w:jc w:val="center"/>
            </w:pPr>
            <w:r w:rsidRPr="00EE4A1A">
              <w:rPr>
                <w:sz w:val="20"/>
              </w:rPr>
              <w:t>0,</w:t>
            </w:r>
            <w:r w:rsidR="000E4841">
              <w:rPr>
                <w:sz w:val="20"/>
              </w:rPr>
              <w:t>65</w:t>
            </w:r>
          </w:p>
        </w:tc>
        <w:tc>
          <w:tcPr>
            <w:tcW w:w="2197" w:type="dxa"/>
            <w:shd w:val="clear" w:color="auto" w:fill="D6E4F0"/>
            <w:tcMar>
              <w:top w:w="60" w:type="dxa"/>
              <w:left w:w="100" w:type="dxa"/>
              <w:bottom w:w="60" w:type="dxa"/>
              <w:right w:w="100" w:type="dxa"/>
            </w:tcMar>
            <w:vAlign w:val="center"/>
          </w:tcPr>
          <w:p w14:paraId="304DBF0A" w14:textId="77777777" w:rsidR="00385291" w:rsidRPr="00EE4A1A" w:rsidRDefault="00146CC0">
            <w:pPr>
              <w:keepNext/>
              <w:spacing w:before="40" w:after="40" w:line="240" w:lineRule="auto"/>
              <w:jc w:val="center"/>
            </w:pPr>
            <w:r w:rsidRPr="00EE4A1A">
              <w:rPr>
                <w:sz w:val="20"/>
              </w:rPr>
              <w:t>Bonus reestructuración exitosa</w:t>
            </w:r>
          </w:p>
        </w:tc>
        <w:tc>
          <w:tcPr>
            <w:tcW w:w="2197" w:type="dxa"/>
            <w:shd w:val="clear" w:color="auto" w:fill="D6E4F0"/>
            <w:tcMar>
              <w:top w:w="60" w:type="dxa"/>
              <w:left w:w="100" w:type="dxa"/>
              <w:bottom w:w="60" w:type="dxa"/>
              <w:right w:w="100" w:type="dxa"/>
            </w:tcMar>
            <w:vAlign w:val="center"/>
          </w:tcPr>
          <w:p w14:paraId="31A6A000" w14:textId="77777777" w:rsidR="00385291" w:rsidRPr="00EE4A1A" w:rsidRDefault="00146CC0">
            <w:pPr>
              <w:keepNext/>
              <w:spacing w:before="40" w:after="40" w:line="240" w:lineRule="auto"/>
              <w:jc w:val="center"/>
            </w:pPr>
            <w:r w:rsidRPr="00EE4A1A">
              <w:rPr>
                <w:sz w:val="20"/>
              </w:rPr>
              <w:t xml:space="preserve">Refuerza reestructuraciones con </w:t>
            </w:r>
            <m:oMath>
              <m:r>
                <w:rPr>
                  <w:rFonts w:ascii="Cambria Math" w:hAnsi="Cambria Math"/>
                </w:rPr>
                <m:t>ΔEVA&gt;0</m:t>
              </m:r>
            </m:oMath>
          </w:p>
        </w:tc>
      </w:tr>
      <w:tr w:rsidR="00385291" w:rsidRPr="00EE4A1A" w14:paraId="224D855F" w14:textId="77777777">
        <w:trPr>
          <w:jc w:val="center"/>
        </w:trPr>
        <w:tc>
          <w:tcPr>
            <w:tcW w:w="2197" w:type="dxa"/>
            <w:tcMar>
              <w:top w:w="60" w:type="dxa"/>
              <w:left w:w="100" w:type="dxa"/>
              <w:bottom w:w="60" w:type="dxa"/>
              <w:right w:w="100" w:type="dxa"/>
            </w:tcMar>
            <w:vAlign w:val="center"/>
          </w:tcPr>
          <w:p w14:paraId="35A5AE6D" w14:textId="77777777" w:rsidR="00385291" w:rsidRPr="00EE4A1A" w:rsidRDefault="00146CC0">
            <w:pPr>
              <w:keepNext/>
              <w:spacing w:before="40" w:after="40" w:line="240" w:lineRule="auto"/>
              <w:jc w:val="left"/>
            </w:pPr>
            <w:r w:rsidRPr="00EE4A1A">
              <w:rPr>
                <w:sz w:val="20"/>
              </w:rPr>
              <w:t>`</w:t>
            </w:r>
            <w:proofErr w:type="spellStart"/>
            <w:r w:rsidRPr="00EE4A1A">
              <w:rPr>
                <w:sz w:val="20"/>
              </w:rPr>
              <w:t>sell_risk_bonus</w:t>
            </w:r>
            <w:proofErr w:type="spellEnd"/>
            <w:r w:rsidRPr="00EE4A1A">
              <w:rPr>
                <w:sz w:val="20"/>
              </w:rPr>
              <w:t>`</w:t>
            </w:r>
          </w:p>
        </w:tc>
        <w:tc>
          <w:tcPr>
            <w:tcW w:w="2197" w:type="dxa"/>
            <w:tcMar>
              <w:top w:w="60" w:type="dxa"/>
              <w:left w:w="100" w:type="dxa"/>
              <w:bottom w:w="60" w:type="dxa"/>
              <w:right w:w="100" w:type="dxa"/>
            </w:tcMar>
            <w:vAlign w:val="center"/>
          </w:tcPr>
          <w:p w14:paraId="302164EA" w14:textId="696D415E" w:rsidR="00385291" w:rsidRPr="00EE4A1A" w:rsidRDefault="00146CC0">
            <w:pPr>
              <w:keepNext/>
              <w:spacing w:before="40" w:after="40" w:line="240" w:lineRule="auto"/>
              <w:jc w:val="center"/>
            </w:pPr>
            <w:r w:rsidRPr="00EE4A1A">
              <w:rPr>
                <w:sz w:val="20"/>
              </w:rPr>
              <w:t>0,</w:t>
            </w:r>
            <w:r w:rsidR="000E4841">
              <w:rPr>
                <w:sz w:val="20"/>
              </w:rPr>
              <w:t>20</w:t>
            </w:r>
          </w:p>
        </w:tc>
        <w:tc>
          <w:tcPr>
            <w:tcW w:w="2197" w:type="dxa"/>
            <w:tcMar>
              <w:top w:w="60" w:type="dxa"/>
              <w:left w:w="100" w:type="dxa"/>
              <w:bottom w:w="60" w:type="dxa"/>
              <w:right w:w="100" w:type="dxa"/>
            </w:tcMar>
            <w:vAlign w:val="center"/>
          </w:tcPr>
          <w:p w14:paraId="0C292C45" w14:textId="77777777" w:rsidR="00385291" w:rsidRPr="00EE4A1A" w:rsidRDefault="00146CC0">
            <w:pPr>
              <w:keepNext/>
              <w:spacing w:before="40" w:after="40" w:line="240" w:lineRule="auto"/>
              <w:jc w:val="center"/>
            </w:pPr>
            <w:r w:rsidRPr="00EE4A1A">
              <w:rPr>
                <w:sz w:val="20"/>
              </w:rPr>
              <w:t>Bonus venta riesgo alto</w:t>
            </w:r>
          </w:p>
        </w:tc>
        <w:tc>
          <w:tcPr>
            <w:tcW w:w="2197" w:type="dxa"/>
            <w:tcMar>
              <w:top w:w="60" w:type="dxa"/>
              <w:left w:w="100" w:type="dxa"/>
              <w:bottom w:w="60" w:type="dxa"/>
              <w:right w:w="100" w:type="dxa"/>
            </w:tcMar>
            <w:vAlign w:val="center"/>
          </w:tcPr>
          <w:p w14:paraId="2293FC94" w14:textId="77777777" w:rsidR="00385291" w:rsidRPr="00EE4A1A" w:rsidRDefault="00146CC0">
            <w:pPr>
              <w:keepNext/>
              <w:spacing w:before="40" w:after="40" w:line="240" w:lineRule="auto"/>
              <w:jc w:val="center"/>
            </w:pPr>
            <w:r w:rsidRPr="00EE4A1A">
              <w:rPr>
                <w:sz w:val="20"/>
              </w:rPr>
              <w:t>Incentiva vender préstamos con PD elevada</w:t>
            </w:r>
          </w:p>
        </w:tc>
      </w:tr>
      <w:tr w:rsidR="00385291" w:rsidRPr="00EE4A1A" w14:paraId="0A07C748" w14:textId="77777777">
        <w:trPr>
          <w:jc w:val="center"/>
        </w:trPr>
        <w:tc>
          <w:tcPr>
            <w:tcW w:w="2197" w:type="dxa"/>
            <w:shd w:val="clear" w:color="auto" w:fill="D6E4F0"/>
            <w:tcMar>
              <w:top w:w="60" w:type="dxa"/>
              <w:left w:w="100" w:type="dxa"/>
              <w:bottom w:w="60" w:type="dxa"/>
              <w:right w:w="100" w:type="dxa"/>
            </w:tcMar>
            <w:vAlign w:val="center"/>
          </w:tcPr>
          <w:p w14:paraId="13024B8E" w14:textId="77777777" w:rsidR="00385291" w:rsidRPr="00EE4A1A" w:rsidRDefault="00146CC0">
            <w:pPr>
              <w:keepNext/>
              <w:spacing w:before="40" w:after="40" w:line="240" w:lineRule="auto"/>
              <w:jc w:val="left"/>
            </w:pPr>
            <w:r w:rsidRPr="00EE4A1A">
              <w:rPr>
                <w:sz w:val="20"/>
              </w:rPr>
              <w:t>`</w:t>
            </w:r>
            <w:proofErr w:type="spellStart"/>
            <w:r w:rsidRPr="00EE4A1A">
              <w:rPr>
                <w:sz w:val="20"/>
              </w:rPr>
              <w:t>w_diversif</w:t>
            </w:r>
            <w:proofErr w:type="spellEnd"/>
            <w:r w:rsidRPr="00EE4A1A">
              <w:rPr>
                <w:sz w:val="20"/>
              </w:rPr>
              <w:t>`</w:t>
            </w:r>
          </w:p>
        </w:tc>
        <w:tc>
          <w:tcPr>
            <w:tcW w:w="2197" w:type="dxa"/>
            <w:shd w:val="clear" w:color="auto" w:fill="D6E4F0"/>
            <w:tcMar>
              <w:top w:w="60" w:type="dxa"/>
              <w:left w:w="100" w:type="dxa"/>
              <w:bottom w:w="60" w:type="dxa"/>
              <w:right w:w="100" w:type="dxa"/>
            </w:tcMar>
            <w:vAlign w:val="center"/>
          </w:tcPr>
          <w:p w14:paraId="5A194959" w14:textId="77777777" w:rsidR="00385291" w:rsidRPr="00EE4A1A" w:rsidRDefault="00146CC0">
            <w:pPr>
              <w:keepNext/>
              <w:spacing w:before="40" w:after="40" w:line="240" w:lineRule="auto"/>
              <w:jc w:val="center"/>
            </w:pPr>
            <w:r w:rsidRPr="00EE4A1A">
              <w:rPr>
                <w:sz w:val="20"/>
              </w:rPr>
              <w:t>0,05</w:t>
            </w:r>
          </w:p>
        </w:tc>
        <w:tc>
          <w:tcPr>
            <w:tcW w:w="2197" w:type="dxa"/>
            <w:shd w:val="clear" w:color="auto" w:fill="D6E4F0"/>
            <w:tcMar>
              <w:top w:w="60" w:type="dxa"/>
              <w:left w:w="100" w:type="dxa"/>
              <w:bottom w:w="60" w:type="dxa"/>
              <w:right w:w="100" w:type="dxa"/>
            </w:tcMar>
            <w:vAlign w:val="center"/>
          </w:tcPr>
          <w:p w14:paraId="171FAF1B" w14:textId="77777777" w:rsidR="00385291" w:rsidRPr="00EE4A1A" w:rsidRDefault="00146CC0">
            <w:pPr>
              <w:keepNext/>
              <w:spacing w:before="40" w:after="40" w:line="240" w:lineRule="auto"/>
              <w:jc w:val="center"/>
            </w:pPr>
            <w:r w:rsidRPr="00EE4A1A">
              <w:rPr>
                <w:sz w:val="20"/>
              </w:rPr>
              <w:t>Diversificación de cartera</w:t>
            </w:r>
          </w:p>
        </w:tc>
        <w:tc>
          <w:tcPr>
            <w:tcW w:w="2197" w:type="dxa"/>
            <w:shd w:val="clear" w:color="auto" w:fill="D6E4F0"/>
            <w:tcMar>
              <w:top w:w="60" w:type="dxa"/>
              <w:left w:w="100" w:type="dxa"/>
              <w:bottom w:w="60" w:type="dxa"/>
              <w:right w:w="100" w:type="dxa"/>
            </w:tcMar>
            <w:vAlign w:val="center"/>
          </w:tcPr>
          <w:p w14:paraId="358D5522" w14:textId="77777777" w:rsidR="00385291" w:rsidRPr="00EE4A1A" w:rsidRDefault="00146CC0">
            <w:pPr>
              <w:keepNext/>
              <w:spacing w:before="40" w:after="40" w:line="240" w:lineRule="auto"/>
              <w:jc w:val="center"/>
            </w:pPr>
            <w:r w:rsidRPr="00EE4A1A">
              <w:rPr>
                <w:sz w:val="20"/>
              </w:rPr>
              <w:t>Término de penalización de concentración</w:t>
            </w:r>
          </w:p>
        </w:tc>
      </w:tr>
      <w:tr w:rsidR="00385291" w:rsidRPr="00EE4A1A" w14:paraId="6A7CE73E" w14:textId="77777777">
        <w:trPr>
          <w:jc w:val="center"/>
        </w:trPr>
        <w:tc>
          <w:tcPr>
            <w:tcW w:w="2197" w:type="dxa"/>
            <w:tcMar>
              <w:top w:w="60" w:type="dxa"/>
              <w:left w:w="100" w:type="dxa"/>
              <w:bottom w:w="60" w:type="dxa"/>
              <w:right w:w="100" w:type="dxa"/>
            </w:tcMar>
            <w:vAlign w:val="center"/>
          </w:tcPr>
          <w:p w14:paraId="6774C509" w14:textId="77777777" w:rsidR="00385291" w:rsidRPr="00EE4A1A" w:rsidRDefault="00146CC0">
            <w:pPr>
              <w:keepNext/>
              <w:spacing w:before="40" w:after="40" w:line="240" w:lineRule="auto"/>
              <w:jc w:val="left"/>
            </w:pPr>
            <w:r w:rsidRPr="00EE4A1A">
              <w:rPr>
                <w:sz w:val="20"/>
              </w:rPr>
              <w:t>`</w:t>
            </w:r>
            <w:proofErr w:type="spellStart"/>
            <w:r w:rsidRPr="00EE4A1A">
              <w:rPr>
                <w:sz w:val="20"/>
              </w:rPr>
              <w:t>pnl_weight</w:t>
            </w:r>
            <w:proofErr w:type="spellEnd"/>
            <w:r w:rsidRPr="00EE4A1A">
              <w:rPr>
                <w:sz w:val="20"/>
              </w:rPr>
              <w:t>`</w:t>
            </w:r>
          </w:p>
        </w:tc>
        <w:tc>
          <w:tcPr>
            <w:tcW w:w="2197" w:type="dxa"/>
            <w:tcMar>
              <w:top w:w="60" w:type="dxa"/>
              <w:left w:w="100" w:type="dxa"/>
              <w:bottom w:w="60" w:type="dxa"/>
              <w:right w:w="100" w:type="dxa"/>
            </w:tcMar>
            <w:vAlign w:val="center"/>
          </w:tcPr>
          <w:p w14:paraId="05B7C6BC" w14:textId="77777777" w:rsidR="00385291" w:rsidRPr="00EE4A1A" w:rsidRDefault="00146CC0">
            <w:pPr>
              <w:keepNext/>
              <w:spacing w:before="40" w:after="40" w:line="240" w:lineRule="auto"/>
              <w:jc w:val="center"/>
            </w:pPr>
            <w:r w:rsidRPr="00EE4A1A">
              <w:rPr>
                <w:sz w:val="20"/>
              </w:rPr>
              <w:t>1,0</w:t>
            </w:r>
          </w:p>
        </w:tc>
        <w:tc>
          <w:tcPr>
            <w:tcW w:w="2197" w:type="dxa"/>
            <w:tcMar>
              <w:top w:w="60" w:type="dxa"/>
              <w:left w:w="100" w:type="dxa"/>
              <w:bottom w:w="60" w:type="dxa"/>
              <w:right w:w="100" w:type="dxa"/>
            </w:tcMar>
            <w:vAlign w:val="center"/>
          </w:tcPr>
          <w:p w14:paraId="764FD350" w14:textId="77777777" w:rsidR="00385291" w:rsidRPr="00EE4A1A" w:rsidRDefault="00146CC0">
            <w:pPr>
              <w:keepNext/>
              <w:spacing w:before="40" w:after="40" w:line="240" w:lineRule="auto"/>
              <w:jc w:val="center"/>
            </w:pPr>
            <w:r w:rsidRPr="00EE4A1A">
              <w:rPr>
                <w:sz w:val="20"/>
              </w:rPr>
              <w:t>Escala P&amp;L micro</w:t>
            </w:r>
          </w:p>
        </w:tc>
        <w:tc>
          <w:tcPr>
            <w:tcW w:w="2197" w:type="dxa"/>
            <w:tcMar>
              <w:top w:w="60" w:type="dxa"/>
              <w:left w:w="100" w:type="dxa"/>
              <w:bottom w:w="60" w:type="dxa"/>
              <w:right w:w="100" w:type="dxa"/>
            </w:tcMar>
            <w:vAlign w:val="center"/>
          </w:tcPr>
          <w:p w14:paraId="6F6AAD07" w14:textId="77777777" w:rsidR="00385291" w:rsidRPr="00EE4A1A" w:rsidRDefault="00146CC0">
            <w:pPr>
              <w:keepNext/>
              <w:spacing w:before="40" w:after="40" w:line="240" w:lineRule="auto"/>
              <w:jc w:val="center"/>
            </w:pPr>
            <w:r w:rsidRPr="00EE4A1A">
              <w:rPr>
                <w:sz w:val="20"/>
              </w:rPr>
              <w:t>Factor de ponderación P&amp;L a nivel préstamo</w:t>
            </w:r>
          </w:p>
        </w:tc>
      </w:tr>
      <w:tr w:rsidR="00385291" w:rsidRPr="00EE4A1A" w14:paraId="0124FC55" w14:textId="77777777">
        <w:trPr>
          <w:jc w:val="center"/>
        </w:trPr>
        <w:tc>
          <w:tcPr>
            <w:tcW w:w="2197" w:type="dxa"/>
            <w:shd w:val="clear" w:color="auto" w:fill="D6E4F0"/>
            <w:tcMar>
              <w:top w:w="60" w:type="dxa"/>
              <w:left w:w="100" w:type="dxa"/>
              <w:bottom w:w="60" w:type="dxa"/>
              <w:right w:w="100" w:type="dxa"/>
            </w:tcMar>
            <w:vAlign w:val="center"/>
          </w:tcPr>
          <w:p w14:paraId="54C01F8C" w14:textId="77777777" w:rsidR="00385291" w:rsidRPr="00EE4A1A" w:rsidRDefault="00146CC0">
            <w:pPr>
              <w:keepNext/>
              <w:spacing w:before="40" w:after="40" w:line="240" w:lineRule="auto"/>
              <w:jc w:val="left"/>
            </w:pPr>
            <w:r w:rsidRPr="00EE4A1A">
              <w:rPr>
                <w:sz w:val="20"/>
              </w:rPr>
              <w:t>`</w:t>
            </w:r>
            <w:proofErr w:type="spellStart"/>
            <w:r w:rsidRPr="00EE4A1A">
              <w:rPr>
                <w:sz w:val="20"/>
              </w:rPr>
              <w:t>w_vol</w:t>
            </w:r>
            <w:proofErr w:type="spellEnd"/>
            <w:r w:rsidRPr="00EE4A1A">
              <w:rPr>
                <w:sz w:val="20"/>
              </w:rPr>
              <w:t>`</w:t>
            </w:r>
          </w:p>
        </w:tc>
        <w:tc>
          <w:tcPr>
            <w:tcW w:w="2197" w:type="dxa"/>
            <w:shd w:val="clear" w:color="auto" w:fill="D6E4F0"/>
            <w:tcMar>
              <w:top w:w="60" w:type="dxa"/>
              <w:left w:w="100" w:type="dxa"/>
              <w:bottom w:w="60" w:type="dxa"/>
              <w:right w:w="100" w:type="dxa"/>
            </w:tcMar>
            <w:vAlign w:val="center"/>
          </w:tcPr>
          <w:p w14:paraId="69871885" w14:textId="77777777" w:rsidR="00385291" w:rsidRPr="00EE4A1A" w:rsidRDefault="00146CC0">
            <w:pPr>
              <w:keepNext/>
              <w:spacing w:before="40" w:after="40" w:line="240" w:lineRule="auto"/>
              <w:jc w:val="center"/>
            </w:pPr>
            <w:r w:rsidRPr="00EE4A1A">
              <w:rPr>
                <w:sz w:val="20"/>
              </w:rPr>
              <w:t>0,03</w:t>
            </w:r>
          </w:p>
        </w:tc>
        <w:tc>
          <w:tcPr>
            <w:tcW w:w="2197" w:type="dxa"/>
            <w:shd w:val="clear" w:color="auto" w:fill="D6E4F0"/>
            <w:tcMar>
              <w:top w:w="60" w:type="dxa"/>
              <w:left w:w="100" w:type="dxa"/>
              <w:bottom w:w="60" w:type="dxa"/>
              <w:right w:w="100" w:type="dxa"/>
            </w:tcMar>
            <w:vAlign w:val="center"/>
          </w:tcPr>
          <w:p w14:paraId="7EC49E46" w14:textId="77777777" w:rsidR="00385291" w:rsidRPr="00EE4A1A" w:rsidRDefault="00146CC0">
            <w:pPr>
              <w:keepNext/>
              <w:spacing w:before="40" w:after="40" w:line="240" w:lineRule="auto"/>
              <w:jc w:val="center"/>
            </w:pPr>
            <w:r w:rsidRPr="00EE4A1A">
              <w:rPr>
                <w:sz w:val="20"/>
              </w:rPr>
              <w:t>Volatilidad EVA (macro)</w:t>
            </w:r>
          </w:p>
        </w:tc>
        <w:tc>
          <w:tcPr>
            <w:tcW w:w="2197" w:type="dxa"/>
            <w:shd w:val="clear" w:color="auto" w:fill="D6E4F0"/>
            <w:tcMar>
              <w:top w:w="60" w:type="dxa"/>
              <w:left w:w="100" w:type="dxa"/>
              <w:bottom w:w="60" w:type="dxa"/>
              <w:right w:w="100" w:type="dxa"/>
            </w:tcMar>
            <w:vAlign w:val="center"/>
          </w:tcPr>
          <w:p w14:paraId="57F8DC37" w14:textId="77777777" w:rsidR="00385291" w:rsidRPr="00EE4A1A" w:rsidRDefault="00146CC0">
            <w:pPr>
              <w:keepNext/>
              <w:spacing w:before="40" w:after="40" w:line="240" w:lineRule="auto"/>
              <w:jc w:val="center"/>
            </w:pPr>
            <w:r w:rsidRPr="00EE4A1A">
              <w:rPr>
                <w:sz w:val="20"/>
              </w:rPr>
              <w:t>Penaliza volatilidad de EVA en cartera</w:t>
            </w:r>
          </w:p>
        </w:tc>
      </w:tr>
      <w:tr w:rsidR="00385291" w:rsidRPr="00EE4A1A" w14:paraId="5A02E993" w14:textId="77777777">
        <w:trPr>
          <w:jc w:val="center"/>
        </w:trPr>
        <w:tc>
          <w:tcPr>
            <w:tcW w:w="2197" w:type="dxa"/>
            <w:tcMar>
              <w:top w:w="60" w:type="dxa"/>
              <w:left w:w="100" w:type="dxa"/>
              <w:bottom w:w="60" w:type="dxa"/>
              <w:right w:w="100" w:type="dxa"/>
            </w:tcMar>
            <w:vAlign w:val="center"/>
          </w:tcPr>
          <w:p w14:paraId="02F0EDE6" w14:textId="77777777" w:rsidR="00385291" w:rsidRPr="00EE4A1A" w:rsidRDefault="00146CC0">
            <w:pPr>
              <w:keepNext/>
              <w:spacing w:before="40" w:after="40" w:line="240" w:lineRule="auto"/>
              <w:jc w:val="left"/>
            </w:pPr>
            <w:r w:rsidRPr="00EE4A1A">
              <w:rPr>
                <w:sz w:val="20"/>
              </w:rPr>
              <w:t>`</w:t>
            </w:r>
            <w:proofErr w:type="spellStart"/>
            <w:r w:rsidRPr="00EE4A1A">
              <w:rPr>
                <w:sz w:val="20"/>
              </w:rPr>
              <w:t>w_concentration</w:t>
            </w:r>
            <w:proofErr w:type="spellEnd"/>
            <w:r w:rsidRPr="00EE4A1A">
              <w:rPr>
                <w:sz w:val="20"/>
              </w:rPr>
              <w:t>`</w:t>
            </w:r>
          </w:p>
        </w:tc>
        <w:tc>
          <w:tcPr>
            <w:tcW w:w="2197" w:type="dxa"/>
            <w:tcMar>
              <w:top w:w="60" w:type="dxa"/>
              <w:left w:w="100" w:type="dxa"/>
              <w:bottom w:w="60" w:type="dxa"/>
              <w:right w:w="100" w:type="dxa"/>
            </w:tcMar>
            <w:vAlign w:val="center"/>
          </w:tcPr>
          <w:p w14:paraId="6FE339B0" w14:textId="77777777" w:rsidR="00385291" w:rsidRPr="00EE4A1A" w:rsidRDefault="00146CC0">
            <w:pPr>
              <w:keepNext/>
              <w:spacing w:before="40" w:after="40" w:line="240" w:lineRule="auto"/>
              <w:jc w:val="center"/>
            </w:pPr>
            <w:r w:rsidRPr="00EE4A1A">
              <w:rPr>
                <w:sz w:val="20"/>
              </w:rPr>
              <w:t>0,06</w:t>
            </w:r>
          </w:p>
        </w:tc>
        <w:tc>
          <w:tcPr>
            <w:tcW w:w="2197" w:type="dxa"/>
            <w:tcMar>
              <w:top w:w="60" w:type="dxa"/>
              <w:left w:w="100" w:type="dxa"/>
              <w:bottom w:w="60" w:type="dxa"/>
              <w:right w:w="100" w:type="dxa"/>
            </w:tcMar>
            <w:vAlign w:val="center"/>
          </w:tcPr>
          <w:p w14:paraId="7B2915EC" w14:textId="77777777" w:rsidR="00385291" w:rsidRPr="00EE4A1A" w:rsidRDefault="00146CC0">
            <w:pPr>
              <w:keepNext/>
              <w:spacing w:before="40" w:after="40" w:line="240" w:lineRule="auto"/>
              <w:jc w:val="center"/>
            </w:pPr>
            <w:r w:rsidRPr="00EE4A1A">
              <w:rPr>
                <w:sz w:val="20"/>
              </w:rPr>
              <w:t>Concentración (macro)</w:t>
            </w:r>
          </w:p>
        </w:tc>
        <w:tc>
          <w:tcPr>
            <w:tcW w:w="2197" w:type="dxa"/>
            <w:tcMar>
              <w:top w:w="60" w:type="dxa"/>
              <w:left w:w="100" w:type="dxa"/>
              <w:bottom w:w="60" w:type="dxa"/>
              <w:right w:w="100" w:type="dxa"/>
            </w:tcMar>
            <w:vAlign w:val="center"/>
          </w:tcPr>
          <w:p w14:paraId="723AEF80" w14:textId="77777777" w:rsidR="00385291" w:rsidRPr="00EE4A1A" w:rsidRDefault="00146CC0">
            <w:pPr>
              <w:keepNext/>
              <w:spacing w:before="40" w:after="40" w:line="240" w:lineRule="auto"/>
              <w:jc w:val="center"/>
            </w:pPr>
            <w:r w:rsidRPr="00EE4A1A">
              <w:rPr>
                <w:sz w:val="20"/>
              </w:rPr>
              <w:t>Penaliza HHI por segmento y rating</w:t>
            </w:r>
          </w:p>
        </w:tc>
      </w:tr>
      <w:tr w:rsidR="00385291" w:rsidRPr="00EE4A1A" w14:paraId="39BD6824" w14:textId="77777777">
        <w:trPr>
          <w:jc w:val="center"/>
        </w:trPr>
        <w:tc>
          <w:tcPr>
            <w:tcW w:w="2197" w:type="dxa"/>
            <w:shd w:val="clear" w:color="auto" w:fill="D6E4F0"/>
            <w:tcMar>
              <w:top w:w="60" w:type="dxa"/>
              <w:left w:w="100" w:type="dxa"/>
              <w:bottom w:w="60" w:type="dxa"/>
              <w:right w:w="100" w:type="dxa"/>
            </w:tcMar>
            <w:vAlign w:val="center"/>
          </w:tcPr>
          <w:p w14:paraId="3CC791C8" w14:textId="77777777" w:rsidR="00385291" w:rsidRPr="00EE4A1A" w:rsidRDefault="00146CC0">
            <w:pPr>
              <w:keepNext/>
              <w:spacing w:before="40" w:after="40" w:line="240" w:lineRule="auto"/>
              <w:jc w:val="left"/>
            </w:pPr>
            <w:r w:rsidRPr="00EE4A1A">
              <w:rPr>
                <w:sz w:val="20"/>
              </w:rPr>
              <w:t>`</w:t>
            </w:r>
            <w:proofErr w:type="spellStart"/>
            <w:r w:rsidRPr="00EE4A1A">
              <w:rPr>
                <w:sz w:val="20"/>
              </w:rPr>
              <w:t>w_cap_carry</w:t>
            </w:r>
            <w:proofErr w:type="spellEnd"/>
            <w:r w:rsidRPr="00EE4A1A">
              <w:rPr>
                <w:sz w:val="20"/>
              </w:rPr>
              <w:t>`</w:t>
            </w:r>
          </w:p>
        </w:tc>
        <w:tc>
          <w:tcPr>
            <w:tcW w:w="2197" w:type="dxa"/>
            <w:shd w:val="clear" w:color="auto" w:fill="D6E4F0"/>
            <w:tcMar>
              <w:top w:w="60" w:type="dxa"/>
              <w:left w:w="100" w:type="dxa"/>
              <w:bottom w:w="60" w:type="dxa"/>
              <w:right w:w="100" w:type="dxa"/>
            </w:tcMar>
            <w:vAlign w:val="center"/>
          </w:tcPr>
          <w:p w14:paraId="4F307647" w14:textId="77777777" w:rsidR="00385291" w:rsidRPr="00EE4A1A" w:rsidRDefault="00146CC0">
            <w:pPr>
              <w:keepNext/>
              <w:spacing w:before="40" w:after="40" w:line="240" w:lineRule="auto"/>
              <w:jc w:val="center"/>
            </w:pPr>
            <w:r w:rsidRPr="00EE4A1A">
              <w:rPr>
                <w:sz w:val="20"/>
              </w:rPr>
              <w:t>0,07</w:t>
            </w:r>
          </w:p>
        </w:tc>
        <w:tc>
          <w:tcPr>
            <w:tcW w:w="2197" w:type="dxa"/>
            <w:shd w:val="clear" w:color="auto" w:fill="D6E4F0"/>
            <w:tcMar>
              <w:top w:w="60" w:type="dxa"/>
              <w:left w:w="100" w:type="dxa"/>
              <w:bottom w:w="60" w:type="dxa"/>
              <w:right w:w="100" w:type="dxa"/>
            </w:tcMar>
            <w:vAlign w:val="center"/>
          </w:tcPr>
          <w:p w14:paraId="11366CB8" w14:textId="77777777" w:rsidR="00385291" w:rsidRPr="00EE4A1A" w:rsidRDefault="00146CC0">
            <w:pPr>
              <w:keepNext/>
              <w:spacing w:before="40" w:after="40" w:line="240" w:lineRule="auto"/>
              <w:jc w:val="center"/>
            </w:pPr>
            <w:r w:rsidRPr="00EE4A1A">
              <w:rPr>
                <w:sz w:val="20"/>
              </w:rPr>
              <w:t>Coste de mantenimiento capital</w:t>
            </w:r>
          </w:p>
        </w:tc>
        <w:tc>
          <w:tcPr>
            <w:tcW w:w="2197" w:type="dxa"/>
            <w:shd w:val="clear" w:color="auto" w:fill="D6E4F0"/>
            <w:tcMar>
              <w:top w:w="60" w:type="dxa"/>
              <w:left w:w="100" w:type="dxa"/>
              <w:bottom w:w="60" w:type="dxa"/>
              <w:right w:w="100" w:type="dxa"/>
            </w:tcMar>
            <w:vAlign w:val="center"/>
          </w:tcPr>
          <w:p w14:paraId="6FF58A09" w14:textId="77777777" w:rsidR="00385291" w:rsidRPr="00EE4A1A" w:rsidRDefault="00146CC0">
            <w:pPr>
              <w:keepNext/>
              <w:spacing w:before="40" w:after="40" w:line="240" w:lineRule="auto"/>
              <w:jc w:val="center"/>
            </w:pPr>
            <w:r w:rsidRPr="00EE4A1A">
              <w:rPr>
                <w:sz w:val="20"/>
              </w:rPr>
              <w:t>Coste implícito de capital retenido en cartera</w:t>
            </w:r>
          </w:p>
        </w:tc>
      </w:tr>
      <w:tr w:rsidR="00385291" w:rsidRPr="00EE4A1A" w14:paraId="2D438988" w14:textId="77777777">
        <w:trPr>
          <w:jc w:val="center"/>
        </w:trPr>
        <w:tc>
          <w:tcPr>
            <w:tcW w:w="2197" w:type="dxa"/>
            <w:tcMar>
              <w:top w:w="60" w:type="dxa"/>
              <w:left w:w="100" w:type="dxa"/>
              <w:bottom w:w="60" w:type="dxa"/>
              <w:right w:w="100" w:type="dxa"/>
            </w:tcMar>
            <w:vAlign w:val="center"/>
          </w:tcPr>
          <w:p w14:paraId="32510412" w14:textId="77777777" w:rsidR="00385291" w:rsidRPr="00EE4A1A" w:rsidRDefault="00146CC0">
            <w:pPr>
              <w:keepNext/>
              <w:spacing w:before="40" w:after="40" w:line="240" w:lineRule="auto"/>
              <w:jc w:val="left"/>
            </w:pPr>
            <w:r w:rsidRPr="00EE4A1A">
              <w:rPr>
                <w:sz w:val="20"/>
              </w:rPr>
              <w:t>`</w:t>
            </w:r>
            <w:proofErr w:type="spellStart"/>
            <w:r w:rsidRPr="00EE4A1A">
              <w:rPr>
                <w:sz w:val="20"/>
              </w:rPr>
              <w:t>penalty_mode_collapse</w:t>
            </w:r>
            <w:proofErr w:type="spellEnd"/>
            <w:r w:rsidRPr="00EE4A1A">
              <w:rPr>
                <w:sz w:val="20"/>
              </w:rPr>
              <w:t>`</w:t>
            </w:r>
          </w:p>
        </w:tc>
        <w:tc>
          <w:tcPr>
            <w:tcW w:w="2197" w:type="dxa"/>
            <w:tcMar>
              <w:top w:w="60" w:type="dxa"/>
              <w:left w:w="100" w:type="dxa"/>
              <w:bottom w:w="60" w:type="dxa"/>
              <w:right w:w="100" w:type="dxa"/>
            </w:tcMar>
            <w:vAlign w:val="center"/>
          </w:tcPr>
          <w:p w14:paraId="6915FBF5" w14:textId="77777777" w:rsidR="00385291" w:rsidRPr="00EE4A1A" w:rsidRDefault="00146CC0">
            <w:pPr>
              <w:keepNext/>
              <w:spacing w:before="40" w:after="40" w:line="240" w:lineRule="auto"/>
              <w:jc w:val="center"/>
            </w:pPr>
            <w:r w:rsidRPr="00EE4A1A">
              <w:rPr>
                <w:sz w:val="20"/>
              </w:rPr>
              <w:t>0,08</w:t>
            </w:r>
          </w:p>
        </w:tc>
        <w:tc>
          <w:tcPr>
            <w:tcW w:w="2197" w:type="dxa"/>
            <w:tcMar>
              <w:top w:w="60" w:type="dxa"/>
              <w:left w:w="100" w:type="dxa"/>
              <w:bottom w:w="60" w:type="dxa"/>
              <w:right w:w="100" w:type="dxa"/>
            </w:tcMar>
            <w:vAlign w:val="center"/>
          </w:tcPr>
          <w:p w14:paraId="0B6FC28B" w14:textId="77777777" w:rsidR="00385291" w:rsidRPr="00EE4A1A" w:rsidRDefault="00146CC0">
            <w:pPr>
              <w:keepNext/>
              <w:spacing w:before="40" w:after="40" w:line="240" w:lineRule="auto"/>
              <w:jc w:val="center"/>
            </w:pPr>
            <w:r w:rsidRPr="00EE4A1A">
              <w:rPr>
                <w:sz w:val="20"/>
              </w:rPr>
              <w:t>Penalización colapso de política</w:t>
            </w:r>
          </w:p>
        </w:tc>
        <w:tc>
          <w:tcPr>
            <w:tcW w:w="2197" w:type="dxa"/>
            <w:tcMar>
              <w:top w:w="60" w:type="dxa"/>
              <w:left w:w="100" w:type="dxa"/>
              <w:bottom w:w="60" w:type="dxa"/>
              <w:right w:w="100" w:type="dxa"/>
            </w:tcMar>
            <w:vAlign w:val="center"/>
          </w:tcPr>
          <w:p w14:paraId="59870E7C" w14:textId="77777777" w:rsidR="00385291" w:rsidRPr="00EE4A1A" w:rsidRDefault="00146CC0">
            <w:pPr>
              <w:keepNext/>
              <w:spacing w:before="40" w:after="40" w:line="240" w:lineRule="auto"/>
              <w:jc w:val="center"/>
            </w:pPr>
            <w:r w:rsidRPr="00EE4A1A">
              <w:rPr>
                <w:sz w:val="20"/>
              </w:rPr>
              <w:t>Evita determinismo excesivo en una sola acción</w:t>
            </w:r>
          </w:p>
        </w:tc>
      </w:tr>
      <w:tr w:rsidR="00385291" w:rsidRPr="00EE4A1A" w14:paraId="5882FA5C" w14:textId="77777777">
        <w:trPr>
          <w:jc w:val="center"/>
        </w:trPr>
        <w:tc>
          <w:tcPr>
            <w:tcW w:w="2197" w:type="dxa"/>
            <w:shd w:val="clear" w:color="auto" w:fill="D6E4F0"/>
            <w:tcMar>
              <w:top w:w="60" w:type="dxa"/>
              <w:left w:w="100" w:type="dxa"/>
              <w:bottom w:w="60" w:type="dxa"/>
              <w:right w:w="100" w:type="dxa"/>
            </w:tcMar>
            <w:vAlign w:val="center"/>
          </w:tcPr>
          <w:p w14:paraId="1300021F" w14:textId="77777777" w:rsidR="00385291" w:rsidRPr="00EE4A1A" w:rsidRDefault="00146CC0">
            <w:pPr>
              <w:keepNext/>
              <w:spacing w:before="40" w:after="40" w:line="240" w:lineRule="auto"/>
              <w:jc w:val="left"/>
            </w:pPr>
            <w:r w:rsidRPr="00EE4A1A">
              <w:rPr>
                <w:sz w:val="20"/>
              </w:rPr>
              <w:t>`</w:t>
            </w:r>
            <w:proofErr w:type="spellStart"/>
            <w:r w:rsidRPr="00EE4A1A">
              <w:rPr>
                <w:sz w:val="20"/>
              </w:rPr>
              <w:t>pnl_penalty_scale</w:t>
            </w:r>
            <w:proofErr w:type="spellEnd"/>
            <w:r w:rsidRPr="00EE4A1A">
              <w:rPr>
                <w:sz w:val="20"/>
              </w:rPr>
              <w:t>`</w:t>
            </w:r>
          </w:p>
        </w:tc>
        <w:tc>
          <w:tcPr>
            <w:tcW w:w="2197" w:type="dxa"/>
            <w:shd w:val="clear" w:color="auto" w:fill="D6E4F0"/>
            <w:tcMar>
              <w:top w:w="60" w:type="dxa"/>
              <w:left w:w="100" w:type="dxa"/>
              <w:bottom w:w="60" w:type="dxa"/>
              <w:right w:w="100" w:type="dxa"/>
            </w:tcMar>
            <w:vAlign w:val="center"/>
          </w:tcPr>
          <w:p w14:paraId="025E1F54" w14:textId="77777777" w:rsidR="00385291" w:rsidRPr="00EE4A1A" w:rsidRDefault="00146CC0">
            <w:pPr>
              <w:keepNext/>
              <w:spacing w:before="40" w:after="40" w:line="240" w:lineRule="auto"/>
              <w:jc w:val="center"/>
            </w:pPr>
            <w:r w:rsidRPr="00EE4A1A">
              <w:rPr>
                <w:sz w:val="20"/>
              </w:rPr>
              <w:t>9e4</w:t>
            </w:r>
          </w:p>
        </w:tc>
        <w:tc>
          <w:tcPr>
            <w:tcW w:w="2197" w:type="dxa"/>
            <w:shd w:val="clear" w:color="auto" w:fill="D6E4F0"/>
            <w:tcMar>
              <w:top w:w="60" w:type="dxa"/>
              <w:left w:w="100" w:type="dxa"/>
              <w:bottom w:w="60" w:type="dxa"/>
              <w:right w:w="100" w:type="dxa"/>
            </w:tcMar>
            <w:vAlign w:val="center"/>
          </w:tcPr>
          <w:p w14:paraId="6FE4989A" w14:textId="77777777" w:rsidR="00385291" w:rsidRPr="00EE4A1A" w:rsidRDefault="00146CC0">
            <w:pPr>
              <w:keepNext/>
              <w:spacing w:before="40" w:after="40" w:line="240" w:lineRule="auto"/>
              <w:jc w:val="center"/>
            </w:pPr>
            <w:r w:rsidRPr="00EE4A1A">
              <w:rPr>
                <w:sz w:val="20"/>
              </w:rPr>
              <w:t>Escala penalización P&amp;L negativo</w:t>
            </w:r>
          </w:p>
        </w:tc>
        <w:tc>
          <w:tcPr>
            <w:tcW w:w="2197" w:type="dxa"/>
            <w:shd w:val="clear" w:color="auto" w:fill="D6E4F0"/>
            <w:tcMar>
              <w:top w:w="60" w:type="dxa"/>
              <w:left w:w="100" w:type="dxa"/>
              <w:bottom w:w="60" w:type="dxa"/>
              <w:right w:w="100" w:type="dxa"/>
            </w:tcMar>
            <w:vAlign w:val="center"/>
          </w:tcPr>
          <w:p w14:paraId="2FBF49E7" w14:textId="77777777" w:rsidR="00385291" w:rsidRPr="00EE4A1A" w:rsidRDefault="00146CC0">
            <w:pPr>
              <w:keepNext/>
              <w:spacing w:before="40" w:after="40" w:line="240" w:lineRule="auto"/>
              <w:jc w:val="center"/>
            </w:pPr>
            <w:r w:rsidRPr="00EE4A1A">
              <w:rPr>
                <w:sz w:val="20"/>
              </w:rPr>
              <w:t>Factor de normalización para pérdidas de venta</w:t>
            </w:r>
          </w:p>
        </w:tc>
      </w:tr>
    </w:tbl>
    <w:p w14:paraId="20B13446" w14:textId="1E53A893" w:rsidR="00A86BEB" w:rsidRDefault="00146CC0">
      <w:pPr>
        <w:spacing w:before="120" w:after="240"/>
        <w:jc w:val="center"/>
        <w:rPr>
          <w:sz w:val="20"/>
        </w:rPr>
      </w:pPr>
      <w:r w:rsidRPr="00EE4A1A">
        <w:rPr>
          <w:sz w:val="20"/>
        </w:rPr>
        <w:t>Tabla 3.</w:t>
      </w:r>
      <w:r w:rsidR="00947AD8">
        <w:rPr>
          <w:sz w:val="20"/>
        </w:rPr>
        <w:t>10</w:t>
      </w:r>
      <w:r w:rsidRPr="00EE4A1A">
        <w:rPr>
          <w:sz w:val="20"/>
        </w:rPr>
        <w:t xml:space="preserve">. Pesos de la función de recompensa del microentorno (postura Balanceado). </w:t>
      </w:r>
    </w:p>
    <w:p w14:paraId="33CB744A" w14:textId="71FB8867" w:rsidR="00385291" w:rsidRPr="00EE4A1A" w:rsidRDefault="00385291" w:rsidP="00A86BEB"/>
    <w:p w14:paraId="1F38FEB2" w14:textId="77777777" w:rsidR="00385291" w:rsidRPr="00EE4A1A" w:rsidRDefault="00146CC0">
      <w:r w:rsidRPr="00EE4A1A">
        <w:lastRenderedPageBreak/>
        <w:t>(2) Macroentorno (cartera completa)</w:t>
      </w:r>
    </w:p>
    <w:p w14:paraId="688FB4E6" w14:textId="77777777" w:rsidR="00385291" w:rsidRPr="00EE4A1A" w:rsidRDefault="00146CC0">
      <w:r w:rsidRPr="00EE4A1A">
        <w:t xml:space="preserve">El macroentorno modela la cartera completa de </w:t>
      </w:r>
      <m:oMath>
        <m:r>
          <w:rPr>
            <w:rFonts w:ascii="Cambria Math" w:hAnsi="Cambria Math"/>
          </w:rPr>
          <m:t>N</m:t>
        </m:r>
      </m:oMath>
      <w:r w:rsidRPr="00EE4A1A">
        <w:t xml:space="preserve"> préstamos como un entorno de estado continuo de dimensión variable. A diferencia del nivel micro, donde cada episodio procesa un préstamo individual, el nivel macro opera sobre la cartera en su conjunto y el agente toma decisiones estratégicas que afectan simultáneamente a múltiples préstamos.</w:t>
      </w:r>
    </w:p>
    <w:p w14:paraId="6C1BCB45" w14:textId="77777777" w:rsidR="00385291" w:rsidRPr="00EE4A1A" w:rsidRDefault="00146CC0">
      <w:r w:rsidRPr="00EE4A1A">
        <w:t>El vector de estado del macroentorno (</w:t>
      </w:r>
      <m:oMath>
        <m:r>
          <w:rPr>
            <w:rFonts w:ascii="Cambria Math" w:hAnsi="Cambria Math"/>
          </w:rPr>
          <m:t>s∈</m:t>
        </m:r>
        <m:sSup>
          <m:sSupPr>
            <m:ctrlPr>
              <w:rPr>
                <w:rFonts w:ascii="Cambria Math" w:hAnsi="Cambria Math"/>
              </w:rPr>
            </m:ctrlPr>
          </m:sSupPr>
          <m:e>
            <m:r>
              <m:rPr>
                <m:scr m:val="double-struck"/>
              </m:rPr>
              <w:rPr>
                <w:rFonts w:ascii="Cambria Math" w:hAnsi="Cambria Math"/>
              </w:rPr>
              <m:t>R</m:t>
            </m:r>
          </m:e>
          <m:sup>
            <m:r>
              <w:rPr>
                <w:rFonts w:ascii="Cambria Math" w:hAnsi="Cambria Math"/>
              </w:rPr>
              <m:t>308</m:t>
            </m:r>
          </m:sup>
        </m:sSup>
      </m:oMath>
      <w:r w:rsidRPr="00EE4A1A">
        <w:t xml:space="preserve">) contiene 28 características reales agrupadas en cuatro bloques, rellenadas con ceros hasta alcanzar la dimensión total </w:t>
      </w:r>
      <m:oMath>
        <m:r>
          <w:rPr>
            <w:rFonts w:ascii="Cambria Math" w:hAnsi="Cambria Math"/>
          </w:rPr>
          <m:t>d=308</m:t>
        </m:r>
      </m:oMath>
      <w:r w:rsidRPr="00EE4A1A">
        <w:t>:</w:t>
      </w:r>
    </w:p>
    <w:p w14:paraId="58D3CCCF" w14:textId="69E0ACE3" w:rsidR="00385291" w:rsidRDefault="00146CC0" w:rsidP="000A4F5D">
      <w:r w:rsidRPr="00EE4A1A">
        <w:t>(a) 8 agregados de cartera</w:t>
      </w:r>
      <w:r w:rsidR="00357698" w:rsidRPr="00357698">
        <w:t xml:space="preserve"> (en MM€ donde aplica)</w:t>
      </w:r>
      <w:r w:rsidRPr="00EE4A1A">
        <w:t xml:space="preserve">: </w:t>
      </w:r>
      <w:r w:rsidR="000A4F5D">
        <w:t>EAD total (</w:t>
      </w:r>
      <w:proofErr w:type="spellStart"/>
      <w:r w:rsidR="000A4F5D" w:rsidRPr="000A4F5D">
        <w:t>total_ead_mm</w:t>
      </w:r>
      <w:proofErr w:type="spellEnd"/>
      <w:r w:rsidR="000A4F5D" w:rsidRPr="000A4F5D">
        <w:t>), RWA total (</w:t>
      </w:r>
      <w:proofErr w:type="spellStart"/>
      <w:r w:rsidR="000A4F5D">
        <w:t>total_rwa_mm</w:t>
      </w:r>
      <w:proofErr w:type="spellEnd"/>
      <w:r w:rsidR="000A4F5D">
        <w:t>), EVA total (</w:t>
      </w:r>
      <w:proofErr w:type="spellStart"/>
      <w:r w:rsidR="000A4F5D">
        <w:t>total_eva_mm</w:t>
      </w:r>
      <w:proofErr w:type="spellEnd"/>
      <w:r w:rsidR="000A4F5D">
        <w:t>), pérdida esperada vitalicia agregada (</w:t>
      </w:r>
      <m:oMath>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ris</m:t>
            </m:r>
            <m:sSub>
              <m:sSubPr>
                <m:ctrlPr>
                  <w:rPr>
                    <w:rFonts w:ascii="Cambria Math" w:hAnsi="Cambria Math"/>
                    <w:i/>
                  </w:rPr>
                </m:ctrlPr>
              </m:sSubPr>
              <m:e>
                <m:r>
                  <w:rPr>
                    <w:rFonts w:ascii="Cambria Math" w:hAnsi="Cambria Math"/>
                  </w:rPr>
                  <m:t>k</m:t>
                </m:r>
              </m:e>
              <m:sub>
                <m:r>
                  <w:rPr>
                    <w:rFonts w:ascii="Cambria Math" w:hAnsi="Cambria Math"/>
                  </w:rPr>
                  <m:t>mm</m:t>
                </m:r>
              </m:sub>
            </m:sSub>
          </m:sub>
        </m:sSub>
        <m:r>
          <w:rPr>
            <w:rFonts w:ascii="Cambria Math" w:hAnsi="Cambria Math"/>
          </w:rPr>
          <m:t>=</m:t>
        </m:r>
        <m:sSub>
          <m:sSubPr>
            <m:ctrlPr>
              <w:rPr>
                <w:rFonts w:ascii="Cambria Math" w:hAnsi="Cambria Math"/>
                <w:i/>
              </w:rPr>
            </m:ctrlPr>
          </m:sSubPr>
          <m:e>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P</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×EAD</m:t>
                </m:r>
              </m:e>
            </m:nary>
          </m:e>
          <m:sub>
            <m:r>
              <w:rPr>
                <w:rFonts w:ascii="Cambria Math" w:hAnsi="Cambria Math"/>
              </w:rPr>
              <m:t>i</m:t>
            </m:r>
          </m:sub>
        </m:sSub>
      </m:oMath>
      <w:r w:rsidRPr="00EE4A1A">
        <w:t>), número de préstamos, PD media ponderada</w:t>
      </w:r>
      <w:r w:rsidR="00E83B27">
        <w:t xml:space="preserve"> por EAD</w:t>
      </w:r>
      <w:r w:rsidRPr="00EE4A1A">
        <w:t xml:space="preserve">, LGD media ponderada </w:t>
      </w:r>
      <w:r w:rsidR="00E83B27">
        <w:t xml:space="preserve">por EAD </w:t>
      </w:r>
      <w:r w:rsidRPr="00EE4A1A">
        <w:t>y RORWA medio;</w:t>
      </w:r>
    </w:p>
    <w:p w14:paraId="2F55F0DA" w14:textId="039E4599" w:rsidR="00CF57DF" w:rsidRPr="00CF57DF" w:rsidRDefault="00CF57DF" w:rsidP="00CF57DF">
      <w:r w:rsidRPr="00CF57DF">
        <w:t>(b) 9 cuotas por segmento (SOVEREIGN, BANK, CORPORATE, SME, RETAIL, MORTGAGE, CONSUMER, LEASING, OTHER), expresadas como participación sobre el EAD total.</w:t>
      </w:r>
    </w:p>
    <w:p w14:paraId="0F05A202" w14:textId="77777777" w:rsidR="00CF57DF" w:rsidRPr="00CF57DF" w:rsidRDefault="00CF57DF" w:rsidP="00CF57DF">
      <w:r w:rsidRPr="00CF57DF">
        <w:t>(c) 7 cuotas por rating (AAA, AA, A, BBB, BB, B, CCC), expresadas como participación sobre el EAD total.</w:t>
      </w:r>
    </w:p>
    <w:p w14:paraId="4C423D90" w14:textId="329F8D18" w:rsidR="00CF57DF" w:rsidRPr="00EE4A1A" w:rsidRDefault="00CF57DF" w:rsidP="00CF57DF">
      <w:r w:rsidRPr="00CF57DF">
        <w:t>(d) 4 indicadores de dinámica y concentración: progreso del episodio (</w:t>
      </w:r>
      <m:oMath>
        <m:r>
          <w:rPr>
            <w:rFonts w:ascii="Cambria Math" w:hAnsi="Cambria Math"/>
          </w:rPr>
          <m:t>t/</m:t>
        </m:r>
        <m:r>
          <m:rPr>
            <m:nor/>
          </m:rPr>
          <m:t>max_steps</m:t>
        </m:r>
      </m:oMath>
      <w:r w:rsidRPr="00CF57DF">
        <w:t>), HHI por segmento, HHI por rating y volatilidad reciente del EVA.</w:t>
      </w:r>
    </w:p>
    <w:p w14:paraId="5064F438" w14:textId="13C30C25" w:rsidR="00385291" w:rsidRPr="00EE4A1A" w:rsidRDefault="00146CC0">
      <w:r w:rsidRPr="00EE4A1A">
        <w:t xml:space="preserve">Las 280 posiciones restantes se rellenan con ceros. La elección de </w:t>
      </w:r>
      <m:oMath>
        <m:r>
          <w:rPr>
            <w:rFonts w:ascii="Cambria Math" w:hAnsi="Cambria Math"/>
          </w:rPr>
          <m:t>d=308</m:t>
        </m:r>
      </m:oMath>
      <w:r w:rsidRPr="00EE4A1A">
        <w:t xml:space="preserve"> responde a un criterio de extensibilidad: dado que la dimensión del espacio de observación determina la capa de entrada de la red neuronal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308×256</m:t>
            </m:r>
          </m:sup>
        </m:sSup>
      </m:oMath>
      <w:r w:rsidRPr="00EE4A1A">
        <w:t xml:space="preserve">), cualquier modificación posterior obligaría a reentrenar. El sobredimensionamiento reserva espacio para variables futuras (indicadores macro, spreads, ciclo crediticio) sin necesidad de reentrenamiento. </w:t>
      </w:r>
      <w:r w:rsidR="005145CD" w:rsidRPr="005145CD">
        <w:t>Las dimensiones inactivas se normalizan al mismo rango que las activas y, al permanecer constantes a lo largo del entrenamiento, no aportan gradiente útil al optimizador, por lo que en la práctica los pesos asociados a ellas tienden a permanecer próximos a su inicialización.</w:t>
      </w:r>
    </w:p>
    <w:p w14:paraId="68E31851" w14:textId="77777777" w:rsidR="00385291" w:rsidRPr="00EE4A1A" w:rsidRDefault="00146CC0">
      <w:r w:rsidRPr="00EE4A1A">
        <w:t>El espacio de acciones del macroentorno tiene cardinalidad 12; cada acción representa una estrategia de gestión masiva aplicada simultáneamente al subconjunto de préstamos top-K (ranking variable por acción):</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527"/>
        <w:gridCol w:w="2246"/>
        <w:gridCol w:w="3969"/>
        <w:gridCol w:w="2246"/>
      </w:tblGrid>
      <w:tr w:rsidR="00385291" w:rsidRPr="00EE4A1A" w14:paraId="14E2B98C" w14:textId="77777777" w:rsidTr="00457929">
        <w:trPr>
          <w:tblHeader/>
          <w:jc w:val="center"/>
        </w:trPr>
        <w:tc>
          <w:tcPr>
            <w:tcW w:w="527" w:type="dxa"/>
            <w:shd w:val="clear" w:color="auto" w:fill="1F4E79"/>
            <w:tcMar>
              <w:top w:w="60" w:type="dxa"/>
              <w:left w:w="100" w:type="dxa"/>
              <w:bottom w:w="60" w:type="dxa"/>
              <w:right w:w="100" w:type="dxa"/>
            </w:tcMar>
            <w:vAlign w:val="center"/>
          </w:tcPr>
          <w:p w14:paraId="6B28D3D5" w14:textId="77777777" w:rsidR="00385291" w:rsidRPr="00EE4A1A" w:rsidRDefault="00146CC0">
            <w:pPr>
              <w:keepNext/>
              <w:spacing w:before="60" w:after="60" w:line="240" w:lineRule="auto"/>
              <w:jc w:val="center"/>
            </w:pPr>
            <w:r w:rsidRPr="00EE4A1A">
              <w:rPr>
                <w:b/>
                <w:color w:val="FFFFFF"/>
                <w:sz w:val="20"/>
              </w:rPr>
              <w:lastRenderedPageBreak/>
              <w:t>#</w:t>
            </w:r>
          </w:p>
        </w:tc>
        <w:tc>
          <w:tcPr>
            <w:tcW w:w="2247" w:type="dxa"/>
            <w:shd w:val="clear" w:color="auto" w:fill="1F4E79"/>
            <w:tcMar>
              <w:top w:w="60" w:type="dxa"/>
              <w:left w:w="100" w:type="dxa"/>
              <w:bottom w:w="60" w:type="dxa"/>
              <w:right w:w="100" w:type="dxa"/>
            </w:tcMar>
            <w:vAlign w:val="center"/>
          </w:tcPr>
          <w:p w14:paraId="18538E9D" w14:textId="77777777" w:rsidR="00385291" w:rsidRPr="00EE4A1A" w:rsidRDefault="00146CC0">
            <w:pPr>
              <w:keepNext/>
              <w:spacing w:before="60" w:after="60" w:line="240" w:lineRule="auto"/>
              <w:jc w:val="center"/>
            </w:pPr>
            <w:r w:rsidRPr="00EE4A1A">
              <w:rPr>
                <w:b/>
                <w:color w:val="FFFFFF"/>
                <w:sz w:val="20"/>
              </w:rPr>
              <w:t>Acción</w:t>
            </w:r>
          </w:p>
        </w:tc>
        <w:tc>
          <w:tcPr>
            <w:tcW w:w="3975" w:type="dxa"/>
            <w:shd w:val="clear" w:color="auto" w:fill="1F4E79"/>
            <w:tcMar>
              <w:top w:w="60" w:type="dxa"/>
              <w:left w:w="100" w:type="dxa"/>
              <w:bottom w:w="60" w:type="dxa"/>
              <w:right w:w="100" w:type="dxa"/>
            </w:tcMar>
            <w:vAlign w:val="center"/>
          </w:tcPr>
          <w:p w14:paraId="5892D6CE" w14:textId="77777777" w:rsidR="00385291" w:rsidRPr="00EE4A1A" w:rsidRDefault="00146CC0">
            <w:pPr>
              <w:keepNext/>
              <w:spacing w:before="60" w:after="60" w:line="240" w:lineRule="auto"/>
              <w:jc w:val="center"/>
            </w:pPr>
            <w:r w:rsidRPr="00EE4A1A">
              <w:rPr>
                <w:b/>
                <w:color w:val="FFFFFF"/>
                <w:sz w:val="20"/>
              </w:rPr>
              <w:t>Criterio de selección top-K</w:t>
            </w:r>
          </w:p>
        </w:tc>
        <w:tc>
          <w:tcPr>
            <w:tcW w:w="2247" w:type="dxa"/>
            <w:shd w:val="clear" w:color="auto" w:fill="1F4E79"/>
            <w:tcMar>
              <w:top w:w="60" w:type="dxa"/>
              <w:left w:w="100" w:type="dxa"/>
              <w:bottom w:w="60" w:type="dxa"/>
              <w:right w:w="100" w:type="dxa"/>
            </w:tcMar>
            <w:vAlign w:val="center"/>
          </w:tcPr>
          <w:p w14:paraId="14477867" w14:textId="77777777" w:rsidR="00385291" w:rsidRPr="00EE4A1A" w:rsidRDefault="00146CC0">
            <w:pPr>
              <w:keepNext/>
              <w:spacing w:before="60" w:after="60" w:line="240" w:lineRule="auto"/>
              <w:jc w:val="center"/>
            </w:pPr>
            <w:r w:rsidRPr="00EE4A1A">
              <w:rPr>
                <w:b/>
                <w:color w:val="FFFFFF"/>
                <w:sz w:val="20"/>
              </w:rPr>
              <w:t>Tipo de intervención</w:t>
            </w:r>
          </w:p>
        </w:tc>
      </w:tr>
      <w:tr w:rsidR="00385291" w:rsidRPr="00EE4A1A" w14:paraId="49F872C4" w14:textId="77777777" w:rsidTr="00457929">
        <w:trPr>
          <w:jc w:val="center"/>
        </w:trPr>
        <w:tc>
          <w:tcPr>
            <w:tcW w:w="527" w:type="dxa"/>
            <w:tcMar>
              <w:top w:w="60" w:type="dxa"/>
              <w:left w:w="100" w:type="dxa"/>
              <w:bottom w:w="60" w:type="dxa"/>
              <w:right w:w="100" w:type="dxa"/>
            </w:tcMar>
            <w:vAlign w:val="center"/>
          </w:tcPr>
          <w:p w14:paraId="58F4F731" w14:textId="77777777" w:rsidR="00385291" w:rsidRPr="00EE4A1A" w:rsidRDefault="00146CC0">
            <w:pPr>
              <w:keepNext/>
              <w:spacing w:before="40" w:after="40" w:line="240" w:lineRule="auto"/>
              <w:jc w:val="left"/>
            </w:pPr>
            <w:r w:rsidRPr="00EE4A1A">
              <w:rPr>
                <w:sz w:val="20"/>
              </w:rPr>
              <w:t>0</w:t>
            </w:r>
          </w:p>
        </w:tc>
        <w:tc>
          <w:tcPr>
            <w:tcW w:w="2247" w:type="dxa"/>
            <w:tcMar>
              <w:top w:w="60" w:type="dxa"/>
              <w:left w:w="100" w:type="dxa"/>
              <w:bottom w:w="60" w:type="dxa"/>
              <w:right w:w="100" w:type="dxa"/>
            </w:tcMar>
            <w:vAlign w:val="center"/>
          </w:tcPr>
          <w:p w14:paraId="48BBE9A4" w14:textId="77777777" w:rsidR="00385291" w:rsidRPr="00EE4A1A" w:rsidRDefault="00146CC0">
            <w:pPr>
              <w:keepNext/>
              <w:spacing w:before="40" w:after="40" w:line="240" w:lineRule="auto"/>
              <w:jc w:val="center"/>
            </w:pPr>
            <w:r w:rsidRPr="00EE4A1A">
              <w:rPr>
                <w:sz w:val="20"/>
              </w:rPr>
              <w:t>MANTENER todos</w:t>
            </w:r>
          </w:p>
        </w:tc>
        <w:tc>
          <w:tcPr>
            <w:tcW w:w="3975" w:type="dxa"/>
            <w:tcMar>
              <w:top w:w="60" w:type="dxa"/>
              <w:left w:w="100" w:type="dxa"/>
              <w:bottom w:w="60" w:type="dxa"/>
              <w:right w:w="100" w:type="dxa"/>
            </w:tcMar>
            <w:vAlign w:val="center"/>
          </w:tcPr>
          <w:p w14:paraId="6BFF266C" w14:textId="77777777" w:rsidR="00385291" w:rsidRPr="00EE4A1A" w:rsidRDefault="00146CC0">
            <w:pPr>
              <w:keepNext/>
              <w:spacing w:before="40" w:after="40" w:line="240" w:lineRule="auto"/>
              <w:jc w:val="center"/>
            </w:pPr>
            <w:r w:rsidRPr="00EE4A1A">
              <w:rPr>
                <w:sz w:val="20"/>
              </w:rPr>
              <w:t>-</w:t>
            </w:r>
          </w:p>
        </w:tc>
        <w:tc>
          <w:tcPr>
            <w:tcW w:w="2247" w:type="dxa"/>
            <w:tcMar>
              <w:top w:w="60" w:type="dxa"/>
              <w:left w:w="100" w:type="dxa"/>
              <w:bottom w:w="60" w:type="dxa"/>
              <w:right w:w="100" w:type="dxa"/>
            </w:tcMar>
            <w:vAlign w:val="center"/>
          </w:tcPr>
          <w:p w14:paraId="3671E204" w14:textId="77777777" w:rsidR="00385291" w:rsidRPr="00EE4A1A" w:rsidRDefault="00146CC0">
            <w:pPr>
              <w:keepNext/>
              <w:spacing w:before="40" w:after="40" w:line="240" w:lineRule="auto"/>
              <w:jc w:val="center"/>
            </w:pPr>
            <w:r w:rsidRPr="00EE4A1A">
              <w:rPr>
                <w:sz w:val="20"/>
              </w:rPr>
              <w:t>Ninguna (referencia)</w:t>
            </w:r>
          </w:p>
        </w:tc>
      </w:tr>
      <w:tr w:rsidR="00385291" w:rsidRPr="00EE4A1A" w14:paraId="07E81A15" w14:textId="77777777" w:rsidTr="00457929">
        <w:trPr>
          <w:jc w:val="center"/>
        </w:trPr>
        <w:tc>
          <w:tcPr>
            <w:tcW w:w="527" w:type="dxa"/>
            <w:shd w:val="clear" w:color="auto" w:fill="D6E4F0"/>
            <w:tcMar>
              <w:top w:w="60" w:type="dxa"/>
              <w:left w:w="100" w:type="dxa"/>
              <w:bottom w:w="60" w:type="dxa"/>
              <w:right w:w="100" w:type="dxa"/>
            </w:tcMar>
            <w:vAlign w:val="center"/>
          </w:tcPr>
          <w:p w14:paraId="5B57B5B3" w14:textId="77777777" w:rsidR="00385291" w:rsidRPr="00EE4A1A" w:rsidRDefault="00146CC0">
            <w:pPr>
              <w:keepNext/>
              <w:spacing w:before="40" w:after="40" w:line="240" w:lineRule="auto"/>
              <w:jc w:val="left"/>
            </w:pPr>
            <w:r w:rsidRPr="00EE4A1A">
              <w:rPr>
                <w:sz w:val="20"/>
              </w:rPr>
              <w:t>1</w:t>
            </w:r>
          </w:p>
        </w:tc>
        <w:tc>
          <w:tcPr>
            <w:tcW w:w="2247" w:type="dxa"/>
            <w:shd w:val="clear" w:color="auto" w:fill="D6E4F0"/>
            <w:tcMar>
              <w:top w:w="60" w:type="dxa"/>
              <w:left w:w="100" w:type="dxa"/>
              <w:bottom w:w="60" w:type="dxa"/>
              <w:right w:w="100" w:type="dxa"/>
            </w:tcMar>
            <w:vAlign w:val="center"/>
          </w:tcPr>
          <w:p w14:paraId="4EE26E77" w14:textId="77777777" w:rsidR="00385291" w:rsidRPr="00EE4A1A" w:rsidRDefault="00146CC0">
            <w:pPr>
              <w:keepNext/>
              <w:spacing w:before="40" w:after="40" w:line="240" w:lineRule="auto"/>
              <w:jc w:val="center"/>
            </w:pPr>
            <w:r w:rsidRPr="00EE4A1A">
              <w:rPr>
                <w:sz w:val="20"/>
              </w:rPr>
              <w:t>VENDER top-1 EVA más negativa</w:t>
            </w:r>
          </w:p>
        </w:tc>
        <w:tc>
          <w:tcPr>
            <w:tcW w:w="3975" w:type="dxa"/>
            <w:shd w:val="clear" w:color="auto" w:fill="D6E4F0"/>
            <w:tcMar>
              <w:top w:w="60" w:type="dxa"/>
              <w:left w:w="100" w:type="dxa"/>
              <w:bottom w:w="60" w:type="dxa"/>
              <w:right w:w="100" w:type="dxa"/>
            </w:tcMar>
            <w:vAlign w:val="center"/>
          </w:tcPr>
          <w:p w14:paraId="5FB4AE49" w14:textId="77777777" w:rsidR="00385291" w:rsidRPr="00EE4A1A" w:rsidRDefault="00146CC0">
            <w:pPr>
              <w:keepNext/>
              <w:spacing w:before="40" w:after="40" w:line="240" w:lineRule="auto"/>
              <w:jc w:val="center"/>
            </w:pPr>
            <w:r w:rsidRPr="00EE4A1A">
              <w:rPr>
                <w:sz w:val="20"/>
              </w:rPr>
              <w:t xml:space="preserve">Ranking por </w:t>
            </w: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oMath>
            <w:r w:rsidRPr="00EE4A1A">
              <w:rPr>
                <w:sz w:val="20"/>
              </w:rPr>
              <w:t xml:space="preserve"> ascendente</w:t>
            </w:r>
          </w:p>
        </w:tc>
        <w:tc>
          <w:tcPr>
            <w:tcW w:w="2247" w:type="dxa"/>
            <w:shd w:val="clear" w:color="auto" w:fill="D6E4F0"/>
            <w:tcMar>
              <w:top w:w="60" w:type="dxa"/>
              <w:left w:w="100" w:type="dxa"/>
              <w:bottom w:w="60" w:type="dxa"/>
              <w:right w:w="100" w:type="dxa"/>
            </w:tcMar>
            <w:vAlign w:val="center"/>
          </w:tcPr>
          <w:p w14:paraId="2E30242A" w14:textId="77777777" w:rsidR="00385291" w:rsidRPr="00EE4A1A" w:rsidRDefault="00146CC0">
            <w:pPr>
              <w:keepNext/>
              <w:spacing w:before="40" w:after="40" w:line="240" w:lineRule="auto"/>
              <w:jc w:val="center"/>
            </w:pPr>
            <w:r w:rsidRPr="00EE4A1A">
              <w:rPr>
                <w:sz w:val="20"/>
              </w:rPr>
              <w:t>VENDER</w:t>
            </w:r>
          </w:p>
        </w:tc>
      </w:tr>
      <w:tr w:rsidR="00385291" w:rsidRPr="00EE4A1A" w14:paraId="41DC2138" w14:textId="77777777" w:rsidTr="00457929">
        <w:trPr>
          <w:jc w:val="center"/>
        </w:trPr>
        <w:tc>
          <w:tcPr>
            <w:tcW w:w="527" w:type="dxa"/>
            <w:tcMar>
              <w:top w:w="60" w:type="dxa"/>
              <w:left w:w="100" w:type="dxa"/>
              <w:bottom w:w="60" w:type="dxa"/>
              <w:right w:w="100" w:type="dxa"/>
            </w:tcMar>
            <w:vAlign w:val="center"/>
          </w:tcPr>
          <w:p w14:paraId="6E3D3B4B" w14:textId="77777777" w:rsidR="00385291" w:rsidRPr="00EE4A1A" w:rsidRDefault="00146CC0">
            <w:pPr>
              <w:keepNext/>
              <w:spacing w:before="40" w:after="40" w:line="240" w:lineRule="auto"/>
              <w:jc w:val="left"/>
            </w:pPr>
            <w:r w:rsidRPr="00EE4A1A">
              <w:rPr>
                <w:sz w:val="20"/>
              </w:rPr>
              <w:t>2</w:t>
            </w:r>
          </w:p>
        </w:tc>
        <w:tc>
          <w:tcPr>
            <w:tcW w:w="2247" w:type="dxa"/>
            <w:tcMar>
              <w:top w:w="60" w:type="dxa"/>
              <w:left w:w="100" w:type="dxa"/>
              <w:bottom w:w="60" w:type="dxa"/>
              <w:right w:w="100" w:type="dxa"/>
            </w:tcMar>
            <w:vAlign w:val="center"/>
          </w:tcPr>
          <w:p w14:paraId="3E1897C5" w14:textId="77777777" w:rsidR="00385291" w:rsidRPr="00EE4A1A" w:rsidRDefault="00146CC0">
            <w:pPr>
              <w:keepNext/>
              <w:spacing w:before="40" w:after="40" w:line="240" w:lineRule="auto"/>
              <w:jc w:val="center"/>
            </w:pPr>
            <w:r w:rsidRPr="00EE4A1A">
              <w:rPr>
                <w:sz w:val="20"/>
              </w:rPr>
              <w:t>VENDER top-K EVA más negativa</w:t>
            </w:r>
          </w:p>
        </w:tc>
        <w:tc>
          <w:tcPr>
            <w:tcW w:w="3975" w:type="dxa"/>
            <w:tcMar>
              <w:top w:w="60" w:type="dxa"/>
              <w:left w:w="100" w:type="dxa"/>
              <w:bottom w:w="60" w:type="dxa"/>
              <w:right w:w="100" w:type="dxa"/>
            </w:tcMar>
            <w:vAlign w:val="center"/>
          </w:tcPr>
          <w:p w14:paraId="50832D38" w14:textId="77777777" w:rsidR="00385291" w:rsidRPr="00EE4A1A" w:rsidRDefault="00146CC0">
            <w:pPr>
              <w:keepNext/>
              <w:spacing w:before="40" w:after="40" w:line="240" w:lineRule="auto"/>
              <w:jc w:val="center"/>
            </w:pPr>
            <w:r w:rsidRPr="00EE4A1A">
              <w:rPr>
                <w:sz w:val="20"/>
              </w:rPr>
              <w:t xml:space="preserve">Ranking por </w:t>
            </w: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oMath>
            <w:r w:rsidRPr="00EE4A1A">
              <w:rPr>
                <w:sz w:val="20"/>
              </w:rPr>
              <w:t xml:space="preserve"> ascendente</w:t>
            </w:r>
          </w:p>
        </w:tc>
        <w:tc>
          <w:tcPr>
            <w:tcW w:w="2247" w:type="dxa"/>
            <w:tcMar>
              <w:top w:w="60" w:type="dxa"/>
              <w:left w:w="100" w:type="dxa"/>
              <w:bottom w:w="60" w:type="dxa"/>
              <w:right w:w="100" w:type="dxa"/>
            </w:tcMar>
            <w:vAlign w:val="center"/>
          </w:tcPr>
          <w:p w14:paraId="1A1F67C1" w14:textId="77777777" w:rsidR="00385291" w:rsidRPr="00EE4A1A" w:rsidRDefault="00146CC0">
            <w:pPr>
              <w:keepNext/>
              <w:spacing w:before="40" w:after="40" w:line="240" w:lineRule="auto"/>
              <w:jc w:val="center"/>
            </w:pPr>
            <w:r w:rsidRPr="00EE4A1A">
              <w:rPr>
                <w:sz w:val="20"/>
              </w:rPr>
              <w:t>VENDER</w:t>
            </w:r>
          </w:p>
        </w:tc>
      </w:tr>
      <w:tr w:rsidR="00385291" w:rsidRPr="00EE4A1A" w14:paraId="5FADE5CB" w14:textId="77777777" w:rsidTr="00457929">
        <w:trPr>
          <w:jc w:val="center"/>
        </w:trPr>
        <w:tc>
          <w:tcPr>
            <w:tcW w:w="527" w:type="dxa"/>
            <w:shd w:val="clear" w:color="auto" w:fill="D6E4F0"/>
            <w:tcMar>
              <w:top w:w="60" w:type="dxa"/>
              <w:left w:w="100" w:type="dxa"/>
              <w:bottom w:w="60" w:type="dxa"/>
              <w:right w:w="100" w:type="dxa"/>
            </w:tcMar>
            <w:vAlign w:val="center"/>
          </w:tcPr>
          <w:p w14:paraId="34F32D79" w14:textId="77777777" w:rsidR="00385291" w:rsidRPr="00EE4A1A" w:rsidRDefault="00146CC0">
            <w:pPr>
              <w:keepNext/>
              <w:spacing w:before="40" w:after="40" w:line="240" w:lineRule="auto"/>
              <w:jc w:val="left"/>
            </w:pPr>
            <w:r w:rsidRPr="00EE4A1A">
              <w:rPr>
                <w:sz w:val="20"/>
              </w:rPr>
              <w:t>3</w:t>
            </w:r>
          </w:p>
        </w:tc>
        <w:tc>
          <w:tcPr>
            <w:tcW w:w="2247" w:type="dxa"/>
            <w:shd w:val="clear" w:color="auto" w:fill="D6E4F0"/>
            <w:tcMar>
              <w:top w:w="60" w:type="dxa"/>
              <w:left w:w="100" w:type="dxa"/>
              <w:bottom w:w="60" w:type="dxa"/>
              <w:right w:w="100" w:type="dxa"/>
            </w:tcMar>
            <w:vAlign w:val="center"/>
          </w:tcPr>
          <w:p w14:paraId="70244369" w14:textId="77777777" w:rsidR="00385291" w:rsidRPr="00EE4A1A" w:rsidRDefault="00146CC0">
            <w:pPr>
              <w:keepNext/>
              <w:spacing w:before="40" w:after="40" w:line="240" w:lineRule="auto"/>
              <w:jc w:val="center"/>
            </w:pPr>
            <w:r w:rsidRPr="00EE4A1A">
              <w:rPr>
                <w:sz w:val="20"/>
              </w:rPr>
              <w:t>REESTRUCTURAR top-1 EVA más negativa</w:t>
            </w:r>
          </w:p>
        </w:tc>
        <w:tc>
          <w:tcPr>
            <w:tcW w:w="3975" w:type="dxa"/>
            <w:shd w:val="clear" w:color="auto" w:fill="D6E4F0"/>
            <w:tcMar>
              <w:top w:w="60" w:type="dxa"/>
              <w:left w:w="100" w:type="dxa"/>
              <w:bottom w:w="60" w:type="dxa"/>
              <w:right w:w="100" w:type="dxa"/>
            </w:tcMar>
            <w:vAlign w:val="center"/>
          </w:tcPr>
          <w:p w14:paraId="3A3B05C9" w14:textId="77777777" w:rsidR="00385291" w:rsidRPr="00EE4A1A" w:rsidRDefault="00146CC0">
            <w:pPr>
              <w:keepNext/>
              <w:spacing w:before="40" w:after="40" w:line="240" w:lineRule="auto"/>
              <w:jc w:val="center"/>
            </w:pPr>
            <w:r w:rsidRPr="00EE4A1A">
              <w:rPr>
                <w:sz w:val="20"/>
              </w:rPr>
              <w:t xml:space="preserve">Ranking por </w:t>
            </w: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oMath>
            <w:r w:rsidRPr="00EE4A1A">
              <w:rPr>
                <w:sz w:val="20"/>
              </w:rPr>
              <w:t xml:space="preserve"> ascendente</w:t>
            </w:r>
          </w:p>
        </w:tc>
        <w:tc>
          <w:tcPr>
            <w:tcW w:w="2247" w:type="dxa"/>
            <w:shd w:val="clear" w:color="auto" w:fill="D6E4F0"/>
            <w:tcMar>
              <w:top w:w="60" w:type="dxa"/>
              <w:left w:w="100" w:type="dxa"/>
              <w:bottom w:w="60" w:type="dxa"/>
              <w:right w:w="100" w:type="dxa"/>
            </w:tcMar>
            <w:vAlign w:val="center"/>
          </w:tcPr>
          <w:p w14:paraId="44B49B12" w14:textId="77777777" w:rsidR="00385291" w:rsidRPr="00EE4A1A" w:rsidRDefault="00146CC0">
            <w:pPr>
              <w:keepNext/>
              <w:spacing w:before="40" w:after="40" w:line="240" w:lineRule="auto"/>
              <w:jc w:val="center"/>
            </w:pPr>
            <w:r w:rsidRPr="00EE4A1A">
              <w:rPr>
                <w:sz w:val="20"/>
              </w:rPr>
              <w:t>REESTRUCTURAR</w:t>
            </w:r>
          </w:p>
        </w:tc>
      </w:tr>
      <w:tr w:rsidR="00385291" w:rsidRPr="00EE4A1A" w14:paraId="2AD36153" w14:textId="77777777" w:rsidTr="00457929">
        <w:trPr>
          <w:jc w:val="center"/>
        </w:trPr>
        <w:tc>
          <w:tcPr>
            <w:tcW w:w="527" w:type="dxa"/>
            <w:tcMar>
              <w:top w:w="60" w:type="dxa"/>
              <w:left w:w="100" w:type="dxa"/>
              <w:bottom w:w="60" w:type="dxa"/>
              <w:right w:w="100" w:type="dxa"/>
            </w:tcMar>
            <w:vAlign w:val="center"/>
          </w:tcPr>
          <w:p w14:paraId="2D5577EF" w14:textId="77777777" w:rsidR="00385291" w:rsidRPr="00EE4A1A" w:rsidRDefault="00146CC0">
            <w:pPr>
              <w:keepNext/>
              <w:spacing w:before="40" w:after="40" w:line="240" w:lineRule="auto"/>
              <w:jc w:val="left"/>
            </w:pPr>
            <w:r w:rsidRPr="00EE4A1A">
              <w:rPr>
                <w:sz w:val="20"/>
              </w:rPr>
              <w:t>4</w:t>
            </w:r>
          </w:p>
        </w:tc>
        <w:tc>
          <w:tcPr>
            <w:tcW w:w="2247" w:type="dxa"/>
            <w:tcMar>
              <w:top w:w="60" w:type="dxa"/>
              <w:left w:w="100" w:type="dxa"/>
              <w:bottom w:w="60" w:type="dxa"/>
              <w:right w:w="100" w:type="dxa"/>
            </w:tcMar>
            <w:vAlign w:val="center"/>
          </w:tcPr>
          <w:p w14:paraId="42E6E7D6" w14:textId="77777777" w:rsidR="00385291" w:rsidRPr="00EE4A1A" w:rsidRDefault="00146CC0">
            <w:pPr>
              <w:keepNext/>
              <w:spacing w:before="40" w:after="40" w:line="240" w:lineRule="auto"/>
              <w:jc w:val="center"/>
            </w:pPr>
            <w:r w:rsidRPr="00EE4A1A">
              <w:rPr>
                <w:sz w:val="20"/>
              </w:rPr>
              <w:t>REESTRUCTURAR top-K EVA más negativa</w:t>
            </w:r>
          </w:p>
        </w:tc>
        <w:tc>
          <w:tcPr>
            <w:tcW w:w="3975" w:type="dxa"/>
            <w:tcMar>
              <w:top w:w="60" w:type="dxa"/>
              <w:left w:w="100" w:type="dxa"/>
              <w:bottom w:w="60" w:type="dxa"/>
              <w:right w:w="100" w:type="dxa"/>
            </w:tcMar>
            <w:vAlign w:val="center"/>
          </w:tcPr>
          <w:p w14:paraId="2F58D8AE" w14:textId="77777777" w:rsidR="00385291" w:rsidRPr="00EE4A1A" w:rsidRDefault="00146CC0">
            <w:pPr>
              <w:keepNext/>
              <w:spacing w:before="40" w:after="40" w:line="240" w:lineRule="auto"/>
              <w:jc w:val="center"/>
            </w:pPr>
            <w:r w:rsidRPr="00EE4A1A">
              <w:rPr>
                <w:sz w:val="20"/>
              </w:rPr>
              <w:t xml:space="preserve">Ranking por </w:t>
            </w:r>
            <m:oMath>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m:t>
                  </m:r>
                </m:sub>
              </m:sSub>
            </m:oMath>
            <w:r w:rsidRPr="00EE4A1A">
              <w:rPr>
                <w:sz w:val="20"/>
              </w:rPr>
              <w:t xml:space="preserve"> ascendente</w:t>
            </w:r>
          </w:p>
        </w:tc>
        <w:tc>
          <w:tcPr>
            <w:tcW w:w="2247" w:type="dxa"/>
            <w:tcMar>
              <w:top w:w="60" w:type="dxa"/>
              <w:left w:w="100" w:type="dxa"/>
              <w:bottom w:w="60" w:type="dxa"/>
              <w:right w:w="100" w:type="dxa"/>
            </w:tcMar>
            <w:vAlign w:val="center"/>
          </w:tcPr>
          <w:p w14:paraId="77EBC437" w14:textId="77777777" w:rsidR="00385291" w:rsidRPr="00EE4A1A" w:rsidRDefault="00146CC0">
            <w:pPr>
              <w:keepNext/>
              <w:spacing w:before="40" w:after="40" w:line="240" w:lineRule="auto"/>
              <w:jc w:val="center"/>
            </w:pPr>
            <w:r w:rsidRPr="00EE4A1A">
              <w:rPr>
                <w:sz w:val="20"/>
              </w:rPr>
              <w:t>REESTRUCTURAR</w:t>
            </w:r>
          </w:p>
        </w:tc>
      </w:tr>
      <w:tr w:rsidR="00385291" w:rsidRPr="00EE4A1A" w14:paraId="51F91241" w14:textId="77777777" w:rsidTr="00457929">
        <w:trPr>
          <w:jc w:val="center"/>
        </w:trPr>
        <w:tc>
          <w:tcPr>
            <w:tcW w:w="527" w:type="dxa"/>
            <w:shd w:val="clear" w:color="auto" w:fill="D6E4F0"/>
            <w:tcMar>
              <w:top w:w="60" w:type="dxa"/>
              <w:left w:w="100" w:type="dxa"/>
              <w:bottom w:w="60" w:type="dxa"/>
              <w:right w:w="100" w:type="dxa"/>
            </w:tcMar>
            <w:vAlign w:val="center"/>
          </w:tcPr>
          <w:p w14:paraId="0A4983FF" w14:textId="77777777" w:rsidR="00385291" w:rsidRPr="00EE4A1A" w:rsidRDefault="00146CC0">
            <w:pPr>
              <w:keepNext/>
              <w:spacing w:before="40" w:after="40" w:line="240" w:lineRule="auto"/>
              <w:jc w:val="left"/>
            </w:pPr>
            <w:r w:rsidRPr="00EE4A1A">
              <w:rPr>
                <w:sz w:val="20"/>
              </w:rPr>
              <w:t>5</w:t>
            </w:r>
          </w:p>
        </w:tc>
        <w:tc>
          <w:tcPr>
            <w:tcW w:w="2247" w:type="dxa"/>
            <w:shd w:val="clear" w:color="auto" w:fill="D6E4F0"/>
            <w:tcMar>
              <w:top w:w="60" w:type="dxa"/>
              <w:left w:w="100" w:type="dxa"/>
              <w:bottom w:w="60" w:type="dxa"/>
              <w:right w:w="100" w:type="dxa"/>
            </w:tcMar>
            <w:vAlign w:val="center"/>
          </w:tcPr>
          <w:p w14:paraId="4159951E" w14:textId="77777777" w:rsidR="00385291" w:rsidRPr="00EE4A1A" w:rsidRDefault="00146CC0">
            <w:pPr>
              <w:keepNext/>
              <w:spacing w:before="40" w:after="40" w:line="240" w:lineRule="auto"/>
              <w:jc w:val="center"/>
            </w:pPr>
            <w:r w:rsidRPr="00EE4A1A">
              <w:rPr>
                <w:sz w:val="20"/>
              </w:rPr>
              <w:t>VENDER top-1 RORWA más bajo</w:t>
            </w:r>
          </w:p>
        </w:tc>
        <w:tc>
          <w:tcPr>
            <w:tcW w:w="3975" w:type="dxa"/>
            <w:shd w:val="clear" w:color="auto" w:fill="D6E4F0"/>
            <w:tcMar>
              <w:top w:w="60" w:type="dxa"/>
              <w:left w:w="100" w:type="dxa"/>
              <w:bottom w:w="60" w:type="dxa"/>
              <w:right w:w="100" w:type="dxa"/>
            </w:tcMar>
            <w:vAlign w:val="center"/>
          </w:tcPr>
          <w:p w14:paraId="24BA84AE" w14:textId="77777777" w:rsidR="00385291" w:rsidRPr="00EE4A1A" w:rsidRDefault="00146CC0">
            <w:pPr>
              <w:keepNext/>
              <w:spacing w:before="40" w:after="40" w:line="240" w:lineRule="auto"/>
              <w:jc w:val="center"/>
            </w:pPr>
            <w:r w:rsidRPr="00EE4A1A">
              <w:rPr>
                <w:sz w:val="20"/>
              </w:rPr>
              <w:t xml:space="preserve">Ranking por </w:t>
            </w:r>
            <m:oMath>
              <m:r>
                <w:rPr>
                  <w:rFonts w:ascii="Cambria Math" w:hAnsi="Cambria Math"/>
                </w:rPr>
                <m:t>RORW</m:t>
              </m:r>
              <m:sSub>
                <m:sSubPr>
                  <m:ctrlPr>
                    <w:rPr>
                      <w:rFonts w:ascii="Cambria Math" w:hAnsi="Cambria Math"/>
                    </w:rPr>
                  </m:ctrlPr>
                </m:sSubPr>
                <m:e>
                  <m:r>
                    <w:rPr>
                      <w:rFonts w:ascii="Cambria Math" w:hAnsi="Cambria Math"/>
                    </w:rPr>
                    <m:t>A</m:t>
                  </m:r>
                </m:e>
                <m:sub>
                  <m:r>
                    <w:rPr>
                      <w:rFonts w:ascii="Cambria Math" w:hAnsi="Cambria Math"/>
                    </w:rPr>
                    <m:t>i</m:t>
                  </m:r>
                </m:sub>
              </m:sSub>
            </m:oMath>
            <w:r w:rsidRPr="00EE4A1A">
              <w:rPr>
                <w:sz w:val="20"/>
              </w:rPr>
              <w:t xml:space="preserve"> ascendente</w:t>
            </w:r>
          </w:p>
        </w:tc>
        <w:tc>
          <w:tcPr>
            <w:tcW w:w="2247" w:type="dxa"/>
            <w:shd w:val="clear" w:color="auto" w:fill="D6E4F0"/>
            <w:tcMar>
              <w:top w:w="60" w:type="dxa"/>
              <w:left w:w="100" w:type="dxa"/>
              <w:bottom w:w="60" w:type="dxa"/>
              <w:right w:w="100" w:type="dxa"/>
            </w:tcMar>
            <w:vAlign w:val="center"/>
          </w:tcPr>
          <w:p w14:paraId="552D9D51" w14:textId="77777777" w:rsidR="00385291" w:rsidRPr="00EE4A1A" w:rsidRDefault="00146CC0">
            <w:pPr>
              <w:keepNext/>
              <w:spacing w:before="40" w:after="40" w:line="240" w:lineRule="auto"/>
              <w:jc w:val="center"/>
            </w:pPr>
            <w:r w:rsidRPr="00EE4A1A">
              <w:rPr>
                <w:sz w:val="20"/>
              </w:rPr>
              <w:t>VENDER</w:t>
            </w:r>
          </w:p>
        </w:tc>
      </w:tr>
      <w:tr w:rsidR="00385291" w:rsidRPr="00EE4A1A" w14:paraId="15BA8FF3" w14:textId="77777777" w:rsidTr="00457929">
        <w:trPr>
          <w:jc w:val="center"/>
        </w:trPr>
        <w:tc>
          <w:tcPr>
            <w:tcW w:w="527" w:type="dxa"/>
            <w:tcMar>
              <w:top w:w="60" w:type="dxa"/>
              <w:left w:w="100" w:type="dxa"/>
              <w:bottom w:w="60" w:type="dxa"/>
              <w:right w:w="100" w:type="dxa"/>
            </w:tcMar>
            <w:vAlign w:val="center"/>
          </w:tcPr>
          <w:p w14:paraId="5B3E1BAE" w14:textId="77777777" w:rsidR="00385291" w:rsidRPr="00EE4A1A" w:rsidRDefault="00146CC0">
            <w:pPr>
              <w:keepNext/>
              <w:spacing w:before="40" w:after="40" w:line="240" w:lineRule="auto"/>
              <w:jc w:val="left"/>
            </w:pPr>
            <w:r w:rsidRPr="00EE4A1A">
              <w:rPr>
                <w:sz w:val="20"/>
              </w:rPr>
              <w:t>6</w:t>
            </w:r>
          </w:p>
        </w:tc>
        <w:tc>
          <w:tcPr>
            <w:tcW w:w="2247" w:type="dxa"/>
            <w:tcMar>
              <w:top w:w="60" w:type="dxa"/>
              <w:left w:w="100" w:type="dxa"/>
              <w:bottom w:w="60" w:type="dxa"/>
              <w:right w:w="100" w:type="dxa"/>
            </w:tcMar>
            <w:vAlign w:val="center"/>
          </w:tcPr>
          <w:p w14:paraId="78B8DAC4" w14:textId="77777777" w:rsidR="00385291" w:rsidRPr="00EE4A1A" w:rsidRDefault="00146CC0">
            <w:pPr>
              <w:keepNext/>
              <w:spacing w:before="40" w:after="40" w:line="240" w:lineRule="auto"/>
              <w:jc w:val="center"/>
            </w:pPr>
            <w:r w:rsidRPr="00EE4A1A">
              <w:rPr>
                <w:sz w:val="20"/>
              </w:rPr>
              <w:t>VENDER top-K RORWA más bajo</w:t>
            </w:r>
          </w:p>
        </w:tc>
        <w:tc>
          <w:tcPr>
            <w:tcW w:w="3975" w:type="dxa"/>
            <w:tcMar>
              <w:top w:w="60" w:type="dxa"/>
              <w:left w:w="100" w:type="dxa"/>
              <w:bottom w:w="60" w:type="dxa"/>
              <w:right w:w="100" w:type="dxa"/>
            </w:tcMar>
            <w:vAlign w:val="center"/>
          </w:tcPr>
          <w:p w14:paraId="66AD9B5E" w14:textId="77777777" w:rsidR="00385291" w:rsidRPr="00EE4A1A" w:rsidRDefault="00146CC0">
            <w:pPr>
              <w:keepNext/>
              <w:spacing w:before="40" w:after="40" w:line="240" w:lineRule="auto"/>
              <w:jc w:val="center"/>
            </w:pPr>
            <w:r w:rsidRPr="00EE4A1A">
              <w:rPr>
                <w:sz w:val="20"/>
              </w:rPr>
              <w:t xml:space="preserve">Ranking por </w:t>
            </w:r>
            <m:oMath>
              <m:r>
                <w:rPr>
                  <w:rFonts w:ascii="Cambria Math" w:hAnsi="Cambria Math"/>
                </w:rPr>
                <m:t>RORW</m:t>
              </m:r>
              <m:sSub>
                <m:sSubPr>
                  <m:ctrlPr>
                    <w:rPr>
                      <w:rFonts w:ascii="Cambria Math" w:hAnsi="Cambria Math"/>
                    </w:rPr>
                  </m:ctrlPr>
                </m:sSubPr>
                <m:e>
                  <m:r>
                    <w:rPr>
                      <w:rFonts w:ascii="Cambria Math" w:hAnsi="Cambria Math"/>
                    </w:rPr>
                    <m:t>A</m:t>
                  </m:r>
                </m:e>
                <m:sub>
                  <m:r>
                    <w:rPr>
                      <w:rFonts w:ascii="Cambria Math" w:hAnsi="Cambria Math"/>
                    </w:rPr>
                    <m:t>i</m:t>
                  </m:r>
                </m:sub>
              </m:sSub>
            </m:oMath>
            <w:r w:rsidRPr="00EE4A1A">
              <w:rPr>
                <w:sz w:val="20"/>
              </w:rPr>
              <w:t xml:space="preserve"> ascendente</w:t>
            </w:r>
          </w:p>
        </w:tc>
        <w:tc>
          <w:tcPr>
            <w:tcW w:w="2247" w:type="dxa"/>
            <w:tcMar>
              <w:top w:w="60" w:type="dxa"/>
              <w:left w:w="100" w:type="dxa"/>
              <w:bottom w:w="60" w:type="dxa"/>
              <w:right w:w="100" w:type="dxa"/>
            </w:tcMar>
            <w:vAlign w:val="center"/>
          </w:tcPr>
          <w:p w14:paraId="3CA4B4D8" w14:textId="77777777" w:rsidR="00385291" w:rsidRPr="00EE4A1A" w:rsidRDefault="00146CC0">
            <w:pPr>
              <w:keepNext/>
              <w:spacing w:before="40" w:after="40" w:line="240" w:lineRule="auto"/>
              <w:jc w:val="center"/>
            </w:pPr>
            <w:r w:rsidRPr="00EE4A1A">
              <w:rPr>
                <w:sz w:val="20"/>
              </w:rPr>
              <w:t>VENDER</w:t>
            </w:r>
          </w:p>
        </w:tc>
      </w:tr>
      <w:tr w:rsidR="00385291" w:rsidRPr="00EE4A1A" w14:paraId="1147738D" w14:textId="77777777" w:rsidTr="00457929">
        <w:trPr>
          <w:jc w:val="center"/>
        </w:trPr>
        <w:tc>
          <w:tcPr>
            <w:tcW w:w="527" w:type="dxa"/>
            <w:shd w:val="clear" w:color="auto" w:fill="D6E4F0"/>
            <w:tcMar>
              <w:top w:w="60" w:type="dxa"/>
              <w:left w:w="100" w:type="dxa"/>
              <w:bottom w:w="60" w:type="dxa"/>
              <w:right w:w="100" w:type="dxa"/>
            </w:tcMar>
            <w:vAlign w:val="center"/>
          </w:tcPr>
          <w:p w14:paraId="313109B6" w14:textId="77777777" w:rsidR="00385291" w:rsidRPr="00EE4A1A" w:rsidRDefault="00146CC0">
            <w:pPr>
              <w:keepNext/>
              <w:spacing w:before="40" w:after="40" w:line="240" w:lineRule="auto"/>
              <w:jc w:val="left"/>
            </w:pPr>
            <w:r w:rsidRPr="00EE4A1A">
              <w:rPr>
                <w:sz w:val="20"/>
              </w:rPr>
              <w:t>7</w:t>
            </w:r>
          </w:p>
        </w:tc>
        <w:tc>
          <w:tcPr>
            <w:tcW w:w="2247" w:type="dxa"/>
            <w:shd w:val="clear" w:color="auto" w:fill="D6E4F0"/>
            <w:tcMar>
              <w:top w:w="60" w:type="dxa"/>
              <w:left w:w="100" w:type="dxa"/>
              <w:bottom w:w="60" w:type="dxa"/>
              <w:right w:w="100" w:type="dxa"/>
            </w:tcMar>
            <w:vAlign w:val="center"/>
          </w:tcPr>
          <w:p w14:paraId="414E59F1" w14:textId="77777777" w:rsidR="00385291" w:rsidRPr="00EE4A1A" w:rsidRDefault="00146CC0">
            <w:pPr>
              <w:keepNext/>
              <w:spacing w:before="40" w:after="40" w:line="240" w:lineRule="auto"/>
              <w:jc w:val="center"/>
            </w:pPr>
            <w:r w:rsidRPr="00EE4A1A">
              <w:rPr>
                <w:sz w:val="20"/>
              </w:rPr>
              <w:t>REESTRUCTURAR top-1 PTI más alto</w:t>
            </w:r>
          </w:p>
        </w:tc>
        <w:tc>
          <w:tcPr>
            <w:tcW w:w="3975" w:type="dxa"/>
            <w:shd w:val="clear" w:color="auto" w:fill="D6E4F0"/>
            <w:tcMar>
              <w:top w:w="60" w:type="dxa"/>
              <w:left w:w="100" w:type="dxa"/>
              <w:bottom w:w="60" w:type="dxa"/>
              <w:right w:w="100" w:type="dxa"/>
            </w:tcMar>
            <w:vAlign w:val="center"/>
          </w:tcPr>
          <w:p w14:paraId="75DD4FAF" w14:textId="77777777" w:rsidR="00385291" w:rsidRPr="00EE4A1A" w:rsidRDefault="00146CC0">
            <w:pPr>
              <w:keepNext/>
              <w:spacing w:before="40" w:after="40" w:line="240" w:lineRule="auto"/>
              <w:jc w:val="center"/>
            </w:pPr>
            <w:r w:rsidRPr="00EE4A1A">
              <w:rPr>
                <w:sz w:val="20"/>
              </w:rPr>
              <w:t xml:space="preserve">Ranking por </w:t>
            </w:r>
            <m:oMath>
              <m:r>
                <w:rPr>
                  <w:rFonts w:ascii="Cambria Math" w:hAnsi="Cambria Math"/>
                </w:rPr>
                <m:t>PT</m:t>
              </m:r>
              <m:sSub>
                <m:sSubPr>
                  <m:ctrlPr>
                    <w:rPr>
                      <w:rFonts w:ascii="Cambria Math" w:hAnsi="Cambria Math"/>
                    </w:rPr>
                  </m:ctrlPr>
                </m:sSubPr>
                <m:e>
                  <m:r>
                    <w:rPr>
                      <w:rFonts w:ascii="Cambria Math" w:hAnsi="Cambria Math"/>
                    </w:rPr>
                    <m:t>I</m:t>
                  </m:r>
                </m:e>
                <m:sub>
                  <m:r>
                    <w:rPr>
                      <w:rFonts w:ascii="Cambria Math" w:hAnsi="Cambria Math"/>
                    </w:rPr>
                    <m:t>i</m:t>
                  </m:r>
                </m:sub>
              </m:sSub>
            </m:oMath>
            <w:r w:rsidRPr="00EE4A1A">
              <w:rPr>
                <w:sz w:val="20"/>
              </w:rPr>
              <w:t xml:space="preserve"> descendente</w:t>
            </w:r>
          </w:p>
        </w:tc>
        <w:tc>
          <w:tcPr>
            <w:tcW w:w="2247" w:type="dxa"/>
            <w:shd w:val="clear" w:color="auto" w:fill="D6E4F0"/>
            <w:tcMar>
              <w:top w:w="60" w:type="dxa"/>
              <w:left w:w="100" w:type="dxa"/>
              <w:bottom w:w="60" w:type="dxa"/>
              <w:right w:w="100" w:type="dxa"/>
            </w:tcMar>
            <w:vAlign w:val="center"/>
          </w:tcPr>
          <w:p w14:paraId="47793DDF" w14:textId="77777777" w:rsidR="00385291" w:rsidRPr="00EE4A1A" w:rsidRDefault="00146CC0">
            <w:pPr>
              <w:keepNext/>
              <w:spacing w:before="40" w:after="40" w:line="240" w:lineRule="auto"/>
              <w:jc w:val="center"/>
            </w:pPr>
            <w:r w:rsidRPr="00EE4A1A">
              <w:rPr>
                <w:sz w:val="20"/>
              </w:rPr>
              <w:t>REESTRUCTURAR</w:t>
            </w:r>
          </w:p>
        </w:tc>
      </w:tr>
      <w:tr w:rsidR="00385291" w:rsidRPr="00EE4A1A" w14:paraId="1A4CAF21" w14:textId="77777777" w:rsidTr="00457929">
        <w:trPr>
          <w:jc w:val="center"/>
        </w:trPr>
        <w:tc>
          <w:tcPr>
            <w:tcW w:w="527" w:type="dxa"/>
            <w:tcMar>
              <w:top w:w="60" w:type="dxa"/>
              <w:left w:w="100" w:type="dxa"/>
              <w:bottom w:w="60" w:type="dxa"/>
              <w:right w:w="100" w:type="dxa"/>
            </w:tcMar>
            <w:vAlign w:val="center"/>
          </w:tcPr>
          <w:p w14:paraId="7D28A30A" w14:textId="77777777" w:rsidR="00385291" w:rsidRPr="00EE4A1A" w:rsidRDefault="00146CC0">
            <w:pPr>
              <w:keepNext/>
              <w:spacing w:before="40" w:after="40" w:line="240" w:lineRule="auto"/>
              <w:jc w:val="left"/>
            </w:pPr>
            <w:r w:rsidRPr="00EE4A1A">
              <w:rPr>
                <w:sz w:val="20"/>
              </w:rPr>
              <w:t>8</w:t>
            </w:r>
          </w:p>
        </w:tc>
        <w:tc>
          <w:tcPr>
            <w:tcW w:w="2247" w:type="dxa"/>
            <w:tcMar>
              <w:top w:w="60" w:type="dxa"/>
              <w:left w:w="100" w:type="dxa"/>
              <w:bottom w:w="60" w:type="dxa"/>
              <w:right w:w="100" w:type="dxa"/>
            </w:tcMar>
            <w:vAlign w:val="center"/>
          </w:tcPr>
          <w:p w14:paraId="1B03A707" w14:textId="77777777" w:rsidR="00385291" w:rsidRPr="00EE4A1A" w:rsidRDefault="00146CC0">
            <w:pPr>
              <w:keepNext/>
              <w:spacing w:before="40" w:after="40" w:line="240" w:lineRule="auto"/>
              <w:jc w:val="center"/>
            </w:pPr>
            <w:r w:rsidRPr="00EE4A1A">
              <w:rPr>
                <w:sz w:val="20"/>
              </w:rPr>
              <w:t>REESTRUCTURAR top-K PTI más alto</w:t>
            </w:r>
          </w:p>
        </w:tc>
        <w:tc>
          <w:tcPr>
            <w:tcW w:w="3975" w:type="dxa"/>
            <w:tcMar>
              <w:top w:w="60" w:type="dxa"/>
              <w:left w:w="100" w:type="dxa"/>
              <w:bottom w:w="60" w:type="dxa"/>
              <w:right w:w="100" w:type="dxa"/>
            </w:tcMar>
            <w:vAlign w:val="center"/>
          </w:tcPr>
          <w:p w14:paraId="762B7CB3" w14:textId="77777777" w:rsidR="00385291" w:rsidRPr="00EE4A1A" w:rsidRDefault="00146CC0">
            <w:pPr>
              <w:keepNext/>
              <w:spacing w:before="40" w:after="40" w:line="240" w:lineRule="auto"/>
              <w:jc w:val="center"/>
            </w:pPr>
            <w:r w:rsidRPr="00EE4A1A">
              <w:rPr>
                <w:sz w:val="20"/>
              </w:rPr>
              <w:t xml:space="preserve">Ranking por </w:t>
            </w:r>
            <m:oMath>
              <m:r>
                <w:rPr>
                  <w:rFonts w:ascii="Cambria Math" w:hAnsi="Cambria Math"/>
                </w:rPr>
                <m:t>PT</m:t>
              </m:r>
              <m:sSub>
                <m:sSubPr>
                  <m:ctrlPr>
                    <w:rPr>
                      <w:rFonts w:ascii="Cambria Math" w:hAnsi="Cambria Math"/>
                    </w:rPr>
                  </m:ctrlPr>
                </m:sSubPr>
                <m:e>
                  <m:r>
                    <w:rPr>
                      <w:rFonts w:ascii="Cambria Math" w:hAnsi="Cambria Math"/>
                    </w:rPr>
                    <m:t>I</m:t>
                  </m:r>
                </m:e>
                <m:sub>
                  <m:r>
                    <w:rPr>
                      <w:rFonts w:ascii="Cambria Math" w:hAnsi="Cambria Math"/>
                    </w:rPr>
                    <m:t>i</m:t>
                  </m:r>
                </m:sub>
              </m:sSub>
            </m:oMath>
            <w:r w:rsidRPr="00EE4A1A">
              <w:rPr>
                <w:sz w:val="20"/>
              </w:rPr>
              <w:t xml:space="preserve"> descendente</w:t>
            </w:r>
          </w:p>
        </w:tc>
        <w:tc>
          <w:tcPr>
            <w:tcW w:w="2247" w:type="dxa"/>
            <w:tcMar>
              <w:top w:w="60" w:type="dxa"/>
              <w:left w:w="100" w:type="dxa"/>
              <w:bottom w:w="60" w:type="dxa"/>
              <w:right w:w="100" w:type="dxa"/>
            </w:tcMar>
            <w:vAlign w:val="center"/>
          </w:tcPr>
          <w:p w14:paraId="5BB06CD9" w14:textId="77777777" w:rsidR="00385291" w:rsidRPr="00EE4A1A" w:rsidRDefault="00146CC0">
            <w:pPr>
              <w:keepNext/>
              <w:spacing w:before="40" w:after="40" w:line="240" w:lineRule="auto"/>
              <w:jc w:val="center"/>
            </w:pPr>
            <w:r w:rsidRPr="00EE4A1A">
              <w:rPr>
                <w:sz w:val="20"/>
              </w:rPr>
              <w:t>REESTRUCTURAR</w:t>
            </w:r>
          </w:p>
        </w:tc>
      </w:tr>
      <w:tr w:rsidR="00385291" w:rsidRPr="00EE4A1A" w14:paraId="79D2CFB2" w14:textId="77777777" w:rsidTr="00457929">
        <w:trPr>
          <w:jc w:val="center"/>
        </w:trPr>
        <w:tc>
          <w:tcPr>
            <w:tcW w:w="527" w:type="dxa"/>
            <w:shd w:val="clear" w:color="auto" w:fill="D6E4F0"/>
            <w:tcMar>
              <w:top w:w="60" w:type="dxa"/>
              <w:left w:w="100" w:type="dxa"/>
              <w:bottom w:w="60" w:type="dxa"/>
              <w:right w:w="100" w:type="dxa"/>
            </w:tcMar>
            <w:vAlign w:val="center"/>
          </w:tcPr>
          <w:p w14:paraId="0AE746DB" w14:textId="77777777" w:rsidR="00385291" w:rsidRPr="00EE4A1A" w:rsidRDefault="00146CC0">
            <w:pPr>
              <w:keepNext/>
              <w:spacing w:before="40" w:after="40" w:line="240" w:lineRule="auto"/>
              <w:jc w:val="left"/>
            </w:pPr>
            <w:r w:rsidRPr="00EE4A1A">
              <w:rPr>
                <w:sz w:val="20"/>
              </w:rPr>
              <w:t>9</w:t>
            </w:r>
          </w:p>
        </w:tc>
        <w:tc>
          <w:tcPr>
            <w:tcW w:w="2247" w:type="dxa"/>
            <w:shd w:val="clear" w:color="auto" w:fill="D6E4F0"/>
            <w:tcMar>
              <w:top w:w="60" w:type="dxa"/>
              <w:left w:w="100" w:type="dxa"/>
              <w:bottom w:w="60" w:type="dxa"/>
              <w:right w:w="100" w:type="dxa"/>
            </w:tcMar>
            <w:vAlign w:val="center"/>
          </w:tcPr>
          <w:p w14:paraId="6595E612" w14:textId="77777777" w:rsidR="00385291" w:rsidRPr="00EE4A1A" w:rsidRDefault="00146CC0">
            <w:pPr>
              <w:keepNext/>
              <w:spacing w:before="40" w:after="40" w:line="240" w:lineRule="auto"/>
              <w:jc w:val="center"/>
            </w:pPr>
            <w:r w:rsidRPr="00EE4A1A">
              <w:rPr>
                <w:sz w:val="20"/>
              </w:rPr>
              <w:t>MIX: vender top-1 EVA&lt;0 &amp; reestructurar top-1 PTI alto</w:t>
            </w:r>
          </w:p>
        </w:tc>
        <w:tc>
          <w:tcPr>
            <w:tcW w:w="3975" w:type="dxa"/>
            <w:shd w:val="clear" w:color="auto" w:fill="D6E4F0"/>
            <w:tcMar>
              <w:top w:w="60" w:type="dxa"/>
              <w:left w:w="100" w:type="dxa"/>
              <w:bottom w:w="60" w:type="dxa"/>
              <w:right w:w="100" w:type="dxa"/>
            </w:tcMar>
            <w:vAlign w:val="center"/>
          </w:tcPr>
          <w:p w14:paraId="42A82851" w14:textId="77777777" w:rsidR="00385291" w:rsidRPr="00EE4A1A" w:rsidRDefault="00146CC0">
            <w:pPr>
              <w:keepNext/>
              <w:spacing w:before="40" w:after="40" w:line="240" w:lineRule="auto"/>
              <w:jc w:val="center"/>
            </w:pPr>
            <w:r w:rsidRPr="00EE4A1A">
              <w:rPr>
                <w:sz w:val="20"/>
              </w:rPr>
              <w:t>Vender top-1 EVA&lt;0 y reestructurar top-1 PTI</w:t>
            </w:r>
          </w:p>
        </w:tc>
        <w:tc>
          <w:tcPr>
            <w:tcW w:w="2247" w:type="dxa"/>
            <w:shd w:val="clear" w:color="auto" w:fill="D6E4F0"/>
            <w:tcMar>
              <w:top w:w="60" w:type="dxa"/>
              <w:left w:w="100" w:type="dxa"/>
              <w:bottom w:w="60" w:type="dxa"/>
              <w:right w:w="100" w:type="dxa"/>
            </w:tcMar>
            <w:vAlign w:val="center"/>
          </w:tcPr>
          <w:p w14:paraId="481F74DB" w14:textId="77777777" w:rsidR="00385291" w:rsidRPr="00EE4A1A" w:rsidRDefault="00146CC0">
            <w:pPr>
              <w:keepNext/>
              <w:spacing w:before="40" w:after="40" w:line="240" w:lineRule="auto"/>
              <w:jc w:val="center"/>
            </w:pPr>
            <w:r w:rsidRPr="00EE4A1A">
              <w:rPr>
                <w:sz w:val="20"/>
              </w:rPr>
              <w:t>VENDER + REESTRUCTURAR</w:t>
            </w:r>
          </w:p>
        </w:tc>
      </w:tr>
      <w:tr w:rsidR="00385291" w:rsidRPr="00EE4A1A" w14:paraId="7B5A8A76" w14:textId="77777777" w:rsidTr="00457929">
        <w:trPr>
          <w:jc w:val="center"/>
        </w:trPr>
        <w:tc>
          <w:tcPr>
            <w:tcW w:w="527" w:type="dxa"/>
            <w:tcMar>
              <w:top w:w="60" w:type="dxa"/>
              <w:left w:w="100" w:type="dxa"/>
              <w:bottom w:w="60" w:type="dxa"/>
              <w:right w:w="100" w:type="dxa"/>
            </w:tcMar>
            <w:vAlign w:val="center"/>
          </w:tcPr>
          <w:p w14:paraId="2776CD36" w14:textId="77777777" w:rsidR="00385291" w:rsidRPr="00EE4A1A" w:rsidRDefault="00146CC0">
            <w:pPr>
              <w:keepNext/>
              <w:spacing w:before="40" w:after="40" w:line="240" w:lineRule="auto"/>
              <w:jc w:val="left"/>
            </w:pPr>
            <w:r w:rsidRPr="00EE4A1A">
              <w:rPr>
                <w:sz w:val="20"/>
              </w:rPr>
              <w:t>10</w:t>
            </w:r>
          </w:p>
        </w:tc>
        <w:tc>
          <w:tcPr>
            <w:tcW w:w="2247" w:type="dxa"/>
            <w:tcMar>
              <w:top w:w="60" w:type="dxa"/>
              <w:left w:w="100" w:type="dxa"/>
              <w:bottom w:w="60" w:type="dxa"/>
              <w:right w:w="100" w:type="dxa"/>
            </w:tcMar>
            <w:vAlign w:val="center"/>
          </w:tcPr>
          <w:p w14:paraId="13AB59AD" w14:textId="77777777" w:rsidR="00385291" w:rsidRPr="00EE4A1A" w:rsidRDefault="00146CC0">
            <w:pPr>
              <w:keepNext/>
              <w:spacing w:before="40" w:after="40" w:line="240" w:lineRule="auto"/>
              <w:jc w:val="center"/>
            </w:pPr>
            <w:r w:rsidRPr="00EE4A1A">
              <w:rPr>
                <w:sz w:val="20"/>
              </w:rPr>
              <w:t xml:space="preserve">HEURÍSTICA </w:t>
            </w:r>
            <w:proofErr w:type="spellStart"/>
            <w:r w:rsidRPr="00EE4A1A">
              <w:rPr>
                <w:sz w:val="20"/>
              </w:rPr>
              <w:t>baseline</w:t>
            </w:r>
            <w:proofErr w:type="spellEnd"/>
            <w:r w:rsidRPr="00EE4A1A">
              <w:rPr>
                <w:sz w:val="20"/>
              </w:rPr>
              <w:t xml:space="preserve"> (regla financiera)</w:t>
            </w:r>
          </w:p>
        </w:tc>
        <w:tc>
          <w:tcPr>
            <w:tcW w:w="3975" w:type="dxa"/>
            <w:tcMar>
              <w:top w:w="60" w:type="dxa"/>
              <w:left w:w="100" w:type="dxa"/>
              <w:bottom w:w="60" w:type="dxa"/>
              <w:right w:w="100" w:type="dxa"/>
            </w:tcMar>
            <w:vAlign w:val="center"/>
          </w:tcPr>
          <w:p w14:paraId="2F9BF925" w14:textId="28777DCE" w:rsidR="00385291" w:rsidRPr="00EE4A1A" w:rsidRDefault="0024540E">
            <w:pPr>
              <w:keepNext/>
              <w:spacing w:before="40" w:after="40" w:line="240" w:lineRule="auto"/>
              <w:jc w:val="center"/>
            </w:pPr>
            <w:r w:rsidRPr="0024540E">
              <w:rPr>
                <w:sz w:val="20"/>
              </w:rPr>
              <w:t xml:space="preserve">Seleccionar top-K préstamos EVA&lt;0 ordenados por EAD↓; vender si PTI ≤ </w:t>
            </w:r>
            <w:proofErr w:type="spellStart"/>
            <w:r w:rsidRPr="0024540E">
              <w:rPr>
                <w:sz w:val="20"/>
              </w:rPr>
              <w:t>esfuerzo_bajo</w:t>
            </w:r>
            <w:proofErr w:type="spellEnd"/>
            <w:r w:rsidRPr="0024540E">
              <w:rPr>
                <w:sz w:val="20"/>
              </w:rPr>
              <w:t xml:space="preserve">, reestructurar si PTI &gt; </w:t>
            </w:r>
            <w:proofErr w:type="spellStart"/>
            <w:r w:rsidRPr="0024540E">
              <w:rPr>
                <w:sz w:val="20"/>
              </w:rPr>
              <w:t>esfuerzo_bajo</w:t>
            </w:r>
            <w:proofErr w:type="spellEnd"/>
          </w:p>
        </w:tc>
        <w:tc>
          <w:tcPr>
            <w:tcW w:w="2247" w:type="dxa"/>
            <w:tcMar>
              <w:top w:w="60" w:type="dxa"/>
              <w:left w:w="100" w:type="dxa"/>
              <w:bottom w:w="60" w:type="dxa"/>
              <w:right w:w="100" w:type="dxa"/>
            </w:tcMar>
            <w:vAlign w:val="center"/>
          </w:tcPr>
          <w:p w14:paraId="0DB1DC3B" w14:textId="77777777" w:rsidR="00385291" w:rsidRPr="00EE4A1A" w:rsidRDefault="00146CC0">
            <w:pPr>
              <w:keepNext/>
              <w:spacing w:before="40" w:after="40" w:line="240" w:lineRule="auto"/>
              <w:jc w:val="center"/>
            </w:pPr>
            <w:r w:rsidRPr="00EE4A1A">
              <w:rPr>
                <w:sz w:val="20"/>
              </w:rPr>
              <w:t>MIXTA</w:t>
            </w:r>
          </w:p>
        </w:tc>
      </w:tr>
      <w:tr w:rsidR="00385291" w:rsidRPr="00EE4A1A" w14:paraId="4E5BAD7F" w14:textId="77777777" w:rsidTr="00457929">
        <w:trPr>
          <w:jc w:val="center"/>
        </w:trPr>
        <w:tc>
          <w:tcPr>
            <w:tcW w:w="527" w:type="dxa"/>
            <w:shd w:val="clear" w:color="auto" w:fill="D6E4F0"/>
            <w:tcMar>
              <w:top w:w="60" w:type="dxa"/>
              <w:left w:w="100" w:type="dxa"/>
              <w:bottom w:w="60" w:type="dxa"/>
              <w:right w:w="100" w:type="dxa"/>
            </w:tcMar>
            <w:vAlign w:val="center"/>
          </w:tcPr>
          <w:p w14:paraId="5B7ED890" w14:textId="77777777" w:rsidR="00385291" w:rsidRPr="00EE4A1A" w:rsidRDefault="00146CC0">
            <w:pPr>
              <w:keepNext/>
              <w:spacing w:before="40" w:after="40" w:line="240" w:lineRule="auto"/>
              <w:jc w:val="left"/>
            </w:pPr>
            <w:r w:rsidRPr="00EE4A1A">
              <w:rPr>
                <w:sz w:val="20"/>
              </w:rPr>
              <w:t>11</w:t>
            </w:r>
          </w:p>
        </w:tc>
        <w:tc>
          <w:tcPr>
            <w:tcW w:w="2247" w:type="dxa"/>
            <w:shd w:val="clear" w:color="auto" w:fill="D6E4F0"/>
            <w:tcMar>
              <w:top w:w="60" w:type="dxa"/>
              <w:left w:w="100" w:type="dxa"/>
              <w:bottom w:w="60" w:type="dxa"/>
              <w:right w:w="100" w:type="dxa"/>
            </w:tcMar>
            <w:vAlign w:val="center"/>
          </w:tcPr>
          <w:p w14:paraId="2C46E45B" w14:textId="77777777" w:rsidR="00385291" w:rsidRPr="00EE4A1A" w:rsidRDefault="00146CC0">
            <w:pPr>
              <w:keepNext/>
              <w:spacing w:before="40" w:after="40" w:line="240" w:lineRule="auto"/>
              <w:jc w:val="center"/>
            </w:pPr>
            <w:r w:rsidRPr="00EE4A1A">
              <w:rPr>
                <w:sz w:val="20"/>
              </w:rPr>
              <w:t>NO-OP (mantener)</w:t>
            </w:r>
          </w:p>
        </w:tc>
        <w:tc>
          <w:tcPr>
            <w:tcW w:w="3975" w:type="dxa"/>
            <w:shd w:val="clear" w:color="auto" w:fill="D6E4F0"/>
            <w:tcMar>
              <w:top w:w="60" w:type="dxa"/>
              <w:left w:w="100" w:type="dxa"/>
              <w:bottom w:w="60" w:type="dxa"/>
              <w:right w:w="100" w:type="dxa"/>
            </w:tcMar>
            <w:vAlign w:val="center"/>
          </w:tcPr>
          <w:p w14:paraId="36B33AF2" w14:textId="77777777" w:rsidR="00385291" w:rsidRPr="00EE4A1A" w:rsidRDefault="00146CC0">
            <w:pPr>
              <w:keepNext/>
              <w:spacing w:before="40" w:after="40" w:line="240" w:lineRule="auto"/>
              <w:jc w:val="center"/>
            </w:pPr>
            <w:r w:rsidRPr="00EE4A1A">
              <w:rPr>
                <w:sz w:val="20"/>
              </w:rPr>
              <w:t>-</w:t>
            </w:r>
          </w:p>
        </w:tc>
        <w:tc>
          <w:tcPr>
            <w:tcW w:w="2247" w:type="dxa"/>
            <w:shd w:val="clear" w:color="auto" w:fill="D6E4F0"/>
            <w:tcMar>
              <w:top w:w="60" w:type="dxa"/>
              <w:left w:w="100" w:type="dxa"/>
              <w:bottom w:w="60" w:type="dxa"/>
              <w:right w:w="100" w:type="dxa"/>
            </w:tcMar>
            <w:vAlign w:val="center"/>
          </w:tcPr>
          <w:p w14:paraId="14E91F1F" w14:textId="77777777" w:rsidR="00385291" w:rsidRPr="00EE4A1A" w:rsidRDefault="00146CC0">
            <w:pPr>
              <w:keepNext/>
              <w:spacing w:before="40" w:after="40" w:line="240" w:lineRule="auto"/>
              <w:jc w:val="center"/>
            </w:pPr>
            <w:r w:rsidRPr="00EE4A1A">
              <w:rPr>
                <w:sz w:val="20"/>
              </w:rPr>
              <w:t>Ninguna</w:t>
            </w:r>
          </w:p>
        </w:tc>
      </w:tr>
    </w:tbl>
    <w:p w14:paraId="25EFF8DA" w14:textId="77777777" w:rsidR="00947AD8" w:rsidRDefault="00146CC0">
      <w:pPr>
        <w:spacing w:before="120" w:after="240"/>
        <w:jc w:val="center"/>
        <w:rPr>
          <w:sz w:val="20"/>
        </w:rPr>
      </w:pPr>
      <w:r w:rsidRPr="00EE4A1A">
        <w:rPr>
          <w:sz w:val="20"/>
        </w:rPr>
        <w:t>Tabla 3.</w:t>
      </w:r>
      <w:r w:rsidR="00947AD8">
        <w:rPr>
          <w:sz w:val="20"/>
        </w:rPr>
        <w:t>11</w:t>
      </w:r>
      <w:r w:rsidRPr="00EE4A1A">
        <w:rPr>
          <w:sz w:val="20"/>
        </w:rPr>
        <w:t xml:space="preserve">. Espacio de acciones del macroentorno. </w:t>
      </w:r>
    </w:p>
    <w:p w14:paraId="77EF655A" w14:textId="7D46FD6E" w:rsidR="00385291" w:rsidRPr="00EE4A1A" w:rsidRDefault="00F93B9B" w:rsidP="00F93B9B">
      <w:r>
        <w:t xml:space="preserve">El agente aprende una política </w:t>
      </w:r>
      <m:oMath>
        <m:sSub>
          <m:sSubPr>
            <m:ctrlPr>
              <w:rPr>
                <w:rFonts w:ascii="Cambria Math" w:hAnsi="Cambria Math" w:cs="Cambria Math"/>
                <w:i/>
              </w:rPr>
            </m:ctrlPr>
          </m:sSubPr>
          <m:e>
            <m:r>
              <w:rPr>
                <w:rFonts w:ascii="Cambria Math" w:hAnsi="Cambria Math" w:cs="Cambria Math"/>
              </w:rPr>
              <m:t>π</m:t>
            </m:r>
          </m:e>
          <m:sub>
            <m:r>
              <w:rPr>
                <w:rFonts w:ascii="Cambria Math" w:hAnsi="Cambria Math" w:cs="Cambria Math"/>
              </w:rPr>
              <m:t>θ</m:t>
            </m:r>
          </m:sub>
        </m:sSub>
      </m:oMath>
      <w:r>
        <w:rPr>
          <w:rFonts w:ascii="Cambria Math" w:hAnsi="Cambria Math" w:cs="Cambria Math"/>
        </w:rPr>
        <w:t xml:space="preserve"> </w:t>
      </w:r>
      <w:r>
        <w:t>sobre las 12 acciones discretas del macroentorno (índices 0–11). Las acciones 0 y 11 ejecutan ambas la operación "mantener" (_</w:t>
      </w:r>
      <w:proofErr w:type="spellStart"/>
      <w:r>
        <w:t>apply_maintain</w:t>
      </w:r>
      <w:proofErr w:type="spellEnd"/>
      <w:r>
        <w:t xml:space="preserve"> sobre todos los préstamos activos) y son funcionalmente equivalentes; su duplicidad responde únicamente a la convención de mantener un slot de identidad al inicio (NO-OP por defecto) y otro al final del rango (mantener explícito), sin diferencia operativa en el código.</w:t>
      </w:r>
      <w:r w:rsidRPr="00EE4A1A">
        <w:t xml:space="preserve"> </w:t>
      </w:r>
      <w:r w:rsidR="00146CC0" w:rsidRPr="00EE4A1A">
        <w:t>La recompensa del macroentorno incorpora, además de los términos monetarios por préstamo descritos en la Sección 3.2.3, tres componentes exclusivos de cartera:</w:t>
      </w:r>
    </w:p>
    <w:p w14:paraId="36102E59" w14:textId="14E34EE0" w:rsidR="00385291" w:rsidRPr="004904B7" w:rsidRDefault="00000000" w:rsidP="004904B7">
      <w:pPr>
        <w:spacing w:before="120" w:line="240" w:lineRule="auto"/>
        <w:jc w:val="center"/>
        <w:rPr>
          <w:rFonts w:ascii="Cambria Math" w:hAnsi="Cambria Math"/>
          <w:oMath/>
        </w:rPr>
      </w:pPr>
      <m:oMathPara>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macro</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EVA</m:t>
              </m:r>
            </m:sub>
          </m:sSub>
          <m:f>
            <m:fPr>
              <m:ctrlPr>
                <w:rPr>
                  <w:rFonts w:ascii="Cambria Math" w:hAnsi="Cambria Math"/>
                </w:rPr>
              </m:ctrlPr>
            </m:fPr>
            <m:num>
              <m:r>
                <w:rPr>
                  <w:rFonts w:ascii="Cambria Math" w:hAnsi="Cambria Math"/>
                </w:rPr>
                <m:t>ΔEV</m:t>
              </m:r>
              <m:sSub>
                <m:sSubPr>
                  <m:ctrlPr>
                    <w:rPr>
                      <w:rFonts w:ascii="Cambria Math" w:hAnsi="Cambria Math"/>
                    </w:rPr>
                  </m:ctrlPr>
                </m:sSubPr>
                <m:e>
                  <m:r>
                    <w:rPr>
                      <w:rFonts w:ascii="Cambria Math" w:hAnsi="Cambria Math"/>
                    </w:rPr>
                    <m:t>A</m:t>
                  </m:r>
                </m:e>
                <m:sub>
                  <m:r>
                    <w:rPr>
                      <w:rFonts w:ascii="Cambria Math" w:hAnsi="Cambria Math"/>
                    </w:rPr>
                    <m:t>t</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cap</m:t>
              </m:r>
            </m:sub>
          </m:sSub>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rel,t</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stab</m:t>
              </m:r>
            </m:sub>
          </m:sSub>
          <m:f>
            <m:fPr>
              <m:ctrlPr>
                <w:rPr>
                  <w:rFonts w:ascii="Cambria Math" w:hAnsi="Cambria Math"/>
                </w:rPr>
              </m:ctrlPr>
            </m:fPr>
            <m:num>
              <m:r>
                <w:rPr>
                  <w:rFonts w:ascii="Cambria Math" w:hAnsi="Cambria Math"/>
                </w:rPr>
                <m:t>ΔRis</m:t>
              </m:r>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-0.1</m:t>
          </m:r>
          <m:acc>
            <m:accPr>
              <m:chr m:val="̅"/>
              <m:ctrlPr>
                <w:rPr>
                  <w:rFonts w:ascii="Cambria Math" w:hAnsi="Cambria Math"/>
                  <w:i/>
                </w:rPr>
              </m:ctrlPr>
            </m:accPr>
            <m:e>
              <m:r>
                <w:rPr>
                  <w:rFonts w:ascii="Cambria Math" w:hAnsi="Cambria Math"/>
                </w:rPr>
                <m:t>PT</m:t>
              </m:r>
              <m:sSub>
                <m:sSubPr>
                  <m:ctrlPr>
                    <w:rPr>
                      <w:rFonts w:ascii="Cambria Math" w:hAnsi="Cambria Math"/>
                      <w:i/>
                    </w:rPr>
                  </m:ctrlPr>
                </m:sSubPr>
                <m:e>
                  <m:r>
                    <w:rPr>
                      <w:rFonts w:ascii="Cambria Math" w:hAnsi="Cambria Math"/>
                    </w:rPr>
                    <m:t>I</m:t>
                  </m:r>
                </m:e>
                <m:sub>
                  <m:r>
                    <w:rPr>
                      <w:rFonts w:ascii="Cambria Math" w:hAnsi="Cambria Math"/>
                    </w:rPr>
                    <m:t>pe</m:t>
                  </m:r>
                  <m:sSub>
                    <m:sSubPr>
                      <m:ctrlPr>
                        <w:rPr>
                          <w:rFonts w:ascii="Cambria Math" w:hAnsi="Cambria Math"/>
                        </w:rPr>
                      </m:ctrlPr>
                    </m:sSubPr>
                    <m:e>
                      <m:r>
                        <w:rPr>
                          <w:rFonts w:ascii="Cambria Math" w:hAnsi="Cambria Math"/>
                        </w:rPr>
                        <m:t>n</m:t>
                      </m:r>
                    </m:e>
                    <m:sub>
                      <m:r>
                        <w:rPr>
                          <w:rFonts w:ascii="Cambria Math" w:hAnsi="Cambria Math"/>
                        </w:rPr>
                        <m:t>t</m:t>
                      </m:r>
                    </m:sub>
                  </m:sSub>
                </m:sub>
              </m:sSub>
            </m:e>
          </m:acc>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PnL</m:t>
              </m:r>
            </m:sub>
          </m:sSub>
          <m:f>
            <m:fPr>
              <m:ctrlPr>
                <w:rPr>
                  <w:rFonts w:ascii="Cambria Math" w:hAnsi="Cambria Math"/>
                </w:rPr>
              </m:ctrlPr>
            </m:fPr>
            <m:num>
              <m:r>
                <w:rPr>
                  <w:rFonts w:ascii="Cambria Math" w:hAnsi="Cambria Math"/>
                </w:rPr>
                <m:t>Pn</m:t>
              </m:r>
              <m:sSub>
                <m:sSubPr>
                  <m:ctrlPr>
                    <w:rPr>
                      <w:rFonts w:ascii="Cambria Math" w:hAnsi="Cambria Math"/>
                    </w:rPr>
                  </m:ctrlPr>
                </m:sSubPr>
                <m:e>
                  <m:r>
                    <w:rPr>
                      <w:rFonts w:ascii="Cambria Math" w:hAnsi="Cambria Math"/>
                    </w:rPr>
                    <m:t>L</m:t>
                  </m:r>
                </m:e>
                <m:sub>
                  <m:r>
                    <w:rPr>
                      <w:rFonts w:ascii="Cambria Math" w:hAnsi="Cambria Math"/>
                    </w:rPr>
                    <m:t>t</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m:t>
          </m:r>
          <m:f>
            <m:fPr>
              <m:ctrlPr>
                <w:rPr>
                  <w:rFonts w:ascii="Cambria Math" w:hAnsi="Cambria Math"/>
                </w:rPr>
              </m:ctrlPr>
            </m:fPr>
            <m:num>
              <m:r>
                <w:rPr>
                  <w:rFonts w:ascii="Cambria Math" w:hAnsi="Cambria Math"/>
                </w:rPr>
                <m:t>CureBonu</m:t>
              </m:r>
              <m:sSub>
                <m:sSubPr>
                  <m:ctrlPr>
                    <w:rPr>
                      <w:rFonts w:ascii="Cambria Math" w:hAnsi="Cambria Math"/>
                    </w:rPr>
                  </m:ctrlPr>
                </m:sSubPr>
                <m:e>
                  <m:r>
                    <w:rPr>
                      <w:rFonts w:ascii="Cambria Math" w:hAnsi="Cambria Math"/>
                    </w:rPr>
                    <m:t>s</m:t>
                  </m:r>
                </m:e>
                <m:sub>
                  <m:r>
                    <w:rPr>
                      <w:rFonts w:ascii="Cambria Math" w:hAnsi="Cambria Math"/>
                    </w:rPr>
                    <m:t>t</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vol</m:t>
              </m:r>
            </m:sub>
          </m:sSub>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EVA,t</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conc</m:t>
              </m:r>
            </m:sub>
          </m:sSub>
          <m:d>
            <m:dPr>
              <m:ctrlPr>
                <w:rPr>
                  <w:rFonts w:ascii="Cambria Math" w:hAnsi="Cambria Math"/>
                  <w:i/>
                </w:rPr>
              </m:ctrlPr>
            </m:dPr>
            <m:e>
              <m:r>
                <w:rPr>
                  <w:rFonts w:ascii="Cambria Math" w:hAnsi="Cambria Math"/>
                </w:rPr>
                <m:t>HH</m:t>
              </m:r>
              <m:sSub>
                <m:sSubPr>
                  <m:ctrlPr>
                    <w:rPr>
                      <w:rFonts w:ascii="Cambria Math" w:hAnsi="Cambria Math"/>
                    </w:rPr>
                  </m:ctrlPr>
                </m:sSubPr>
                <m:e>
                  <m:r>
                    <w:rPr>
                      <w:rFonts w:ascii="Cambria Math" w:hAnsi="Cambria Math"/>
                    </w:rPr>
                    <m:t>I</m:t>
                  </m:r>
                </m:e>
                <m:sub>
                  <m:r>
                    <w:rPr>
                      <w:rFonts w:ascii="Cambria Math" w:hAnsi="Cambria Math"/>
                    </w:rPr>
                    <m:t>seg,t</m:t>
                  </m:r>
                </m:sub>
              </m:sSub>
              <m:r>
                <w:rPr>
                  <w:rFonts w:ascii="Cambria Math" w:hAnsi="Cambria Math"/>
                </w:rPr>
                <m:t>+HH</m:t>
              </m:r>
              <m:sSub>
                <m:sSubPr>
                  <m:ctrlPr>
                    <w:rPr>
                      <w:rFonts w:ascii="Cambria Math" w:hAnsi="Cambria Math"/>
                    </w:rPr>
                  </m:ctrlPr>
                </m:sSubPr>
                <m:e>
                  <m:r>
                    <w:rPr>
                      <w:rFonts w:ascii="Cambria Math" w:hAnsi="Cambria Math"/>
                    </w:rPr>
                    <m:t>I</m:t>
                  </m:r>
                </m:e>
                <m:sub>
                  <m:r>
                    <w:rPr>
                      <w:rFonts w:ascii="Cambria Math" w:hAnsi="Cambria Math"/>
                    </w:rPr>
                    <m:t>rat,t</m:t>
                  </m:r>
                </m:sub>
              </m:sSub>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carry</m:t>
              </m:r>
            </m:sub>
          </m:sSub>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carry,t</m:t>
                  </m:r>
                </m:sub>
              </m:sSub>
            </m:num>
            <m:den>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m:t>
          </m:r>
          <m:sSubSup>
            <m:sSubSupPr>
              <m:ctrlPr>
                <w:rPr>
                  <w:rFonts w:ascii="Cambria Math" w:hAnsi="Cambria Math"/>
                </w:rPr>
              </m:ctrlPr>
            </m:sSubSupPr>
            <m:e>
              <m:r>
                <w:rPr>
                  <w:rFonts w:ascii="Cambria Math" w:hAnsi="Cambria Math"/>
                </w:rPr>
                <m:t>B</m:t>
              </m:r>
              <m:ctrlPr>
                <w:rPr>
                  <w:rFonts w:ascii="Cambria Math" w:hAnsi="Cambria Math"/>
                  <w:i/>
                </w:rPr>
              </m:ctrlPr>
            </m:e>
            <m:sub>
              <m:r>
                <w:rPr>
                  <w:rFonts w:ascii="Cambria Math" w:hAnsi="Cambria Math"/>
                </w:rPr>
                <m:t>sell,t</m:t>
              </m:r>
              <m:ctrlPr>
                <w:rPr>
                  <w:rFonts w:ascii="Cambria Math" w:hAnsi="Cambria Math"/>
                  <w:i/>
                </w:rPr>
              </m:ctrlPr>
            </m:sub>
            <m:sup>
              <m:r>
                <m:rPr>
                  <m:sty m:val="p"/>
                </m:rPr>
                <w:rPr>
                  <w:rFonts w:ascii="Cambria Math" w:hAnsi="Cambria Math"/>
                </w:rPr>
                <m:t>eva</m:t>
              </m:r>
            </m:sup>
          </m:sSubSup>
          <m:r>
            <w:rPr>
              <w:rFonts w:ascii="Cambria Math" w:hAnsi="Cambria Math"/>
            </w:rPr>
            <m:t>+</m:t>
          </m:r>
          <m:sSubSup>
            <m:sSubSupPr>
              <m:ctrlPr>
                <w:rPr>
                  <w:rFonts w:ascii="Cambria Math" w:hAnsi="Cambria Math"/>
                </w:rPr>
              </m:ctrlPr>
            </m:sSubSupPr>
            <m:e>
              <m:r>
                <w:rPr>
                  <w:rFonts w:ascii="Cambria Math" w:hAnsi="Cambria Math"/>
                </w:rPr>
                <m:t>B</m:t>
              </m:r>
              <m:ctrlPr>
                <w:rPr>
                  <w:rFonts w:ascii="Cambria Math" w:hAnsi="Cambria Math"/>
                  <w:i/>
                </w:rPr>
              </m:ctrlPr>
            </m:e>
            <m:sub>
              <m:r>
                <w:rPr>
                  <w:rFonts w:ascii="Cambria Math" w:hAnsi="Cambria Math"/>
                </w:rPr>
                <m:t>keep,t</m:t>
              </m:r>
              <m:ctrlPr>
                <w:rPr>
                  <w:rFonts w:ascii="Cambria Math" w:hAnsi="Cambria Math"/>
                  <w:i/>
                </w:rPr>
              </m:ctrlPr>
            </m:sub>
            <m:sup>
              <m:r>
                <m:rPr>
                  <m:sty m:val="p"/>
                </m:rPr>
                <w:rPr>
                  <w:rFonts w:ascii="Cambria Math" w:hAnsi="Cambria Math"/>
                </w:rPr>
                <m:t>eva</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B</m:t>
              </m:r>
            </m:e>
            <m: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b>
            <m:sup>
              <m:r>
                <m:rPr>
                  <m:sty m:val="p"/>
                </m:rPr>
                <w:rPr>
                  <w:rFonts w:ascii="Cambria Math" w:hAnsi="Cambria Math"/>
                </w:rPr>
                <m:t>fam</m:t>
              </m:r>
            </m:sup>
          </m:sSubSup>
        </m:oMath>
      </m:oMathPara>
    </w:p>
    <w:p w14:paraId="27D62363" w14:textId="77777777" w:rsidR="00C45D89" w:rsidRDefault="00C45D89" w:rsidP="00C45D89">
      <w:r w:rsidRPr="00EE4A1A">
        <w:t>D</w:t>
      </w:r>
      <w:r w:rsidR="00146CC0" w:rsidRPr="00EE4A1A">
        <w:t>onde</w:t>
      </w:r>
      <w:r>
        <w:t>:</w:t>
      </w:r>
    </w:p>
    <w:p w14:paraId="09699E53" w14:textId="63A03297" w:rsidR="00C45D89" w:rsidRDefault="00C45D89" w:rsidP="00C45D89">
      <w:pPr>
        <w:pStyle w:val="ListParagraph"/>
        <w:numPr>
          <w:ilvl w:val="0"/>
          <w:numId w:val="15"/>
        </w:numPr>
      </w:pPr>
      <m:oMath>
        <m:r>
          <w:rPr>
            <w:rFonts w:ascii="Cambria Math" w:hAnsi="Cambria Math"/>
          </w:rPr>
          <m:t>ΔEV</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=EV</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-EV</m:t>
        </m:r>
        <m:sSub>
          <m:sSubPr>
            <m:ctrlPr>
              <w:rPr>
                <w:rFonts w:ascii="Cambria Math" w:hAnsi="Cambria Math"/>
                <w:i/>
              </w:rPr>
            </m:ctrlPr>
          </m:sSubPr>
          <m:e>
            <m:r>
              <w:rPr>
                <w:rFonts w:ascii="Cambria Math" w:hAnsi="Cambria Math"/>
              </w:rPr>
              <m:t>A</m:t>
            </m:r>
          </m:e>
          <m:sub>
            <m:r>
              <w:rPr>
                <w:rFonts w:ascii="Cambria Math" w:hAnsi="Cambria Math"/>
              </w:rPr>
              <m:t>t-1</m:t>
            </m:r>
          </m:sub>
        </m:sSub>
      </m:oMath>
      <w:r w:rsidR="0094427D">
        <w:t xml:space="preserve"> y </w:t>
      </w:r>
      <m:oMath>
        <m:r>
          <w:rPr>
            <w:rFonts w:ascii="Cambria Math" w:hAnsi="Cambria Math"/>
          </w:rPr>
          <m:t>ΔRis</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i/>
              </w:rPr>
            </m:ctrlPr>
          </m:sSubPr>
          <m:e>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P</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*LD</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*EA</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e>
            </m:nary>
          </m:e>
          <m:sub>
            <m:r>
              <w:rPr>
                <w:rFonts w:ascii="Cambria Math" w:hAnsi="Cambria Math"/>
              </w:rPr>
              <m:t>t</m:t>
            </m:r>
          </m:sub>
        </m:sSub>
        <m:r>
          <w:rPr>
            <w:rFonts w:ascii="Cambria Math" w:hAnsi="Cambria Math"/>
          </w:rPr>
          <m:t>-(</m:t>
        </m:r>
        <m:sSub>
          <m:sSubPr>
            <m:ctrlPr>
              <w:rPr>
                <w:rFonts w:ascii="Cambria Math" w:hAnsi="Cambria Math"/>
                <w:i/>
              </w:rPr>
            </m:ctrlPr>
          </m:sSubPr>
          <m:e>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P</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*LD</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*EA</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e>
            </m:nary>
          </m:e>
          <m:sub>
            <m:r>
              <w:rPr>
                <w:rFonts w:ascii="Cambria Math" w:hAnsi="Cambria Math"/>
              </w:rPr>
              <m:t>t-1</m:t>
            </m:r>
          </m:sub>
        </m:sSub>
      </m:oMath>
    </w:p>
    <w:p w14:paraId="2462DFAD" w14:textId="7D9472DB" w:rsidR="00FE0DCF" w:rsidRDefault="00000000" w:rsidP="00C45D89">
      <w:pPr>
        <w:pStyle w:val="ListParagraph"/>
        <w:numPr>
          <w:ilvl w:val="0"/>
          <w:numId w:val="15"/>
        </w:numPr>
      </w:pPr>
      <m:oMath>
        <m:sSub>
          <m:sSubPr>
            <m:ctrlPr>
              <w:rPr>
                <w:rFonts w:ascii="Cambria Math" w:hAnsi="Cambria Math"/>
                <w:i/>
              </w:rPr>
            </m:ctrlPr>
          </m:sSubPr>
          <m:e>
            <m:r>
              <w:rPr>
                <w:rFonts w:ascii="Cambria Math" w:hAnsi="Cambria Math"/>
              </w:rPr>
              <m:t>K</m:t>
            </m:r>
          </m:e>
          <m:sub>
            <m:r>
              <w:rPr>
                <w:rFonts w:ascii="Cambria Math" w:hAnsi="Cambria Math"/>
              </w:rPr>
              <m:t>rel,t</m:t>
            </m:r>
          </m:sub>
        </m:sSub>
      </m:oMath>
      <w:r w:rsidR="00FE0DCF">
        <w:t xml:space="preserve"> es el capital regulatorio liberado en el paso t</w:t>
      </w:r>
    </w:p>
    <w:p w14:paraId="08613005" w14:textId="18F05538" w:rsidR="00FE0DCF" w:rsidRDefault="00000000" w:rsidP="00C45D89">
      <w:pPr>
        <w:pStyle w:val="ListParagraph"/>
        <w:numPr>
          <w:ilvl w:val="0"/>
          <w:numId w:val="15"/>
        </w:numPr>
      </w:pPr>
      <m:oMath>
        <m:acc>
          <m:accPr>
            <m:chr m:val="̅"/>
            <m:ctrlPr>
              <w:rPr>
                <w:rFonts w:ascii="Cambria Math" w:hAnsi="Cambria Math"/>
                <w:i/>
              </w:rPr>
            </m:ctrlPr>
          </m:accPr>
          <m:e>
            <m:r>
              <w:rPr>
                <w:rFonts w:ascii="Cambria Math" w:hAnsi="Cambria Math"/>
              </w:rPr>
              <m:t>PT</m:t>
            </m:r>
            <m:sSub>
              <m:sSubPr>
                <m:ctrlPr>
                  <w:rPr>
                    <w:rFonts w:ascii="Cambria Math" w:hAnsi="Cambria Math"/>
                    <w:i/>
                  </w:rPr>
                </m:ctrlPr>
              </m:sSubPr>
              <m:e>
                <m:r>
                  <w:rPr>
                    <w:rFonts w:ascii="Cambria Math" w:hAnsi="Cambria Math"/>
                  </w:rPr>
                  <m:t>I</m:t>
                </m:r>
              </m:e>
              <m:sub>
                <m:r>
                  <w:rPr>
                    <w:rFonts w:ascii="Cambria Math" w:hAnsi="Cambria Math"/>
                  </w:rPr>
                  <m:t>pe</m:t>
                </m:r>
                <m:sSub>
                  <m:sSubPr>
                    <m:ctrlPr>
                      <w:rPr>
                        <w:rFonts w:ascii="Cambria Math" w:hAnsi="Cambria Math"/>
                      </w:rPr>
                    </m:ctrlPr>
                  </m:sSubPr>
                  <m:e>
                    <m:r>
                      <w:rPr>
                        <w:rFonts w:ascii="Cambria Math" w:hAnsi="Cambria Math"/>
                      </w:rPr>
                      <m:t>n</m:t>
                    </m:r>
                  </m:e>
                  <m:sub>
                    <m:r>
                      <w:rPr>
                        <w:rFonts w:ascii="Cambria Math" w:hAnsi="Cambria Math"/>
                      </w:rPr>
                      <m:t>t</m:t>
                    </m:r>
                  </m:sub>
                </m:sSub>
              </m:sub>
            </m:sSub>
          </m:e>
        </m:acc>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den>
        </m:f>
        <m:r>
          <w:rPr>
            <w:rFonts w:ascii="Cambria Math" w:hAnsi="Cambria Math"/>
          </w:rPr>
          <m:t>*</m:t>
        </m:r>
        <m:nary>
          <m:naryPr>
            <m:chr m:val="∑"/>
            <m:limLoc m:val="subSup"/>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t</m:t>
                </m:r>
              </m:sub>
            </m:sSub>
          </m:sub>
          <m:sup/>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PT</m:t>
                        </m:r>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-esfuerz</m:t>
                        </m:r>
                        <m:sSub>
                          <m:sSubPr>
                            <m:ctrlPr>
                              <w:rPr>
                                <w:rFonts w:ascii="Cambria Math" w:hAnsi="Cambria Math"/>
                                <w:i/>
                              </w:rPr>
                            </m:ctrlPr>
                          </m:sSubPr>
                          <m:e>
                            <m:r>
                              <w:rPr>
                                <w:rFonts w:ascii="Cambria Math" w:hAnsi="Cambria Math"/>
                              </w:rPr>
                              <m:t>o</m:t>
                            </m:r>
                          </m:e>
                          <m:sub>
                            <m:r>
                              <w:rPr>
                                <w:rFonts w:ascii="Cambria Math" w:hAnsi="Cambria Math"/>
                              </w:rPr>
                              <m:t>bajo</m:t>
                            </m:r>
                          </m:sub>
                        </m:sSub>
                      </m:e>
                    </m:d>
                  </m:e>
                </m:func>
              </m:num>
              <m:den>
                <m:r>
                  <w:rPr>
                    <w:rFonts w:ascii="Cambria Math" w:hAnsi="Cambria Math"/>
                  </w:rPr>
                  <m:t>esfuerz</m:t>
                </m:r>
                <m:sSub>
                  <m:sSubPr>
                    <m:ctrlPr>
                      <w:rPr>
                        <w:rFonts w:ascii="Cambria Math" w:hAnsi="Cambria Math"/>
                        <w:i/>
                      </w:rPr>
                    </m:ctrlPr>
                  </m:sSubPr>
                  <m:e>
                    <m:r>
                      <w:rPr>
                        <w:rFonts w:ascii="Cambria Math" w:hAnsi="Cambria Math"/>
                      </w:rPr>
                      <m:t>o</m:t>
                    </m:r>
                  </m:e>
                  <m:sub>
                    <m:r>
                      <w:rPr>
                        <w:rFonts w:ascii="Cambria Math" w:hAnsi="Cambria Math"/>
                      </w:rPr>
                      <m:t>alto</m:t>
                    </m:r>
                  </m:sub>
                </m:sSub>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EV</m:t>
                    </m:r>
                    <m:sSub>
                      <m:sSubPr>
                        <m:ctrlPr>
                          <w:rPr>
                            <w:rFonts w:ascii="Cambria Math" w:hAnsi="Cambria Math"/>
                            <w:i/>
                          </w:rPr>
                        </m:ctrlPr>
                      </m:sSubPr>
                      <m:e>
                        <m:r>
                          <w:rPr>
                            <w:rFonts w:ascii="Cambria Math" w:hAnsi="Cambria Math"/>
                          </w:rPr>
                          <m:t>A</m:t>
                        </m:r>
                      </m:e>
                      <m:sub>
                        <m:r>
                          <w:rPr>
                            <w:rFonts w:ascii="Cambria Math" w:hAnsi="Cambria Math"/>
                          </w:rPr>
                          <m:t>i</m:t>
                        </m:r>
                      </m:sub>
                    </m:sSub>
                  </m:e>
                </m:d>
              </m:num>
              <m:den>
                <m:sSup>
                  <m:sSupPr>
                    <m:ctrlPr>
                      <w:rPr>
                        <w:rFonts w:ascii="Cambria Math" w:hAnsi="Cambria Math"/>
                        <w:i/>
                      </w:rPr>
                    </m:ctrlPr>
                  </m:sSupPr>
                  <m:e>
                    <m:r>
                      <w:rPr>
                        <w:rFonts w:ascii="Cambria Math" w:hAnsi="Cambria Math"/>
                      </w:rPr>
                      <m:t>10</m:t>
                    </m:r>
                  </m:e>
                  <m:sup>
                    <m:r>
                      <w:rPr>
                        <w:rFonts w:ascii="Cambria Math" w:hAnsi="Cambria Math"/>
                      </w:rPr>
                      <m:t>6</m:t>
                    </m:r>
                  </m:sup>
                </m:sSup>
              </m:den>
            </m:f>
          </m:e>
        </m:nary>
      </m:oMath>
      <w:r w:rsidR="00964149">
        <w:t xml:space="preserve">, promediado sobre los activos </w:t>
      </w:r>
      <m:oMath>
        <m:sSub>
          <m:sSubPr>
            <m:ctrlPr>
              <w:rPr>
                <w:rFonts w:ascii="Cambria Math" w:hAnsi="Cambria Math"/>
                <w:i/>
              </w:rPr>
            </m:ctrlPr>
          </m:sSubPr>
          <m:e>
            <m:r>
              <w:rPr>
                <w:rFonts w:ascii="Cambria Math" w:hAnsi="Cambria Math"/>
              </w:rPr>
              <m:t>A</m:t>
            </m:r>
          </m:e>
          <m:sub>
            <m:r>
              <w:rPr>
                <w:rFonts w:ascii="Cambria Math" w:hAnsi="Cambria Math"/>
              </w:rPr>
              <m:t>t</m:t>
            </m:r>
          </m:sub>
        </m:sSub>
      </m:oMath>
    </w:p>
    <w:p w14:paraId="0040155D" w14:textId="00971BC6" w:rsidR="00055438" w:rsidRPr="00055438" w:rsidRDefault="00000000" w:rsidP="00C45D89">
      <w:pPr>
        <w:pStyle w:val="ListParagraph"/>
        <w:numPr>
          <w:ilvl w:val="0"/>
          <w:numId w:val="15"/>
        </w:numPr>
      </w:pPr>
      <m:oMath>
        <m:sSubSup>
          <m:sSubSupPr>
            <m:ctrlPr>
              <w:rPr>
                <w:rFonts w:ascii="Cambria Math" w:hAnsi="Cambria Math"/>
              </w:rPr>
            </m:ctrlPr>
          </m:sSubSupPr>
          <m:e>
            <m:r>
              <w:rPr>
                <w:rFonts w:ascii="Cambria Math" w:hAnsi="Cambria Math"/>
              </w:rPr>
              <m:t>B</m:t>
            </m:r>
            <m:ctrlPr>
              <w:rPr>
                <w:rFonts w:ascii="Cambria Math" w:hAnsi="Cambria Math"/>
                <w:i/>
              </w:rPr>
            </m:ctrlPr>
          </m:e>
          <m:sub>
            <m:r>
              <w:rPr>
                <w:rFonts w:ascii="Cambria Math" w:hAnsi="Cambria Math"/>
              </w:rPr>
              <m:t>sell,t</m:t>
            </m:r>
            <m:ctrlPr>
              <w:rPr>
                <w:rFonts w:ascii="Cambria Math" w:hAnsi="Cambria Math"/>
                <w:i/>
              </w:rPr>
            </m:ctrlPr>
          </m:sub>
          <m:sup>
            <m:r>
              <m:rPr>
                <m:sty m:val="p"/>
              </m:rPr>
              <w:rPr>
                <w:rFonts w:ascii="Cambria Math" w:hAnsi="Cambria Math"/>
              </w:rPr>
              <m:t>eva</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sell</m:t>
            </m:r>
          </m:sub>
          <m:sup>
            <m:r>
              <w:rPr>
                <w:rFonts w:ascii="Cambria Math" w:hAnsi="Cambria Math"/>
              </w:rPr>
              <m:t>neg</m:t>
            </m:r>
          </m:sup>
        </m:sSubSup>
        <m:r>
          <w:rPr>
            <w:rFonts w:ascii="Cambria Math" w:hAnsi="Cambria Math"/>
          </w:rPr>
          <m:t>*</m:t>
        </m:r>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i∈vendidos</m:t>
                </m:r>
              </m:sub>
              <m:sup/>
              <m:e>
                <m:r>
                  <m:rPr>
                    <m:sty m:val="p"/>
                  </m:rPr>
                  <w:rPr>
                    <w:rFonts w:ascii="Cambria Math" w:hAnsi="Cambria Math"/>
                  </w:rPr>
                  <m:t>max⁡</m:t>
                </m:r>
                <m:r>
                  <w:rPr>
                    <w:rFonts w:ascii="Cambria Math" w:hAnsi="Cambria Math"/>
                  </w:rPr>
                  <m:t>(0, -EV</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e>
            </m:nary>
          </m:num>
          <m:den>
            <m:sSup>
              <m:sSupPr>
                <m:ctrlPr>
                  <w:rPr>
                    <w:rFonts w:ascii="Cambria Math" w:hAnsi="Cambria Math"/>
                    <w:i/>
                  </w:rPr>
                </m:ctrlPr>
              </m:sSupPr>
              <m:e>
                <m:r>
                  <w:rPr>
                    <w:rFonts w:ascii="Cambria Math" w:hAnsi="Cambria Math"/>
                  </w:rPr>
                  <m:t>10</m:t>
                </m:r>
              </m:e>
              <m:sup>
                <m:r>
                  <w:rPr>
                    <w:rFonts w:ascii="Cambria Math" w:hAnsi="Cambria Math"/>
                  </w:rPr>
                  <m:t>6</m:t>
                </m:r>
              </m:sup>
            </m:sSup>
          </m:den>
        </m:f>
      </m:oMath>
    </w:p>
    <w:p w14:paraId="699BCA60" w14:textId="5D6A1E7A" w:rsidR="00055438" w:rsidRPr="00313021" w:rsidRDefault="00000000" w:rsidP="00C45D89">
      <w:pPr>
        <w:pStyle w:val="ListParagraph"/>
        <w:numPr>
          <w:ilvl w:val="0"/>
          <w:numId w:val="15"/>
        </w:numPr>
      </w:pPr>
      <m:oMath>
        <m:sSubSup>
          <m:sSubSupPr>
            <m:ctrlPr>
              <w:rPr>
                <w:rFonts w:ascii="Cambria Math" w:hAnsi="Cambria Math"/>
              </w:rPr>
            </m:ctrlPr>
          </m:sSubSupPr>
          <m:e>
            <m:r>
              <w:rPr>
                <w:rFonts w:ascii="Cambria Math" w:hAnsi="Cambria Math"/>
              </w:rPr>
              <m:t>B</m:t>
            </m:r>
            <m:ctrlPr>
              <w:rPr>
                <w:rFonts w:ascii="Cambria Math" w:hAnsi="Cambria Math"/>
                <w:i/>
              </w:rPr>
            </m:ctrlPr>
          </m:e>
          <m:sub>
            <m:r>
              <w:rPr>
                <w:rFonts w:ascii="Cambria Math" w:hAnsi="Cambria Math"/>
              </w:rPr>
              <m:t>keep,t</m:t>
            </m:r>
            <m:ctrlPr>
              <w:rPr>
                <w:rFonts w:ascii="Cambria Math" w:hAnsi="Cambria Math"/>
                <w:i/>
              </w:rPr>
            </m:ctrlPr>
          </m:sub>
          <m:sup>
            <m:r>
              <m:rPr>
                <m:sty m:val="p"/>
              </m:rPr>
              <w:rPr>
                <w:rFonts w:ascii="Cambria Math" w:hAnsi="Cambria Math"/>
              </w:rPr>
              <m:t>eva</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keep</m:t>
            </m:r>
          </m:sub>
          <m:sup>
            <m:r>
              <w:rPr>
                <w:rFonts w:ascii="Cambria Math" w:hAnsi="Cambria Math"/>
              </w:rPr>
              <m:t>pos</m:t>
            </m:r>
          </m:sup>
        </m:sSubSup>
        <m:r>
          <w:rPr>
            <w:rFonts w:ascii="Cambria Math" w:hAnsi="Cambria Math"/>
          </w:rPr>
          <m:t>*</m:t>
        </m:r>
        <m:f>
          <m:fPr>
            <m:ctrlPr>
              <w:rPr>
                <w:rFonts w:ascii="Cambria Math" w:hAnsi="Cambria Math"/>
                <w:i/>
              </w:rPr>
            </m:ctrlPr>
          </m:fPr>
          <m:num>
            <m:r>
              <w:rPr>
                <w:rFonts w:ascii="Cambria Math" w:hAnsi="Cambria Math"/>
              </w:rPr>
              <m:t>EV</m:t>
            </m:r>
            <m:sSub>
              <m:sSubPr>
                <m:ctrlPr>
                  <w:rPr>
                    <w:rFonts w:ascii="Cambria Math" w:hAnsi="Cambria Math"/>
                    <w:i/>
                  </w:rPr>
                </m:ctrlPr>
              </m:sSubPr>
              <m:e>
                <m:r>
                  <w:rPr>
                    <w:rFonts w:ascii="Cambria Math" w:hAnsi="Cambria Math"/>
                  </w:rPr>
                  <m:t>A</m:t>
                </m:r>
              </m:e>
              <m:sub>
                <m:r>
                  <w:rPr>
                    <w:rFonts w:ascii="Cambria Math" w:hAnsi="Cambria Math"/>
                  </w:rPr>
                  <m:t>t-1</m:t>
                </m:r>
              </m:sub>
            </m:sSub>
          </m:num>
          <m:den>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*1</m:t>
        </m:r>
        <m:d>
          <m:dPr>
            <m:begChr m:val="["/>
            <m:endChr m:val="]"/>
            <m:ctrlPr>
              <w:rPr>
                <w:rFonts w:ascii="Cambria Math" w:hAnsi="Cambria Math"/>
                <w:i/>
              </w:rPr>
            </m:ctrlPr>
          </m:dPr>
          <m:e>
            <m:r>
              <w:rPr>
                <w:rFonts w:ascii="Cambria Math" w:hAnsi="Cambria Math"/>
              </w:rPr>
              <m:t>EV</m:t>
            </m:r>
            <m:sSub>
              <m:sSubPr>
                <m:ctrlPr>
                  <w:rPr>
                    <w:rFonts w:ascii="Cambria Math" w:hAnsi="Cambria Math"/>
                    <w:i/>
                  </w:rPr>
                </m:ctrlPr>
              </m:sSubPr>
              <m:e>
                <m:r>
                  <w:rPr>
                    <w:rFonts w:ascii="Cambria Math" w:hAnsi="Cambria Math"/>
                  </w:rPr>
                  <m:t>A</m:t>
                </m:r>
              </m:e>
              <m:sub>
                <m:r>
                  <w:rPr>
                    <w:rFonts w:ascii="Cambria Math" w:hAnsi="Cambria Math"/>
                  </w:rPr>
                  <m:t>t-1</m:t>
                </m:r>
              </m:sub>
            </m:sSub>
            <m:r>
              <w:rPr>
                <w:rFonts w:ascii="Cambria Math" w:hAnsi="Cambria Math"/>
              </w:rPr>
              <m:t>&gt;0</m:t>
            </m:r>
          </m:e>
        </m:d>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0, 11</m:t>
                </m:r>
              </m:e>
            </m:d>
          </m:e>
        </m:d>
      </m:oMath>
    </w:p>
    <w:p w14:paraId="7FCB0A33" w14:textId="47F91ED5" w:rsidR="00964149" w:rsidRDefault="00000000" w:rsidP="00C45D89">
      <w:pPr>
        <w:pStyle w:val="ListParagraph"/>
        <w:numPr>
          <w:ilvl w:val="0"/>
          <w:numId w:val="15"/>
        </w:numPr>
      </w:pPr>
      <m:oMath>
        <m:sSubSup>
          <m:sSubSupPr>
            <m:ctrlPr>
              <w:rPr>
                <w:rFonts w:ascii="Cambria Math" w:hAnsi="Cambria Math"/>
              </w:rPr>
            </m:ctrlPr>
          </m:sSubSupPr>
          <m:e>
            <m:r>
              <m:rPr>
                <m:sty m:val="p"/>
              </m:rPr>
              <w:rPr>
                <w:rFonts w:ascii="Cambria Math" w:hAnsi="Cambria Math"/>
              </w:rPr>
              <m:t>B</m:t>
            </m:r>
          </m:e>
          <m: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b>
          <m:sup>
            <m:r>
              <m:rPr>
                <m:sty m:val="p"/>
              </m:rPr>
              <w:rPr>
                <w:rFonts w:ascii="Cambria Math" w:hAnsi="Cambria Math"/>
              </w:rPr>
              <m:t>fam</m:t>
            </m:r>
          </m:sup>
        </m:sSubSup>
      </m:oMath>
      <w:r w:rsidR="005903D1">
        <w:t xml:space="preserve"> </w:t>
      </w:r>
      <w:r w:rsidR="005903D1" w:rsidRPr="005903D1">
        <w:t>es un bonus constante por familia de acción (mantener, reestructurar, mixta, venta), calibrado por postura:</w:t>
      </w:r>
      <w:r w:rsidR="005903D1">
        <w:t xml:space="preserve"> </w:t>
      </w:r>
      <m:oMath>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maint</m:t>
            </m:r>
          </m:sub>
        </m:sSub>
      </m:oMath>
      <w:r w:rsidR="00874500">
        <w:t xml:space="preserve"> si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0,11</m:t>
            </m:r>
          </m:e>
        </m:d>
      </m:oMath>
      <w:r w:rsidR="003342B4">
        <w:t xml:space="preserve">; </w:t>
      </w:r>
      <m:oMath>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restr</m:t>
            </m:r>
          </m:sub>
        </m:sSub>
      </m:oMath>
      <w:r w:rsidR="00581E39">
        <w:t xml:space="preserve"> si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∈{3,4,5}</m:t>
        </m:r>
      </m:oMath>
      <w:r w:rsidR="002145CD">
        <w:t>;</w:t>
      </w:r>
      <w:r w:rsidR="005B59A3">
        <w:t xml:space="preserve"> </w:t>
      </w:r>
      <m:oMath>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mix</m:t>
            </m:r>
          </m:sub>
        </m:sSub>
      </m:oMath>
      <w:r w:rsidR="007F3BCA">
        <w:t xml:space="preserve"> si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∈{1,2,6,7,8}</m:t>
        </m:r>
      </m:oMath>
      <w:r w:rsidR="00635572">
        <w:t>.</w:t>
      </w:r>
    </w:p>
    <w:p w14:paraId="3428FCDB" w14:textId="77777777" w:rsidR="00385291" w:rsidRPr="00EE4A1A" w:rsidRDefault="00146CC0">
      <w:pPr>
        <w:pStyle w:val="Heading3"/>
      </w:pPr>
      <w:r w:rsidRPr="00EE4A1A">
        <w:rPr>
          <w:color w:val="000000"/>
        </w:rPr>
        <w:t xml:space="preserve">3.4.2 Algoritmo Proximal Policy </w:t>
      </w:r>
      <w:proofErr w:type="spellStart"/>
      <w:r w:rsidRPr="00EE4A1A">
        <w:rPr>
          <w:color w:val="000000"/>
        </w:rPr>
        <w:t>Optimization</w:t>
      </w:r>
      <w:proofErr w:type="spellEnd"/>
      <w:r w:rsidRPr="00EE4A1A">
        <w:rPr>
          <w:color w:val="000000"/>
        </w:rPr>
        <w:t xml:space="preserve"> (PPO)</w:t>
      </w:r>
    </w:p>
    <w:p w14:paraId="237932FB" w14:textId="60996557" w:rsidR="00385291" w:rsidRPr="00EE4A1A" w:rsidRDefault="00146CC0">
      <w:r w:rsidRPr="00EE4A1A">
        <w:t xml:space="preserve">PPO es un algoritmo </w:t>
      </w:r>
      <w:proofErr w:type="spellStart"/>
      <w:r w:rsidRPr="00EE4A1A">
        <w:t>on-policy</w:t>
      </w:r>
      <w:proofErr w:type="spellEnd"/>
      <w:r w:rsidRPr="00EE4A1A">
        <w:t xml:space="preserve"> de gradiente de política propuesto por Schulman et al. (2017) [29] cuya ventaja respecto a REINFORCE, A3C y TRPO reside en un objetivo </w:t>
      </w:r>
      <w:proofErr w:type="spellStart"/>
      <w:r w:rsidRPr="00EE4A1A">
        <w:t>clipped</w:t>
      </w:r>
      <w:proofErr w:type="spellEnd"/>
      <w:r w:rsidRPr="00EE4A1A">
        <w:t xml:space="preserve"> que limita el tamaño de las actualizaciones de política sin resolver restricciones de trust </w:t>
      </w:r>
      <w:proofErr w:type="spellStart"/>
      <w:r w:rsidRPr="00EE4A1A">
        <w:t>region</w:t>
      </w:r>
      <w:proofErr w:type="spellEnd"/>
    </w:p>
    <w:p w14:paraId="7BA57D5A" w14:textId="222C5911" w:rsidR="00385291" w:rsidRPr="0019438C" w:rsidRDefault="00000000">
      <w:pPr>
        <w:spacing w:before="120" w:line="240" w:lineRule="auto"/>
        <w:jc w:val="center"/>
        <w:rPr>
          <w:sz w:val="20"/>
          <w:szCs w:val="20"/>
          <w:lang w:val="en-US"/>
        </w:rPr>
      </w:pPr>
      <m:oMathPara>
        <m:oMathParaPr>
          <m:jc m:val="center"/>
        </m:oMathParaPr>
        <m:oMath>
          <m:sSup>
            <m:sSupPr>
              <m:ctrlPr>
                <w:rPr>
                  <w:rFonts w:ascii="Cambria Math" w:hAnsi="Cambria Math"/>
                </w:rPr>
              </m:ctrlPr>
            </m:sSupPr>
            <m:e>
              <m:r>
                <m:rPr>
                  <m:scr m:val="script"/>
                </m:rPr>
                <w:rPr>
                  <w:rFonts w:ascii="Cambria Math" w:hAnsi="Cambria Math"/>
                  <w:lang w:val="en-US"/>
                </w:rPr>
                <m:t>L</m:t>
              </m:r>
            </m:e>
            <m:sup>
              <m:r>
                <w:rPr>
                  <w:rFonts w:ascii="Cambria Math" w:hAnsi="Cambria Math"/>
                </w:rPr>
                <m:t>CLIP</m:t>
              </m:r>
            </m:sup>
          </m:sSup>
          <m:r>
            <w:rPr>
              <w:rFonts w:ascii="Cambria Math" w:hAnsi="Cambria Math"/>
              <w:lang w:val="en-US"/>
            </w:rPr>
            <m:t>(</m:t>
          </m:r>
          <m:r>
            <w:rPr>
              <w:rFonts w:ascii="Cambria Math" w:hAnsi="Cambria Math"/>
            </w:rPr>
            <m:t>θ</m:t>
          </m:r>
          <m:r>
            <w:rPr>
              <w:rFonts w:ascii="Cambria Math" w:hAnsi="Cambria Math"/>
              <w:lang w:val="en-US"/>
            </w:rPr>
            <m:t>)=</m:t>
          </m:r>
          <m:sSub>
            <m:sSubPr>
              <m:ctrlPr>
                <w:rPr>
                  <w:rFonts w:ascii="Cambria Math" w:hAnsi="Cambria Math"/>
                </w:rPr>
              </m:ctrlPr>
            </m:sSubPr>
            <m:e>
              <m:limUpp>
                <m:limUppPr>
                  <m:ctrlPr>
                    <w:rPr>
                      <w:rFonts w:ascii="Cambria Math" w:hAnsi="Cambria Math"/>
                    </w:rPr>
                  </m:ctrlPr>
                </m:limUppPr>
                <m:e>
                  <m:r>
                    <m:rPr>
                      <m:scr m:val="double-struck"/>
                    </m:rPr>
                    <w:rPr>
                      <w:rFonts w:ascii="Cambria Math" w:hAnsi="Cambria Math"/>
                    </w:rPr>
                    <m:t>E</m:t>
                  </m:r>
                </m:e>
                <m:lim>
                  <m:r>
                    <w:rPr>
                      <w:rFonts w:ascii="Cambria Math" w:hAnsi="Cambria Math"/>
                      <w:lang w:val="en-US"/>
                    </w:rPr>
                    <m:t>^</m:t>
                  </m:r>
                </m:lim>
              </m:limUpp>
            </m:e>
            <m:sub>
              <m:r>
                <w:rPr>
                  <w:rFonts w:ascii="Cambria Math" w:hAnsi="Cambria Math"/>
                </w:rPr>
                <m:t>t</m:t>
              </m:r>
            </m:sub>
          </m:sSub>
          <m:r>
            <m:rPr>
              <m:sty m:val="p"/>
            </m:rPr>
            <w:rPr>
              <w:rFonts w:ascii="Cambria Math" w:hAnsi="Cambria Math"/>
              <w:lang w:val="en-US"/>
            </w:rPr>
            <m:t xml:space="preserve"> [min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lang w:val="en-US"/>
                </w:rPr>
                <m:t>(</m:t>
              </m:r>
              <m:r>
                <w:rPr>
                  <w:rFonts w:ascii="Cambria Math" w:hAnsi="Cambria Math"/>
                </w:rPr>
                <m:t>θ</m:t>
              </m:r>
              <m:r>
                <w:rPr>
                  <w:rFonts w:ascii="Cambria Math" w:hAnsi="Cambria Math"/>
                  <w:lang w:val="en-US"/>
                </w:rPr>
                <m:t>)</m:t>
              </m:r>
              <m:sSub>
                <m:sSubPr>
                  <m:ctrlPr>
                    <w:rPr>
                      <w:rFonts w:ascii="Cambria Math" w:hAnsi="Cambria Math"/>
                    </w:rPr>
                  </m:ctrlPr>
                </m:sSubPr>
                <m:e>
                  <m:limUpp>
                    <m:limUppPr>
                      <m:ctrlPr>
                        <w:rPr>
                          <w:rFonts w:ascii="Cambria Math" w:hAnsi="Cambria Math"/>
                        </w:rPr>
                      </m:ctrlPr>
                    </m:limUppPr>
                    <m:e>
                      <m:r>
                        <w:rPr>
                          <w:rFonts w:ascii="Cambria Math" w:hAnsi="Cambria Math"/>
                        </w:rPr>
                        <m:t>A</m:t>
                      </m:r>
                    </m:e>
                    <m:lim>
                      <m:r>
                        <w:rPr>
                          <w:rFonts w:ascii="Cambria Math" w:hAnsi="Cambria Math"/>
                          <w:lang w:val="en-US"/>
                        </w:rPr>
                        <m:t>^</m:t>
                      </m:r>
                    </m:lim>
                  </m:limUpp>
                </m:e>
                <m:sub>
                  <m:r>
                    <w:rPr>
                      <w:rFonts w:ascii="Cambria Math" w:hAnsi="Cambria Math"/>
                    </w:rPr>
                    <m:t>t</m:t>
                  </m:r>
                </m:sub>
              </m:sSub>
              <m:r>
                <w:rPr>
                  <w:rFonts w:ascii="Cambria Math" w:hAnsi="Cambria Math"/>
                  <w:lang w:val="en-US"/>
                </w:rPr>
                <m:t xml:space="preserve">,  </m:t>
              </m:r>
              <m:r>
                <m:rPr>
                  <m:nor/>
                </m:rPr>
                <w:rPr>
                  <w:lang w:val="en-US"/>
                </w:rPr>
                <m:t>clip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lang w:val="en-US"/>
                    </w:rPr>
                    <m:t>(</m:t>
                  </m:r>
                  <m:r>
                    <w:rPr>
                      <w:rFonts w:ascii="Cambria Math" w:hAnsi="Cambria Math"/>
                    </w:rPr>
                    <m:t>θ</m:t>
                  </m:r>
                  <m:r>
                    <w:rPr>
                      <w:rFonts w:ascii="Cambria Math" w:hAnsi="Cambria Math"/>
                      <w:lang w:val="en-US"/>
                    </w:rPr>
                    <m:t>),1-</m:t>
                  </m:r>
                  <m:r>
                    <w:rPr>
                      <w:rFonts w:ascii="Cambria Math" w:hAnsi="Cambria Math"/>
                    </w:rPr>
                    <m:t>ε</m:t>
                  </m:r>
                  <m:r>
                    <w:rPr>
                      <w:rFonts w:ascii="Cambria Math" w:hAnsi="Cambria Math"/>
                      <w:lang w:val="en-US"/>
                    </w:rPr>
                    <m:t>,1+</m:t>
                  </m:r>
                  <m:r>
                    <w:rPr>
                      <w:rFonts w:ascii="Cambria Math" w:hAnsi="Cambria Math"/>
                    </w:rPr>
                    <m:t>ε</m:t>
                  </m:r>
                </m:e>
              </m:d>
              <m:sSub>
                <m:sSubPr>
                  <m:ctrlPr>
                    <w:rPr>
                      <w:rFonts w:ascii="Cambria Math" w:hAnsi="Cambria Math"/>
                    </w:rPr>
                  </m:ctrlPr>
                </m:sSubPr>
                <m:e>
                  <m:limUpp>
                    <m:limUppPr>
                      <m:ctrlPr>
                        <w:rPr>
                          <w:rFonts w:ascii="Cambria Math" w:hAnsi="Cambria Math"/>
                        </w:rPr>
                      </m:ctrlPr>
                    </m:limUppPr>
                    <m:e>
                      <m:r>
                        <w:rPr>
                          <w:rFonts w:ascii="Cambria Math" w:hAnsi="Cambria Math"/>
                        </w:rPr>
                        <m:t>A</m:t>
                      </m:r>
                    </m:e>
                    <m:lim>
                      <m:r>
                        <w:rPr>
                          <w:rFonts w:ascii="Cambria Math" w:hAnsi="Cambria Math"/>
                          <w:lang w:val="en-US"/>
                        </w:rPr>
                        <m:t>^</m:t>
                      </m:r>
                    </m:lim>
                  </m:limUpp>
                </m:e>
                <m:sub>
                  <m:r>
                    <w:rPr>
                      <w:rFonts w:ascii="Cambria Math" w:hAnsi="Cambria Math"/>
                    </w:rPr>
                    <m:t>t</m:t>
                  </m:r>
                </m:sub>
              </m:sSub>
            </m:e>
          </m:d>
          <m:r>
            <w:rPr>
              <w:rFonts w:ascii="Cambria Math" w:hAnsi="Cambria Math"/>
              <w:lang w:val="en-US"/>
            </w:rPr>
            <m:t xml:space="preserve">]   </m:t>
          </m:r>
        </m:oMath>
      </m:oMathPara>
    </w:p>
    <w:p w14:paraId="2FE7F2E1" w14:textId="77777777" w:rsidR="00385291" w:rsidRPr="00EE4A1A" w:rsidRDefault="00146CC0">
      <w:r w:rsidRPr="00EE4A1A">
        <w:t xml:space="preserve">donde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m:t>
        </m:r>
      </m:oMath>
      <w:r w:rsidRPr="00EE4A1A">
        <w:t xml:space="preserve"> es la ratio de importancia entre política nueva y antigua, </w:t>
      </w:r>
      <m:oMath>
        <m:sSub>
          <m:sSubPr>
            <m:ctrlPr>
              <w:rPr>
                <w:rFonts w:ascii="Cambria Math" w:hAnsi="Cambria Math"/>
              </w:rPr>
            </m:ctrlPr>
          </m:sSubPr>
          <m:e>
            <m:limUpp>
              <m:limUppPr>
                <m:ctrlPr>
                  <w:rPr>
                    <w:rFonts w:ascii="Cambria Math" w:hAnsi="Cambria Math"/>
                  </w:rPr>
                </m:ctrlPr>
              </m:limUppPr>
              <m:e>
                <m:r>
                  <w:rPr>
                    <w:rFonts w:ascii="Cambria Math" w:hAnsi="Cambria Math"/>
                  </w:rPr>
                  <m:t>A</m:t>
                </m:r>
              </m:e>
              <m:lim>
                <m:r>
                  <w:rPr>
                    <w:rFonts w:ascii="Cambria Math" w:hAnsi="Cambria Math"/>
                  </w:rPr>
                  <m:t>^</m:t>
                </m:r>
              </m:lim>
            </m:limUpp>
          </m:e>
          <m:sub>
            <m:r>
              <w:rPr>
                <w:rFonts w:ascii="Cambria Math" w:hAnsi="Cambria Math"/>
              </w:rPr>
              <m:t>t</m:t>
            </m:r>
          </m:sub>
        </m:sSub>
      </m:oMath>
      <w:r w:rsidRPr="00EE4A1A">
        <w:t xml:space="preserve"> la estimación de ventaja vía GAE, y </w:t>
      </w:r>
      <m:oMath>
        <m:r>
          <w:rPr>
            <w:rFonts w:ascii="Cambria Math" w:hAnsi="Cambria Math"/>
          </w:rPr>
          <m:t>ε=0.2</m:t>
        </m:r>
      </m:oMath>
      <w:r w:rsidRPr="00EE4A1A">
        <w:t xml:space="preserve"> el parámetro de clipping. La función </w:t>
      </w:r>
      <m:oMath>
        <m:r>
          <w:rPr>
            <w:rFonts w:ascii="Cambria Math" w:hAnsi="Cambria Math"/>
          </w:rPr>
          <m:t>min(·)</m:t>
        </m:r>
      </m:oMath>
      <w:r w:rsidRPr="00EE4A1A">
        <w:t xml:space="preserve"> penaliza actualizaciones excesivas en ambas direcciones.</w:t>
      </w:r>
    </w:p>
    <w:p w14:paraId="5935217C" w14:textId="77777777" w:rsidR="00385291" w:rsidRPr="00EE4A1A" w:rsidRDefault="00146CC0">
      <w:r w:rsidRPr="00EE4A1A">
        <w:t>El objetivo total de entrenamiento incorpora tres términos:</w:t>
      </w:r>
    </w:p>
    <w:p w14:paraId="66527660" w14:textId="77777777" w:rsidR="00385291" w:rsidRPr="00EE4A1A" w:rsidRDefault="00000000">
      <w:pPr>
        <w:spacing w:before="120" w:line="240" w:lineRule="auto"/>
        <w:jc w:val="center"/>
        <w:rPr>
          <w:sz w:val="20"/>
          <w:szCs w:val="20"/>
        </w:rPr>
      </w:pPr>
      <m:oMathPara>
        <m:oMathParaPr>
          <m:jc m:val="center"/>
        </m:oMathParaPr>
        <m:oMath>
          <m:sSup>
            <m:sSupPr>
              <m:ctrlPr>
                <w:rPr>
                  <w:rFonts w:ascii="Cambria Math" w:hAnsi="Cambria Math"/>
                </w:rPr>
              </m:ctrlPr>
            </m:sSupPr>
            <m:e>
              <m:r>
                <m:rPr>
                  <m:scr m:val="script"/>
                </m:rPr>
                <w:rPr>
                  <w:rFonts w:ascii="Cambria Math" w:hAnsi="Cambria Math"/>
                </w:rPr>
                <m:t>L</m:t>
              </m:r>
            </m:e>
            <m:sup>
              <m:r>
                <w:rPr>
                  <w:rFonts w:ascii="Cambria Math" w:hAnsi="Cambria Math"/>
                </w:rPr>
                <m:t>total</m:t>
              </m:r>
            </m:sup>
          </m:sSup>
          <m:r>
            <w:rPr>
              <w:rFonts w:ascii="Cambria Math" w:hAnsi="Cambria Math"/>
            </w:rPr>
            <m:t>(θ,ϕ)=</m:t>
          </m:r>
          <m:sSup>
            <m:sSupPr>
              <m:ctrlPr>
                <w:rPr>
                  <w:rFonts w:ascii="Cambria Math" w:hAnsi="Cambria Math"/>
                </w:rPr>
              </m:ctrlPr>
            </m:sSupPr>
            <m:e>
              <m:r>
                <m:rPr>
                  <m:scr m:val="script"/>
                </m:rPr>
                <w:rPr>
                  <w:rFonts w:ascii="Cambria Math" w:hAnsi="Cambria Math"/>
                </w:rPr>
                <m:t>L</m:t>
              </m:r>
            </m:e>
            <m:sup>
              <m:r>
                <w:rPr>
                  <w:rFonts w:ascii="Cambria Math" w:hAnsi="Cambria Math"/>
                </w:rPr>
                <m:t>CLIP</m:t>
              </m:r>
            </m:sup>
          </m:sSup>
          <m:r>
            <w:rPr>
              <w:rFonts w:ascii="Cambria Math" w:hAnsi="Cambria Math"/>
            </w:rPr>
            <m:t>(θ)-</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rPr>
              </m:ctrlPr>
            </m:sSupPr>
            <m:e>
              <m:r>
                <m:rPr>
                  <m:scr m:val="script"/>
                </m:rPr>
                <w:rPr>
                  <w:rFonts w:ascii="Cambria Math" w:hAnsi="Cambria Math"/>
                </w:rPr>
                <m:t>L</m:t>
              </m:r>
            </m:e>
            <m:sup>
              <m:r>
                <w:rPr>
                  <w:rFonts w:ascii="Cambria Math" w:hAnsi="Cambria Math"/>
                </w:rPr>
                <m:t>VF</m:t>
              </m:r>
            </m:sup>
          </m:sSup>
          <m:r>
            <w:rPr>
              <w:rFonts w:ascii="Cambria Math" w:hAnsi="Cambria Math"/>
            </w:rPr>
            <m:t>(ϕ)+</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oMath>
      </m:oMathPara>
    </w:p>
    <w:p w14:paraId="168DCA3D" w14:textId="77777777" w:rsidR="00143CB1" w:rsidRDefault="00143CB1">
      <w:r w:rsidRPr="00EE4A1A">
        <w:t>Donde</w:t>
      </w:r>
      <w:r>
        <w:t xml:space="preserve">: </w:t>
      </w:r>
      <w:r w:rsidRPr="00EE4A1A">
        <w:t xml:space="preserve"> </w:t>
      </w:r>
    </w:p>
    <w:p w14:paraId="5A2BFF0F" w14:textId="77777777" w:rsidR="0019438C" w:rsidRDefault="00000000" w:rsidP="0019438C">
      <w:pPr>
        <w:pStyle w:val="ListParagraph"/>
        <w:numPr>
          <w:ilvl w:val="0"/>
          <w:numId w:val="11"/>
        </w:numPr>
      </w:pPr>
      <m:oMath>
        <m:sSup>
          <m:sSupPr>
            <m:ctrlPr>
              <w:rPr>
                <w:rFonts w:ascii="Cambria Math" w:hAnsi="Cambria Math"/>
              </w:rPr>
            </m:ctrlPr>
          </m:sSupPr>
          <m:e>
            <m:r>
              <m:rPr>
                <m:scr m:val="script"/>
              </m:rPr>
              <w:rPr>
                <w:rFonts w:ascii="Cambria Math" w:hAnsi="Cambria Math"/>
              </w:rPr>
              <m:t>L</m:t>
            </m:r>
          </m:e>
          <m:sup>
            <m:r>
              <w:rPr>
                <w:rFonts w:ascii="Cambria Math" w:hAnsi="Cambria Math"/>
              </w:rPr>
              <m:t>VF</m:t>
            </m:r>
          </m:sup>
        </m:sSup>
        <m:r>
          <w:rPr>
            <w:rFonts w:ascii="Cambria Math" w:hAnsi="Cambria Math"/>
          </w:rPr>
          <m:t>(ϕ)=</m:t>
        </m:r>
        <m:sSub>
          <m:sSubPr>
            <m:ctrlPr>
              <w:rPr>
                <w:rFonts w:ascii="Cambria Math" w:hAnsi="Cambria Math"/>
              </w:rPr>
            </m:ctrlPr>
          </m:sSubPr>
          <m:e>
            <m:limUpp>
              <m:limUppPr>
                <m:ctrlPr>
                  <w:rPr>
                    <w:rFonts w:ascii="Cambria Math" w:hAnsi="Cambria Math"/>
                  </w:rPr>
                </m:ctrlPr>
              </m:limUppPr>
              <m:e>
                <m:r>
                  <m:rPr>
                    <m:scr m:val="double-struck"/>
                  </m:rPr>
                  <w:rPr>
                    <w:rFonts w:ascii="Cambria Math" w:hAnsi="Cambria Math"/>
                  </w:rPr>
                  <m:t>E</m:t>
                </m:r>
              </m:e>
              <m:lim>
                <m: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target</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rsidR="00146CC0" w:rsidRPr="00EE4A1A">
        <w:t xml:space="preserve"> es el error cuadrático de la función de valor </w:t>
      </w:r>
    </w:p>
    <w:p w14:paraId="1204D6ED" w14:textId="3C8D8D4D" w:rsidR="00385291" w:rsidRPr="00EE4A1A" w:rsidRDefault="00146CC0" w:rsidP="0019438C">
      <w:pPr>
        <w:pStyle w:val="ListParagraph"/>
        <w:numPr>
          <w:ilvl w:val="0"/>
          <w:numId w:val="11"/>
        </w:numPr>
      </w:pPr>
      <m:oMath>
        <m:r>
          <w:rPr>
            <w:rFonts w:ascii="Cambria Math" w:hAnsi="Cambria Math"/>
          </w:rPr>
          <m:t>S[</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m:rPr>
                    <m:scr m:val="double-struck"/>
                  </m:rPr>
                  <w:rPr>
                    <w:rFonts w:ascii="Cambria Math" w:hAnsi="Cambria Math"/>
                  </w:rPr>
                  <m:t>E</m:t>
                </m:r>
              </m:e>
              <m:lim>
                <m:r>
                  <w:rPr>
                    <w:rFonts w:ascii="Cambria Math" w:hAnsi="Cambria Math"/>
                  </w:rPr>
                  <m:t>^</m:t>
                </m:r>
              </m:lim>
            </m:limUpp>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π</m:t>
                </m:r>
              </m:e>
              <m:sub>
                <m:r>
                  <w:rPr>
                    <w:rFonts w:ascii="Cambria Math" w:hAnsi="Cambria Math"/>
                  </w:rPr>
                  <m:t>θ</m:t>
                </m:r>
              </m:sub>
            </m:sSub>
          </m:e>
        </m:nary>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EE4A1A">
        <w:t xml:space="preserve"> es la entropía de la política que promueve la exploración, y </w:t>
      </w:r>
      <m:oMath>
        <m:r>
          <w:rPr>
            <w:rFonts w:ascii="Cambria Math" w:hAnsi="Cambria Math"/>
          </w:rPr>
          <m:t>ϕ</m:t>
        </m:r>
      </m:oMath>
      <w:r w:rsidRPr="00EE4A1A">
        <w:t xml:space="preserve"> son los parámetros de la red de valor.</w:t>
      </w:r>
    </w:p>
    <w:p w14:paraId="5EF390E7" w14:textId="77777777" w:rsidR="00385291" w:rsidRPr="00EE4A1A" w:rsidRDefault="00146CC0">
      <w:r w:rsidRPr="00EE4A1A">
        <w:t xml:space="preserve">La ventaja </w:t>
      </w:r>
      <m:oMath>
        <m:sSub>
          <m:sSubPr>
            <m:ctrlPr>
              <w:rPr>
                <w:rFonts w:ascii="Cambria Math" w:hAnsi="Cambria Math"/>
              </w:rPr>
            </m:ctrlPr>
          </m:sSubPr>
          <m:e>
            <m:limUpp>
              <m:limUppPr>
                <m:ctrlPr>
                  <w:rPr>
                    <w:rFonts w:ascii="Cambria Math" w:hAnsi="Cambria Math"/>
                  </w:rPr>
                </m:ctrlPr>
              </m:limUppPr>
              <m:e>
                <m:r>
                  <w:rPr>
                    <w:rFonts w:ascii="Cambria Math" w:hAnsi="Cambria Math"/>
                  </w:rPr>
                  <m:t>A</m:t>
                </m:r>
              </m:e>
              <m:lim>
                <m:r>
                  <w:rPr>
                    <w:rFonts w:ascii="Cambria Math" w:hAnsi="Cambria Math"/>
                  </w:rPr>
                  <m:t>^</m:t>
                </m:r>
              </m:lim>
            </m:limUpp>
          </m:e>
          <m:sub>
            <m:r>
              <w:rPr>
                <w:rFonts w:ascii="Cambria Math" w:hAnsi="Cambria Math"/>
              </w:rPr>
              <m:t>t</m:t>
            </m:r>
          </m:sub>
        </m:sSub>
      </m:oMath>
      <w:r w:rsidRPr="00EE4A1A">
        <w:t xml:space="preserve"> se calcula mediante GAE (Generalized Advantage Estimation) [23]:</w:t>
      </w:r>
    </w:p>
    <w:p w14:paraId="04CC9313" w14:textId="77777777" w:rsidR="00385291" w:rsidRPr="00EE4A1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limUpp>
                <m:limUppPr>
                  <m:ctrlPr>
                    <w:rPr>
                      <w:rFonts w:ascii="Cambria Math" w:hAnsi="Cambria Math"/>
                    </w:rPr>
                  </m:ctrlPr>
                </m:limUppPr>
                <m:e>
                  <m:r>
                    <w:rPr>
                      <w:rFonts w:ascii="Cambria Math" w:hAnsi="Cambria Math"/>
                    </w:rPr>
                    <m:t>A</m:t>
                  </m:r>
                </m:e>
                <m:lim>
                  <m:r>
                    <w:rPr>
                      <w:rFonts w:ascii="Cambria Math" w:hAnsi="Cambria Math"/>
                    </w:rPr>
                    <m:t>^</m:t>
                  </m:r>
                </m:lim>
              </m:limUpp>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m:t>
              </m:r>
            </m:sup>
            <m:e>
              <m:r>
                <w:rPr>
                  <w:rFonts w:ascii="Cambria Math" w:hAnsi="Cambria Math"/>
                </w:rPr>
                <m:t>(γ</m:t>
              </m:r>
            </m:e>
          </m:nary>
          <m:sSub>
            <m:sSubPr>
              <m:ctrlPr>
                <w:rPr>
                  <w:rFonts w:ascii="Cambria Math" w:hAnsi="Cambria Math"/>
                </w:rPr>
              </m:ctrlPr>
            </m:sSubPr>
            <m:e>
              <m:r>
                <w:rPr>
                  <w:rFonts w:ascii="Cambria Math" w:hAnsi="Cambria Math"/>
                </w:rPr>
                <m:t>λ</m:t>
              </m:r>
            </m:e>
            <m:sub>
              <m:r>
                <w:rPr>
                  <w:rFonts w:ascii="Cambria Math" w:hAnsi="Cambria Math"/>
                </w:rPr>
                <m:t>GAE</m:t>
              </m:r>
            </m:sub>
          </m:sSub>
          <m:sSup>
            <m:sSupPr>
              <m:ctrlPr>
                <w:rPr>
                  <w:rFonts w:ascii="Cambria Math" w:hAnsi="Cambria Math"/>
                </w:rPr>
              </m:ctrlPr>
            </m:sSupPr>
            <m:e>
              <m:r>
                <w:rPr>
                  <w:rFonts w:ascii="Cambria Math" w:hAnsi="Cambria Math"/>
                </w:rPr>
                <m:t>)</m:t>
              </m:r>
            </m:e>
            <m:sup>
              <m:r>
                <w:rPr>
                  <w:rFonts w:ascii="Cambria Math" w:hAnsi="Cambria Math"/>
                </w:rPr>
                <m:t>k</m:t>
              </m:r>
            </m:sup>
          </m:sSup>
          <m:sSub>
            <m:sSubPr>
              <m:ctrlPr>
                <w:rPr>
                  <w:rFonts w:ascii="Cambria Math" w:hAnsi="Cambria Math"/>
                </w:rPr>
              </m:ctrlPr>
            </m:sSubPr>
            <m:e>
              <m:r>
                <w:rPr>
                  <w:rFonts w:ascii="Cambria Math" w:hAnsi="Cambria Math"/>
                </w:rPr>
                <m:t>δ</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m:oMathPara>
    </w:p>
    <w:p w14:paraId="3D285D06" w14:textId="77777777" w:rsidR="00385291" w:rsidRPr="00EE4A1A" w:rsidRDefault="00146CC0">
      <w:r w:rsidRPr="00EE4A1A">
        <w:t xml:space="preserve">donde </w:t>
      </w:r>
      <m:oMath>
        <m:r>
          <w:rPr>
            <w:rFonts w:ascii="Cambria Math" w:hAnsi="Cambria Math"/>
          </w:rPr>
          <m:t>γ=0.995</m:t>
        </m:r>
      </m:oMath>
      <w:r w:rsidRPr="00EE4A1A">
        <w:t xml:space="preserve"> es el factor de descuento temporal y </w:t>
      </w:r>
      <m:oMath>
        <m:sSub>
          <m:sSubPr>
            <m:ctrlPr>
              <w:rPr>
                <w:rFonts w:ascii="Cambria Math" w:hAnsi="Cambria Math"/>
              </w:rPr>
            </m:ctrlPr>
          </m:sSubPr>
          <m:e>
            <m:r>
              <w:rPr>
                <w:rFonts w:ascii="Cambria Math" w:hAnsi="Cambria Math"/>
              </w:rPr>
              <m:t>λ</m:t>
            </m:r>
          </m:e>
          <m:sub>
            <m:r>
              <w:rPr>
                <w:rFonts w:ascii="Cambria Math" w:hAnsi="Cambria Math"/>
              </w:rPr>
              <m:t>GAE</m:t>
            </m:r>
          </m:sub>
        </m:sSub>
        <m:r>
          <w:rPr>
            <w:rFonts w:ascii="Cambria Math" w:hAnsi="Cambria Math"/>
          </w:rPr>
          <m:t>=0.95</m:t>
        </m:r>
      </m:oMath>
      <w:r w:rsidRPr="00EE4A1A">
        <w:t xml:space="preserve"> el parámetro de balance sesgo/varianza, valor estándar recomendado en la literatura [32].</w:t>
      </w:r>
    </w:p>
    <w:p w14:paraId="48FD8447" w14:textId="77777777" w:rsidR="00385291" w:rsidRPr="008B1FDA" w:rsidRDefault="00146CC0">
      <w:r w:rsidRPr="00EE4A1A">
        <w:t>La red de política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sidRPr="00EE4A1A">
        <w:t>) y la red de valor (</w:t>
      </w:r>
      <m:oMath>
        <m:sSub>
          <m:sSubPr>
            <m:ctrlPr>
              <w:rPr>
                <w:rFonts w:ascii="Cambria Math" w:hAnsi="Cambria Math"/>
              </w:rPr>
            </m:ctrlPr>
          </m:sSubPr>
          <m:e>
            <m:r>
              <w:rPr>
                <w:rFonts w:ascii="Cambria Math" w:hAnsi="Cambria Math"/>
              </w:rPr>
              <m:t>V</m:t>
            </m:r>
          </m:e>
          <m:sub>
            <m:r>
              <w:rPr>
                <w:rFonts w:ascii="Cambria Math" w:hAnsi="Cambria Math"/>
              </w:rPr>
              <m:t>ϕ</m:t>
            </m:r>
          </m:sub>
        </m:sSub>
      </m:oMath>
      <w:r w:rsidRPr="00EE4A1A">
        <w:t xml:space="preserve">) comparten dos capas ocultas de un MLP con cabezas de salida separadas. </w:t>
      </w:r>
      <w:r w:rsidRPr="008B1FDA">
        <w:t>Para el microentorno (</w:t>
      </w:r>
      <w:proofErr w:type="spellStart"/>
      <w:r w:rsidRPr="008B1FDA">
        <w:t>LoanEnv</w:t>
      </w:r>
      <w:proofErr w:type="spellEnd"/>
      <w:r w:rsidRPr="008B1FDA">
        <w:t>):</w:t>
      </w:r>
    </w:p>
    <w:p w14:paraId="5C1D58E8" w14:textId="0684256A" w:rsidR="00385291" w:rsidRPr="008B1FD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10</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shared MLP</m:t>
                  </m:r>
                </m:e>
              </m:phant>
            </m:lim>
          </m:limUpp>
          <m:sSup>
            <m:sSupPr>
              <m:ctrlPr>
                <w:rPr>
                  <w:rFonts w:ascii="Cambria Math" w:hAnsi="Cambria Math"/>
                </w:rPr>
              </m:ctrlPr>
            </m:sSupPr>
            <m:e>
              <m:r>
                <m:rPr>
                  <m:scr m:val="double-struck"/>
                </m:rPr>
                <w:rPr>
                  <w:rFonts w:ascii="Cambria Math" w:hAnsi="Cambria Math"/>
                </w:rPr>
                <m:t>R</m:t>
              </m:r>
            </m:e>
            <m:sup>
              <m:r>
                <w:rPr>
                  <w:rFonts w:ascii="Cambria Math" w:hAnsi="Cambria Math"/>
                </w:rPr>
                <m:t>256</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ReLU</m:t>
                  </m:r>
                </m:e>
              </m:phant>
            </m:lim>
          </m:limUpp>
          <m:sSup>
            <m:sSupPr>
              <m:ctrlPr>
                <w:rPr>
                  <w:rFonts w:ascii="Cambria Math" w:hAnsi="Cambria Math"/>
                </w:rPr>
              </m:ctrlPr>
            </m:sSupPr>
            <m:e>
              <m:r>
                <m:rPr>
                  <m:scr m:val="double-struck"/>
                </m:rPr>
                <w:rPr>
                  <w:rFonts w:ascii="Cambria Math" w:hAnsi="Cambria Math"/>
                </w:rPr>
                <m:t>R</m:t>
              </m:r>
            </m:e>
            <m:sup>
              <m:r>
                <w:rPr>
                  <w:rFonts w:ascii="Cambria Math" w:hAnsi="Cambria Math"/>
                </w:rPr>
                <m:t>256</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ReLU</m:t>
                  </m:r>
                </m:e>
              </m:phant>
            </m:lim>
          </m:limUpp>
          <m:limUpp>
            <m:limUppPr>
              <m:ctrlPr>
                <w:rPr>
                  <w:rFonts w:ascii="Cambria Math" w:hAnsi="Cambria Math"/>
                </w:rPr>
              </m:ctrlPr>
            </m:limUppPr>
            <m:e>
              <m:r>
                <w:rPr>
                  <w:rFonts w:ascii="Cambria Math" w:hAnsi="Cambria Math"/>
                </w:rPr>
                <m:t>→</m:t>
              </m:r>
            </m:e>
            <m:lim>
              <m:r>
                <w:rPr>
                  <w:rFonts w:ascii="Cambria Math" w:hAnsi="Cambria Math"/>
                </w:rPr>
                <m:t xml:space="preserve">   </m:t>
              </m:r>
              <m:phant>
                <m:phantPr>
                  <m:ctrlPr>
                    <w:rPr>
                      <w:rFonts w:ascii="Cambria Math" w:hAnsi="Cambria Math"/>
                    </w:rPr>
                  </m:ctrlPr>
                </m:phantPr>
                <m:e>
                  <m:r>
                    <m:rPr>
                      <m:nor/>
                    </m:rPr>
                    <m:t>policy head</m:t>
                  </m:r>
                </m:e>
              </m:phant>
            </m:lim>
          </m:limUpp>
          <w:proofErr w:type="spellStart"/>
          <m:r>
            <m:rPr>
              <m:nor/>
            </m:rPr>
            <m:t>Categorical</m:t>
          </m:r>
          <w:proofErr w:type="spellEnd"/>
          <m:r>
            <w:rPr>
              <w:rFonts w:ascii="Cambria Math" w:hAnsi="Cambria Math"/>
            </w:rPr>
            <m:t>(A=3)</m:t>
          </m:r>
        </m:oMath>
      </m:oMathPara>
    </w:p>
    <w:p w14:paraId="275D586F" w14:textId="275EB7C1" w:rsidR="00385291" w:rsidRPr="008B1FD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10</m:t>
              </m:r>
            </m:sup>
          </m:sSup>
          <m:limUpp>
            <m:limUppPr>
              <m:ctrlPr>
                <w:rPr>
                  <w:rFonts w:ascii="Cambria Math" w:hAnsi="Cambria Math"/>
                </w:rPr>
              </m:ctrlPr>
            </m:limUppPr>
            <m:e>
              <m:r>
                <w:rPr>
                  <w:rFonts w:ascii="Cambria Math" w:hAnsi="Cambria Math"/>
                </w:rPr>
                <m:t>→</m:t>
              </m:r>
            </m:e>
            <m:lim>
              <m:r>
                <w:rPr>
                  <w:rFonts w:ascii="Cambria Math" w:hAnsi="Cambria Math"/>
                </w:rPr>
                <m:t>MLP</m:t>
              </m:r>
            </m:lim>
          </m:limUpp>
          <m:sSup>
            <m:sSupPr>
              <m:ctrlPr>
                <w:rPr>
                  <w:rFonts w:ascii="Cambria Math" w:hAnsi="Cambria Math"/>
                </w:rPr>
              </m:ctrlPr>
            </m:sSupPr>
            <m:e>
              <m:r>
                <m:rPr>
                  <m:scr m:val="double-struck"/>
                </m:rPr>
                <w:rPr>
                  <w:rFonts w:ascii="Cambria Math" w:hAnsi="Cambria Math"/>
                </w:rPr>
                <m:t>R</m:t>
              </m:r>
            </m:e>
            <m:sup>
              <m:r>
                <w:rPr>
                  <w:rFonts w:ascii="Cambria Math" w:hAnsi="Cambria Math"/>
                </w:rPr>
                <m:t>256</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ReLU</m:t>
                  </m:r>
                </m:e>
              </m:phant>
            </m:lim>
          </m:limUpp>
          <m:sSup>
            <m:sSupPr>
              <m:ctrlPr>
                <w:rPr>
                  <w:rFonts w:ascii="Cambria Math" w:hAnsi="Cambria Math"/>
                </w:rPr>
              </m:ctrlPr>
            </m:sSupPr>
            <m:e>
              <m:r>
                <m:rPr>
                  <m:scr m:val="double-struck"/>
                </m:rPr>
                <w:rPr>
                  <w:rFonts w:ascii="Cambria Math" w:hAnsi="Cambria Math"/>
                </w:rPr>
                <m:t>R</m:t>
              </m:r>
            </m:e>
            <m:sup>
              <m:r>
                <w:rPr>
                  <w:rFonts w:ascii="Cambria Math" w:hAnsi="Cambria Math"/>
                </w:rPr>
                <m:t>256</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ReLU</m:t>
                  </m:r>
                </m:e>
              </m:phant>
            </m:lim>
          </m:limUpp>
          <m:limUpp>
            <m:limUppPr>
              <m:ctrlPr>
                <w:rPr>
                  <w:rFonts w:ascii="Cambria Math" w:hAnsi="Cambria Math"/>
                </w:rPr>
              </m:ctrlPr>
            </m:limUppPr>
            <m:e>
              <m:r>
                <w:rPr>
                  <w:rFonts w:ascii="Cambria Math" w:hAnsi="Cambria Math"/>
                </w:rPr>
                <m:t>→</m:t>
              </m:r>
            </m:e>
            <m:lim>
              <m:r>
                <w:rPr>
                  <w:rFonts w:ascii="Cambria Math" w:hAnsi="Cambria Math"/>
                </w:rPr>
                <m:t xml:space="preserve">      </m:t>
              </m:r>
              <m:phant>
                <m:phantPr>
                  <m:ctrlPr>
                    <w:rPr>
                      <w:rFonts w:ascii="Cambria Math" w:hAnsi="Cambria Math"/>
                    </w:rPr>
                  </m:ctrlPr>
                </m:phantPr>
                <m:e>
                  <m:r>
                    <m:rPr>
                      <m:nor/>
                    </m:rPr>
                    <m:t>value head</m:t>
                  </m:r>
                </m:e>
              </m:phant>
            </m:lim>
          </m:limUpp>
          <m:r>
            <m:rPr>
              <m:scr m:val="double-struck"/>
            </m:rPr>
            <w:rPr>
              <w:rFonts w:ascii="Cambria Math" w:hAnsi="Cambria Math"/>
            </w:rPr>
            <m:t>R</m:t>
          </m:r>
        </m:oMath>
      </m:oMathPara>
    </w:p>
    <w:p w14:paraId="73BB0C2B" w14:textId="61655E30" w:rsidR="00385291" w:rsidRPr="00EE4A1A" w:rsidRDefault="00146CC0">
      <w:r w:rsidRPr="00EE4A1A">
        <w:t xml:space="preserve">Para el macroentorno la arquitectura es idéntica salvo la dimensión de entrada (308). La elección de </w:t>
      </w:r>
      <w:proofErr w:type="spellStart"/>
      <w:r w:rsidRPr="00EE4A1A">
        <w:t>net_arch</w:t>
      </w:r>
      <w:proofErr w:type="spellEnd"/>
      <w:proofErr w:type="gramStart"/>
      <w:r w:rsidRPr="00EE4A1A">
        <w:t>=[</w:t>
      </w:r>
      <w:proofErr w:type="gramEnd"/>
      <w:r w:rsidRPr="00EE4A1A">
        <w:t>256, 256] (dos capas simétricas) frente a [256, 128] se fundamenta en evidencia empírica: la red simétrica produce mejor varianza explicada (0,992 frente a 0,71) y converge con mayor rapidez.</w:t>
      </w:r>
      <w:r w:rsidR="00F92948">
        <w:t xml:space="preserve"> </w:t>
      </w:r>
    </w:p>
    <w:p w14:paraId="69CEB6AB" w14:textId="77777777" w:rsidR="00385291" w:rsidRPr="00EE4A1A" w:rsidRDefault="00146CC0">
      <w:proofErr w:type="spellStart"/>
      <w:r w:rsidRPr="00EE4A1A">
        <w:t>Hiperparámetros</w:t>
      </w:r>
      <w:proofErr w:type="spellEnd"/>
      <w:r w:rsidRPr="00EE4A1A">
        <w:t xml:space="preserve">: la Tabla 3.10 recoge los </w:t>
      </w:r>
      <w:proofErr w:type="spellStart"/>
      <w:r w:rsidRPr="00EE4A1A">
        <w:t>hiperparámetros</w:t>
      </w:r>
      <w:proofErr w:type="spellEnd"/>
      <w:r w:rsidRPr="00EE4A1A">
        <w:t xml:space="preserve"> de entrenamiento, calibrados mediante búsqueda en rejilla sobre un entorno de validación (cartera </w:t>
      </w:r>
      <w:proofErr w:type="spellStart"/>
      <w:r w:rsidRPr="00EE4A1A">
        <w:t>hold-out</w:t>
      </w:r>
      <w:proofErr w:type="spellEnd"/>
      <w:r w:rsidRPr="00EE4A1A">
        <w:t xml:space="preserve"> del 20 % de los préstamos generados):</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920"/>
        <w:gridCol w:w="1159"/>
        <w:gridCol w:w="1816"/>
        <w:gridCol w:w="4093"/>
      </w:tblGrid>
      <w:tr w:rsidR="00385291" w:rsidRPr="00EE4A1A" w14:paraId="533461FE" w14:textId="77777777" w:rsidTr="005F1F5B">
        <w:trPr>
          <w:tblHeader/>
          <w:jc w:val="center"/>
        </w:trPr>
        <w:tc>
          <w:tcPr>
            <w:tcW w:w="1920" w:type="dxa"/>
            <w:shd w:val="clear" w:color="auto" w:fill="1F4E79"/>
            <w:tcMar>
              <w:top w:w="60" w:type="dxa"/>
              <w:left w:w="100" w:type="dxa"/>
              <w:bottom w:w="60" w:type="dxa"/>
              <w:right w:w="100" w:type="dxa"/>
            </w:tcMar>
            <w:vAlign w:val="center"/>
          </w:tcPr>
          <w:p w14:paraId="3A42B170" w14:textId="77777777" w:rsidR="00385291" w:rsidRPr="00EE4A1A" w:rsidRDefault="00146CC0">
            <w:pPr>
              <w:keepNext/>
              <w:spacing w:before="60" w:after="60" w:line="240" w:lineRule="auto"/>
              <w:jc w:val="center"/>
            </w:pPr>
            <w:proofErr w:type="spellStart"/>
            <w:r w:rsidRPr="00EE4A1A">
              <w:rPr>
                <w:b/>
                <w:color w:val="FFFFFF"/>
                <w:sz w:val="20"/>
              </w:rPr>
              <w:lastRenderedPageBreak/>
              <w:t>Hiperparámetro</w:t>
            </w:r>
            <w:proofErr w:type="spellEnd"/>
          </w:p>
        </w:tc>
        <w:tc>
          <w:tcPr>
            <w:tcW w:w="1160" w:type="dxa"/>
            <w:shd w:val="clear" w:color="auto" w:fill="1F4E79"/>
            <w:tcMar>
              <w:top w:w="60" w:type="dxa"/>
              <w:left w:w="100" w:type="dxa"/>
              <w:bottom w:w="60" w:type="dxa"/>
              <w:right w:w="100" w:type="dxa"/>
            </w:tcMar>
            <w:vAlign w:val="center"/>
          </w:tcPr>
          <w:p w14:paraId="2B9DDE12" w14:textId="77777777" w:rsidR="00385291" w:rsidRPr="00EE4A1A" w:rsidRDefault="00146CC0">
            <w:pPr>
              <w:keepNext/>
              <w:spacing w:before="60" w:after="60" w:line="240" w:lineRule="auto"/>
              <w:jc w:val="center"/>
            </w:pPr>
            <w:r w:rsidRPr="00EE4A1A">
              <w:rPr>
                <w:b/>
                <w:color w:val="FFFFFF"/>
                <w:sz w:val="20"/>
              </w:rPr>
              <w:t>Micro</w:t>
            </w:r>
          </w:p>
        </w:tc>
        <w:tc>
          <w:tcPr>
            <w:tcW w:w="1817" w:type="dxa"/>
            <w:shd w:val="clear" w:color="auto" w:fill="1F4E79"/>
            <w:tcMar>
              <w:top w:w="60" w:type="dxa"/>
              <w:left w:w="100" w:type="dxa"/>
              <w:bottom w:w="60" w:type="dxa"/>
              <w:right w:w="100" w:type="dxa"/>
            </w:tcMar>
            <w:vAlign w:val="center"/>
          </w:tcPr>
          <w:p w14:paraId="625D1DD9" w14:textId="77777777" w:rsidR="00385291" w:rsidRPr="00EE4A1A" w:rsidRDefault="00146CC0">
            <w:pPr>
              <w:keepNext/>
              <w:spacing w:before="60" w:after="60" w:line="240" w:lineRule="auto"/>
              <w:jc w:val="center"/>
            </w:pPr>
            <w:r w:rsidRPr="00EE4A1A">
              <w:rPr>
                <w:b/>
                <w:color w:val="FFFFFF"/>
                <w:sz w:val="20"/>
              </w:rPr>
              <w:t>Macro</w:t>
            </w:r>
          </w:p>
        </w:tc>
        <w:tc>
          <w:tcPr>
            <w:tcW w:w="4099" w:type="dxa"/>
            <w:shd w:val="clear" w:color="auto" w:fill="1F4E79"/>
            <w:tcMar>
              <w:top w:w="60" w:type="dxa"/>
              <w:left w:w="100" w:type="dxa"/>
              <w:bottom w:w="60" w:type="dxa"/>
              <w:right w:w="100" w:type="dxa"/>
            </w:tcMar>
            <w:vAlign w:val="center"/>
          </w:tcPr>
          <w:p w14:paraId="294EE859" w14:textId="77777777" w:rsidR="00385291" w:rsidRPr="00EE4A1A" w:rsidRDefault="00146CC0">
            <w:pPr>
              <w:keepNext/>
              <w:spacing w:before="60" w:after="60" w:line="240" w:lineRule="auto"/>
              <w:jc w:val="center"/>
            </w:pPr>
            <w:r w:rsidRPr="00EE4A1A">
              <w:rPr>
                <w:b/>
                <w:color w:val="FFFFFF"/>
                <w:sz w:val="20"/>
              </w:rPr>
              <w:t>Justificación</w:t>
            </w:r>
          </w:p>
        </w:tc>
      </w:tr>
      <w:tr w:rsidR="00385291" w:rsidRPr="00EE4A1A" w14:paraId="10DA2970" w14:textId="77777777" w:rsidTr="005F1F5B">
        <w:trPr>
          <w:jc w:val="center"/>
        </w:trPr>
        <w:tc>
          <w:tcPr>
            <w:tcW w:w="1920" w:type="dxa"/>
            <w:tcMar>
              <w:top w:w="60" w:type="dxa"/>
              <w:left w:w="100" w:type="dxa"/>
              <w:bottom w:w="60" w:type="dxa"/>
              <w:right w:w="100" w:type="dxa"/>
            </w:tcMar>
            <w:vAlign w:val="center"/>
          </w:tcPr>
          <w:p w14:paraId="1BA027F0" w14:textId="77777777" w:rsidR="00385291" w:rsidRPr="00EE4A1A" w:rsidRDefault="00146CC0">
            <w:pPr>
              <w:keepNext/>
              <w:spacing w:before="40" w:after="40" w:line="240" w:lineRule="auto"/>
              <w:jc w:val="left"/>
            </w:pPr>
            <w:proofErr w:type="spellStart"/>
            <w:r w:rsidRPr="00EE4A1A">
              <w:rPr>
                <w:sz w:val="20"/>
              </w:rPr>
              <w:t>n_steps</w:t>
            </w:r>
            <w:proofErr w:type="spellEnd"/>
          </w:p>
        </w:tc>
        <w:tc>
          <w:tcPr>
            <w:tcW w:w="1160" w:type="dxa"/>
            <w:tcMar>
              <w:top w:w="60" w:type="dxa"/>
              <w:left w:w="100" w:type="dxa"/>
              <w:bottom w:w="60" w:type="dxa"/>
              <w:right w:w="100" w:type="dxa"/>
            </w:tcMar>
            <w:vAlign w:val="center"/>
          </w:tcPr>
          <w:p w14:paraId="6A28F3C8" w14:textId="77777777" w:rsidR="00385291" w:rsidRPr="00EE4A1A" w:rsidRDefault="00146CC0">
            <w:pPr>
              <w:keepNext/>
              <w:spacing w:before="40" w:after="40" w:line="240" w:lineRule="auto"/>
              <w:jc w:val="center"/>
            </w:pPr>
            <w:r w:rsidRPr="00EE4A1A">
              <w:rPr>
                <w:sz w:val="20"/>
              </w:rPr>
              <w:t>4.096</w:t>
            </w:r>
          </w:p>
        </w:tc>
        <w:tc>
          <w:tcPr>
            <w:tcW w:w="1817" w:type="dxa"/>
            <w:tcMar>
              <w:top w:w="60" w:type="dxa"/>
              <w:left w:w="100" w:type="dxa"/>
              <w:bottom w:w="60" w:type="dxa"/>
              <w:right w:w="100" w:type="dxa"/>
            </w:tcMar>
            <w:vAlign w:val="center"/>
          </w:tcPr>
          <w:p w14:paraId="401D3871" w14:textId="77777777" w:rsidR="00385291" w:rsidRPr="00EE4A1A" w:rsidRDefault="00146CC0">
            <w:pPr>
              <w:keepNext/>
              <w:spacing w:before="40" w:after="40" w:line="240" w:lineRule="auto"/>
              <w:jc w:val="center"/>
            </w:pPr>
            <w:r w:rsidRPr="00EE4A1A">
              <w:rPr>
                <w:sz w:val="20"/>
              </w:rPr>
              <w:t>2.048</w:t>
            </w:r>
          </w:p>
        </w:tc>
        <w:tc>
          <w:tcPr>
            <w:tcW w:w="4099" w:type="dxa"/>
            <w:tcMar>
              <w:top w:w="60" w:type="dxa"/>
              <w:left w:w="100" w:type="dxa"/>
              <w:bottom w:w="60" w:type="dxa"/>
              <w:right w:w="100" w:type="dxa"/>
            </w:tcMar>
            <w:vAlign w:val="center"/>
          </w:tcPr>
          <w:p w14:paraId="3C0B1966" w14:textId="77777777" w:rsidR="00385291" w:rsidRPr="00EE4A1A" w:rsidRDefault="00146CC0">
            <w:pPr>
              <w:keepNext/>
              <w:spacing w:before="40" w:after="40" w:line="240" w:lineRule="auto"/>
              <w:jc w:val="center"/>
            </w:pPr>
            <w:r w:rsidRPr="00EE4A1A">
              <w:rPr>
                <w:sz w:val="20"/>
              </w:rPr>
              <w:t xml:space="preserve">Número de pasos por </w:t>
            </w:r>
            <w:proofErr w:type="spellStart"/>
            <w:r w:rsidRPr="00EE4A1A">
              <w:rPr>
                <w:sz w:val="20"/>
              </w:rPr>
              <w:t>rollout</w:t>
            </w:r>
            <w:proofErr w:type="spellEnd"/>
            <w:r w:rsidRPr="00EE4A1A">
              <w:rPr>
                <w:sz w:val="20"/>
              </w:rPr>
              <w:t xml:space="preserve">; el macro usa </w:t>
            </w:r>
            <w:proofErr w:type="spellStart"/>
            <w:r w:rsidRPr="00EE4A1A">
              <w:rPr>
                <w:sz w:val="20"/>
              </w:rPr>
              <w:t>rollouts</w:t>
            </w:r>
            <w:proofErr w:type="spellEnd"/>
            <w:r w:rsidRPr="00EE4A1A">
              <w:rPr>
                <w:sz w:val="20"/>
              </w:rPr>
              <w:t xml:space="preserve"> más cortos para mayor estabilidad dado el espacio de 12 acciones</w:t>
            </w:r>
          </w:p>
        </w:tc>
      </w:tr>
      <w:tr w:rsidR="00385291" w:rsidRPr="00EE4A1A" w14:paraId="45FB6F37" w14:textId="77777777" w:rsidTr="005F1F5B">
        <w:trPr>
          <w:jc w:val="center"/>
        </w:trPr>
        <w:tc>
          <w:tcPr>
            <w:tcW w:w="1920" w:type="dxa"/>
            <w:shd w:val="clear" w:color="auto" w:fill="D6E4F0"/>
            <w:tcMar>
              <w:top w:w="60" w:type="dxa"/>
              <w:left w:w="100" w:type="dxa"/>
              <w:bottom w:w="60" w:type="dxa"/>
              <w:right w:w="100" w:type="dxa"/>
            </w:tcMar>
            <w:vAlign w:val="center"/>
          </w:tcPr>
          <w:p w14:paraId="1C7456D3" w14:textId="77777777" w:rsidR="00385291" w:rsidRPr="00EE4A1A" w:rsidRDefault="00146CC0">
            <w:pPr>
              <w:keepNext/>
              <w:spacing w:before="40" w:after="40" w:line="240" w:lineRule="auto"/>
              <w:jc w:val="left"/>
            </w:pPr>
            <w:proofErr w:type="spellStart"/>
            <w:r w:rsidRPr="00EE4A1A">
              <w:rPr>
                <w:sz w:val="20"/>
              </w:rPr>
              <w:t>batch_size</w:t>
            </w:r>
            <w:proofErr w:type="spellEnd"/>
          </w:p>
        </w:tc>
        <w:tc>
          <w:tcPr>
            <w:tcW w:w="1160" w:type="dxa"/>
            <w:shd w:val="clear" w:color="auto" w:fill="D6E4F0"/>
            <w:tcMar>
              <w:top w:w="60" w:type="dxa"/>
              <w:left w:w="100" w:type="dxa"/>
              <w:bottom w:w="60" w:type="dxa"/>
              <w:right w:w="100" w:type="dxa"/>
            </w:tcMar>
            <w:vAlign w:val="center"/>
          </w:tcPr>
          <w:p w14:paraId="3633ABC7" w14:textId="77777777" w:rsidR="00385291" w:rsidRPr="00EE4A1A" w:rsidRDefault="00146CC0">
            <w:pPr>
              <w:keepNext/>
              <w:spacing w:before="40" w:after="40" w:line="240" w:lineRule="auto"/>
              <w:jc w:val="center"/>
            </w:pPr>
            <w:r w:rsidRPr="00EE4A1A">
              <w:rPr>
                <w:sz w:val="20"/>
              </w:rPr>
              <w:t>128</w:t>
            </w:r>
          </w:p>
        </w:tc>
        <w:tc>
          <w:tcPr>
            <w:tcW w:w="1817" w:type="dxa"/>
            <w:shd w:val="clear" w:color="auto" w:fill="D6E4F0"/>
            <w:tcMar>
              <w:top w:w="60" w:type="dxa"/>
              <w:left w:w="100" w:type="dxa"/>
              <w:bottom w:w="60" w:type="dxa"/>
              <w:right w:w="100" w:type="dxa"/>
            </w:tcMar>
            <w:vAlign w:val="center"/>
          </w:tcPr>
          <w:p w14:paraId="7751C3F0" w14:textId="77777777" w:rsidR="00385291" w:rsidRPr="00EE4A1A" w:rsidRDefault="00146CC0">
            <w:pPr>
              <w:keepNext/>
              <w:spacing w:before="40" w:after="40" w:line="240" w:lineRule="auto"/>
              <w:jc w:val="center"/>
            </w:pPr>
            <w:r w:rsidRPr="00EE4A1A">
              <w:rPr>
                <w:sz w:val="20"/>
              </w:rPr>
              <w:t>128</w:t>
            </w:r>
          </w:p>
        </w:tc>
        <w:tc>
          <w:tcPr>
            <w:tcW w:w="4099" w:type="dxa"/>
            <w:shd w:val="clear" w:color="auto" w:fill="D6E4F0"/>
            <w:tcMar>
              <w:top w:w="60" w:type="dxa"/>
              <w:left w:w="100" w:type="dxa"/>
              <w:bottom w:w="60" w:type="dxa"/>
              <w:right w:w="100" w:type="dxa"/>
            </w:tcMar>
            <w:vAlign w:val="center"/>
          </w:tcPr>
          <w:p w14:paraId="16D6B571" w14:textId="77777777" w:rsidR="00385291" w:rsidRPr="00EE4A1A" w:rsidRDefault="00146CC0">
            <w:pPr>
              <w:keepNext/>
              <w:spacing w:before="40" w:after="40" w:line="240" w:lineRule="auto"/>
              <w:jc w:val="center"/>
            </w:pPr>
            <w:proofErr w:type="spellStart"/>
            <w:r w:rsidRPr="00EE4A1A">
              <w:rPr>
                <w:sz w:val="20"/>
              </w:rPr>
              <w:t>Minibatch</w:t>
            </w:r>
            <w:proofErr w:type="spellEnd"/>
            <w:r w:rsidRPr="00EE4A1A">
              <w:rPr>
                <w:sz w:val="20"/>
              </w:rPr>
              <w:t xml:space="preserve"> pequeño para mayor diversidad de gradientes por actualización</w:t>
            </w:r>
          </w:p>
        </w:tc>
      </w:tr>
      <w:tr w:rsidR="00385291" w:rsidRPr="00EE4A1A" w14:paraId="4F410277" w14:textId="77777777" w:rsidTr="005F1F5B">
        <w:trPr>
          <w:jc w:val="center"/>
        </w:trPr>
        <w:tc>
          <w:tcPr>
            <w:tcW w:w="1920" w:type="dxa"/>
            <w:tcMar>
              <w:top w:w="60" w:type="dxa"/>
              <w:left w:w="100" w:type="dxa"/>
              <w:bottom w:w="60" w:type="dxa"/>
              <w:right w:w="100" w:type="dxa"/>
            </w:tcMar>
            <w:vAlign w:val="center"/>
          </w:tcPr>
          <w:p w14:paraId="59E66F8A" w14:textId="77777777" w:rsidR="00385291" w:rsidRPr="00EE4A1A" w:rsidRDefault="00146CC0">
            <w:pPr>
              <w:keepNext/>
              <w:spacing w:before="40" w:after="40" w:line="240" w:lineRule="auto"/>
              <w:jc w:val="left"/>
            </w:pPr>
            <w:proofErr w:type="spellStart"/>
            <w:r w:rsidRPr="00EE4A1A">
              <w:rPr>
                <w:sz w:val="20"/>
              </w:rPr>
              <w:t>n_epochs</w:t>
            </w:r>
            <w:proofErr w:type="spellEnd"/>
          </w:p>
        </w:tc>
        <w:tc>
          <w:tcPr>
            <w:tcW w:w="1160" w:type="dxa"/>
            <w:tcMar>
              <w:top w:w="60" w:type="dxa"/>
              <w:left w:w="100" w:type="dxa"/>
              <w:bottom w:w="60" w:type="dxa"/>
              <w:right w:w="100" w:type="dxa"/>
            </w:tcMar>
            <w:vAlign w:val="center"/>
          </w:tcPr>
          <w:p w14:paraId="7851E3CF" w14:textId="77777777" w:rsidR="00385291" w:rsidRPr="00EE4A1A" w:rsidRDefault="00146CC0">
            <w:pPr>
              <w:keepNext/>
              <w:spacing w:before="40" w:after="40" w:line="240" w:lineRule="auto"/>
              <w:jc w:val="center"/>
            </w:pPr>
            <w:r w:rsidRPr="00EE4A1A">
              <w:rPr>
                <w:sz w:val="20"/>
              </w:rPr>
              <w:t>5</w:t>
            </w:r>
          </w:p>
        </w:tc>
        <w:tc>
          <w:tcPr>
            <w:tcW w:w="1817" w:type="dxa"/>
            <w:tcMar>
              <w:top w:w="60" w:type="dxa"/>
              <w:left w:w="100" w:type="dxa"/>
              <w:bottom w:w="60" w:type="dxa"/>
              <w:right w:w="100" w:type="dxa"/>
            </w:tcMar>
            <w:vAlign w:val="center"/>
          </w:tcPr>
          <w:p w14:paraId="789D84DE" w14:textId="77777777" w:rsidR="00385291" w:rsidRPr="00EE4A1A" w:rsidRDefault="00146CC0">
            <w:pPr>
              <w:keepNext/>
              <w:spacing w:before="40" w:after="40" w:line="240" w:lineRule="auto"/>
              <w:jc w:val="center"/>
            </w:pPr>
            <w:r w:rsidRPr="00EE4A1A">
              <w:rPr>
                <w:sz w:val="20"/>
              </w:rPr>
              <w:t>3</w:t>
            </w:r>
          </w:p>
        </w:tc>
        <w:tc>
          <w:tcPr>
            <w:tcW w:w="4099" w:type="dxa"/>
            <w:tcMar>
              <w:top w:w="60" w:type="dxa"/>
              <w:left w:w="100" w:type="dxa"/>
              <w:bottom w:w="60" w:type="dxa"/>
              <w:right w:w="100" w:type="dxa"/>
            </w:tcMar>
            <w:vAlign w:val="center"/>
          </w:tcPr>
          <w:p w14:paraId="4DFF1E7A" w14:textId="77777777" w:rsidR="00385291" w:rsidRPr="00EE4A1A" w:rsidRDefault="00146CC0">
            <w:pPr>
              <w:keepNext/>
              <w:spacing w:before="40" w:after="40" w:line="240" w:lineRule="auto"/>
              <w:jc w:val="center"/>
            </w:pPr>
            <w:r w:rsidRPr="00EE4A1A">
              <w:rPr>
                <w:sz w:val="20"/>
              </w:rPr>
              <w:t xml:space="preserve">Épocas de actualización por </w:t>
            </w:r>
            <w:proofErr w:type="spellStart"/>
            <w:r w:rsidRPr="00EE4A1A">
              <w:rPr>
                <w:sz w:val="20"/>
              </w:rPr>
              <w:t>rollout</w:t>
            </w:r>
            <w:proofErr w:type="spellEnd"/>
            <w:r w:rsidRPr="00EE4A1A">
              <w:rPr>
                <w:sz w:val="20"/>
              </w:rPr>
              <w:t>; el macro usa solo 3 para evitar sobreajuste en el espacio de acciones grande</w:t>
            </w:r>
          </w:p>
        </w:tc>
      </w:tr>
      <w:tr w:rsidR="00385291" w:rsidRPr="00EE4A1A" w14:paraId="7510C212" w14:textId="77777777" w:rsidTr="005F1F5B">
        <w:trPr>
          <w:jc w:val="center"/>
        </w:trPr>
        <w:tc>
          <w:tcPr>
            <w:tcW w:w="1920" w:type="dxa"/>
            <w:shd w:val="clear" w:color="auto" w:fill="D6E4F0"/>
            <w:tcMar>
              <w:top w:w="60" w:type="dxa"/>
              <w:left w:w="100" w:type="dxa"/>
              <w:bottom w:w="60" w:type="dxa"/>
              <w:right w:w="100" w:type="dxa"/>
            </w:tcMar>
            <w:vAlign w:val="center"/>
          </w:tcPr>
          <w:p w14:paraId="0C086866" w14:textId="77777777" w:rsidR="00385291" w:rsidRPr="00EE4A1A" w:rsidRDefault="00146CC0">
            <w:pPr>
              <w:keepNext/>
              <w:spacing w:before="40" w:after="40" w:line="240" w:lineRule="auto"/>
              <w:jc w:val="left"/>
            </w:pPr>
            <w:r w:rsidRPr="00EE4A1A">
              <w:rPr>
                <w:sz w:val="20"/>
              </w:rPr>
              <w:t>gamma (γ)</w:t>
            </w:r>
          </w:p>
        </w:tc>
        <w:tc>
          <w:tcPr>
            <w:tcW w:w="1160" w:type="dxa"/>
            <w:shd w:val="clear" w:color="auto" w:fill="D6E4F0"/>
            <w:tcMar>
              <w:top w:w="60" w:type="dxa"/>
              <w:left w:w="100" w:type="dxa"/>
              <w:bottom w:w="60" w:type="dxa"/>
              <w:right w:w="100" w:type="dxa"/>
            </w:tcMar>
            <w:vAlign w:val="center"/>
          </w:tcPr>
          <w:p w14:paraId="3999CA60" w14:textId="77777777" w:rsidR="00385291" w:rsidRPr="00EE4A1A" w:rsidRDefault="00146CC0">
            <w:pPr>
              <w:keepNext/>
              <w:spacing w:before="40" w:after="40" w:line="240" w:lineRule="auto"/>
              <w:jc w:val="center"/>
            </w:pPr>
            <w:r w:rsidRPr="00EE4A1A">
              <w:rPr>
                <w:sz w:val="20"/>
              </w:rPr>
              <w:t>0,995</w:t>
            </w:r>
          </w:p>
        </w:tc>
        <w:tc>
          <w:tcPr>
            <w:tcW w:w="1817" w:type="dxa"/>
            <w:shd w:val="clear" w:color="auto" w:fill="D6E4F0"/>
            <w:tcMar>
              <w:top w:w="60" w:type="dxa"/>
              <w:left w:w="100" w:type="dxa"/>
              <w:bottom w:w="60" w:type="dxa"/>
              <w:right w:w="100" w:type="dxa"/>
            </w:tcMar>
            <w:vAlign w:val="center"/>
          </w:tcPr>
          <w:p w14:paraId="5BF59CFD" w14:textId="77777777" w:rsidR="00385291" w:rsidRPr="00EE4A1A" w:rsidRDefault="00146CC0">
            <w:pPr>
              <w:keepNext/>
              <w:spacing w:before="40" w:after="40" w:line="240" w:lineRule="auto"/>
              <w:jc w:val="center"/>
            </w:pPr>
            <w:r w:rsidRPr="00EE4A1A">
              <w:rPr>
                <w:sz w:val="20"/>
              </w:rPr>
              <w:t>0,995</w:t>
            </w:r>
          </w:p>
        </w:tc>
        <w:tc>
          <w:tcPr>
            <w:tcW w:w="4099" w:type="dxa"/>
            <w:shd w:val="clear" w:color="auto" w:fill="D6E4F0"/>
            <w:tcMar>
              <w:top w:w="60" w:type="dxa"/>
              <w:left w:w="100" w:type="dxa"/>
              <w:bottom w:w="60" w:type="dxa"/>
              <w:right w:w="100" w:type="dxa"/>
            </w:tcMar>
            <w:vAlign w:val="center"/>
          </w:tcPr>
          <w:p w14:paraId="78948720" w14:textId="77777777" w:rsidR="00385291" w:rsidRPr="00EE4A1A" w:rsidRDefault="00146CC0">
            <w:pPr>
              <w:keepNext/>
              <w:spacing w:before="40" w:after="40" w:line="240" w:lineRule="auto"/>
              <w:jc w:val="center"/>
            </w:pPr>
            <w:r w:rsidRPr="00EE4A1A">
              <w:rPr>
                <w:sz w:val="20"/>
              </w:rPr>
              <w:t>Factor de descuento temporal; valor alto (0,995) para horizonte largo en entornos financieros</w:t>
            </w:r>
          </w:p>
        </w:tc>
      </w:tr>
      <w:tr w:rsidR="00385291" w:rsidRPr="00EE4A1A" w14:paraId="2DB62121" w14:textId="77777777" w:rsidTr="005F1F5B">
        <w:trPr>
          <w:jc w:val="center"/>
        </w:trPr>
        <w:tc>
          <w:tcPr>
            <w:tcW w:w="1920" w:type="dxa"/>
            <w:tcMar>
              <w:top w:w="60" w:type="dxa"/>
              <w:left w:w="100" w:type="dxa"/>
              <w:bottom w:w="60" w:type="dxa"/>
              <w:right w:w="100" w:type="dxa"/>
            </w:tcMar>
            <w:vAlign w:val="center"/>
          </w:tcPr>
          <w:p w14:paraId="1EF218AA" w14:textId="77777777" w:rsidR="00385291" w:rsidRPr="00EE4A1A" w:rsidRDefault="00146CC0">
            <w:pPr>
              <w:keepNext/>
              <w:spacing w:before="40" w:after="40" w:line="240" w:lineRule="auto"/>
              <w:jc w:val="left"/>
            </w:pPr>
            <w:proofErr w:type="spellStart"/>
            <w:r w:rsidRPr="00EE4A1A">
              <w:rPr>
                <w:sz w:val="20"/>
              </w:rPr>
              <w:t>gae_lambda</w:t>
            </w:r>
            <w:proofErr w:type="spellEnd"/>
            <w:r w:rsidRPr="00EE4A1A">
              <w:rPr>
                <w:sz w:val="20"/>
              </w:rPr>
              <w:t xml:space="preserve"> (λ)</w:t>
            </w:r>
          </w:p>
        </w:tc>
        <w:tc>
          <w:tcPr>
            <w:tcW w:w="1160" w:type="dxa"/>
            <w:tcMar>
              <w:top w:w="60" w:type="dxa"/>
              <w:left w:w="100" w:type="dxa"/>
              <w:bottom w:w="60" w:type="dxa"/>
              <w:right w:w="100" w:type="dxa"/>
            </w:tcMar>
            <w:vAlign w:val="center"/>
          </w:tcPr>
          <w:p w14:paraId="48A8E96E" w14:textId="77777777" w:rsidR="00385291" w:rsidRPr="00EE4A1A" w:rsidRDefault="00146CC0">
            <w:pPr>
              <w:keepNext/>
              <w:spacing w:before="40" w:after="40" w:line="240" w:lineRule="auto"/>
              <w:jc w:val="center"/>
            </w:pPr>
            <w:r w:rsidRPr="00EE4A1A">
              <w:rPr>
                <w:sz w:val="20"/>
              </w:rPr>
              <w:t>0,95</w:t>
            </w:r>
          </w:p>
        </w:tc>
        <w:tc>
          <w:tcPr>
            <w:tcW w:w="1817" w:type="dxa"/>
            <w:tcMar>
              <w:top w:w="60" w:type="dxa"/>
              <w:left w:w="100" w:type="dxa"/>
              <w:bottom w:w="60" w:type="dxa"/>
              <w:right w:w="100" w:type="dxa"/>
            </w:tcMar>
            <w:vAlign w:val="center"/>
          </w:tcPr>
          <w:p w14:paraId="130FF93B" w14:textId="77777777" w:rsidR="00385291" w:rsidRPr="00EE4A1A" w:rsidRDefault="00146CC0">
            <w:pPr>
              <w:keepNext/>
              <w:spacing w:before="40" w:after="40" w:line="240" w:lineRule="auto"/>
              <w:jc w:val="center"/>
            </w:pPr>
            <w:r w:rsidRPr="00EE4A1A">
              <w:rPr>
                <w:sz w:val="20"/>
              </w:rPr>
              <w:t>0,95</w:t>
            </w:r>
          </w:p>
        </w:tc>
        <w:tc>
          <w:tcPr>
            <w:tcW w:w="4099" w:type="dxa"/>
            <w:tcMar>
              <w:top w:w="60" w:type="dxa"/>
              <w:left w:w="100" w:type="dxa"/>
              <w:bottom w:w="60" w:type="dxa"/>
              <w:right w:w="100" w:type="dxa"/>
            </w:tcMar>
            <w:vAlign w:val="center"/>
          </w:tcPr>
          <w:p w14:paraId="66D8FEDC" w14:textId="77777777" w:rsidR="00385291" w:rsidRPr="00EE4A1A" w:rsidRDefault="00146CC0">
            <w:pPr>
              <w:keepNext/>
              <w:spacing w:before="40" w:after="40" w:line="240" w:lineRule="auto"/>
              <w:jc w:val="center"/>
            </w:pPr>
            <w:r w:rsidRPr="00EE4A1A">
              <w:rPr>
                <w:sz w:val="20"/>
              </w:rPr>
              <w:t>Parámetro GAE</w:t>
            </w:r>
          </w:p>
        </w:tc>
      </w:tr>
      <w:tr w:rsidR="00385291" w:rsidRPr="00EE4A1A" w14:paraId="6BDBD3D6" w14:textId="77777777" w:rsidTr="005F1F5B">
        <w:trPr>
          <w:jc w:val="center"/>
        </w:trPr>
        <w:tc>
          <w:tcPr>
            <w:tcW w:w="1920" w:type="dxa"/>
            <w:shd w:val="clear" w:color="auto" w:fill="D6E4F0"/>
            <w:tcMar>
              <w:top w:w="60" w:type="dxa"/>
              <w:left w:w="100" w:type="dxa"/>
              <w:bottom w:w="60" w:type="dxa"/>
              <w:right w:w="100" w:type="dxa"/>
            </w:tcMar>
            <w:vAlign w:val="center"/>
          </w:tcPr>
          <w:p w14:paraId="3F21B559" w14:textId="77777777" w:rsidR="00385291" w:rsidRPr="00EE4A1A" w:rsidRDefault="00146CC0">
            <w:pPr>
              <w:keepNext/>
              <w:spacing w:before="40" w:after="40" w:line="240" w:lineRule="auto"/>
              <w:jc w:val="left"/>
            </w:pPr>
            <w:proofErr w:type="spellStart"/>
            <w:r w:rsidRPr="00EE4A1A">
              <w:rPr>
                <w:sz w:val="20"/>
              </w:rPr>
              <w:t>clip_range</w:t>
            </w:r>
            <w:proofErr w:type="spellEnd"/>
            <w:r w:rsidRPr="00EE4A1A">
              <w:rPr>
                <w:sz w:val="20"/>
              </w:rPr>
              <w:t xml:space="preserve"> (ε)</w:t>
            </w:r>
          </w:p>
        </w:tc>
        <w:tc>
          <w:tcPr>
            <w:tcW w:w="1160" w:type="dxa"/>
            <w:shd w:val="clear" w:color="auto" w:fill="D6E4F0"/>
            <w:tcMar>
              <w:top w:w="60" w:type="dxa"/>
              <w:left w:w="100" w:type="dxa"/>
              <w:bottom w:w="60" w:type="dxa"/>
              <w:right w:w="100" w:type="dxa"/>
            </w:tcMar>
            <w:vAlign w:val="center"/>
          </w:tcPr>
          <w:p w14:paraId="0B36E051" w14:textId="77777777" w:rsidR="00385291" w:rsidRPr="00EE4A1A" w:rsidRDefault="00146CC0">
            <w:pPr>
              <w:keepNext/>
              <w:spacing w:before="40" w:after="40" w:line="240" w:lineRule="auto"/>
              <w:jc w:val="center"/>
            </w:pPr>
            <w:r w:rsidRPr="00EE4A1A">
              <w:rPr>
                <w:sz w:val="20"/>
              </w:rPr>
              <w:t>0,20</w:t>
            </w:r>
          </w:p>
        </w:tc>
        <w:tc>
          <w:tcPr>
            <w:tcW w:w="1817" w:type="dxa"/>
            <w:shd w:val="clear" w:color="auto" w:fill="D6E4F0"/>
            <w:tcMar>
              <w:top w:w="60" w:type="dxa"/>
              <w:left w:w="100" w:type="dxa"/>
              <w:bottom w:w="60" w:type="dxa"/>
              <w:right w:w="100" w:type="dxa"/>
            </w:tcMar>
            <w:vAlign w:val="center"/>
          </w:tcPr>
          <w:p w14:paraId="534833C1" w14:textId="77777777" w:rsidR="00385291" w:rsidRPr="00EE4A1A" w:rsidRDefault="00146CC0">
            <w:pPr>
              <w:keepNext/>
              <w:spacing w:before="40" w:after="40" w:line="240" w:lineRule="auto"/>
              <w:jc w:val="center"/>
            </w:pPr>
            <w:r w:rsidRPr="00EE4A1A">
              <w:rPr>
                <w:sz w:val="20"/>
              </w:rPr>
              <w:t>0,20</w:t>
            </w:r>
          </w:p>
        </w:tc>
        <w:tc>
          <w:tcPr>
            <w:tcW w:w="4099" w:type="dxa"/>
            <w:shd w:val="clear" w:color="auto" w:fill="D6E4F0"/>
            <w:tcMar>
              <w:top w:w="60" w:type="dxa"/>
              <w:left w:w="100" w:type="dxa"/>
              <w:bottom w:w="60" w:type="dxa"/>
              <w:right w:w="100" w:type="dxa"/>
            </w:tcMar>
            <w:vAlign w:val="center"/>
          </w:tcPr>
          <w:p w14:paraId="13F65306" w14:textId="77777777" w:rsidR="00385291" w:rsidRPr="00EE4A1A" w:rsidRDefault="00146CC0">
            <w:pPr>
              <w:keepNext/>
              <w:spacing w:before="40" w:after="40" w:line="240" w:lineRule="auto"/>
              <w:jc w:val="center"/>
            </w:pPr>
            <w:r w:rsidRPr="00EE4A1A">
              <w:rPr>
                <w:sz w:val="20"/>
              </w:rPr>
              <w:t xml:space="preserve">Parámetro de </w:t>
            </w:r>
            <w:proofErr w:type="spellStart"/>
            <w:r w:rsidRPr="00EE4A1A">
              <w:rPr>
                <w:sz w:val="20"/>
              </w:rPr>
              <w:t>clipping</w:t>
            </w:r>
            <w:proofErr w:type="spellEnd"/>
            <w:r w:rsidRPr="00EE4A1A">
              <w:rPr>
                <w:sz w:val="20"/>
              </w:rPr>
              <w:t xml:space="preserve"> PPO</w:t>
            </w:r>
          </w:p>
        </w:tc>
      </w:tr>
      <w:tr w:rsidR="00385291" w:rsidRPr="00EE4A1A" w14:paraId="0E9AA2E2" w14:textId="77777777" w:rsidTr="005F1F5B">
        <w:trPr>
          <w:jc w:val="center"/>
        </w:trPr>
        <w:tc>
          <w:tcPr>
            <w:tcW w:w="1920" w:type="dxa"/>
            <w:tcMar>
              <w:top w:w="60" w:type="dxa"/>
              <w:left w:w="100" w:type="dxa"/>
              <w:bottom w:w="60" w:type="dxa"/>
              <w:right w:w="100" w:type="dxa"/>
            </w:tcMar>
            <w:vAlign w:val="center"/>
          </w:tcPr>
          <w:p w14:paraId="6B5A9D98" w14:textId="77777777" w:rsidR="00385291" w:rsidRPr="00EE4A1A" w:rsidRDefault="00146CC0">
            <w:pPr>
              <w:keepNext/>
              <w:spacing w:before="40" w:after="40" w:line="240" w:lineRule="auto"/>
              <w:jc w:val="left"/>
            </w:pPr>
            <w:proofErr w:type="spellStart"/>
            <w:r w:rsidRPr="00EE4A1A">
              <w:rPr>
                <w:sz w:val="20"/>
              </w:rPr>
              <w:t>learning_rate</w:t>
            </w:r>
            <w:proofErr w:type="spellEnd"/>
          </w:p>
        </w:tc>
        <w:tc>
          <w:tcPr>
            <w:tcW w:w="1160" w:type="dxa"/>
            <w:tcMar>
              <w:top w:w="60" w:type="dxa"/>
              <w:left w:w="100" w:type="dxa"/>
              <w:bottom w:w="60" w:type="dxa"/>
              <w:right w:w="100" w:type="dxa"/>
            </w:tcMar>
            <w:vAlign w:val="center"/>
          </w:tcPr>
          <w:p w14:paraId="0E5CBCF1" w14:textId="77777777" w:rsidR="00385291" w:rsidRPr="00EE4A1A" w:rsidRDefault="00146CC0">
            <w:pPr>
              <w:keepNext/>
              <w:spacing w:before="40" w:after="40" w:line="240" w:lineRule="auto"/>
              <w:jc w:val="center"/>
            </w:pPr>
            <w:r w:rsidRPr="00EE4A1A">
              <w:rPr>
                <w:sz w:val="20"/>
              </w:rPr>
              <w:t>1×10⁻⁴</w:t>
            </w:r>
          </w:p>
        </w:tc>
        <w:tc>
          <w:tcPr>
            <w:tcW w:w="1817" w:type="dxa"/>
            <w:tcMar>
              <w:top w:w="60" w:type="dxa"/>
              <w:left w:w="100" w:type="dxa"/>
              <w:bottom w:w="60" w:type="dxa"/>
              <w:right w:w="100" w:type="dxa"/>
            </w:tcMar>
            <w:vAlign w:val="center"/>
          </w:tcPr>
          <w:p w14:paraId="16C9329C" w14:textId="77777777" w:rsidR="00385291" w:rsidRPr="00EE4A1A" w:rsidRDefault="00146CC0">
            <w:pPr>
              <w:keepNext/>
              <w:spacing w:before="40" w:after="40" w:line="240" w:lineRule="auto"/>
              <w:jc w:val="center"/>
            </w:pPr>
            <w:r w:rsidRPr="00EE4A1A">
              <w:rPr>
                <w:sz w:val="20"/>
              </w:rPr>
              <w:t>5×10⁻⁵</w:t>
            </w:r>
          </w:p>
        </w:tc>
        <w:tc>
          <w:tcPr>
            <w:tcW w:w="4099" w:type="dxa"/>
            <w:tcMar>
              <w:top w:w="60" w:type="dxa"/>
              <w:left w:w="100" w:type="dxa"/>
              <w:bottom w:w="60" w:type="dxa"/>
              <w:right w:w="100" w:type="dxa"/>
            </w:tcMar>
            <w:vAlign w:val="center"/>
          </w:tcPr>
          <w:p w14:paraId="3FA741F8" w14:textId="77777777" w:rsidR="00385291" w:rsidRPr="00EE4A1A" w:rsidRDefault="00146CC0">
            <w:pPr>
              <w:keepNext/>
              <w:spacing w:before="40" w:after="40" w:line="240" w:lineRule="auto"/>
              <w:jc w:val="center"/>
            </w:pPr>
            <w:r w:rsidRPr="00EE4A1A">
              <w:rPr>
                <w:sz w:val="20"/>
              </w:rPr>
              <w:t xml:space="preserve">Tasa de aprendizaje Adam; el macro usa </w:t>
            </w:r>
            <w:proofErr w:type="spellStart"/>
            <w:r w:rsidRPr="00EE4A1A">
              <w:rPr>
                <w:sz w:val="20"/>
              </w:rPr>
              <w:t>lr</w:t>
            </w:r>
            <w:proofErr w:type="spellEnd"/>
            <w:r w:rsidRPr="00EE4A1A">
              <w:rPr>
                <w:sz w:val="20"/>
              </w:rPr>
              <w:t>/2 para convergencia conservadora</w:t>
            </w:r>
          </w:p>
        </w:tc>
      </w:tr>
      <w:tr w:rsidR="00385291" w:rsidRPr="00EE4A1A" w14:paraId="5C8741D5" w14:textId="77777777" w:rsidTr="005F1F5B">
        <w:trPr>
          <w:jc w:val="center"/>
        </w:trPr>
        <w:tc>
          <w:tcPr>
            <w:tcW w:w="1920" w:type="dxa"/>
            <w:shd w:val="clear" w:color="auto" w:fill="D6E4F0"/>
            <w:tcMar>
              <w:top w:w="60" w:type="dxa"/>
              <w:left w:w="100" w:type="dxa"/>
              <w:bottom w:w="60" w:type="dxa"/>
              <w:right w:w="100" w:type="dxa"/>
            </w:tcMar>
            <w:vAlign w:val="center"/>
          </w:tcPr>
          <w:p w14:paraId="5D677F22" w14:textId="77777777" w:rsidR="00385291" w:rsidRPr="00EE4A1A" w:rsidRDefault="00146CC0">
            <w:pPr>
              <w:keepNext/>
              <w:spacing w:before="40" w:after="40" w:line="240" w:lineRule="auto"/>
              <w:jc w:val="left"/>
            </w:pPr>
            <w:proofErr w:type="spellStart"/>
            <w:r w:rsidRPr="00EE4A1A">
              <w:rPr>
                <w:sz w:val="20"/>
              </w:rPr>
              <w:t>ent_coef</w:t>
            </w:r>
            <w:proofErr w:type="spellEnd"/>
            <w:r w:rsidRPr="00EE4A1A">
              <w:rPr>
                <w:sz w:val="20"/>
              </w:rPr>
              <w:t xml:space="preserve"> (c₂)</w:t>
            </w:r>
          </w:p>
        </w:tc>
        <w:tc>
          <w:tcPr>
            <w:tcW w:w="1160" w:type="dxa"/>
            <w:shd w:val="clear" w:color="auto" w:fill="D6E4F0"/>
            <w:tcMar>
              <w:top w:w="60" w:type="dxa"/>
              <w:left w:w="100" w:type="dxa"/>
              <w:bottom w:w="60" w:type="dxa"/>
              <w:right w:w="100" w:type="dxa"/>
            </w:tcMar>
            <w:vAlign w:val="center"/>
          </w:tcPr>
          <w:p w14:paraId="66851CAE" w14:textId="77777777" w:rsidR="00385291" w:rsidRPr="00EE4A1A" w:rsidRDefault="00146CC0">
            <w:pPr>
              <w:keepNext/>
              <w:spacing w:before="40" w:after="40" w:line="240" w:lineRule="auto"/>
              <w:jc w:val="center"/>
            </w:pPr>
            <w:r w:rsidRPr="00EE4A1A">
              <w:rPr>
                <w:sz w:val="20"/>
              </w:rPr>
              <w:t>0,02</w:t>
            </w:r>
          </w:p>
        </w:tc>
        <w:tc>
          <w:tcPr>
            <w:tcW w:w="1817" w:type="dxa"/>
            <w:shd w:val="clear" w:color="auto" w:fill="D6E4F0"/>
            <w:tcMar>
              <w:top w:w="60" w:type="dxa"/>
              <w:left w:w="100" w:type="dxa"/>
              <w:bottom w:w="60" w:type="dxa"/>
              <w:right w:w="100" w:type="dxa"/>
            </w:tcMar>
            <w:vAlign w:val="center"/>
          </w:tcPr>
          <w:p w14:paraId="74DEC930" w14:textId="77777777" w:rsidR="00385291" w:rsidRDefault="00146CC0">
            <w:pPr>
              <w:keepNext/>
              <w:spacing w:before="40" w:after="40" w:line="240" w:lineRule="auto"/>
              <w:jc w:val="center"/>
              <w:rPr>
                <w:sz w:val="20"/>
              </w:rPr>
            </w:pPr>
            <w:r w:rsidRPr="00EE4A1A">
              <w:rPr>
                <w:sz w:val="20"/>
              </w:rPr>
              <w:t>0,10</w:t>
            </w:r>
            <w:r w:rsidR="00DF2EB2">
              <w:rPr>
                <w:sz w:val="20"/>
              </w:rPr>
              <w:t xml:space="preserve"> (</w:t>
            </w:r>
            <w:proofErr w:type="spellStart"/>
            <w:r w:rsidR="00DF2EB2">
              <w:rPr>
                <w:sz w:val="20"/>
              </w:rPr>
              <w:t>desinversion</w:t>
            </w:r>
            <w:proofErr w:type="spellEnd"/>
            <w:r w:rsidR="00DF2EB2">
              <w:rPr>
                <w:sz w:val="20"/>
              </w:rPr>
              <w:t>)</w:t>
            </w:r>
          </w:p>
          <w:p w14:paraId="1BAA3D8B" w14:textId="1FEA84D3" w:rsidR="00DF2EB2" w:rsidRPr="00EE4A1A" w:rsidRDefault="00DF2EB2">
            <w:pPr>
              <w:keepNext/>
              <w:spacing w:before="40" w:after="40" w:line="240" w:lineRule="auto"/>
              <w:jc w:val="center"/>
            </w:pPr>
            <w:r>
              <w:rPr>
                <w:sz w:val="20"/>
              </w:rPr>
              <w:t>0,20 (</w:t>
            </w:r>
            <w:r w:rsidR="00296981">
              <w:rPr>
                <w:sz w:val="20"/>
              </w:rPr>
              <w:t>prudencial) 0,20 (balanceado)</w:t>
            </w:r>
          </w:p>
        </w:tc>
        <w:tc>
          <w:tcPr>
            <w:tcW w:w="4099" w:type="dxa"/>
            <w:shd w:val="clear" w:color="auto" w:fill="D6E4F0"/>
            <w:tcMar>
              <w:top w:w="60" w:type="dxa"/>
              <w:left w:w="100" w:type="dxa"/>
              <w:bottom w:w="60" w:type="dxa"/>
              <w:right w:w="100" w:type="dxa"/>
            </w:tcMar>
            <w:vAlign w:val="center"/>
          </w:tcPr>
          <w:p w14:paraId="6D07BA69" w14:textId="158731F1" w:rsidR="00385291" w:rsidRPr="00EE4A1A" w:rsidRDefault="00146CC0">
            <w:pPr>
              <w:keepNext/>
              <w:spacing w:before="40" w:after="40" w:line="240" w:lineRule="auto"/>
              <w:jc w:val="center"/>
            </w:pPr>
            <w:r w:rsidRPr="00EE4A1A">
              <w:rPr>
                <w:sz w:val="20"/>
              </w:rPr>
              <w:t xml:space="preserve">Coeficiente de entropía; el macro usa </w:t>
            </w:r>
            <m:oMath>
              <m:r>
                <w:rPr>
                  <w:rFonts w:ascii="Cambria Math" w:hAnsi="Cambria Math"/>
                  <w:sz w:val="20"/>
                </w:rPr>
                <m:t xml:space="preserve">≥ </m:t>
              </m:r>
            </m:oMath>
            <w:r w:rsidRPr="00EE4A1A">
              <w:rPr>
                <w:sz w:val="20"/>
              </w:rPr>
              <w:t xml:space="preserve">0,10 (5× </w:t>
            </w:r>
            <w:r w:rsidR="00294E7E">
              <w:rPr>
                <w:sz w:val="20"/>
              </w:rPr>
              <w:t>base</w:t>
            </w:r>
            <w:r w:rsidRPr="00EE4A1A">
              <w:rPr>
                <w:sz w:val="20"/>
              </w:rPr>
              <w:t>)</w:t>
            </w:r>
            <w:r w:rsidR="005F4928">
              <w:rPr>
                <w:sz w:val="20"/>
              </w:rPr>
              <w:t>;</w:t>
            </w:r>
            <w:r w:rsidR="005F4928" w:rsidRPr="005F4928">
              <w:rPr>
                <w:sz w:val="20"/>
              </w:rPr>
              <w:t xml:space="preserve"> prudencial y balanceado elevan a 0,20 mínimo para garantizar exploración en 12 acciones</w:t>
            </w:r>
          </w:p>
        </w:tc>
      </w:tr>
      <w:tr w:rsidR="00385291" w:rsidRPr="00EE4A1A" w14:paraId="02F13407" w14:textId="77777777" w:rsidTr="005F1F5B">
        <w:trPr>
          <w:jc w:val="center"/>
        </w:trPr>
        <w:tc>
          <w:tcPr>
            <w:tcW w:w="1920" w:type="dxa"/>
            <w:tcMar>
              <w:top w:w="60" w:type="dxa"/>
              <w:left w:w="100" w:type="dxa"/>
              <w:bottom w:w="60" w:type="dxa"/>
              <w:right w:w="100" w:type="dxa"/>
            </w:tcMar>
            <w:vAlign w:val="center"/>
          </w:tcPr>
          <w:p w14:paraId="4BF5739A" w14:textId="77777777" w:rsidR="00385291" w:rsidRPr="00EE4A1A" w:rsidRDefault="00146CC0">
            <w:pPr>
              <w:keepNext/>
              <w:spacing w:before="40" w:after="40" w:line="240" w:lineRule="auto"/>
              <w:jc w:val="left"/>
            </w:pPr>
            <w:proofErr w:type="spellStart"/>
            <w:r w:rsidRPr="00EE4A1A">
              <w:rPr>
                <w:sz w:val="20"/>
              </w:rPr>
              <w:t>vf_coef</w:t>
            </w:r>
            <w:proofErr w:type="spellEnd"/>
            <w:r w:rsidRPr="00EE4A1A">
              <w:rPr>
                <w:sz w:val="20"/>
              </w:rPr>
              <w:t xml:space="preserve"> (c₁)</w:t>
            </w:r>
          </w:p>
        </w:tc>
        <w:tc>
          <w:tcPr>
            <w:tcW w:w="1160" w:type="dxa"/>
            <w:tcMar>
              <w:top w:w="60" w:type="dxa"/>
              <w:left w:w="100" w:type="dxa"/>
              <w:bottom w:w="60" w:type="dxa"/>
              <w:right w:w="100" w:type="dxa"/>
            </w:tcMar>
            <w:vAlign w:val="center"/>
          </w:tcPr>
          <w:p w14:paraId="2260B204" w14:textId="77777777" w:rsidR="00385291" w:rsidRPr="00EE4A1A" w:rsidRDefault="00146CC0">
            <w:pPr>
              <w:keepNext/>
              <w:spacing w:before="40" w:after="40" w:line="240" w:lineRule="auto"/>
              <w:jc w:val="center"/>
            </w:pPr>
            <w:r w:rsidRPr="00EE4A1A">
              <w:rPr>
                <w:sz w:val="20"/>
              </w:rPr>
              <w:t>0,50</w:t>
            </w:r>
          </w:p>
        </w:tc>
        <w:tc>
          <w:tcPr>
            <w:tcW w:w="1817" w:type="dxa"/>
            <w:tcMar>
              <w:top w:w="60" w:type="dxa"/>
              <w:left w:w="100" w:type="dxa"/>
              <w:bottom w:w="60" w:type="dxa"/>
              <w:right w:w="100" w:type="dxa"/>
            </w:tcMar>
            <w:vAlign w:val="center"/>
          </w:tcPr>
          <w:p w14:paraId="7299F979" w14:textId="77777777" w:rsidR="00385291" w:rsidRPr="00EE4A1A" w:rsidRDefault="00146CC0">
            <w:pPr>
              <w:keepNext/>
              <w:spacing w:before="40" w:after="40" w:line="240" w:lineRule="auto"/>
              <w:jc w:val="center"/>
            </w:pPr>
            <w:r w:rsidRPr="00EE4A1A">
              <w:rPr>
                <w:sz w:val="20"/>
              </w:rPr>
              <w:t>0,50</w:t>
            </w:r>
          </w:p>
        </w:tc>
        <w:tc>
          <w:tcPr>
            <w:tcW w:w="4099" w:type="dxa"/>
            <w:tcMar>
              <w:top w:w="60" w:type="dxa"/>
              <w:left w:w="100" w:type="dxa"/>
              <w:bottom w:w="60" w:type="dxa"/>
              <w:right w:w="100" w:type="dxa"/>
            </w:tcMar>
            <w:vAlign w:val="center"/>
          </w:tcPr>
          <w:p w14:paraId="180495BD" w14:textId="77777777" w:rsidR="00385291" w:rsidRPr="00EE4A1A" w:rsidRDefault="00146CC0">
            <w:pPr>
              <w:keepNext/>
              <w:spacing w:before="40" w:after="40" w:line="240" w:lineRule="auto"/>
              <w:jc w:val="center"/>
            </w:pPr>
            <w:r w:rsidRPr="00EE4A1A">
              <w:rPr>
                <w:sz w:val="20"/>
              </w:rPr>
              <w:t>Coeficiente de la función de valor</w:t>
            </w:r>
          </w:p>
        </w:tc>
      </w:tr>
      <w:tr w:rsidR="00385291" w:rsidRPr="00EE4A1A" w14:paraId="0F4AD4C0" w14:textId="77777777" w:rsidTr="005F1F5B">
        <w:trPr>
          <w:jc w:val="center"/>
        </w:trPr>
        <w:tc>
          <w:tcPr>
            <w:tcW w:w="1920" w:type="dxa"/>
            <w:shd w:val="clear" w:color="auto" w:fill="D6E4F0"/>
            <w:tcMar>
              <w:top w:w="60" w:type="dxa"/>
              <w:left w:w="100" w:type="dxa"/>
              <w:bottom w:w="60" w:type="dxa"/>
              <w:right w:w="100" w:type="dxa"/>
            </w:tcMar>
            <w:vAlign w:val="center"/>
          </w:tcPr>
          <w:p w14:paraId="7A65A524" w14:textId="77777777" w:rsidR="00385291" w:rsidRPr="00EE4A1A" w:rsidRDefault="00146CC0">
            <w:pPr>
              <w:keepNext/>
              <w:spacing w:before="40" w:after="40" w:line="240" w:lineRule="auto"/>
              <w:jc w:val="left"/>
            </w:pPr>
            <w:proofErr w:type="spellStart"/>
            <w:r w:rsidRPr="00EE4A1A">
              <w:rPr>
                <w:sz w:val="20"/>
              </w:rPr>
              <w:t>max_grad_norm</w:t>
            </w:r>
            <w:proofErr w:type="spellEnd"/>
          </w:p>
        </w:tc>
        <w:tc>
          <w:tcPr>
            <w:tcW w:w="1160" w:type="dxa"/>
            <w:shd w:val="clear" w:color="auto" w:fill="D6E4F0"/>
            <w:tcMar>
              <w:top w:w="60" w:type="dxa"/>
              <w:left w:w="100" w:type="dxa"/>
              <w:bottom w:w="60" w:type="dxa"/>
              <w:right w:w="100" w:type="dxa"/>
            </w:tcMar>
            <w:vAlign w:val="center"/>
          </w:tcPr>
          <w:p w14:paraId="287D438D" w14:textId="77777777" w:rsidR="00385291" w:rsidRPr="00EE4A1A" w:rsidRDefault="00146CC0">
            <w:pPr>
              <w:keepNext/>
              <w:spacing w:before="40" w:after="40" w:line="240" w:lineRule="auto"/>
              <w:jc w:val="center"/>
            </w:pPr>
            <w:r w:rsidRPr="00EE4A1A">
              <w:rPr>
                <w:sz w:val="20"/>
              </w:rPr>
              <w:t>0,50</w:t>
            </w:r>
          </w:p>
        </w:tc>
        <w:tc>
          <w:tcPr>
            <w:tcW w:w="1817" w:type="dxa"/>
            <w:shd w:val="clear" w:color="auto" w:fill="D6E4F0"/>
            <w:tcMar>
              <w:top w:w="60" w:type="dxa"/>
              <w:left w:w="100" w:type="dxa"/>
              <w:bottom w:w="60" w:type="dxa"/>
              <w:right w:w="100" w:type="dxa"/>
            </w:tcMar>
            <w:vAlign w:val="center"/>
          </w:tcPr>
          <w:p w14:paraId="68955129" w14:textId="77777777" w:rsidR="00385291" w:rsidRPr="00EE4A1A" w:rsidRDefault="00146CC0">
            <w:pPr>
              <w:keepNext/>
              <w:spacing w:before="40" w:after="40" w:line="240" w:lineRule="auto"/>
              <w:jc w:val="center"/>
            </w:pPr>
            <w:r w:rsidRPr="00EE4A1A">
              <w:rPr>
                <w:sz w:val="20"/>
              </w:rPr>
              <w:t>0,50</w:t>
            </w:r>
          </w:p>
        </w:tc>
        <w:tc>
          <w:tcPr>
            <w:tcW w:w="4099" w:type="dxa"/>
            <w:shd w:val="clear" w:color="auto" w:fill="D6E4F0"/>
            <w:tcMar>
              <w:top w:w="60" w:type="dxa"/>
              <w:left w:w="100" w:type="dxa"/>
              <w:bottom w:w="60" w:type="dxa"/>
              <w:right w:w="100" w:type="dxa"/>
            </w:tcMar>
            <w:vAlign w:val="center"/>
          </w:tcPr>
          <w:p w14:paraId="43578309" w14:textId="77777777" w:rsidR="00385291" w:rsidRPr="00EE4A1A" w:rsidRDefault="00146CC0">
            <w:pPr>
              <w:keepNext/>
              <w:spacing w:before="40" w:after="40" w:line="240" w:lineRule="auto"/>
              <w:jc w:val="center"/>
            </w:pPr>
            <w:r w:rsidRPr="00EE4A1A">
              <w:rPr>
                <w:sz w:val="20"/>
              </w:rPr>
              <w:t xml:space="preserve">Umbral de </w:t>
            </w:r>
            <w:proofErr w:type="spellStart"/>
            <w:r w:rsidRPr="00EE4A1A">
              <w:rPr>
                <w:sz w:val="20"/>
              </w:rPr>
              <w:t>gradient</w:t>
            </w:r>
            <w:proofErr w:type="spellEnd"/>
            <w:r w:rsidRPr="00EE4A1A">
              <w:rPr>
                <w:sz w:val="20"/>
              </w:rPr>
              <w:t xml:space="preserve"> </w:t>
            </w:r>
            <w:proofErr w:type="spellStart"/>
            <w:r w:rsidRPr="00EE4A1A">
              <w:rPr>
                <w:sz w:val="20"/>
              </w:rPr>
              <w:t>clipping</w:t>
            </w:r>
            <w:proofErr w:type="spellEnd"/>
          </w:p>
        </w:tc>
      </w:tr>
      <w:tr w:rsidR="00385291" w:rsidRPr="00EE4A1A" w14:paraId="15C6BDA5" w14:textId="77777777" w:rsidTr="005F1F5B">
        <w:trPr>
          <w:jc w:val="center"/>
        </w:trPr>
        <w:tc>
          <w:tcPr>
            <w:tcW w:w="1920" w:type="dxa"/>
            <w:tcMar>
              <w:top w:w="60" w:type="dxa"/>
              <w:left w:w="100" w:type="dxa"/>
              <w:bottom w:w="60" w:type="dxa"/>
              <w:right w:w="100" w:type="dxa"/>
            </w:tcMar>
            <w:vAlign w:val="center"/>
          </w:tcPr>
          <w:p w14:paraId="44D0937B" w14:textId="77777777" w:rsidR="00385291" w:rsidRPr="00EE4A1A" w:rsidRDefault="00146CC0">
            <w:pPr>
              <w:keepNext/>
              <w:spacing w:before="40" w:after="40" w:line="240" w:lineRule="auto"/>
              <w:jc w:val="left"/>
            </w:pPr>
            <w:proofErr w:type="spellStart"/>
            <w:r w:rsidRPr="00EE4A1A">
              <w:rPr>
                <w:sz w:val="20"/>
              </w:rPr>
              <w:t>total_timesteps</w:t>
            </w:r>
            <w:proofErr w:type="spellEnd"/>
          </w:p>
        </w:tc>
        <w:tc>
          <w:tcPr>
            <w:tcW w:w="1160" w:type="dxa"/>
            <w:tcMar>
              <w:top w:w="60" w:type="dxa"/>
              <w:left w:w="100" w:type="dxa"/>
              <w:bottom w:w="60" w:type="dxa"/>
              <w:right w:w="100" w:type="dxa"/>
            </w:tcMar>
            <w:vAlign w:val="center"/>
          </w:tcPr>
          <w:p w14:paraId="10B6A556" w14:textId="77777777" w:rsidR="00385291" w:rsidRPr="00EE4A1A" w:rsidRDefault="00146CC0">
            <w:pPr>
              <w:keepNext/>
              <w:spacing w:before="40" w:after="40" w:line="240" w:lineRule="auto"/>
              <w:jc w:val="center"/>
            </w:pPr>
            <w:r w:rsidRPr="00EE4A1A">
              <w:rPr>
                <w:sz w:val="20"/>
              </w:rPr>
              <w:t>500.000</w:t>
            </w:r>
          </w:p>
        </w:tc>
        <w:tc>
          <w:tcPr>
            <w:tcW w:w="1817" w:type="dxa"/>
            <w:tcMar>
              <w:top w:w="60" w:type="dxa"/>
              <w:left w:w="100" w:type="dxa"/>
              <w:bottom w:w="60" w:type="dxa"/>
              <w:right w:w="100" w:type="dxa"/>
            </w:tcMar>
            <w:vAlign w:val="center"/>
          </w:tcPr>
          <w:p w14:paraId="49F18AF1" w14:textId="7A5E1CB3" w:rsidR="00385291" w:rsidRPr="00EE4A1A" w:rsidRDefault="00003678">
            <w:pPr>
              <w:keepNext/>
              <w:spacing w:before="40" w:after="40" w:line="240" w:lineRule="auto"/>
              <w:jc w:val="center"/>
            </w:pPr>
            <w:r>
              <w:rPr>
                <w:sz w:val="20"/>
              </w:rPr>
              <w:t>5</w:t>
            </w:r>
            <w:r w:rsidR="00146CC0" w:rsidRPr="00EE4A1A">
              <w:rPr>
                <w:sz w:val="20"/>
              </w:rPr>
              <w:t>00.000</w:t>
            </w:r>
          </w:p>
        </w:tc>
        <w:tc>
          <w:tcPr>
            <w:tcW w:w="4099" w:type="dxa"/>
            <w:tcMar>
              <w:top w:w="60" w:type="dxa"/>
              <w:left w:w="100" w:type="dxa"/>
              <w:bottom w:w="60" w:type="dxa"/>
              <w:right w:w="100" w:type="dxa"/>
            </w:tcMar>
            <w:vAlign w:val="center"/>
          </w:tcPr>
          <w:p w14:paraId="526C09F4" w14:textId="77777777" w:rsidR="00385291" w:rsidRPr="00EE4A1A" w:rsidRDefault="00146CC0">
            <w:pPr>
              <w:keepNext/>
              <w:spacing w:before="40" w:after="40" w:line="240" w:lineRule="auto"/>
              <w:jc w:val="center"/>
            </w:pPr>
            <w:r w:rsidRPr="00EE4A1A">
              <w:rPr>
                <w:sz w:val="20"/>
              </w:rPr>
              <w:t xml:space="preserve">Pasos totales de entrenamiento (con </w:t>
            </w:r>
            <w:proofErr w:type="spellStart"/>
            <w:r w:rsidRPr="00EE4A1A">
              <w:rPr>
                <w:sz w:val="20"/>
              </w:rPr>
              <w:t>early</w:t>
            </w:r>
            <w:proofErr w:type="spellEnd"/>
            <w:r w:rsidRPr="00EE4A1A">
              <w:rPr>
                <w:sz w:val="20"/>
              </w:rPr>
              <w:t xml:space="preserve"> </w:t>
            </w:r>
            <w:proofErr w:type="spellStart"/>
            <w:r w:rsidRPr="00EE4A1A">
              <w:rPr>
                <w:sz w:val="20"/>
              </w:rPr>
              <w:t>stopping</w:t>
            </w:r>
            <w:proofErr w:type="spellEnd"/>
            <w:r w:rsidRPr="00EE4A1A">
              <w:rPr>
                <w:sz w:val="20"/>
              </w:rPr>
              <w:t xml:space="preserve"> por paciencia)</w:t>
            </w:r>
          </w:p>
        </w:tc>
      </w:tr>
      <w:tr w:rsidR="00385291" w:rsidRPr="00EE4A1A" w14:paraId="63442331" w14:textId="77777777" w:rsidTr="005F1F5B">
        <w:trPr>
          <w:jc w:val="center"/>
        </w:trPr>
        <w:tc>
          <w:tcPr>
            <w:tcW w:w="1920" w:type="dxa"/>
            <w:shd w:val="clear" w:color="auto" w:fill="D6E4F0"/>
            <w:tcMar>
              <w:top w:w="60" w:type="dxa"/>
              <w:left w:w="100" w:type="dxa"/>
              <w:bottom w:w="60" w:type="dxa"/>
              <w:right w:w="100" w:type="dxa"/>
            </w:tcMar>
            <w:vAlign w:val="center"/>
          </w:tcPr>
          <w:p w14:paraId="04661AEB" w14:textId="77777777" w:rsidR="00385291" w:rsidRPr="00EE4A1A" w:rsidRDefault="00146CC0">
            <w:pPr>
              <w:keepNext/>
              <w:spacing w:before="40" w:after="40" w:line="240" w:lineRule="auto"/>
              <w:jc w:val="left"/>
            </w:pPr>
            <w:proofErr w:type="spellStart"/>
            <w:r w:rsidRPr="00EE4A1A">
              <w:rPr>
                <w:sz w:val="20"/>
              </w:rPr>
              <w:t>net_arch</w:t>
            </w:r>
            <w:proofErr w:type="spellEnd"/>
          </w:p>
        </w:tc>
        <w:tc>
          <w:tcPr>
            <w:tcW w:w="1160" w:type="dxa"/>
            <w:shd w:val="clear" w:color="auto" w:fill="D6E4F0"/>
            <w:tcMar>
              <w:top w:w="60" w:type="dxa"/>
              <w:left w:w="100" w:type="dxa"/>
              <w:bottom w:w="60" w:type="dxa"/>
              <w:right w:w="100" w:type="dxa"/>
            </w:tcMar>
            <w:vAlign w:val="center"/>
          </w:tcPr>
          <w:p w14:paraId="5C2350C8" w14:textId="77777777" w:rsidR="00385291" w:rsidRPr="00EE4A1A" w:rsidRDefault="00146CC0">
            <w:pPr>
              <w:keepNext/>
              <w:spacing w:before="40" w:after="40" w:line="240" w:lineRule="auto"/>
              <w:jc w:val="center"/>
            </w:pPr>
            <w:r w:rsidRPr="00EE4A1A">
              <w:rPr>
                <w:sz w:val="20"/>
              </w:rPr>
              <w:t>[256, 256]</w:t>
            </w:r>
          </w:p>
        </w:tc>
        <w:tc>
          <w:tcPr>
            <w:tcW w:w="1817" w:type="dxa"/>
            <w:shd w:val="clear" w:color="auto" w:fill="D6E4F0"/>
            <w:tcMar>
              <w:top w:w="60" w:type="dxa"/>
              <w:left w:w="100" w:type="dxa"/>
              <w:bottom w:w="60" w:type="dxa"/>
              <w:right w:w="100" w:type="dxa"/>
            </w:tcMar>
            <w:vAlign w:val="center"/>
          </w:tcPr>
          <w:p w14:paraId="51DEF753" w14:textId="77777777" w:rsidR="00385291" w:rsidRPr="00EE4A1A" w:rsidRDefault="00146CC0">
            <w:pPr>
              <w:keepNext/>
              <w:spacing w:before="40" w:after="40" w:line="240" w:lineRule="auto"/>
              <w:jc w:val="center"/>
            </w:pPr>
            <w:r w:rsidRPr="00EE4A1A">
              <w:rPr>
                <w:sz w:val="20"/>
              </w:rPr>
              <w:t>[256, 256]</w:t>
            </w:r>
          </w:p>
        </w:tc>
        <w:tc>
          <w:tcPr>
            <w:tcW w:w="4099" w:type="dxa"/>
            <w:shd w:val="clear" w:color="auto" w:fill="D6E4F0"/>
            <w:tcMar>
              <w:top w:w="60" w:type="dxa"/>
              <w:left w:w="100" w:type="dxa"/>
              <w:bottom w:w="60" w:type="dxa"/>
              <w:right w:w="100" w:type="dxa"/>
            </w:tcMar>
            <w:vAlign w:val="center"/>
          </w:tcPr>
          <w:p w14:paraId="71C30FDA" w14:textId="77777777" w:rsidR="00385291" w:rsidRPr="00EE4A1A" w:rsidRDefault="00146CC0">
            <w:pPr>
              <w:keepNext/>
              <w:spacing w:before="40" w:after="40" w:line="240" w:lineRule="auto"/>
              <w:jc w:val="center"/>
            </w:pPr>
            <w:r w:rsidRPr="00EE4A1A">
              <w:rPr>
                <w:sz w:val="20"/>
              </w:rPr>
              <w:t>Dos capas ocultas simétricas de 256 neuronas</w:t>
            </w:r>
          </w:p>
        </w:tc>
      </w:tr>
      <w:tr w:rsidR="00385291" w:rsidRPr="00EE4A1A" w14:paraId="794492D0" w14:textId="77777777" w:rsidTr="005F1F5B">
        <w:trPr>
          <w:jc w:val="center"/>
        </w:trPr>
        <w:tc>
          <w:tcPr>
            <w:tcW w:w="1920" w:type="dxa"/>
            <w:tcMar>
              <w:top w:w="60" w:type="dxa"/>
              <w:left w:w="100" w:type="dxa"/>
              <w:bottom w:w="60" w:type="dxa"/>
              <w:right w:w="100" w:type="dxa"/>
            </w:tcMar>
            <w:vAlign w:val="center"/>
          </w:tcPr>
          <w:p w14:paraId="4806F886" w14:textId="77777777" w:rsidR="00385291" w:rsidRPr="00EE4A1A" w:rsidRDefault="00146CC0">
            <w:pPr>
              <w:keepNext/>
              <w:spacing w:before="40" w:after="40" w:line="240" w:lineRule="auto"/>
              <w:jc w:val="left"/>
            </w:pPr>
            <w:proofErr w:type="spellStart"/>
            <w:r w:rsidRPr="00EE4A1A">
              <w:rPr>
                <w:sz w:val="20"/>
              </w:rPr>
              <w:t>eval_freq</w:t>
            </w:r>
            <w:proofErr w:type="spellEnd"/>
          </w:p>
        </w:tc>
        <w:tc>
          <w:tcPr>
            <w:tcW w:w="1160" w:type="dxa"/>
            <w:tcMar>
              <w:top w:w="60" w:type="dxa"/>
              <w:left w:w="100" w:type="dxa"/>
              <w:bottom w:w="60" w:type="dxa"/>
              <w:right w:w="100" w:type="dxa"/>
            </w:tcMar>
            <w:vAlign w:val="center"/>
          </w:tcPr>
          <w:p w14:paraId="4E7911D5" w14:textId="77777777" w:rsidR="00385291" w:rsidRPr="00EE4A1A" w:rsidRDefault="00146CC0">
            <w:pPr>
              <w:keepNext/>
              <w:spacing w:before="40" w:after="40" w:line="240" w:lineRule="auto"/>
              <w:jc w:val="center"/>
            </w:pPr>
            <w:r w:rsidRPr="00EE4A1A">
              <w:rPr>
                <w:sz w:val="20"/>
              </w:rPr>
              <w:t>10.000</w:t>
            </w:r>
          </w:p>
        </w:tc>
        <w:tc>
          <w:tcPr>
            <w:tcW w:w="1817" w:type="dxa"/>
            <w:tcMar>
              <w:top w:w="60" w:type="dxa"/>
              <w:left w:w="100" w:type="dxa"/>
              <w:bottom w:w="60" w:type="dxa"/>
              <w:right w:w="100" w:type="dxa"/>
            </w:tcMar>
            <w:vAlign w:val="center"/>
          </w:tcPr>
          <w:p w14:paraId="15ADFA77" w14:textId="77777777" w:rsidR="00385291" w:rsidRPr="00EE4A1A" w:rsidRDefault="00146CC0">
            <w:pPr>
              <w:keepNext/>
              <w:spacing w:before="40" w:after="40" w:line="240" w:lineRule="auto"/>
              <w:jc w:val="center"/>
            </w:pPr>
            <w:r w:rsidRPr="00EE4A1A">
              <w:rPr>
                <w:sz w:val="20"/>
              </w:rPr>
              <w:t>5.000</w:t>
            </w:r>
          </w:p>
        </w:tc>
        <w:tc>
          <w:tcPr>
            <w:tcW w:w="4099" w:type="dxa"/>
            <w:tcMar>
              <w:top w:w="60" w:type="dxa"/>
              <w:left w:w="100" w:type="dxa"/>
              <w:bottom w:w="60" w:type="dxa"/>
              <w:right w:w="100" w:type="dxa"/>
            </w:tcMar>
            <w:vAlign w:val="center"/>
          </w:tcPr>
          <w:p w14:paraId="4E6E51CA" w14:textId="77777777" w:rsidR="00385291" w:rsidRPr="00EE4A1A" w:rsidRDefault="00146CC0">
            <w:pPr>
              <w:keepNext/>
              <w:spacing w:before="40" w:after="40" w:line="240" w:lineRule="auto"/>
              <w:jc w:val="center"/>
            </w:pPr>
            <w:r w:rsidRPr="00EE4A1A">
              <w:rPr>
                <w:sz w:val="20"/>
              </w:rPr>
              <w:t>Frecuencia de evaluación (</w:t>
            </w:r>
            <w:proofErr w:type="spellStart"/>
            <w:r w:rsidRPr="00EE4A1A">
              <w:rPr>
                <w:sz w:val="20"/>
              </w:rPr>
              <w:t>steps</w:t>
            </w:r>
            <w:proofErr w:type="spellEnd"/>
            <w:r w:rsidRPr="00EE4A1A">
              <w:rPr>
                <w:sz w:val="20"/>
              </w:rPr>
              <w:t xml:space="preserve"> entre </w:t>
            </w:r>
            <w:proofErr w:type="spellStart"/>
            <w:r w:rsidRPr="00EE4A1A">
              <w:rPr>
                <w:sz w:val="20"/>
              </w:rPr>
              <w:t>checkpoints</w:t>
            </w:r>
            <w:proofErr w:type="spellEnd"/>
            <w:r w:rsidRPr="00EE4A1A">
              <w:rPr>
                <w:sz w:val="20"/>
              </w:rPr>
              <w:t>)</w:t>
            </w:r>
          </w:p>
        </w:tc>
      </w:tr>
      <w:tr w:rsidR="00385291" w:rsidRPr="00EE4A1A" w14:paraId="2A4941F3" w14:textId="77777777" w:rsidTr="005F1F5B">
        <w:trPr>
          <w:jc w:val="center"/>
        </w:trPr>
        <w:tc>
          <w:tcPr>
            <w:tcW w:w="1920" w:type="dxa"/>
            <w:shd w:val="clear" w:color="auto" w:fill="D6E4F0"/>
            <w:tcMar>
              <w:top w:w="60" w:type="dxa"/>
              <w:left w:w="100" w:type="dxa"/>
              <w:bottom w:w="60" w:type="dxa"/>
              <w:right w:w="100" w:type="dxa"/>
            </w:tcMar>
            <w:vAlign w:val="center"/>
          </w:tcPr>
          <w:p w14:paraId="56C12CFF" w14:textId="77777777" w:rsidR="00385291" w:rsidRPr="00EE4A1A" w:rsidRDefault="00146CC0">
            <w:pPr>
              <w:keepNext/>
              <w:spacing w:before="40" w:after="40" w:line="240" w:lineRule="auto"/>
              <w:jc w:val="left"/>
            </w:pPr>
            <w:proofErr w:type="spellStart"/>
            <w:r w:rsidRPr="00EE4A1A">
              <w:rPr>
                <w:sz w:val="20"/>
              </w:rPr>
              <w:t>patience</w:t>
            </w:r>
            <w:proofErr w:type="spellEnd"/>
            <w:r w:rsidRPr="00EE4A1A">
              <w:rPr>
                <w:sz w:val="20"/>
              </w:rPr>
              <w:t xml:space="preserve"> (</w:t>
            </w:r>
            <w:proofErr w:type="spellStart"/>
            <w:r w:rsidRPr="00EE4A1A">
              <w:rPr>
                <w:sz w:val="20"/>
              </w:rPr>
              <w:t>early</w:t>
            </w:r>
            <w:proofErr w:type="spellEnd"/>
            <w:r w:rsidRPr="00EE4A1A">
              <w:rPr>
                <w:sz w:val="20"/>
              </w:rPr>
              <w:t xml:space="preserve"> stop)</w:t>
            </w:r>
          </w:p>
        </w:tc>
        <w:tc>
          <w:tcPr>
            <w:tcW w:w="1160" w:type="dxa"/>
            <w:shd w:val="clear" w:color="auto" w:fill="D6E4F0"/>
            <w:tcMar>
              <w:top w:w="60" w:type="dxa"/>
              <w:left w:w="100" w:type="dxa"/>
              <w:bottom w:w="60" w:type="dxa"/>
              <w:right w:w="100" w:type="dxa"/>
            </w:tcMar>
            <w:vAlign w:val="center"/>
          </w:tcPr>
          <w:p w14:paraId="4BE82128" w14:textId="77777777" w:rsidR="00385291" w:rsidRPr="00EE4A1A" w:rsidRDefault="00146CC0">
            <w:pPr>
              <w:keepNext/>
              <w:spacing w:before="40" w:after="40" w:line="240" w:lineRule="auto"/>
              <w:jc w:val="center"/>
            </w:pPr>
            <w:r w:rsidRPr="00EE4A1A">
              <w:rPr>
                <w:sz w:val="20"/>
              </w:rPr>
              <w:t>15</w:t>
            </w:r>
          </w:p>
        </w:tc>
        <w:tc>
          <w:tcPr>
            <w:tcW w:w="1817" w:type="dxa"/>
            <w:shd w:val="clear" w:color="auto" w:fill="D6E4F0"/>
            <w:tcMar>
              <w:top w:w="60" w:type="dxa"/>
              <w:left w:w="100" w:type="dxa"/>
              <w:bottom w:w="60" w:type="dxa"/>
              <w:right w:w="100" w:type="dxa"/>
            </w:tcMar>
            <w:vAlign w:val="center"/>
          </w:tcPr>
          <w:p w14:paraId="234CD24D" w14:textId="77777777" w:rsidR="00385291" w:rsidRPr="00EE4A1A" w:rsidRDefault="00146CC0">
            <w:pPr>
              <w:keepNext/>
              <w:spacing w:before="40" w:after="40" w:line="240" w:lineRule="auto"/>
              <w:jc w:val="center"/>
            </w:pPr>
            <w:r w:rsidRPr="00EE4A1A">
              <w:rPr>
                <w:sz w:val="20"/>
              </w:rPr>
              <w:t>20</w:t>
            </w:r>
          </w:p>
        </w:tc>
        <w:tc>
          <w:tcPr>
            <w:tcW w:w="4099" w:type="dxa"/>
            <w:shd w:val="clear" w:color="auto" w:fill="D6E4F0"/>
            <w:tcMar>
              <w:top w:w="60" w:type="dxa"/>
              <w:left w:w="100" w:type="dxa"/>
              <w:bottom w:w="60" w:type="dxa"/>
              <w:right w:w="100" w:type="dxa"/>
            </w:tcMar>
            <w:vAlign w:val="center"/>
          </w:tcPr>
          <w:p w14:paraId="552C947C" w14:textId="77777777" w:rsidR="00385291" w:rsidRPr="00EE4A1A" w:rsidRDefault="00146CC0">
            <w:pPr>
              <w:keepNext/>
              <w:spacing w:before="40" w:after="40" w:line="240" w:lineRule="auto"/>
              <w:jc w:val="center"/>
            </w:pPr>
            <w:r w:rsidRPr="00EE4A1A">
              <w:rPr>
                <w:sz w:val="20"/>
              </w:rPr>
              <w:t>Número máximo de evaluaciones sin mejora antes de detener</w:t>
            </w:r>
          </w:p>
        </w:tc>
      </w:tr>
    </w:tbl>
    <w:p w14:paraId="064E3B76" w14:textId="50D42990" w:rsidR="00DF2EB2" w:rsidRDefault="00146CC0">
      <w:pPr>
        <w:spacing w:before="120" w:after="240"/>
        <w:jc w:val="center"/>
        <w:rPr>
          <w:sz w:val="20"/>
        </w:rPr>
      </w:pPr>
      <w:r w:rsidRPr="00EE4A1A">
        <w:rPr>
          <w:sz w:val="20"/>
        </w:rPr>
        <w:t>Tabla 3.1</w:t>
      </w:r>
      <w:r w:rsidR="00947AD8">
        <w:rPr>
          <w:sz w:val="20"/>
        </w:rPr>
        <w:t>2</w:t>
      </w:r>
      <w:r w:rsidRPr="00EE4A1A">
        <w:rPr>
          <w:sz w:val="20"/>
        </w:rPr>
        <w:t xml:space="preserve">. </w:t>
      </w:r>
      <w:proofErr w:type="spellStart"/>
      <w:r w:rsidRPr="00EE4A1A">
        <w:rPr>
          <w:sz w:val="20"/>
        </w:rPr>
        <w:t>Hiperparámetros</w:t>
      </w:r>
      <w:proofErr w:type="spellEnd"/>
      <w:r w:rsidRPr="00EE4A1A">
        <w:rPr>
          <w:sz w:val="20"/>
        </w:rPr>
        <w:t xml:space="preserve"> del agente PPO para microentorno y macroentorno. </w:t>
      </w:r>
    </w:p>
    <w:p w14:paraId="5773C624" w14:textId="40F50DF3" w:rsidR="00385291" w:rsidRPr="00EE4A1A" w:rsidRDefault="00146CC0" w:rsidP="00DF2EB2">
      <w:r w:rsidRPr="00EE4A1A">
        <w:t xml:space="preserve">Los valores del macroentorno difieren en cuatro </w:t>
      </w:r>
      <w:proofErr w:type="spellStart"/>
      <w:r w:rsidRPr="00EE4A1A">
        <w:t>hiperparámetros</w:t>
      </w:r>
      <w:proofErr w:type="spellEnd"/>
      <w:r w:rsidRPr="00EE4A1A">
        <w:t xml:space="preserve"> críticos: </w:t>
      </w:r>
      <w:proofErr w:type="spellStart"/>
      <w:r w:rsidRPr="00EE4A1A">
        <w:t>learning_rate</w:t>
      </w:r>
      <w:proofErr w:type="spellEnd"/>
      <w:r w:rsidRPr="00EE4A1A">
        <w:t xml:space="preserve"> (×0,5), </w:t>
      </w:r>
      <w:proofErr w:type="spellStart"/>
      <w:r w:rsidRPr="00EE4A1A">
        <w:t>ent_coef</w:t>
      </w:r>
      <w:proofErr w:type="spellEnd"/>
      <w:r w:rsidRPr="00EE4A1A">
        <w:t xml:space="preserve"> (×5), </w:t>
      </w:r>
      <w:proofErr w:type="spellStart"/>
      <w:r w:rsidRPr="00EE4A1A">
        <w:t>n_epochs</w:t>
      </w:r>
      <w:proofErr w:type="spellEnd"/>
      <w:r w:rsidRPr="00EE4A1A">
        <w:t xml:space="preserve"> (</w:t>
      </w:r>
      <w:proofErr w:type="spellStart"/>
      <w:r w:rsidRPr="00EE4A1A">
        <w:t>capped</w:t>
      </w:r>
      <w:proofErr w:type="spellEnd"/>
      <w:r w:rsidRPr="00EE4A1A">
        <w:t xml:space="preserve"> a 3) y </w:t>
      </w:r>
      <w:proofErr w:type="spellStart"/>
      <w:r w:rsidRPr="00EE4A1A">
        <w:t>n_steps</w:t>
      </w:r>
      <w:proofErr w:type="spellEnd"/>
      <w:r w:rsidRPr="00EE4A1A">
        <w:t xml:space="preserve"> (</w:t>
      </w:r>
      <w:proofErr w:type="spellStart"/>
      <w:r w:rsidRPr="00EE4A1A">
        <w:t>capped</w:t>
      </w:r>
      <w:proofErr w:type="spellEnd"/>
      <w:r w:rsidRPr="00EE4A1A">
        <w:t xml:space="preserve"> a 1.048), que estabilizan el entrenamiento del agente de cartera. El </w:t>
      </w:r>
      <w:proofErr w:type="spellStart"/>
      <w:r w:rsidRPr="00EE4A1A">
        <w:t>ent_coef</w:t>
      </w:r>
      <w:proofErr w:type="spellEnd"/>
      <w:r w:rsidRPr="00EE4A1A">
        <w:t xml:space="preserve"> del macroentorno es el </w:t>
      </w:r>
      <w:proofErr w:type="spellStart"/>
      <w:r w:rsidRPr="00EE4A1A">
        <w:t>hiperparámetro</w:t>
      </w:r>
      <w:proofErr w:type="spellEnd"/>
      <w:r w:rsidRPr="00EE4A1A">
        <w:t xml:space="preserve"> individual que más impacto tiene en la convergencia: valores inferiores producen colapso de política, como se documenta en la Sección 3.4.4.</w:t>
      </w:r>
    </w:p>
    <w:p w14:paraId="0F853C22" w14:textId="77777777" w:rsidR="00385291" w:rsidRPr="00EE4A1A" w:rsidRDefault="00146CC0">
      <w:r w:rsidRPr="00EE4A1A">
        <w:t>Proceso de entrenamiento: el procedimiento opera en cinco pasos: (i) instanciar varias copias paralelas del entorno; (</w:t>
      </w:r>
      <w:proofErr w:type="spellStart"/>
      <w:r w:rsidRPr="00EE4A1A">
        <w:t>ii</w:t>
      </w:r>
      <w:proofErr w:type="spellEnd"/>
      <w:r w:rsidRPr="00EE4A1A">
        <w:t>) aplicar normalización adaptativa de observaciones y recompensas; (</w:t>
      </w:r>
      <w:proofErr w:type="spellStart"/>
      <w:r w:rsidRPr="00EE4A1A">
        <w:t>iii</w:t>
      </w:r>
      <w:proofErr w:type="spellEnd"/>
      <w:r w:rsidRPr="00EE4A1A">
        <w:t>) instanciar el agente PPO con la arquitectura MLP configurada; (</w:t>
      </w:r>
      <w:proofErr w:type="spellStart"/>
      <w:r w:rsidRPr="00EE4A1A">
        <w:t>iv</w:t>
      </w:r>
      <w:proofErr w:type="spellEnd"/>
      <w:r w:rsidRPr="00EE4A1A">
        <w:t xml:space="preserve">) entrenar durante el número de </w:t>
      </w:r>
      <w:r w:rsidRPr="00EE4A1A">
        <w:lastRenderedPageBreak/>
        <w:t xml:space="preserve">pasos previsto con un </w:t>
      </w:r>
      <w:proofErr w:type="spellStart"/>
      <w:r w:rsidRPr="00EE4A1A">
        <w:t>callback</w:t>
      </w:r>
      <w:proofErr w:type="spellEnd"/>
      <w:r w:rsidRPr="00EE4A1A">
        <w:t xml:space="preserve"> que evalúa el modelo periódicamente sobre un conjunto de episodios de validación y guarda el modelo con mejor combinación ponderada de EVA medio y capital liberado; y (v) exportar el modelo final y el normalizador para su uso en inferencia.</w:t>
      </w:r>
    </w:p>
    <w:p w14:paraId="05608ACB" w14:textId="77777777" w:rsidR="00385291" w:rsidRPr="00EE4A1A" w:rsidRDefault="00146CC0">
      <w:r w:rsidRPr="00EE4A1A">
        <w:t>La métrica de evaluación específica del dominio financiero es:</w:t>
      </w:r>
    </w:p>
    <w:p w14:paraId="63B94830" w14:textId="3A063220" w:rsidR="00385291" w:rsidRPr="00F72C31" w:rsidRDefault="00000000">
      <w:pPr>
        <w:spacing w:before="120" w:line="240" w:lineRule="auto"/>
        <w:jc w:val="center"/>
        <w:rPr>
          <w:sz w:val="18"/>
          <w:szCs w:val="18"/>
          <w:lang w:val="en-US"/>
        </w:rPr>
      </w:pPr>
      <m:oMathPara>
        <m:oMathParaPr>
          <m:jc m:val="center"/>
        </m:oMathParaPr>
        <m:oMath>
          <m:sSub>
            <m:sSubPr>
              <m:ctrlPr>
                <w:rPr>
                  <w:rFonts w:ascii="Cambria Math" w:hAnsi="Cambria Math"/>
                  <w:sz w:val="20"/>
                  <w:szCs w:val="20"/>
                </w:rPr>
              </m:ctrlPr>
            </m:sSubPr>
            <m:e>
              <m:r>
                <m:rPr>
                  <m:nor/>
                </m:rPr>
                <w:rPr>
                  <w:sz w:val="20"/>
                  <w:szCs w:val="20"/>
                  <w:lang w:val="en-US"/>
                </w:rPr>
                <m:t>Score</m:t>
              </m:r>
            </m:e>
            <m:sub>
              <m:r>
                <w:rPr>
                  <w:rFonts w:ascii="Cambria Math" w:hAnsi="Cambria Math"/>
                  <w:sz w:val="20"/>
                  <w:szCs w:val="20"/>
                </w:rPr>
                <m:t>eval</m:t>
              </m:r>
            </m:sub>
          </m:sSub>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EV</m:t>
              </m:r>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final</m:t>
                  </m:r>
                </m:sub>
              </m:sSub>
            </m:num>
            <m:den>
              <m:sSup>
                <m:sSupPr>
                  <m:ctrlPr>
                    <w:rPr>
                      <w:rFonts w:ascii="Cambria Math" w:hAnsi="Cambria Math"/>
                      <w:i/>
                      <w:sz w:val="20"/>
                      <w:szCs w:val="20"/>
                      <w:lang w:val="en-US"/>
                    </w:rPr>
                  </m:ctrlPr>
                </m:sSupPr>
                <m:e>
                  <m:r>
                    <w:rPr>
                      <w:rFonts w:ascii="Cambria Math" w:hAnsi="Cambria Math"/>
                      <w:sz w:val="20"/>
                      <w:szCs w:val="20"/>
                      <w:lang w:val="en-US"/>
                    </w:rPr>
                    <m:t>10</m:t>
                  </m:r>
                </m:e>
                <m:sup>
                  <m:r>
                    <w:rPr>
                      <w:rFonts w:ascii="Cambria Math" w:hAnsi="Cambria Math"/>
                      <w:sz w:val="20"/>
                      <w:szCs w:val="20"/>
                      <w:lang w:val="en-US"/>
                    </w:rPr>
                    <m:t>6</m:t>
                  </m:r>
                </m:sup>
              </m:sSup>
            </m:den>
          </m:f>
          <m:r>
            <w:rPr>
              <w:rFonts w:ascii="Cambria Math" w:hAnsi="Cambria Math"/>
              <w:sz w:val="20"/>
              <w:szCs w:val="20"/>
              <w:lang w:val="en-US"/>
            </w:rPr>
            <m:t>+0.5*</m:t>
          </m:r>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K</m:t>
                  </m:r>
                </m:e>
                <m:sub>
                  <m:r>
                    <w:rPr>
                      <w:rFonts w:ascii="Cambria Math" w:hAnsi="Cambria Math"/>
                      <w:sz w:val="20"/>
                      <w:szCs w:val="20"/>
                      <w:lang w:val="en-US"/>
                    </w:rPr>
                    <m:t>cap</m:t>
                  </m:r>
                </m:sub>
              </m:sSub>
            </m:num>
            <m:den>
              <m:sSup>
                <m:sSupPr>
                  <m:ctrlPr>
                    <w:rPr>
                      <w:rFonts w:ascii="Cambria Math" w:hAnsi="Cambria Math"/>
                      <w:i/>
                      <w:sz w:val="20"/>
                      <w:szCs w:val="20"/>
                      <w:lang w:val="en-US"/>
                    </w:rPr>
                  </m:ctrlPr>
                </m:sSupPr>
                <m:e>
                  <m:r>
                    <w:rPr>
                      <w:rFonts w:ascii="Cambria Math" w:hAnsi="Cambria Math"/>
                      <w:sz w:val="20"/>
                      <w:szCs w:val="20"/>
                      <w:lang w:val="en-US"/>
                    </w:rPr>
                    <m:t>10</m:t>
                  </m:r>
                </m:e>
                <m:sup>
                  <m:r>
                    <w:rPr>
                      <w:rFonts w:ascii="Cambria Math" w:hAnsi="Cambria Math"/>
                      <w:sz w:val="20"/>
                      <w:szCs w:val="20"/>
                      <w:lang w:val="en-US"/>
                    </w:rPr>
                    <m:t>6</m:t>
                  </m:r>
                </m:sup>
              </m:sSup>
            </m:den>
          </m:f>
          <m:r>
            <w:rPr>
              <w:rFonts w:ascii="Cambria Math" w:hAnsi="Cambria Math"/>
              <w:sz w:val="20"/>
              <w:szCs w:val="20"/>
              <w:lang w:val="en-US"/>
            </w:rPr>
            <m:t>-0.10*</m:t>
          </m:r>
          <m:sSub>
            <m:sSubPr>
              <m:ctrlPr>
                <w:rPr>
                  <w:rFonts w:ascii="Cambria Math" w:hAnsi="Cambria Math"/>
                  <w:i/>
                  <w:sz w:val="20"/>
                  <w:szCs w:val="20"/>
                  <w:lang w:val="en-US"/>
                </w:rPr>
              </m:ctrlPr>
            </m:sSubPr>
            <m:e>
              <m:r>
                <w:rPr>
                  <w:rFonts w:ascii="Cambria Math" w:hAnsi="Cambria Math"/>
                  <w:sz w:val="20"/>
                  <w:szCs w:val="20"/>
                  <w:lang w:val="en-US"/>
                </w:rPr>
                <m:t>n</m:t>
              </m:r>
            </m:e>
            <m:sub>
              <m:r>
                <w:rPr>
                  <w:rFonts w:ascii="Cambria Math" w:hAnsi="Cambria Math"/>
                  <w:sz w:val="20"/>
                  <w:szCs w:val="20"/>
                  <w:lang w:val="en-US"/>
                </w:rPr>
                <m:t>sel</m:t>
              </m:r>
              <m:sSub>
                <m:sSubPr>
                  <m:ctrlPr>
                    <w:rPr>
                      <w:rFonts w:ascii="Cambria Math" w:hAnsi="Cambria Math"/>
                      <w:i/>
                      <w:sz w:val="20"/>
                      <w:szCs w:val="20"/>
                      <w:lang w:val="en-US"/>
                    </w:rPr>
                  </m:ctrlPr>
                </m:sSubPr>
                <m:e>
                  <m:r>
                    <w:rPr>
                      <w:rFonts w:ascii="Cambria Math" w:hAnsi="Cambria Math"/>
                      <w:sz w:val="20"/>
                      <w:szCs w:val="20"/>
                      <w:lang w:val="en-US"/>
                    </w:rPr>
                    <m:t>l</m:t>
                  </m:r>
                </m:e>
                <m:sub>
                  <m:r>
                    <w:rPr>
                      <w:rFonts w:ascii="Cambria Math" w:hAnsi="Cambria Math"/>
                      <w:sz w:val="20"/>
                      <w:szCs w:val="20"/>
                      <w:lang w:val="en-US"/>
                    </w:rPr>
                    <m:t>blocked</m:t>
                  </m:r>
                </m:sub>
              </m:sSub>
            </m:sub>
          </m:sSub>
          <m:r>
            <w:rPr>
              <w:rFonts w:ascii="Cambria Math" w:hAnsi="Cambria Math"/>
              <w:sz w:val="20"/>
              <w:szCs w:val="20"/>
              <w:lang w:val="en-US"/>
            </w:rPr>
            <m:t>-0.05*</m:t>
          </m:r>
          <m:d>
            <m:dPr>
              <m:ctrlPr>
                <w:rPr>
                  <w:rFonts w:ascii="Cambria Math" w:hAnsi="Cambria Math"/>
                  <w:i/>
                  <w:sz w:val="20"/>
                  <w:szCs w:val="20"/>
                  <w:lang w:val="en-US"/>
                </w:rPr>
              </m:ctrlPr>
            </m:dPr>
            <m:e>
              <m:r>
                <w:rPr>
                  <w:rFonts w:ascii="Cambria Math" w:hAnsi="Cambria Math"/>
                  <w:sz w:val="20"/>
                  <w:szCs w:val="20"/>
                  <w:lang w:val="en-US"/>
                </w:rPr>
                <m:t>HH</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seg</m:t>
                  </m:r>
                </m:sub>
              </m:sSub>
              <m:r>
                <w:rPr>
                  <w:rFonts w:ascii="Cambria Math" w:hAnsi="Cambria Math"/>
                  <w:sz w:val="20"/>
                  <w:szCs w:val="20"/>
                  <w:lang w:val="en-US"/>
                </w:rPr>
                <m:t>+HH</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rat</m:t>
                  </m:r>
                </m:sub>
              </m:sSub>
            </m:e>
          </m:d>
          <m:r>
            <w:rPr>
              <w:rFonts w:ascii="Cambria Math" w:hAnsi="Cambria Math"/>
              <w:sz w:val="20"/>
              <w:szCs w:val="20"/>
              <w:lang w:val="en-US"/>
            </w:rPr>
            <m:t>-0.05*</m:t>
          </m:r>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σ</m:t>
                  </m:r>
                </m:e>
                <m:sub>
                  <m:r>
                    <w:rPr>
                      <w:rFonts w:ascii="Cambria Math" w:hAnsi="Cambria Math"/>
                      <w:sz w:val="20"/>
                      <w:szCs w:val="20"/>
                      <w:lang w:val="en-US"/>
                    </w:rPr>
                    <m:t>EVA</m:t>
                  </m:r>
                </m:sub>
              </m:sSub>
            </m:num>
            <m:den>
              <m:sSup>
                <m:sSupPr>
                  <m:ctrlPr>
                    <w:rPr>
                      <w:rFonts w:ascii="Cambria Math" w:hAnsi="Cambria Math"/>
                      <w:i/>
                      <w:sz w:val="20"/>
                      <w:szCs w:val="20"/>
                      <w:lang w:val="en-US"/>
                    </w:rPr>
                  </m:ctrlPr>
                </m:sSupPr>
                <m:e>
                  <m:r>
                    <w:rPr>
                      <w:rFonts w:ascii="Cambria Math" w:hAnsi="Cambria Math"/>
                      <w:sz w:val="20"/>
                      <w:szCs w:val="20"/>
                      <w:lang w:val="en-US"/>
                    </w:rPr>
                    <m:t>10</m:t>
                  </m:r>
                </m:e>
                <m:sup>
                  <m:r>
                    <w:rPr>
                      <w:rFonts w:ascii="Cambria Math" w:hAnsi="Cambria Math"/>
                      <w:sz w:val="20"/>
                      <w:szCs w:val="20"/>
                      <w:lang w:val="en-US"/>
                    </w:rPr>
                    <m:t>6</m:t>
                  </m:r>
                </m:sup>
              </m:sSup>
            </m:den>
          </m:f>
        </m:oMath>
      </m:oMathPara>
    </w:p>
    <w:p w14:paraId="6EBA6256" w14:textId="7A06B9DF" w:rsidR="00385291" w:rsidRPr="00EE4A1A" w:rsidRDefault="000B19FD">
      <w:r w:rsidRPr="000B19FD">
        <w:t xml:space="preserve">donde </w:t>
      </w:r>
      <m:oMath>
        <m:r>
          <w:rPr>
            <w:rFonts w:ascii="Cambria Math" w:hAnsi="Cambria Math"/>
          </w:rPr>
          <m:t>EV</m:t>
        </m:r>
        <m:sSub>
          <m:sSubPr>
            <m:ctrlPr>
              <w:rPr>
                <w:rFonts w:ascii="Cambria Math" w:hAnsi="Cambria Math"/>
                <w:i/>
              </w:rPr>
            </m:ctrlPr>
          </m:sSubPr>
          <m:e>
            <m:r>
              <w:rPr>
                <w:rFonts w:ascii="Cambria Math" w:hAnsi="Cambria Math"/>
              </w:rPr>
              <m:t>A</m:t>
            </m:r>
          </m:e>
          <m:sub>
            <m:r>
              <w:rPr>
                <w:rFonts w:ascii="Cambria Math" w:hAnsi="Cambria Math"/>
              </w:rPr>
              <m:t>final</m:t>
            </m:r>
          </m:sub>
        </m:sSub>
      </m:oMath>
      <w:r w:rsidRPr="000B19FD">
        <w:t xml:space="preserve"> y </w:t>
      </w:r>
      <m:oMath>
        <m:sSub>
          <m:sSubPr>
            <m:ctrlPr>
              <w:rPr>
                <w:rFonts w:ascii="Cambria Math" w:hAnsi="Cambria Math"/>
                <w:i/>
              </w:rPr>
            </m:ctrlPr>
          </m:sSubPr>
          <m:e>
            <m:r>
              <w:rPr>
                <w:rFonts w:ascii="Cambria Math" w:hAnsi="Cambria Math"/>
              </w:rPr>
              <m:t>K</m:t>
            </m:r>
          </m:e>
          <m:sub>
            <m:r>
              <w:rPr>
                <w:rFonts w:ascii="Cambria Math" w:hAnsi="Cambria Math"/>
              </w:rPr>
              <m:t>cap</m:t>
            </m:r>
          </m:sub>
        </m:sSub>
      </m:oMath>
      <w:r w:rsidRPr="000B19FD">
        <w:t xml:space="preserve"> son los valores absolutos acumulados en el episodio (en MM€), y los tres últimos términos penalizan ventas bloqueadas, concentración HHI y volatilidad de EVA respectivamente. Los pesos son los valores por defecto de BusinessEvalCallback en agent/train_agent.py</w:t>
      </w:r>
      <w:r w:rsidRPr="00EE4A1A">
        <w:t xml:space="preserve">. Esta métrica está alineada con los objetivos del proyecto y reemplaza la métrica estándar de </w:t>
      </w:r>
      <w:proofErr w:type="spellStart"/>
      <w:r w:rsidRPr="00EE4A1A">
        <w:t>reward</w:t>
      </w:r>
      <w:proofErr w:type="spellEnd"/>
      <w:r w:rsidRPr="00EE4A1A">
        <w:t xml:space="preserve"> medio acumulado, que no tiene interpretación financiera directa.</w:t>
      </w:r>
    </w:p>
    <w:p w14:paraId="1894A380" w14:textId="77777777" w:rsidR="00385291" w:rsidRDefault="00146CC0">
      <w:pPr>
        <w:pStyle w:val="Heading3"/>
        <w:rPr>
          <w:color w:val="000000"/>
        </w:rPr>
      </w:pPr>
      <w:r w:rsidRPr="00EE4A1A">
        <w:rPr>
          <w:color w:val="000000"/>
        </w:rPr>
        <w:t>3.4.3 Justificación empírica de PPO frente a alternativas</w:t>
      </w:r>
    </w:p>
    <w:p w14:paraId="6C4DA13B" w14:textId="7868646D" w:rsidR="005463FF" w:rsidRPr="005463FF" w:rsidRDefault="005463FF" w:rsidP="005463FF">
      <w:r w:rsidRPr="005463FF">
        <w:t>La selección de PPO frente a las alternativas anteriores se apoya en cuatro razones de naturaleza cualitativa, alineadas con las características del problema:</w:t>
      </w:r>
    </w:p>
    <w:p w14:paraId="5DEA7792" w14:textId="77777777" w:rsidR="005463FF" w:rsidRDefault="005463FF" w:rsidP="005463FF">
      <w:pPr>
        <w:pStyle w:val="ListParagraph"/>
        <w:numPr>
          <w:ilvl w:val="0"/>
          <w:numId w:val="16"/>
        </w:numPr>
      </w:pPr>
      <w:r w:rsidRPr="005463FF">
        <w:t>el mecanismo de </w:t>
      </w:r>
      <w:proofErr w:type="spellStart"/>
      <w:r w:rsidRPr="005463FF">
        <w:rPr>
          <w:i/>
          <w:iCs/>
        </w:rPr>
        <w:t>clipping</w:t>
      </w:r>
      <w:proofErr w:type="spellEnd"/>
      <w:r w:rsidRPr="005463FF">
        <w:t> </w:t>
      </w:r>
      <w:proofErr w:type="gramStart"/>
      <w:r w:rsidRPr="005463FF">
        <w:t>del ratio</w:t>
      </w:r>
      <w:proofErr w:type="gramEnd"/>
      <w:r w:rsidRPr="005463FF">
        <w:t xml:space="preserve"> de probabilidades estabiliza el entrenamiento </w:t>
      </w:r>
      <w:proofErr w:type="spellStart"/>
      <w:r w:rsidRPr="005463FF">
        <w:rPr>
          <w:i/>
          <w:iCs/>
        </w:rPr>
        <w:t>on-policy</w:t>
      </w:r>
      <w:proofErr w:type="spellEnd"/>
      <w:r w:rsidRPr="005463FF">
        <w:t> sin requerir las restricciones de región de confianza propias de TRPO, lo que reduce el coste por iteración y simplifica la documentación auditable;</w:t>
      </w:r>
    </w:p>
    <w:p w14:paraId="448B6B46" w14:textId="77777777" w:rsidR="005463FF" w:rsidRDefault="005463FF" w:rsidP="005463FF">
      <w:pPr>
        <w:pStyle w:val="ListParagraph"/>
        <w:numPr>
          <w:ilvl w:val="0"/>
          <w:numId w:val="16"/>
        </w:numPr>
      </w:pPr>
      <w:r w:rsidRPr="005463FF">
        <w:t xml:space="preserve">DQN no es adecuado para el espacio de acción </w:t>
      </w:r>
      <w:proofErr w:type="spellStart"/>
      <w:r w:rsidRPr="005463FF">
        <w:t>multi-discreto</w:t>
      </w:r>
      <w:proofErr w:type="spellEnd"/>
      <w:r w:rsidRPr="005463FF">
        <w:t xml:space="preserve"> del agente macro, ya que requeriría una factorización ad-hoc de la cabeza Q sobre las combinaciones de palancas, y su política </w:t>
      </w:r>
      <w:proofErr w:type="spellStart"/>
      <w:r w:rsidRPr="005463FF">
        <w:t>argmax</w:t>
      </w:r>
      <w:proofErr w:type="spellEnd"/>
      <w:r w:rsidRPr="005463FF">
        <w:t xml:space="preserve"> tiende al determinismo, lo que penaliza la diversificación entre las tres posturas;</w:t>
      </w:r>
    </w:p>
    <w:p w14:paraId="13250977" w14:textId="77777777" w:rsidR="005463FF" w:rsidRDefault="005463FF" w:rsidP="005463FF">
      <w:pPr>
        <w:pStyle w:val="ListParagraph"/>
        <w:numPr>
          <w:ilvl w:val="0"/>
          <w:numId w:val="16"/>
        </w:numPr>
      </w:pPr>
      <w:r w:rsidRPr="005463FF">
        <w:t>SAC en su variante estándar opera sobre acciones continuas y exigiría una adaptación a discreto fuera del estándar de stable_baselines3, sin un beneficio claro en un espacio tan reducido como el del microentorno;</w:t>
      </w:r>
    </w:p>
    <w:p w14:paraId="085EEDCD" w14:textId="43363F3E" w:rsidR="005463FF" w:rsidRPr="005463FF" w:rsidRDefault="005463FF" w:rsidP="005463FF">
      <w:pPr>
        <w:pStyle w:val="ListParagraph"/>
        <w:numPr>
          <w:ilvl w:val="0"/>
          <w:numId w:val="16"/>
        </w:numPr>
      </w:pPr>
      <w:r w:rsidRPr="005463FF">
        <w:t>la recompensa multiobjetivo con bonificaciones y penalizaciones condicionales (Sección 3.4.1) genera gradientes con saltos importantes entre transiciones, escenario en el que el </w:t>
      </w:r>
      <w:proofErr w:type="spellStart"/>
      <w:r w:rsidRPr="005463FF">
        <w:rPr>
          <w:i/>
          <w:iCs/>
        </w:rPr>
        <w:t>clipping</w:t>
      </w:r>
      <w:proofErr w:type="spellEnd"/>
      <w:r w:rsidRPr="005463FF">
        <w:t> de PPO actúa como amortiguador natural sin necesidad de mecanismos adicionales.</w:t>
      </w:r>
    </w:p>
    <w:p w14:paraId="3CD5913D" w14:textId="3BB2C171" w:rsidR="005463FF" w:rsidRPr="005463FF" w:rsidRDefault="005463FF" w:rsidP="005463FF">
      <w:r w:rsidRPr="005463FF">
        <w:t xml:space="preserve">Desde el punto de vista de la implementación, PPO encaja con las dos características del problema: el espacio de acción es discreto en el microentorno (tres acciones: mantener, reestructurar, vender) y </w:t>
      </w:r>
      <w:proofErr w:type="spellStart"/>
      <w:r w:rsidRPr="005463FF">
        <w:t>multi-discreto</w:t>
      </w:r>
      <w:proofErr w:type="spellEnd"/>
      <w:r w:rsidRPr="005463FF">
        <w:t xml:space="preserve"> en el macroentorno (tres palancas combinables, todas soportadas de forma nativa por </w:t>
      </w:r>
      <w:proofErr w:type="spellStart"/>
      <w:r w:rsidRPr="005463FF">
        <w:t>MlpPolicy</w:t>
      </w:r>
      <w:proofErr w:type="spellEnd"/>
      <w:r w:rsidRPr="005463FF">
        <w:t> de PPO); y el coeficiente de entropía (</w:t>
      </w:r>
      <w:proofErr w:type="spellStart"/>
      <w:r w:rsidRPr="005463FF">
        <w:t>ent_coef</w:t>
      </w:r>
      <w:proofErr w:type="spellEnd"/>
      <w:r w:rsidRPr="005463FF">
        <w:t xml:space="preserve"> = 0,02 en el microentorno y </w:t>
      </w:r>
      <w:proofErr w:type="spellStart"/>
      <w:r w:rsidRPr="005463FF">
        <w:t>ent_coef</w:t>
      </w:r>
      <w:proofErr w:type="spellEnd"/>
      <w:r w:rsidRPr="005463FF">
        <w:t xml:space="preserve"> = 0,10 en el macroentorno, conforme a train_subagents.py) previene el colapso de política sin forzar exploración excesiva, como se discute en la Sección 3.4.4. La existencia de una </w:t>
      </w:r>
      <w:r w:rsidRPr="005463FF">
        <w:lastRenderedPageBreak/>
        <w:t>implementación de referencia validada y mantenida en stable_baselines3 [32] facilita la reproducibilidad.</w:t>
      </w:r>
    </w:p>
    <w:p w14:paraId="548BBD09" w14:textId="0AEB1A9B" w:rsidR="00614CE7" w:rsidRPr="00614CE7" w:rsidRDefault="005463FF" w:rsidP="00614CE7">
      <w:r w:rsidRPr="005463FF">
        <w:t>Un contraste empírico entre PPO y las alternativas anteriores con varias </w:t>
      </w:r>
      <w:proofErr w:type="spellStart"/>
      <w:r w:rsidRPr="005463FF">
        <w:rPr>
          <w:i/>
          <w:iCs/>
        </w:rPr>
        <w:t>seeds</w:t>
      </w:r>
      <w:proofErr w:type="spellEnd"/>
      <w:r w:rsidRPr="005463FF">
        <w:t xml:space="preserve">, hardware controlado y </w:t>
      </w:r>
      <w:proofErr w:type="spellStart"/>
      <w:r w:rsidRPr="005463FF">
        <w:t>tests</w:t>
      </w:r>
      <w:proofErr w:type="spellEnd"/>
      <w:r w:rsidRPr="005463FF">
        <w:t xml:space="preserve"> no paramétricos queda fuera del alcance del TFG por el coste computacional asociado y se identifica como línea de trabajo futuro (Capítulo 5).</w:t>
      </w:r>
    </w:p>
    <w:p w14:paraId="52673996" w14:textId="77777777" w:rsidR="00385291" w:rsidRPr="00EE4A1A" w:rsidRDefault="00146CC0">
      <w:pPr>
        <w:pStyle w:val="Heading3"/>
      </w:pPr>
      <w:r w:rsidRPr="00EE4A1A">
        <w:rPr>
          <w:color w:val="000000"/>
        </w:rPr>
        <w:t>3.4.4 Evidencia empírica de convergencia del entrenamiento</w:t>
      </w:r>
    </w:p>
    <w:p w14:paraId="41380BF7" w14:textId="4C4A849B" w:rsidR="00CA4F69" w:rsidRDefault="00CA4F69" w:rsidP="00CA4F69">
      <w:r>
        <w:t>La recompensa media final no basta para verificar la convergencia: es preciso analizar las métricas internas de PPO a lo largo de toda la trayectoria de entrenamiento. La calibración de los dos agentes (microentorno y macroentorno) se apoyó en la inspección de los registros de logs/</w:t>
      </w:r>
      <w:proofErr w:type="spellStart"/>
      <w:r>
        <w:t>tb</w:t>
      </w:r>
      <w:proofErr w:type="spellEnd"/>
      <w:r>
        <w:t>/loan/ y logs/</w:t>
      </w:r>
      <w:proofErr w:type="spellStart"/>
      <w:r>
        <w:t>tb</w:t>
      </w:r>
      <w:proofErr w:type="spellEnd"/>
      <w:r>
        <w:t>/</w:t>
      </w:r>
      <w:proofErr w:type="gramStart"/>
      <w:r>
        <w:t>portfolio</w:t>
      </w:r>
      <w:proofErr w:type="gramEnd"/>
      <w:r>
        <w:t>/. El análisis de estas métricas constituye la evidencia empírica de que el sistema ha aprendido políticas financieramente coherentes y no artefactos del entrenamiento.</w:t>
      </w:r>
    </w:p>
    <w:p w14:paraId="256AE956" w14:textId="3A7CD00F" w:rsidR="00385291" w:rsidRPr="00EE4A1A" w:rsidRDefault="00CA4F69" w:rsidP="00CA4F69">
      <w:r>
        <w:t xml:space="preserve">(A) Agente del microentorno. El entrenamiento consumió 438.272 de los 500.000 pasos configurados (≈ 440k) y se detuvo por </w:t>
      </w:r>
      <w:proofErr w:type="spellStart"/>
      <w:r>
        <w:t>early</w:t>
      </w:r>
      <w:proofErr w:type="spellEnd"/>
      <w:r>
        <w:t xml:space="preserve"> </w:t>
      </w:r>
      <w:proofErr w:type="spellStart"/>
      <w:r>
        <w:t>stopping</w:t>
      </w:r>
      <w:proofErr w:type="spellEnd"/>
      <w:r>
        <w:t xml:space="preserve"> tras agotar la paciencia (--</w:t>
      </w:r>
      <w:proofErr w:type="spellStart"/>
      <w:r>
        <w:t>patience</w:t>
      </w:r>
      <w:proofErr w:type="spellEnd"/>
      <w:r>
        <w:t xml:space="preserve"> 15 en run_full_pipeline.bat, sobre </w:t>
      </w:r>
      <w:proofErr w:type="spellStart"/>
      <w:r>
        <w:t>agent</w:t>
      </w:r>
      <w:proofErr w:type="spellEnd"/>
      <w:r>
        <w:t xml:space="preserve">/train_subagents.py). La mejor combinación ponderada de EVA y capital </w:t>
      </w:r>
      <w:proofErr w:type="gramStart"/>
      <w:r>
        <w:t>liberado registrada</w:t>
      </w:r>
      <w:proofErr w:type="gramEnd"/>
      <w:r>
        <w:t xml:space="preserve"> por </w:t>
      </w:r>
      <w:proofErr w:type="spellStart"/>
      <w:r>
        <w:t>BusinessEvalCallback</w:t>
      </w:r>
      <w:proofErr w:type="spellEnd"/>
      <w:r>
        <w:t xml:space="preserve"> fue de −106,98 (</w:t>
      </w:r>
      <w:proofErr w:type="spellStart"/>
      <w:r>
        <w:t>models</w:t>
      </w:r>
      <w:proofErr w:type="spellEnd"/>
      <w:r>
        <w:t>/</w:t>
      </w:r>
      <w:proofErr w:type="spellStart"/>
      <w:r>
        <w:t>best_model_loan_training_meta.json</w:t>
      </w:r>
      <w:proofErr w:type="spellEnd"/>
      <w:r>
        <w:t>), tras 39 evaluaciones intermedias. Las métricas internas de PPO se resumen en la Tabla 3.14.</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518"/>
        <w:gridCol w:w="1221"/>
        <w:gridCol w:w="1253"/>
        <w:gridCol w:w="4996"/>
      </w:tblGrid>
      <w:tr w:rsidR="00385291" w:rsidRPr="00EE4A1A" w14:paraId="2B6A4DC0" w14:textId="77777777" w:rsidTr="00D55833">
        <w:trPr>
          <w:tblHeader/>
          <w:jc w:val="center"/>
        </w:trPr>
        <w:tc>
          <w:tcPr>
            <w:tcW w:w="1518" w:type="dxa"/>
            <w:shd w:val="clear" w:color="auto" w:fill="1F4E79"/>
            <w:tcMar>
              <w:top w:w="60" w:type="dxa"/>
              <w:left w:w="100" w:type="dxa"/>
              <w:bottom w:w="60" w:type="dxa"/>
              <w:right w:w="100" w:type="dxa"/>
            </w:tcMar>
            <w:vAlign w:val="center"/>
          </w:tcPr>
          <w:p w14:paraId="11864EFA" w14:textId="77777777" w:rsidR="00385291" w:rsidRPr="00EE4A1A" w:rsidRDefault="00146CC0">
            <w:pPr>
              <w:keepNext/>
              <w:spacing w:before="60" w:after="60" w:line="240" w:lineRule="auto"/>
              <w:jc w:val="center"/>
            </w:pPr>
            <w:r w:rsidRPr="00EE4A1A">
              <w:rPr>
                <w:b/>
                <w:color w:val="FFFFFF"/>
                <w:sz w:val="20"/>
              </w:rPr>
              <w:t>Métrica</w:t>
            </w:r>
          </w:p>
        </w:tc>
        <w:tc>
          <w:tcPr>
            <w:tcW w:w="1221" w:type="dxa"/>
            <w:shd w:val="clear" w:color="auto" w:fill="1F4E79"/>
            <w:tcMar>
              <w:top w:w="60" w:type="dxa"/>
              <w:left w:w="100" w:type="dxa"/>
              <w:bottom w:w="60" w:type="dxa"/>
              <w:right w:w="100" w:type="dxa"/>
            </w:tcMar>
            <w:vAlign w:val="center"/>
          </w:tcPr>
          <w:p w14:paraId="68909247" w14:textId="77777777" w:rsidR="00385291" w:rsidRPr="00EE4A1A" w:rsidRDefault="00146CC0">
            <w:pPr>
              <w:keepNext/>
              <w:spacing w:before="60" w:after="60" w:line="240" w:lineRule="auto"/>
              <w:jc w:val="center"/>
            </w:pPr>
            <w:r w:rsidRPr="00EE4A1A">
              <w:rPr>
                <w:b/>
                <w:color w:val="FFFFFF"/>
                <w:sz w:val="20"/>
              </w:rPr>
              <w:t>Valor inicial</w:t>
            </w:r>
          </w:p>
        </w:tc>
        <w:tc>
          <w:tcPr>
            <w:tcW w:w="1253" w:type="dxa"/>
            <w:shd w:val="clear" w:color="auto" w:fill="1F4E79"/>
            <w:tcMar>
              <w:top w:w="60" w:type="dxa"/>
              <w:left w:w="100" w:type="dxa"/>
              <w:bottom w:w="60" w:type="dxa"/>
              <w:right w:w="100" w:type="dxa"/>
            </w:tcMar>
            <w:vAlign w:val="center"/>
          </w:tcPr>
          <w:p w14:paraId="0D48963F" w14:textId="77777777" w:rsidR="00385291" w:rsidRPr="00EE4A1A" w:rsidRDefault="00146CC0">
            <w:pPr>
              <w:keepNext/>
              <w:spacing w:before="60" w:after="60" w:line="240" w:lineRule="auto"/>
              <w:jc w:val="center"/>
            </w:pPr>
            <w:r w:rsidRPr="00EE4A1A">
              <w:rPr>
                <w:b/>
                <w:color w:val="FFFFFF"/>
                <w:sz w:val="20"/>
              </w:rPr>
              <w:t>Valor final</w:t>
            </w:r>
          </w:p>
        </w:tc>
        <w:tc>
          <w:tcPr>
            <w:tcW w:w="4996" w:type="dxa"/>
            <w:shd w:val="clear" w:color="auto" w:fill="1F4E79"/>
            <w:tcMar>
              <w:top w:w="60" w:type="dxa"/>
              <w:left w:w="100" w:type="dxa"/>
              <w:bottom w:w="60" w:type="dxa"/>
              <w:right w:w="100" w:type="dxa"/>
            </w:tcMar>
            <w:vAlign w:val="center"/>
          </w:tcPr>
          <w:p w14:paraId="34B8AA4E" w14:textId="77777777" w:rsidR="00385291" w:rsidRPr="00EE4A1A" w:rsidRDefault="00146CC0">
            <w:pPr>
              <w:keepNext/>
              <w:spacing w:before="60" w:after="60" w:line="240" w:lineRule="auto"/>
              <w:jc w:val="center"/>
            </w:pPr>
            <w:r w:rsidRPr="00EE4A1A">
              <w:rPr>
                <w:b/>
                <w:color w:val="FFFFFF"/>
                <w:sz w:val="20"/>
              </w:rPr>
              <w:t>Interpretación</w:t>
            </w:r>
          </w:p>
        </w:tc>
      </w:tr>
      <w:tr w:rsidR="00385291" w:rsidRPr="00EE4A1A" w14:paraId="5BF704A1" w14:textId="77777777" w:rsidTr="00D55833">
        <w:trPr>
          <w:jc w:val="center"/>
        </w:trPr>
        <w:tc>
          <w:tcPr>
            <w:tcW w:w="1518" w:type="dxa"/>
            <w:tcMar>
              <w:top w:w="60" w:type="dxa"/>
              <w:left w:w="100" w:type="dxa"/>
              <w:bottom w:w="60" w:type="dxa"/>
              <w:right w:w="100" w:type="dxa"/>
            </w:tcMar>
            <w:vAlign w:val="center"/>
          </w:tcPr>
          <w:p w14:paraId="2835894E" w14:textId="77777777" w:rsidR="00385291" w:rsidRPr="00EE4A1A" w:rsidRDefault="00146CC0">
            <w:pPr>
              <w:keepNext/>
              <w:spacing w:before="40" w:after="40" w:line="240" w:lineRule="auto"/>
              <w:jc w:val="left"/>
            </w:pPr>
            <w:r w:rsidRPr="00EE4A1A">
              <w:rPr>
                <w:sz w:val="20"/>
              </w:rPr>
              <w:t>Varianza explicada</w:t>
            </w:r>
          </w:p>
        </w:tc>
        <w:tc>
          <w:tcPr>
            <w:tcW w:w="1221" w:type="dxa"/>
            <w:tcMar>
              <w:top w:w="60" w:type="dxa"/>
              <w:left w:w="100" w:type="dxa"/>
              <w:bottom w:w="60" w:type="dxa"/>
              <w:right w:w="100" w:type="dxa"/>
            </w:tcMar>
            <w:vAlign w:val="center"/>
          </w:tcPr>
          <w:p w14:paraId="28E144E9" w14:textId="77777777" w:rsidR="00385291" w:rsidRPr="00EE4A1A" w:rsidRDefault="00146CC0">
            <w:pPr>
              <w:keepNext/>
              <w:spacing w:before="40" w:after="40" w:line="240" w:lineRule="auto"/>
              <w:jc w:val="center"/>
            </w:pPr>
            <w:r w:rsidRPr="00EE4A1A">
              <w:rPr>
                <w:sz w:val="20"/>
              </w:rPr>
              <w:t>−0,30</w:t>
            </w:r>
          </w:p>
        </w:tc>
        <w:tc>
          <w:tcPr>
            <w:tcW w:w="1253" w:type="dxa"/>
            <w:tcMar>
              <w:top w:w="60" w:type="dxa"/>
              <w:left w:w="100" w:type="dxa"/>
              <w:bottom w:w="60" w:type="dxa"/>
              <w:right w:w="100" w:type="dxa"/>
            </w:tcMar>
            <w:vAlign w:val="center"/>
          </w:tcPr>
          <w:p w14:paraId="651D74BC" w14:textId="77777777" w:rsidR="00385291" w:rsidRPr="00EE4A1A" w:rsidRDefault="00146CC0">
            <w:pPr>
              <w:keepNext/>
              <w:spacing w:before="40" w:after="40" w:line="240" w:lineRule="auto"/>
              <w:jc w:val="center"/>
            </w:pPr>
            <w:r w:rsidRPr="00EE4A1A">
              <w:rPr>
                <w:sz w:val="20"/>
              </w:rPr>
              <w:t>+0,78</w:t>
            </w:r>
          </w:p>
        </w:tc>
        <w:tc>
          <w:tcPr>
            <w:tcW w:w="4996" w:type="dxa"/>
            <w:tcMar>
              <w:top w:w="60" w:type="dxa"/>
              <w:left w:w="100" w:type="dxa"/>
              <w:bottom w:w="60" w:type="dxa"/>
              <w:right w:w="100" w:type="dxa"/>
            </w:tcMar>
            <w:vAlign w:val="center"/>
          </w:tcPr>
          <w:p w14:paraId="36144530" w14:textId="77777777" w:rsidR="00385291" w:rsidRPr="00EE4A1A" w:rsidRDefault="00000000">
            <w:pPr>
              <w:keepNext/>
              <w:spacing w:before="40" w:after="40" w:line="240" w:lineRule="auto"/>
              <w:jc w:val="center"/>
            </w:pPr>
            <m:oMath>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(s)</m:t>
              </m:r>
            </m:oMath>
            <w:r w:rsidR="00146CC0" w:rsidRPr="00EE4A1A">
              <w:rPr>
                <w:sz w:val="20"/>
              </w:rPr>
              <w:t xml:space="preserve"> pasa de peor que un predictor cero a explicar el 78 % de la varianza del retorno</w:t>
            </w:r>
          </w:p>
        </w:tc>
      </w:tr>
      <w:tr w:rsidR="00385291" w:rsidRPr="00EE4A1A" w14:paraId="00184F6A" w14:textId="77777777" w:rsidTr="00D55833">
        <w:trPr>
          <w:jc w:val="center"/>
        </w:trPr>
        <w:tc>
          <w:tcPr>
            <w:tcW w:w="1518" w:type="dxa"/>
            <w:shd w:val="clear" w:color="auto" w:fill="D6E4F0"/>
            <w:tcMar>
              <w:top w:w="60" w:type="dxa"/>
              <w:left w:w="100" w:type="dxa"/>
              <w:bottom w:w="60" w:type="dxa"/>
              <w:right w:w="100" w:type="dxa"/>
            </w:tcMar>
            <w:vAlign w:val="center"/>
          </w:tcPr>
          <w:p w14:paraId="2E798D6D" w14:textId="77777777" w:rsidR="00385291" w:rsidRPr="00EE4A1A" w:rsidRDefault="00146CC0">
            <w:pPr>
              <w:keepNext/>
              <w:spacing w:before="40" w:after="40" w:line="240" w:lineRule="auto"/>
              <w:jc w:val="left"/>
            </w:pPr>
            <w:r w:rsidRPr="00EE4A1A">
              <w:rPr>
                <w:sz w:val="20"/>
              </w:rPr>
              <w:t>Pérdida (política)</w:t>
            </w:r>
          </w:p>
        </w:tc>
        <w:tc>
          <w:tcPr>
            <w:tcW w:w="1221" w:type="dxa"/>
            <w:shd w:val="clear" w:color="auto" w:fill="D6E4F0"/>
            <w:tcMar>
              <w:top w:w="60" w:type="dxa"/>
              <w:left w:w="100" w:type="dxa"/>
              <w:bottom w:w="60" w:type="dxa"/>
              <w:right w:w="100" w:type="dxa"/>
            </w:tcMar>
            <w:vAlign w:val="center"/>
          </w:tcPr>
          <w:p w14:paraId="08334885" w14:textId="77777777" w:rsidR="00385291" w:rsidRPr="00EE4A1A" w:rsidRDefault="00146CC0">
            <w:pPr>
              <w:keepNext/>
              <w:spacing w:before="40" w:after="40" w:line="240" w:lineRule="auto"/>
              <w:jc w:val="center"/>
            </w:pPr>
            <w:r w:rsidRPr="00EE4A1A">
              <w:rPr>
                <w:sz w:val="20"/>
              </w:rPr>
              <w:t>1,14</w:t>
            </w:r>
          </w:p>
        </w:tc>
        <w:tc>
          <w:tcPr>
            <w:tcW w:w="1253" w:type="dxa"/>
            <w:shd w:val="clear" w:color="auto" w:fill="D6E4F0"/>
            <w:tcMar>
              <w:top w:w="60" w:type="dxa"/>
              <w:left w:w="100" w:type="dxa"/>
              <w:bottom w:w="60" w:type="dxa"/>
              <w:right w:w="100" w:type="dxa"/>
            </w:tcMar>
            <w:vAlign w:val="center"/>
          </w:tcPr>
          <w:p w14:paraId="3271D974" w14:textId="77777777" w:rsidR="00385291" w:rsidRPr="00EE4A1A" w:rsidRDefault="00146CC0">
            <w:pPr>
              <w:keepNext/>
              <w:spacing w:before="40" w:after="40" w:line="240" w:lineRule="auto"/>
              <w:jc w:val="center"/>
            </w:pPr>
            <w:r w:rsidRPr="00EE4A1A">
              <w:rPr>
                <w:sz w:val="20"/>
              </w:rPr>
              <w:t>0,056</w:t>
            </w:r>
          </w:p>
        </w:tc>
        <w:tc>
          <w:tcPr>
            <w:tcW w:w="4996" w:type="dxa"/>
            <w:shd w:val="clear" w:color="auto" w:fill="D6E4F0"/>
            <w:tcMar>
              <w:top w:w="60" w:type="dxa"/>
              <w:left w:w="100" w:type="dxa"/>
              <w:bottom w:w="60" w:type="dxa"/>
              <w:right w:w="100" w:type="dxa"/>
            </w:tcMar>
            <w:vAlign w:val="center"/>
          </w:tcPr>
          <w:p w14:paraId="54B00763" w14:textId="77777777" w:rsidR="00385291" w:rsidRPr="00EE4A1A" w:rsidRDefault="00146CC0">
            <w:pPr>
              <w:keepNext/>
              <w:spacing w:before="40" w:after="40" w:line="240" w:lineRule="auto"/>
              <w:jc w:val="center"/>
            </w:pPr>
            <w:r w:rsidRPr="00EE4A1A">
              <w:rPr>
                <w:sz w:val="20"/>
              </w:rPr>
              <w:t>Reducción de 20×; convergencia numérica del gradiente</w:t>
            </w:r>
          </w:p>
        </w:tc>
      </w:tr>
      <w:tr w:rsidR="00385291" w:rsidRPr="00EE4A1A" w14:paraId="22149E1D" w14:textId="77777777" w:rsidTr="00D55833">
        <w:trPr>
          <w:jc w:val="center"/>
        </w:trPr>
        <w:tc>
          <w:tcPr>
            <w:tcW w:w="1518" w:type="dxa"/>
            <w:tcMar>
              <w:top w:w="60" w:type="dxa"/>
              <w:left w:w="100" w:type="dxa"/>
              <w:bottom w:w="60" w:type="dxa"/>
              <w:right w:w="100" w:type="dxa"/>
            </w:tcMar>
            <w:vAlign w:val="center"/>
          </w:tcPr>
          <w:p w14:paraId="3FAB3EF2" w14:textId="77777777" w:rsidR="00385291" w:rsidRPr="00EE4A1A" w:rsidRDefault="00146CC0">
            <w:pPr>
              <w:keepNext/>
              <w:spacing w:before="40" w:after="40" w:line="240" w:lineRule="auto"/>
              <w:jc w:val="left"/>
            </w:pPr>
            <w:r w:rsidRPr="00EE4A1A">
              <w:rPr>
                <w:sz w:val="20"/>
              </w:rPr>
              <w:t>Pérdida (valor)</w:t>
            </w:r>
          </w:p>
        </w:tc>
        <w:tc>
          <w:tcPr>
            <w:tcW w:w="1221" w:type="dxa"/>
            <w:tcMar>
              <w:top w:w="60" w:type="dxa"/>
              <w:left w:w="100" w:type="dxa"/>
              <w:bottom w:w="60" w:type="dxa"/>
              <w:right w:w="100" w:type="dxa"/>
            </w:tcMar>
            <w:vAlign w:val="center"/>
          </w:tcPr>
          <w:p w14:paraId="279A8E8D" w14:textId="77777777" w:rsidR="00385291" w:rsidRPr="00EE4A1A" w:rsidRDefault="00146CC0">
            <w:pPr>
              <w:keepNext/>
              <w:spacing w:before="40" w:after="40" w:line="240" w:lineRule="auto"/>
              <w:jc w:val="center"/>
            </w:pPr>
            <w:r w:rsidRPr="00EE4A1A">
              <w:rPr>
                <w:sz w:val="20"/>
              </w:rPr>
              <w:t>0,78</w:t>
            </w:r>
          </w:p>
        </w:tc>
        <w:tc>
          <w:tcPr>
            <w:tcW w:w="1253" w:type="dxa"/>
            <w:tcMar>
              <w:top w:w="60" w:type="dxa"/>
              <w:left w:w="100" w:type="dxa"/>
              <w:bottom w:w="60" w:type="dxa"/>
              <w:right w:w="100" w:type="dxa"/>
            </w:tcMar>
            <w:vAlign w:val="center"/>
          </w:tcPr>
          <w:p w14:paraId="6F5B8705" w14:textId="77777777" w:rsidR="00385291" w:rsidRPr="00EE4A1A" w:rsidRDefault="00146CC0">
            <w:pPr>
              <w:keepNext/>
              <w:spacing w:before="40" w:after="40" w:line="240" w:lineRule="auto"/>
              <w:jc w:val="center"/>
            </w:pPr>
            <w:r w:rsidRPr="00EE4A1A">
              <w:rPr>
                <w:sz w:val="20"/>
              </w:rPr>
              <w:t>0,18</w:t>
            </w:r>
          </w:p>
        </w:tc>
        <w:tc>
          <w:tcPr>
            <w:tcW w:w="4996" w:type="dxa"/>
            <w:tcMar>
              <w:top w:w="60" w:type="dxa"/>
              <w:left w:w="100" w:type="dxa"/>
              <w:bottom w:w="60" w:type="dxa"/>
              <w:right w:w="100" w:type="dxa"/>
            </w:tcMar>
            <w:vAlign w:val="center"/>
          </w:tcPr>
          <w:p w14:paraId="2557B5D1" w14:textId="77777777" w:rsidR="00385291" w:rsidRPr="00EE4A1A" w:rsidRDefault="00146CC0">
            <w:pPr>
              <w:keepNext/>
              <w:spacing w:before="40" w:after="40" w:line="240" w:lineRule="auto"/>
              <w:jc w:val="center"/>
            </w:pPr>
            <w:r w:rsidRPr="00EE4A1A">
              <w:rPr>
                <w:sz w:val="20"/>
              </w:rPr>
              <w:t xml:space="preserve">Reducción del 77 % en el error cuadrático de </w:t>
            </w:r>
            <m:oMath>
              <m:sSub>
                <m:sSubPr>
                  <m:ctrlPr>
                    <w:rPr>
                      <w:rFonts w:ascii="Cambria Math" w:hAnsi="Cambria Math"/>
                    </w:rPr>
                  </m:ctrlPr>
                </m:sSubPr>
                <m:e>
                  <m:r>
                    <w:rPr>
                      <w:rFonts w:ascii="Cambria Math" w:hAnsi="Cambria Math"/>
                    </w:rPr>
                    <m:t>V</m:t>
                  </m:r>
                </m:e>
                <m:sub>
                  <m:r>
                    <w:rPr>
                      <w:rFonts w:ascii="Cambria Math" w:hAnsi="Cambria Math"/>
                    </w:rPr>
                    <m:t>ϕ</m:t>
                  </m:r>
                </m:sub>
              </m:sSub>
            </m:oMath>
          </w:p>
        </w:tc>
      </w:tr>
      <w:tr w:rsidR="00385291" w:rsidRPr="00EE4A1A" w14:paraId="5230C184" w14:textId="77777777" w:rsidTr="00D55833">
        <w:trPr>
          <w:jc w:val="center"/>
        </w:trPr>
        <w:tc>
          <w:tcPr>
            <w:tcW w:w="1518" w:type="dxa"/>
            <w:shd w:val="clear" w:color="auto" w:fill="D6E4F0"/>
            <w:tcMar>
              <w:top w:w="60" w:type="dxa"/>
              <w:left w:w="100" w:type="dxa"/>
              <w:bottom w:w="60" w:type="dxa"/>
              <w:right w:w="100" w:type="dxa"/>
            </w:tcMar>
            <w:vAlign w:val="center"/>
          </w:tcPr>
          <w:p w14:paraId="0C02801A" w14:textId="77777777" w:rsidR="00385291" w:rsidRPr="00EE4A1A" w:rsidRDefault="00146CC0">
            <w:pPr>
              <w:keepNext/>
              <w:spacing w:before="40" w:after="40" w:line="240" w:lineRule="auto"/>
              <w:jc w:val="left"/>
            </w:pPr>
            <w:r w:rsidRPr="00EE4A1A">
              <w:rPr>
                <w:sz w:val="20"/>
              </w:rPr>
              <w:t>Entropía</w:t>
            </w:r>
          </w:p>
        </w:tc>
        <w:tc>
          <w:tcPr>
            <w:tcW w:w="1221" w:type="dxa"/>
            <w:shd w:val="clear" w:color="auto" w:fill="D6E4F0"/>
            <w:tcMar>
              <w:top w:w="60" w:type="dxa"/>
              <w:left w:w="100" w:type="dxa"/>
              <w:bottom w:w="60" w:type="dxa"/>
              <w:right w:w="100" w:type="dxa"/>
            </w:tcMar>
            <w:vAlign w:val="center"/>
          </w:tcPr>
          <w:p w14:paraId="56F91673" w14:textId="77777777" w:rsidR="00385291" w:rsidRPr="00EE4A1A" w:rsidRDefault="00146CC0">
            <w:pPr>
              <w:keepNext/>
              <w:spacing w:before="40" w:after="40" w:line="240" w:lineRule="auto"/>
              <w:jc w:val="center"/>
            </w:pPr>
            <w:r w:rsidRPr="00EE4A1A">
              <w:rPr>
                <w:sz w:val="20"/>
              </w:rPr>
              <w:t>1,10</w:t>
            </w:r>
          </w:p>
        </w:tc>
        <w:tc>
          <w:tcPr>
            <w:tcW w:w="1253" w:type="dxa"/>
            <w:shd w:val="clear" w:color="auto" w:fill="D6E4F0"/>
            <w:tcMar>
              <w:top w:w="60" w:type="dxa"/>
              <w:left w:w="100" w:type="dxa"/>
              <w:bottom w:w="60" w:type="dxa"/>
              <w:right w:w="100" w:type="dxa"/>
            </w:tcMar>
            <w:vAlign w:val="center"/>
          </w:tcPr>
          <w:p w14:paraId="2CDF0BAD" w14:textId="77777777" w:rsidR="00385291" w:rsidRPr="00EE4A1A" w:rsidRDefault="00146CC0">
            <w:pPr>
              <w:keepNext/>
              <w:spacing w:before="40" w:after="40" w:line="240" w:lineRule="auto"/>
              <w:jc w:val="center"/>
            </w:pPr>
            <w:r w:rsidRPr="00EE4A1A">
              <w:rPr>
                <w:sz w:val="20"/>
              </w:rPr>
              <w:t>0,45</w:t>
            </w:r>
          </w:p>
        </w:tc>
        <w:tc>
          <w:tcPr>
            <w:tcW w:w="4996" w:type="dxa"/>
            <w:shd w:val="clear" w:color="auto" w:fill="D6E4F0"/>
            <w:tcMar>
              <w:top w:w="60" w:type="dxa"/>
              <w:left w:w="100" w:type="dxa"/>
              <w:bottom w:w="60" w:type="dxa"/>
              <w:right w:w="100" w:type="dxa"/>
            </w:tcMar>
            <w:vAlign w:val="center"/>
          </w:tcPr>
          <w:p w14:paraId="03CFB3C8" w14:textId="77777777" w:rsidR="00385291" w:rsidRPr="00EE4A1A" w:rsidRDefault="00146CC0">
            <w:pPr>
              <w:keepNext/>
              <w:spacing w:before="40" w:after="40" w:line="240" w:lineRule="auto"/>
              <w:jc w:val="center"/>
            </w:pPr>
            <w:r w:rsidRPr="00EE4A1A">
              <w:rPr>
                <w:sz w:val="20"/>
              </w:rPr>
              <w:t>Política diferenciada pero no colapsada; la entropía residual conserva diversidad para estados fronterizos</w:t>
            </w:r>
          </w:p>
        </w:tc>
      </w:tr>
      <w:tr w:rsidR="00385291" w:rsidRPr="00EE4A1A" w14:paraId="67CCF184" w14:textId="77777777" w:rsidTr="00D55833">
        <w:trPr>
          <w:jc w:val="center"/>
        </w:trPr>
        <w:tc>
          <w:tcPr>
            <w:tcW w:w="1518" w:type="dxa"/>
            <w:tcMar>
              <w:top w:w="60" w:type="dxa"/>
              <w:left w:w="100" w:type="dxa"/>
              <w:bottom w:w="60" w:type="dxa"/>
              <w:right w:w="100" w:type="dxa"/>
            </w:tcMar>
            <w:vAlign w:val="center"/>
          </w:tcPr>
          <w:p w14:paraId="337CD832" w14:textId="77777777" w:rsidR="00385291" w:rsidRPr="00EE4A1A" w:rsidRDefault="00146CC0">
            <w:pPr>
              <w:keepNext/>
              <w:spacing w:before="40" w:after="40" w:line="240" w:lineRule="auto"/>
              <w:jc w:val="left"/>
            </w:pPr>
            <w:r w:rsidRPr="00EE4A1A">
              <w:rPr>
                <w:sz w:val="20"/>
              </w:rPr>
              <w:t>Divergencia KL aproximada</w:t>
            </w:r>
          </w:p>
        </w:tc>
        <w:tc>
          <w:tcPr>
            <w:tcW w:w="1221" w:type="dxa"/>
            <w:tcMar>
              <w:top w:w="60" w:type="dxa"/>
              <w:left w:w="100" w:type="dxa"/>
              <w:bottom w:w="60" w:type="dxa"/>
              <w:right w:w="100" w:type="dxa"/>
            </w:tcMar>
            <w:vAlign w:val="center"/>
          </w:tcPr>
          <w:p w14:paraId="577EB793" w14:textId="77777777" w:rsidR="00385291" w:rsidRPr="00EE4A1A" w:rsidRDefault="00146CC0">
            <w:pPr>
              <w:keepNext/>
              <w:spacing w:before="40" w:after="40" w:line="240" w:lineRule="auto"/>
              <w:jc w:val="center"/>
            </w:pPr>
            <w:r w:rsidRPr="00EE4A1A">
              <w:rPr>
                <w:sz w:val="20"/>
              </w:rPr>
              <w:t>0,005</w:t>
            </w:r>
          </w:p>
        </w:tc>
        <w:tc>
          <w:tcPr>
            <w:tcW w:w="1253" w:type="dxa"/>
            <w:tcMar>
              <w:top w:w="60" w:type="dxa"/>
              <w:left w:w="100" w:type="dxa"/>
              <w:bottom w:w="60" w:type="dxa"/>
              <w:right w:w="100" w:type="dxa"/>
            </w:tcMar>
            <w:vAlign w:val="center"/>
          </w:tcPr>
          <w:p w14:paraId="33557232" w14:textId="77777777" w:rsidR="00385291" w:rsidRPr="00EE4A1A" w:rsidRDefault="00146CC0">
            <w:pPr>
              <w:keepNext/>
              <w:spacing w:before="40" w:after="40" w:line="240" w:lineRule="auto"/>
              <w:jc w:val="center"/>
            </w:pPr>
            <w:r w:rsidRPr="00EE4A1A">
              <w:rPr>
                <w:sz w:val="20"/>
              </w:rPr>
              <w:t>0,001</w:t>
            </w:r>
          </w:p>
        </w:tc>
        <w:tc>
          <w:tcPr>
            <w:tcW w:w="4996" w:type="dxa"/>
            <w:tcMar>
              <w:top w:w="60" w:type="dxa"/>
              <w:left w:w="100" w:type="dxa"/>
              <w:bottom w:w="60" w:type="dxa"/>
              <w:right w:w="100" w:type="dxa"/>
            </w:tcMar>
            <w:vAlign w:val="center"/>
          </w:tcPr>
          <w:p w14:paraId="700AC24D" w14:textId="77777777" w:rsidR="00385291" w:rsidRPr="00EE4A1A" w:rsidRDefault="00146CC0">
            <w:pPr>
              <w:keepNext/>
              <w:spacing w:before="40" w:after="40" w:line="240" w:lineRule="auto"/>
              <w:jc w:val="center"/>
            </w:pPr>
            <w:r w:rsidRPr="00EE4A1A">
              <w:rPr>
                <w:sz w:val="20"/>
              </w:rPr>
              <w:t>Actualizaciones cada vez más conservadoras conforme la política converge</w:t>
            </w:r>
          </w:p>
        </w:tc>
      </w:tr>
    </w:tbl>
    <w:p w14:paraId="42A850F2" w14:textId="363E4F69" w:rsidR="00D55833" w:rsidRDefault="00146CC0">
      <w:pPr>
        <w:spacing w:before="120" w:after="240"/>
        <w:jc w:val="center"/>
        <w:rPr>
          <w:sz w:val="20"/>
        </w:rPr>
      </w:pPr>
      <w:r w:rsidRPr="00EE4A1A">
        <w:rPr>
          <w:sz w:val="20"/>
        </w:rPr>
        <w:t>Tabla 3.1</w:t>
      </w:r>
      <w:r w:rsidR="00947AD8">
        <w:rPr>
          <w:sz w:val="20"/>
        </w:rPr>
        <w:t>4</w:t>
      </w:r>
      <w:r w:rsidRPr="00EE4A1A">
        <w:rPr>
          <w:sz w:val="20"/>
        </w:rPr>
        <w:t xml:space="preserve">. Métricas internas del entrenamiento </w:t>
      </w:r>
      <w:r w:rsidR="00322626" w:rsidRPr="00322626">
        <w:rPr>
          <w:sz w:val="20"/>
        </w:rPr>
        <w:t>del agente del microentorno (run PPO_28)</w:t>
      </w:r>
      <w:r w:rsidR="00322626">
        <w:rPr>
          <w:sz w:val="20"/>
        </w:rPr>
        <w:t>.</w:t>
      </w:r>
    </w:p>
    <w:p w14:paraId="3C5A445F" w14:textId="02383DD2" w:rsidR="00385291" w:rsidRPr="00EE4A1A" w:rsidRDefault="00146CC0" w:rsidP="00D55833">
      <w:r w:rsidRPr="00EE4A1A">
        <w:t>La progresión de la varianza explicada de −0,30 a +0,78 es la evidencia más directa de que la red de valor ha aprendido a predecir correctamente los retornos futuros de las decisiones sobre préstamos NPL.</w:t>
      </w:r>
    </w:p>
    <w:p w14:paraId="1148ABF2" w14:textId="68043766" w:rsidR="00675A61" w:rsidRDefault="00675A61">
      <w:r w:rsidRPr="00675A61">
        <w:lastRenderedPageBreak/>
        <w:t xml:space="preserve">La evaluación estocástica del modelo final sobre 20 episodios muestra una distribución de acciones dominada por la acción defensiva: MANTENER 79,1 %, REESTRUCTURAR 0,7 %, VENDER 20,2 % para la postura PRUDENTE. La política aprendida no colapsa hacia una única acción </w:t>
      </w:r>
      <w:r>
        <w:t>(</w:t>
      </w:r>
      <w:r w:rsidRPr="00675A61">
        <w:t>la entropía residual de 0,45 lo confirma</w:t>
      </w:r>
      <w:r>
        <w:t>)</w:t>
      </w:r>
      <w:r w:rsidRPr="00675A61">
        <w:t xml:space="preserve">, sino que reserva la venta para el subconjunto de mayor severidad y mantiene el resto de la cartera. Las distribuciones de acciones para las posturas BALANCEADO y DESINVERSIÓN se discuten en el Capítulo 4. </w:t>
      </w:r>
    </w:p>
    <w:p w14:paraId="3CDB49C6" w14:textId="0F454394" w:rsidR="00385291" w:rsidRPr="00EE4A1A" w:rsidRDefault="00146CC0" w:rsidP="0057185A">
      <w:r w:rsidRPr="00EE4A1A">
        <w:t xml:space="preserve">(B) </w:t>
      </w:r>
      <w:r w:rsidR="0057185A">
        <w:t>Agente del macroentorno. El agente alcanzó, en 122.880 de los 200.000 pasos configurados (run PPO_49, ~3,5 h en el host de entrenamiento), una mejor recompensa media de −48,29 (</w:t>
      </w:r>
      <w:proofErr w:type="spellStart"/>
      <w:r w:rsidR="0057185A">
        <w:t>best_model_</w:t>
      </w:r>
      <w:proofErr w:type="gramStart"/>
      <w:r w:rsidR="0057185A">
        <w:t>portfolio</w:t>
      </w:r>
      <w:proofErr w:type="gramEnd"/>
      <w:r w:rsidR="0057185A">
        <w:t>_training_</w:t>
      </w:r>
      <w:proofErr w:type="gramStart"/>
      <w:r w:rsidR="0057185A">
        <w:t>meta.json</w:t>
      </w:r>
      <w:proofErr w:type="spellEnd"/>
      <w:proofErr w:type="gramEnd"/>
      <w:r w:rsidR="0057185A">
        <w:t xml:space="preserve">, 40 evaluaciones intermedias). Este valor está a ≈ 1,4·10⁻⁴ de la cota superior </w:t>
      </w:r>
      <m:oMath>
        <m:sSup>
          <m:sSupPr>
            <m:ctrlPr>
              <w:rPr>
                <w:rFonts w:ascii="Cambria Math" w:hAnsi="Cambria Math" w:cs="Cambria Math"/>
                <w:i/>
              </w:rPr>
            </m:ctrlPr>
          </m:sSupPr>
          <m:e>
            <m:r>
              <w:rPr>
                <w:rFonts w:ascii="Cambria Math" w:hAnsi="Cambria Math"/>
              </w:rPr>
              <m:t>V</m:t>
            </m:r>
            <m:ctrlPr>
              <w:rPr>
                <w:rFonts w:ascii="Cambria Math" w:hAnsi="Cambria Math"/>
                <w:i/>
              </w:rPr>
            </m:ctrlPr>
          </m:e>
          <m:sup>
            <m:r>
              <w:rPr>
                <w:rFonts w:ascii="Cambria Math" w:hAnsi="Cambria Math" w:cs="Cambria Math"/>
              </w:rPr>
              <m:t>*</m:t>
            </m:r>
          </m:sup>
        </m:sSup>
        <m:r>
          <w:rPr>
            <w:rFonts w:ascii="Cambria Math" w:hAnsi="Cambria Math"/>
          </w:rPr>
          <m:t xml:space="preserve"> =-48,2860</m:t>
        </m:r>
      </m:oMath>
      <w:r w:rsidR="0057185A">
        <w:t xml:space="preserve"> obtenida como cota superior por greedy rollout sobre 10 episodios (theoretical_optimal_</w:t>
      </w:r>
      <w:proofErr w:type="gramStart"/>
      <w:r w:rsidR="0057185A">
        <w:t>bound.json</w:t>
      </w:r>
      <w:proofErr w:type="gramEnd"/>
      <w:r w:rsidR="0057185A">
        <w:t>; el detalle del cálculo se discute en la Sección 4.3). Las métricas internas de PPO se resumen en la Tabla 3.15.</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864"/>
        <w:gridCol w:w="1387"/>
        <w:gridCol w:w="1253"/>
        <w:gridCol w:w="4484"/>
      </w:tblGrid>
      <w:tr w:rsidR="00385291" w:rsidRPr="00EE4A1A" w14:paraId="6A24B036" w14:textId="77777777" w:rsidTr="00E33FA1">
        <w:trPr>
          <w:tblHeader/>
          <w:jc w:val="center"/>
        </w:trPr>
        <w:tc>
          <w:tcPr>
            <w:tcW w:w="1865" w:type="dxa"/>
            <w:shd w:val="clear" w:color="auto" w:fill="1F4E79"/>
            <w:tcMar>
              <w:top w:w="60" w:type="dxa"/>
              <w:left w:w="100" w:type="dxa"/>
              <w:bottom w:w="60" w:type="dxa"/>
              <w:right w:w="100" w:type="dxa"/>
            </w:tcMar>
            <w:vAlign w:val="center"/>
          </w:tcPr>
          <w:p w14:paraId="47487526" w14:textId="77777777" w:rsidR="00385291" w:rsidRPr="00EE4A1A" w:rsidRDefault="00146CC0">
            <w:pPr>
              <w:keepNext/>
              <w:spacing w:before="60" w:after="60" w:line="240" w:lineRule="auto"/>
              <w:jc w:val="center"/>
            </w:pPr>
            <w:r w:rsidRPr="00EE4A1A">
              <w:rPr>
                <w:b/>
                <w:color w:val="FFFFFF"/>
                <w:sz w:val="20"/>
              </w:rPr>
              <w:t>Métrica</w:t>
            </w:r>
          </w:p>
        </w:tc>
        <w:tc>
          <w:tcPr>
            <w:tcW w:w="1388" w:type="dxa"/>
            <w:shd w:val="clear" w:color="auto" w:fill="1F4E79"/>
            <w:tcMar>
              <w:top w:w="60" w:type="dxa"/>
              <w:left w:w="100" w:type="dxa"/>
              <w:bottom w:w="60" w:type="dxa"/>
              <w:right w:w="100" w:type="dxa"/>
            </w:tcMar>
            <w:vAlign w:val="center"/>
          </w:tcPr>
          <w:p w14:paraId="41C2FB43" w14:textId="77777777" w:rsidR="00385291" w:rsidRPr="00EE4A1A" w:rsidRDefault="00146CC0">
            <w:pPr>
              <w:keepNext/>
              <w:spacing w:before="60" w:after="60" w:line="240" w:lineRule="auto"/>
              <w:jc w:val="center"/>
            </w:pPr>
            <w:r w:rsidRPr="00EE4A1A">
              <w:rPr>
                <w:b/>
                <w:color w:val="FFFFFF"/>
                <w:sz w:val="20"/>
              </w:rPr>
              <w:t>Valor inicial</w:t>
            </w:r>
          </w:p>
        </w:tc>
        <w:tc>
          <w:tcPr>
            <w:tcW w:w="1254" w:type="dxa"/>
            <w:shd w:val="clear" w:color="auto" w:fill="1F4E79"/>
            <w:tcMar>
              <w:top w:w="60" w:type="dxa"/>
              <w:left w:w="100" w:type="dxa"/>
              <w:bottom w:w="60" w:type="dxa"/>
              <w:right w:w="100" w:type="dxa"/>
            </w:tcMar>
            <w:vAlign w:val="center"/>
          </w:tcPr>
          <w:p w14:paraId="702E1C9E" w14:textId="77777777" w:rsidR="00385291" w:rsidRPr="00EE4A1A" w:rsidRDefault="00146CC0">
            <w:pPr>
              <w:keepNext/>
              <w:spacing w:before="60" w:after="60" w:line="240" w:lineRule="auto"/>
              <w:jc w:val="center"/>
            </w:pPr>
            <w:r w:rsidRPr="00EE4A1A">
              <w:rPr>
                <w:b/>
                <w:color w:val="FFFFFF"/>
                <w:sz w:val="20"/>
              </w:rPr>
              <w:t>Valor final</w:t>
            </w:r>
          </w:p>
        </w:tc>
        <w:tc>
          <w:tcPr>
            <w:tcW w:w="4489" w:type="dxa"/>
            <w:shd w:val="clear" w:color="auto" w:fill="1F4E79"/>
            <w:tcMar>
              <w:top w:w="60" w:type="dxa"/>
              <w:left w:w="100" w:type="dxa"/>
              <w:bottom w:w="60" w:type="dxa"/>
              <w:right w:w="100" w:type="dxa"/>
            </w:tcMar>
            <w:vAlign w:val="center"/>
          </w:tcPr>
          <w:p w14:paraId="340CCD17" w14:textId="77777777" w:rsidR="00385291" w:rsidRPr="00EE4A1A" w:rsidRDefault="00146CC0">
            <w:pPr>
              <w:keepNext/>
              <w:spacing w:before="60" w:after="60" w:line="240" w:lineRule="auto"/>
              <w:jc w:val="center"/>
            </w:pPr>
            <w:r w:rsidRPr="00EE4A1A">
              <w:rPr>
                <w:b/>
                <w:color w:val="FFFFFF"/>
                <w:sz w:val="20"/>
              </w:rPr>
              <w:t>Interpretación</w:t>
            </w:r>
          </w:p>
        </w:tc>
      </w:tr>
      <w:tr w:rsidR="00385291" w:rsidRPr="00EE4A1A" w14:paraId="1F66A8FA" w14:textId="77777777" w:rsidTr="00E33FA1">
        <w:trPr>
          <w:jc w:val="center"/>
        </w:trPr>
        <w:tc>
          <w:tcPr>
            <w:tcW w:w="1865" w:type="dxa"/>
            <w:tcMar>
              <w:top w:w="60" w:type="dxa"/>
              <w:left w:w="100" w:type="dxa"/>
              <w:bottom w:w="60" w:type="dxa"/>
              <w:right w:w="100" w:type="dxa"/>
            </w:tcMar>
            <w:vAlign w:val="center"/>
          </w:tcPr>
          <w:p w14:paraId="1C89050D" w14:textId="77777777" w:rsidR="00385291" w:rsidRPr="00EE4A1A" w:rsidRDefault="00146CC0">
            <w:pPr>
              <w:keepNext/>
              <w:spacing w:before="40" w:after="40" w:line="240" w:lineRule="auto"/>
              <w:jc w:val="left"/>
            </w:pPr>
            <w:r w:rsidRPr="00EE4A1A">
              <w:rPr>
                <w:sz w:val="20"/>
              </w:rPr>
              <w:t>Varianza explicada</w:t>
            </w:r>
          </w:p>
        </w:tc>
        <w:tc>
          <w:tcPr>
            <w:tcW w:w="1388" w:type="dxa"/>
            <w:tcMar>
              <w:top w:w="60" w:type="dxa"/>
              <w:left w:w="100" w:type="dxa"/>
              <w:bottom w:w="60" w:type="dxa"/>
              <w:right w:w="100" w:type="dxa"/>
            </w:tcMar>
            <w:vAlign w:val="center"/>
          </w:tcPr>
          <w:p w14:paraId="4F9379BF" w14:textId="77777777" w:rsidR="00385291" w:rsidRPr="00EE4A1A" w:rsidRDefault="00146CC0">
            <w:pPr>
              <w:keepNext/>
              <w:spacing w:before="40" w:after="40" w:line="240" w:lineRule="auto"/>
              <w:jc w:val="center"/>
            </w:pPr>
            <w:r w:rsidRPr="00EE4A1A">
              <w:rPr>
                <w:sz w:val="20"/>
              </w:rPr>
              <w:t>−0,33</w:t>
            </w:r>
          </w:p>
        </w:tc>
        <w:tc>
          <w:tcPr>
            <w:tcW w:w="1254" w:type="dxa"/>
            <w:tcMar>
              <w:top w:w="60" w:type="dxa"/>
              <w:left w:w="100" w:type="dxa"/>
              <w:bottom w:w="60" w:type="dxa"/>
              <w:right w:w="100" w:type="dxa"/>
            </w:tcMar>
            <w:vAlign w:val="center"/>
          </w:tcPr>
          <w:p w14:paraId="67B26CCD" w14:textId="40AFF7D1" w:rsidR="00385291" w:rsidRPr="00EE4A1A" w:rsidRDefault="00146CC0">
            <w:pPr>
              <w:keepNext/>
              <w:spacing w:before="40" w:after="40" w:line="240" w:lineRule="auto"/>
              <w:jc w:val="center"/>
            </w:pPr>
            <w:r w:rsidRPr="00EE4A1A">
              <w:rPr>
                <w:sz w:val="20"/>
              </w:rPr>
              <w:t>+0,99</w:t>
            </w:r>
          </w:p>
        </w:tc>
        <w:tc>
          <w:tcPr>
            <w:tcW w:w="4489" w:type="dxa"/>
            <w:tcMar>
              <w:top w:w="60" w:type="dxa"/>
              <w:left w:w="100" w:type="dxa"/>
              <w:bottom w:w="60" w:type="dxa"/>
              <w:right w:w="100" w:type="dxa"/>
            </w:tcMar>
            <w:vAlign w:val="center"/>
          </w:tcPr>
          <w:p w14:paraId="4304DB33" w14:textId="77777777" w:rsidR="00385291" w:rsidRPr="00EE4A1A" w:rsidRDefault="00146CC0">
            <w:pPr>
              <w:keepNext/>
              <w:spacing w:before="40" w:after="40" w:line="240" w:lineRule="auto"/>
              <w:jc w:val="center"/>
            </w:pPr>
            <w:r w:rsidRPr="00EE4A1A">
              <w:rPr>
                <w:sz w:val="20"/>
              </w:rPr>
              <w:t xml:space="preserve">Aprendizaje casi perfecto de </w:t>
            </w:r>
            <m:oMath>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(s)</m:t>
              </m:r>
            </m:oMath>
          </w:p>
        </w:tc>
      </w:tr>
      <w:tr w:rsidR="00385291" w:rsidRPr="00EE4A1A" w14:paraId="6F71A6B4" w14:textId="77777777" w:rsidTr="00E33FA1">
        <w:trPr>
          <w:jc w:val="center"/>
        </w:trPr>
        <w:tc>
          <w:tcPr>
            <w:tcW w:w="1865" w:type="dxa"/>
            <w:shd w:val="clear" w:color="auto" w:fill="D6E4F0"/>
            <w:tcMar>
              <w:top w:w="60" w:type="dxa"/>
              <w:left w:w="100" w:type="dxa"/>
              <w:bottom w:w="60" w:type="dxa"/>
              <w:right w:w="100" w:type="dxa"/>
            </w:tcMar>
            <w:vAlign w:val="center"/>
          </w:tcPr>
          <w:p w14:paraId="406D48A0" w14:textId="77777777" w:rsidR="00385291" w:rsidRPr="00EE4A1A" w:rsidRDefault="00146CC0">
            <w:pPr>
              <w:keepNext/>
              <w:spacing w:before="40" w:after="40" w:line="240" w:lineRule="auto"/>
              <w:jc w:val="left"/>
            </w:pPr>
            <w:r w:rsidRPr="00EE4A1A">
              <w:rPr>
                <w:sz w:val="20"/>
              </w:rPr>
              <w:t>Pérdida (valor)</w:t>
            </w:r>
          </w:p>
        </w:tc>
        <w:tc>
          <w:tcPr>
            <w:tcW w:w="1388" w:type="dxa"/>
            <w:shd w:val="clear" w:color="auto" w:fill="D6E4F0"/>
            <w:tcMar>
              <w:top w:w="60" w:type="dxa"/>
              <w:left w:w="100" w:type="dxa"/>
              <w:bottom w:w="60" w:type="dxa"/>
              <w:right w:w="100" w:type="dxa"/>
            </w:tcMar>
            <w:vAlign w:val="center"/>
          </w:tcPr>
          <w:p w14:paraId="3B87F8BE" w14:textId="77777777" w:rsidR="00385291" w:rsidRPr="00EE4A1A" w:rsidRDefault="00146CC0">
            <w:pPr>
              <w:keepNext/>
              <w:spacing w:before="40" w:after="40" w:line="240" w:lineRule="auto"/>
              <w:jc w:val="center"/>
            </w:pPr>
            <w:r w:rsidRPr="00EE4A1A">
              <w:rPr>
                <w:sz w:val="20"/>
              </w:rPr>
              <w:t>2,39</w:t>
            </w:r>
          </w:p>
        </w:tc>
        <w:tc>
          <w:tcPr>
            <w:tcW w:w="1254" w:type="dxa"/>
            <w:shd w:val="clear" w:color="auto" w:fill="D6E4F0"/>
            <w:tcMar>
              <w:top w:w="60" w:type="dxa"/>
              <w:left w:w="100" w:type="dxa"/>
              <w:bottom w:w="60" w:type="dxa"/>
              <w:right w:w="100" w:type="dxa"/>
            </w:tcMar>
            <w:vAlign w:val="center"/>
          </w:tcPr>
          <w:p w14:paraId="6A5E69F6" w14:textId="77777777" w:rsidR="00385291" w:rsidRPr="00EE4A1A" w:rsidRDefault="00146CC0">
            <w:pPr>
              <w:keepNext/>
              <w:spacing w:before="40" w:after="40" w:line="240" w:lineRule="auto"/>
              <w:jc w:val="center"/>
            </w:pPr>
            <w:r w:rsidRPr="00EE4A1A">
              <w:rPr>
                <w:sz w:val="20"/>
              </w:rPr>
              <w:t>0,001</w:t>
            </w:r>
          </w:p>
        </w:tc>
        <w:tc>
          <w:tcPr>
            <w:tcW w:w="4489" w:type="dxa"/>
            <w:shd w:val="clear" w:color="auto" w:fill="D6E4F0"/>
            <w:tcMar>
              <w:top w:w="60" w:type="dxa"/>
              <w:left w:w="100" w:type="dxa"/>
              <w:bottom w:w="60" w:type="dxa"/>
              <w:right w:w="100" w:type="dxa"/>
            </w:tcMar>
            <w:vAlign w:val="center"/>
          </w:tcPr>
          <w:p w14:paraId="4313F382" w14:textId="77777777" w:rsidR="00385291" w:rsidRPr="00EE4A1A" w:rsidRDefault="00146CC0">
            <w:pPr>
              <w:keepNext/>
              <w:spacing w:before="40" w:after="40" w:line="240" w:lineRule="auto"/>
              <w:jc w:val="center"/>
            </w:pPr>
            <w:r w:rsidRPr="00EE4A1A">
              <w:rPr>
                <w:sz w:val="20"/>
              </w:rPr>
              <w:t>Reducción de 2.390× en el error de la función de valor</w:t>
            </w:r>
          </w:p>
        </w:tc>
      </w:tr>
      <w:tr w:rsidR="00385291" w:rsidRPr="00EE4A1A" w14:paraId="73B37358" w14:textId="77777777" w:rsidTr="00E33FA1">
        <w:trPr>
          <w:jc w:val="center"/>
        </w:trPr>
        <w:tc>
          <w:tcPr>
            <w:tcW w:w="1865" w:type="dxa"/>
            <w:tcMar>
              <w:top w:w="60" w:type="dxa"/>
              <w:left w:w="100" w:type="dxa"/>
              <w:bottom w:w="60" w:type="dxa"/>
              <w:right w:w="100" w:type="dxa"/>
            </w:tcMar>
            <w:vAlign w:val="center"/>
          </w:tcPr>
          <w:p w14:paraId="7615377B" w14:textId="77777777" w:rsidR="00385291" w:rsidRPr="00EE4A1A" w:rsidRDefault="00146CC0">
            <w:pPr>
              <w:keepNext/>
              <w:spacing w:before="40" w:after="40" w:line="240" w:lineRule="auto"/>
              <w:jc w:val="left"/>
            </w:pPr>
            <w:r w:rsidRPr="00EE4A1A">
              <w:rPr>
                <w:sz w:val="20"/>
              </w:rPr>
              <w:t>Entropía</w:t>
            </w:r>
          </w:p>
        </w:tc>
        <w:tc>
          <w:tcPr>
            <w:tcW w:w="1388" w:type="dxa"/>
            <w:tcMar>
              <w:top w:w="60" w:type="dxa"/>
              <w:left w:w="100" w:type="dxa"/>
              <w:bottom w:w="60" w:type="dxa"/>
              <w:right w:w="100" w:type="dxa"/>
            </w:tcMar>
            <w:vAlign w:val="center"/>
          </w:tcPr>
          <w:p w14:paraId="26FE5FB3" w14:textId="77777777" w:rsidR="00385291" w:rsidRPr="00EE4A1A" w:rsidRDefault="00146CC0">
            <w:pPr>
              <w:keepNext/>
              <w:spacing w:before="40" w:after="40" w:line="240" w:lineRule="auto"/>
              <w:jc w:val="center"/>
            </w:pPr>
            <w:r w:rsidRPr="00EE4A1A">
              <w:rPr>
                <w:sz w:val="20"/>
              </w:rPr>
              <w:t>2,48</w:t>
            </w:r>
          </w:p>
        </w:tc>
        <w:tc>
          <w:tcPr>
            <w:tcW w:w="1254" w:type="dxa"/>
            <w:tcMar>
              <w:top w:w="60" w:type="dxa"/>
              <w:left w:w="100" w:type="dxa"/>
              <w:bottom w:w="60" w:type="dxa"/>
              <w:right w:w="100" w:type="dxa"/>
            </w:tcMar>
            <w:vAlign w:val="center"/>
          </w:tcPr>
          <w:p w14:paraId="07AA0CCE" w14:textId="77777777" w:rsidR="00385291" w:rsidRPr="00EE4A1A" w:rsidRDefault="00146CC0">
            <w:pPr>
              <w:keepNext/>
              <w:spacing w:before="40" w:after="40" w:line="240" w:lineRule="auto"/>
              <w:jc w:val="center"/>
            </w:pPr>
            <w:r w:rsidRPr="00EE4A1A">
              <w:rPr>
                <w:sz w:val="20"/>
              </w:rPr>
              <w:t>1,56</w:t>
            </w:r>
          </w:p>
        </w:tc>
        <w:tc>
          <w:tcPr>
            <w:tcW w:w="4489" w:type="dxa"/>
            <w:tcMar>
              <w:top w:w="60" w:type="dxa"/>
              <w:left w:w="100" w:type="dxa"/>
              <w:bottom w:w="60" w:type="dxa"/>
              <w:right w:w="100" w:type="dxa"/>
            </w:tcMar>
            <w:vAlign w:val="center"/>
          </w:tcPr>
          <w:p w14:paraId="21B9E5D9" w14:textId="77777777" w:rsidR="00385291" w:rsidRPr="00EE4A1A" w:rsidRDefault="00146CC0">
            <w:pPr>
              <w:keepNext/>
              <w:spacing w:before="40" w:after="40" w:line="240" w:lineRule="auto"/>
              <w:jc w:val="center"/>
            </w:pPr>
            <w:r w:rsidRPr="00EE4A1A">
              <w:rPr>
                <w:sz w:val="20"/>
              </w:rPr>
              <w:t xml:space="preserve">Entropía máxima teórica </w:t>
            </w:r>
            <m:oMath>
              <m:r>
                <m:rPr>
                  <m:sty m:val="p"/>
                </m:rPr>
                <w:rPr>
                  <w:rFonts w:ascii="Cambria Math" w:hAnsi="Cambria Math"/>
                </w:rPr>
                <m:t>log</m:t>
              </m:r>
              <m:r>
                <w:rPr>
                  <w:rFonts w:ascii="Cambria Math" w:hAnsi="Cambria Math"/>
                </w:rPr>
                <m:t>(12)=2.485</m:t>
              </m:r>
            </m:oMath>
            <w:r w:rsidRPr="00EE4A1A">
              <w:rPr>
                <w:sz w:val="20"/>
              </w:rPr>
              <w:t>; el residual de 1,56 indica política diferenciada con diversidad en estados fronterizos</w:t>
            </w:r>
          </w:p>
        </w:tc>
      </w:tr>
    </w:tbl>
    <w:p w14:paraId="4E7921B6" w14:textId="2D3ECA68" w:rsidR="00E33FA1" w:rsidRDefault="00146CC0">
      <w:pPr>
        <w:spacing w:before="120" w:after="240"/>
        <w:jc w:val="center"/>
        <w:rPr>
          <w:sz w:val="20"/>
        </w:rPr>
      </w:pPr>
      <w:r w:rsidRPr="00EE4A1A">
        <w:rPr>
          <w:sz w:val="20"/>
        </w:rPr>
        <w:t>Tabla 3.1</w:t>
      </w:r>
      <w:r w:rsidR="00947AD8">
        <w:rPr>
          <w:sz w:val="20"/>
        </w:rPr>
        <w:t>5</w:t>
      </w:r>
      <w:r w:rsidRPr="00EE4A1A">
        <w:rPr>
          <w:sz w:val="20"/>
        </w:rPr>
        <w:t xml:space="preserve">. Métricas internas del entrenamiento del agente de cartera. </w:t>
      </w:r>
    </w:p>
    <w:p w14:paraId="01D4C211" w14:textId="77777777" w:rsidR="003A1307" w:rsidRDefault="003A1307" w:rsidP="003A1307">
      <w:r>
        <w:t xml:space="preserve">La varianza explicada de 0,99 confirma que la arquitectura MLP </w:t>
      </w:r>
      <m:oMath>
        <m:r>
          <w:rPr>
            <w:rFonts w:ascii="Cambria Math" w:hAnsi="Cambria Math"/>
          </w:rPr>
          <m:t xml:space="preserve">[256, 256] </m:t>
        </m:r>
      </m:oMath>
      <w:r>
        <w:t>es suficiente para representar la función de valor sobre el espacio de 308 observaciones y 12 acciones. La entropía residual (1,56) indica que la política mantiene diversidad en estados fronterizos.</w:t>
      </w:r>
      <w:r w:rsidRPr="00EE4A1A">
        <w:t xml:space="preserve"> </w:t>
      </w:r>
    </w:p>
    <w:p w14:paraId="5F19A4C8" w14:textId="574AD7E6" w:rsidR="00385291" w:rsidRPr="00EE4A1A" w:rsidRDefault="00146CC0" w:rsidP="00B61EBA">
      <w:r w:rsidRPr="00EE4A1A">
        <w:t xml:space="preserve">(C) Evidencia negativa. </w:t>
      </w:r>
      <w:r w:rsidR="00B61EBA">
        <w:t xml:space="preserve">Las primeras configuraciones del agente del macroentorno (con </w:t>
      </w:r>
      <w:proofErr w:type="spellStart"/>
      <w:r w:rsidR="00B61EBA">
        <w:t>ent_coef</w:t>
      </w:r>
      <w:proofErr w:type="spellEnd"/>
      <w:r w:rsidR="00B61EBA">
        <w:t xml:space="preserve"> = 0, </w:t>
      </w:r>
      <w:proofErr w:type="spellStart"/>
      <w:r w:rsidR="00B61EBA">
        <w:t>n_epochs</w:t>
      </w:r>
      <w:proofErr w:type="spellEnd"/>
      <w:r w:rsidR="00B61EBA">
        <w:t xml:space="preserve"> = 5 y sin reducción del horizonte de </w:t>
      </w:r>
      <w:proofErr w:type="spellStart"/>
      <w:r w:rsidR="00B61EBA">
        <w:t>rollout</w:t>
      </w:r>
      <w:proofErr w:type="spellEnd"/>
      <w:r w:rsidR="00B61EBA">
        <w:t xml:space="preserve">) no aprendieron: la entropía permaneció estancada en su valor máximo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(12)</m:t>
            </m:r>
          </m:e>
        </m:func>
        <m:r>
          <w:rPr>
            <w:rFonts w:ascii="Cambria Math" w:hAnsi="Cambria Math"/>
          </w:rPr>
          <m:t>≈2,485</m:t>
        </m:r>
      </m:oMath>
      <w:r w:rsidR="00B61EBA">
        <w:t xml:space="preserve"> (política uniforme, sin diferenciación entre acciones), las pérdidas de valor se mantuvieron en el orden de 10⁷–10⁸ </w:t>
      </w:r>
      <w:r w:rsidR="00A42039">
        <w:t>(</w:t>
      </w:r>
      <w:r w:rsidR="00B61EBA">
        <w:t>porque la red de valor no podía ajustarse a recompensas sin normalizar</w:t>
      </w:r>
      <w:r w:rsidR="00A42039">
        <w:t>)</w:t>
      </w:r>
      <w:r w:rsidR="00B61EBA">
        <w:t xml:space="preserve"> y la varianza explicada osciló alrededor de cero a lo largo de más de 500.000 pasos (run PPO_39). Esta evidencia ilustra tres condiciones necesarias para que PPO aprenda en este espacio de acciones: (i) un coeficiente de entropía estrictamente positivo </w:t>
      </w:r>
      <w:r w:rsidR="00E87BEF">
        <w:t>(</w:t>
      </w:r>
      <w:r w:rsidR="00B61EBA">
        <w:t xml:space="preserve">en este TFG se fija </w:t>
      </w:r>
      <w:proofErr w:type="spellStart"/>
      <w:r w:rsidR="00B61EBA">
        <w:t>ent_coef</w:t>
      </w:r>
      <w:proofErr w:type="spellEnd"/>
      <w:r w:rsidR="00B61EBA">
        <w:t xml:space="preserve"> = 0,10 para el macroentorno</w:t>
      </w:r>
      <w:r w:rsidR="00E87BEF">
        <w:t>)</w:t>
      </w:r>
      <w:r w:rsidR="00B61EBA">
        <w:t xml:space="preserve"> para evitar que la política se quede en régimen uniforme; (</w:t>
      </w:r>
      <w:proofErr w:type="spellStart"/>
      <w:r w:rsidR="00B61EBA">
        <w:t>ii</w:t>
      </w:r>
      <w:proofErr w:type="spellEnd"/>
      <w:r w:rsidR="00B61EBA">
        <w:t xml:space="preserve">) una limitación de </w:t>
      </w:r>
      <w:proofErr w:type="spellStart"/>
      <w:r w:rsidR="00B61EBA">
        <w:t>n_epochs</w:t>
      </w:r>
      <w:proofErr w:type="spellEnd"/>
      <w:r w:rsidR="00B61EBA">
        <w:t xml:space="preserve"> (≤ 3) cuando crece el espacio de acciones, para mantener la fracción de muestras dentro del clip; y (</w:t>
      </w:r>
      <w:proofErr w:type="spellStart"/>
      <w:r w:rsidR="00B61EBA">
        <w:t>iii</w:t>
      </w:r>
      <w:proofErr w:type="spellEnd"/>
      <w:r w:rsidR="00B61EBA">
        <w:t xml:space="preserve">) normalización adaptativa de </w:t>
      </w:r>
      <w:r w:rsidR="00B61EBA">
        <w:lastRenderedPageBreak/>
        <w:t xml:space="preserve">la recompensa con </w:t>
      </w:r>
      <w:proofErr w:type="spellStart"/>
      <w:r w:rsidR="00B61EBA">
        <w:t>VecNormalize</w:t>
      </w:r>
      <w:proofErr w:type="spellEnd"/>
      <w:r w:rsidR="00B61EBA">
        <w:t xml:space="preserve"> para evitar gradientes incoherentes. El detalle de los </w:t>
      </w:r>
      <w:proofErr w:type="spellStart"/>
      <w:r w:rsidR="00B61EBA">
        <w:t>runs</w:t>
      </w:r>
      <w:proofErr w:type="spellEnd"/>
      <w:r w:rsidR="00B61EBA">
        <w:t xml:space="preserve"> intermedios y las trazas completas de </w:t>
      </w:r>
      <w:proofErr w:type="spellStart"/>
      <w:r w:rsidR="00B61EBA">
        <w:t>TensorBoard</w:t>
      </w:r>
      <w:proofErr w:type="spellEnd"/>
      <w:r w:rsidR="00B61EBA">
        <w:t xml:space="preserve"> se documentan en </w:t>
      </w:r>
      <w:proofErr w:type="gramStart"/>
      <w:r w:rsidR="00B61EBA">
        <w:t>portfolio</w:t>
      </w:r>
      <w:proofErr w:type="gramEnd"/>
      <w:r w:rsidRPr="00EE4A1A">
        <w:t>.</w:t>
      </w:r>
    </w:p>
    <w:p w14:paraId="75D376AD" w14:textId="77777777" w:rsidR="00385291" w:rsidRPr="00EE4A1A" w:rsidRDefault="00146CC0">
      <w:pPr>
        <w:pStyle w:val="Heading3"/>
      </w:pPr>
      <w:r w:rsidRPr="00EE4A1A">
        <w:rPr>
          <w:color w:val="000000"/>
        </w:rPr>
        <w:t>3.4.5 Banco de pruebas automatizadas</w:t>
      </w:r>
    </w:p>
    <w:p w14:paraId="4C7CCBE0" w14:textId="55F8B496" w:rsidR="00385291" w:rsidRPr="00EE4A1A" w:rsidRDefault="00043A58">
      <w:r w:rsidRPr="00043A58">
        <w:t>Más allá de las métricas de entrenamiento, el sistema incorpora una suite de pruebas automatizadas que se ejecuta en cada validación del flujo y verifica, de forma reproducible, las restricciones regulatorias, la diferenciación efectiva de las posturas, la cascada de anulaciones entre niveles micro y macro, la completitud del paquete entregable al comité y la coherencia de los escenarios de estrés. La suite contiene 45 funciones de prueba distribuidas en 10 módulos, cuya composición se resume en la Tabla 3.16.</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7"/>
        <w:gridCol w:w="2247"/>
        <w:gridCol w:w="2247"/>
        <w:gridCol w:w="2247"/>
      </w:tblGrid>
      <w:tr w:rsidR="00385291" w:rsidRPr="00EE4A1A" w14:paraId="4B7E21C0" w14:textId="77777777" w:rsidTr="00E166A5">
        <w:trPr>
          <w:tblHeader/>
          <w:jc w:val="center"/>
        </w:trPr>
        <w:tc>
          <w:tcPr>
            <w:tcW w:w="2247" w:type="dxa"/>
            <w:shd w:val="clear" w:color="auto" w:fill="1F4E79"/>
            <w:tcMar>
              <w:top w:w="60" w:type="dxa"/>
              <w:left w:w="100" w:type="dxa"/>
              <w:bottom w:w="60" w:type="dxa"/>
              <w:right w:w="100" w:type="dxa"/>
            </w:tcMar>
            <w:vAlign w:val="center"/>
          </w:tcPr>
          <w:p w14:paraId="6AA6221F" w14:textId="77777777" w:rsidR="00385291" w:rsidRPr="00EE4A1A" w:rsidRDefault="00146CC0">
            <w:pPr>
              <w:keepNext/>
              <w:spacing w:before="60" w:after="60" w:line="240" w:lineRule="auto"/>
              <w:jc w:val="center"/>
            </w:pPr>
            <w:r w:rsidRPr="00EE4A1A">
              <w:rPr>
                <w:b/>
                <w:color w:val="FFFFFF"/>
                <w:sz w:val="20"/>
              </w:rPr>
              <w:t xml:space="preserve">Módulo </w:t>
            </w:r>
            <w:proofErr w:type="gramStart"/>
            <w:r w:rsidRPr="00EE4A1A">
              <w:rPr>
                <w:b/>
                <w:color w:val="FFFFFF"/>
                <w:sz w:val="20"/>
              </w:rPr>
              <w:t>de test</w:t>
            </w:r>
            <w:proofErr w:type="gramEnd"/>
          </w:p>
        </w:tc>
        <w:tc>
          <w:tcPr>
            <w:tcW w:w="2247" w:type="dxa"/>
            <w:shd w:val="clear" w:color="auto" w:fill="1F4E79"/>
            <w:tcMar>
              <w:top w:w="60" w:type="dxa"/>
              <w:left w:w="100" w:type="dxa"/>
              <w:bottom w:w="60" w:type="dxa"/>
              <w:right w:w="100" w:type="dxa"/>
            </w:tcMar>
            <w:vAlign w:val="center"/>
          </w:tcPr>
          <w:p w14:paraId="0277DFA0" w14:textId="77777777" w:rsidR="00385291" w:rsidRPr="00EE4A1A" w:rsidRDefault="00146CC0">
            <w:pPr>
              <w:keepNext/>
              <w:spacing w:before="60" w:after="60" w:line="240" w:lineRule="auto"/>
              <w:jc w:val="center"/>
            </w:pPr>
            <w:r w:rsidRPr="00EE4A1A">
              <w:rPr>
                <w:b/>
                <w:color w:val="FFFFFF"/>
                <w:sz w:val="20"/>
              </w:rPr>
              <w:t xml:space="preserve">N.º </w:t>
            </w:r>
            <w:proofErr w:type="spellStart"/>
            <w:r w:rsidRPr="00EE4A1A">
              <w:rPr>
                <w:b/>
                <w:color w:val="FFFFFF"/>
                <w:sz w:val="20"/>
              </w:rPr>
              <w:t>tests</w:t>
            </w:r>
            <w:proofErr w:type="spellEnd"/>
          </w:p>
        </w:tc>
        <w:tc>
          <w:tcPr>
            <w:tcW w:w="2247" w:type="dxa"/>
            <w:shd w:val="clear" w:color="auto" w:fill="1F4E79"/>
            <w:tcMar>
              <w:top w:w="60" w:type="dxa"/>
              <w:left w:w="100" w:type="dxa"/>
              <w:bottom w:w="60" w:type="dxa"/>
              <w:right w:w="100" w:type="dxa"/>
            </w:tcMar>
            <w:vAlign w:val="center"/>
          </w:tcPr>
          <w:p w14:paraId="4BCAA0DE" w14:textId="77777777" w:rsidR="00385291" w:rsidRPr="00EE4A1A" w:rsidRDefault="00146CC0">
            <w:pPr>
              <w:keepNext/>
              <w:spacing w:before="60" w:after="60" w:line="240" w:lineRule="auto"/>
              <w:jc w:val="center"/>
            </w:pPr>
            <w:r w:rsidRPr="00EE4A1A">
              <w:rPr>
                <w:b/>
                <w:color w:val="FFFFFF"/>
                <w:sz w:val="20"/>
              </w:rPr>
              <w:t>Capa validada</w:t>
            </w:r>
          </w:p>
        </w:tc>
        <w:tc>
          <w:tcPr>
            <w:tcW w:w="2247" w:type="dxa"/>
            <w:shd w:val="clear" w:color="auto" w:fill="1F4E79"/>
            <w:tcMar>
              <w:top w:w="60" w:type="dxa"/>
              <w:left w:w="100" w:type="dxa"/>
              <w:bottom w:w="60" w:type="dxa"/>
              <w:right w:w="100" w:type="dxa"/>
            </w:tcMar>
            <w:vAlign w:val="center"/>
          </w:tcPr>
          <w:p w14:paraId="378A30C7" w14:textId="77777777" w:rsidR="00385291" w:rsidRPr="00EE4A1A" w:rsidRDefault="00146CC0">
            <w:pPr>
              <w:keepNext/>
              <w:spacing w:before="60" w:after="60" w:line="240" w:lineRule="auto"/>
              <w:jc w:val="center"/>
            </w:pPr>
            <w:r w:rsidRPr="00EE4A1A">
              <w:rPr>
                <w:b/>
                <w:color w:val="FFFFFF"/>
                <w:sz w:val="20"/>
              </w:rPr>
              <w:t xml:space="preserve">Tipo </w:t>
            </w:r>
            <w:proofErr w:type="gramStart"/>
            <w:r w:rsidRPr="00EE4A1A">
              <w:rPr>
                <w:b/>
                <w:color w:val="FFFFFF"/>
                <w:sz w:val="20"/>
              </w:rPr>
              <w:t>de test</w:t>
            </w:r>
            <w:proofErr w:type="gramEnd"/>
          </w:p>
        </w:tc>
      </w:tr>
      <w:tr w:rsidR="00E166A5" w:rsidRPr="00EE4A1A" w14:paraId="54D69277" w14:textId="77777777" w:rsidTr="00E166A5">
        <w:trPr>
          <w:jc w:val="center"/>
        </w:trPr>
        <w:tc>
          <w:tcPr>
            <w:tcW w:w="2247" w:type="dxa"/>
            <w:tcMar>
              <w:top w:w="60" w:type="dxa"/>
              <w:left w:w="100" w:type="dxa"/>
              <w:bottom w:w="60" w:type="dxa"/>
              <w:right w:w="100" w:type="dxa"/>
            </w:tcMar>
          </w:tcPr>
          <w:p w14:paraId="40E1AC53" w14:textId="49E2E8F3" w:rsidR="00E166A5" w:rsidRPr="00EE4A1A" w:rsidRDefault="00E166A5" w:rsidP="00E166A5">
            <w:pPr>
              <w:keepNext/>
              <w:spacing w:before="40" w:after="40" w:line="240" w:lineRule="auto"/>
              <w:jc w:val="left"/>
            </w:pPr>
            <w:r w:rsidRPr="005E4C8C">
              <w:t>Smoke / integración básica</w:t>
            </w:r>
          </w:p>
        </w:tc>
        <w:tc>
          <w:tcPr>
            <w:tcW w:w="2247" w:type="dxa"/>
            <w:tcMar>
              <w:top w:w="60" w:type="dxa"/>
              <w:left w:w="100" w:type="dxa"/>
              <w:bottom w:w="60" w:type="dxa"/>
              <w:right w:w="100" w:type="dxa"/>
            </w:tcMar>
          </w:tcPr>
          <w:p w14:paraId="2C9CC35F" w14:textId="6C2EB030" w:rsidR="00E166A5" w:rsidRPr="00EE4A1A" w:rsidRDefault="00E166A5" w:rsidP="00E166A5">
            <w:pPr>
              <w:keepNext/>
              <w:spacing w:before="40" w:after="40" w:line="240" w:lineRule="auto"/>
              <w:jc w:val="center"/>
            </w:pPr>
            <w:r w:rsidRPr="005E4C8C">
              <w:t>5</w:t>
            </w:r>
          </w:p>
        </w:tc>
        <w:tc>
          <w:tcPr>
            <w:tcW w:w="2247" w:type="dxa"/>
            <w:tcMar>
              <w:top w:w="60" w:type="dxa"/>
              <w:left w:w="100" w:type="dxa"/>
              <w:bottom w:w="60" w:type="dxa"/>
              <w:right w:w="100" w:type="dxa"/>
            </w:tcMar>
          </w:tcPr>
          <w:p w14:paraId="14FFD77A" w14:textId="2953A296" w:rsidR="00E166A5" w:rsidRPr="00EE4A1A" w:rsidRDefault="00E166A5" w:rsidP="00E166A5">
            <w:pPr>
              <w:keepNext/>
              <w:spacing w:before="40" w:after="40" w:line="240" w:lineRule="auto"/>
              <w:jc w:val="center"/>
            </w:pPr>
            <w:r w:rsidRPr="005E4C8C">
              <w:t xml:space="preserve">Entorno, precio, </w:t>
            </w:r>
            <w:proofErr w:type="spellStart"/>
            <w:r w:rsidRPr="005E4C8C">
              <w:t>VecNormalize</w:t>
            </w:r>
            <w:proofErr w:type="spellEnd"/>
          </w:p>
        </w:tc>
        <w:tc>
          <w:tcPr>
            <w:tcW w:w="2247" w:type="dxa"/>
            <w:tcMar>
              <w:top w:w="60" w:type="dxa"/>
              <w:left w:w="100" w:type="dxa"/>
              <w:bottom w:w="60" w:type="dxa"/>
              <w:right w:w="100" w:type="dxa"/>
            </w:tcMar>
          </w:tcPr>
          <w:p w14:paraId="35FA0D22" w14:textId="4121CD4A" w:rsidR="00E166A5" w:rsidRPr="00EE4A1A" w:rsidRDefault="00E166A5" w:rsidP="00E166A5">
            <w:pPr>
              <w:keepNext/>
              <w:spacing w:before="40" w:after="40" w:line="240" w:lineRule="auto"/>
              <w:jc w:val="center"/>
            </w:pPr>
            <w:r w:rsidRPr="005E4C8C">
              <w:t>Integración</w:t>
            </w:r>
          </w:p>
        </w:tc>
      </w:tr>
      <w:tr w:rsidR="00E166A5" w:rsidRPr="00EE4A1A" w14:paraId="0651EDFD" w14:textId="77777777" w:rsidTr="00E166A5">
        <w:trPr>
          <w:jc w:val="center"/>
        </w:trPr>
        <w:tc>
          <w:tcPr>
            <w:tcW w:w="2247" w:type="dxa"/>
            <w:shd w:val="clear" w:color="auto" w:fill="D6E4F0"/>
            <w:tcMar>
              <w:top w:w="60" w:type="dxa"/>
              <w:left w:w="100" w:type="dxa"/>
              <w:bottom w:w="60" w:type="dxa"/>
              <w:right w:w="100" w:type="dxa"/>
            </w:tcMar>
          </w:tcPr>
          <w:p w14:paraId="46BDB326" w14:textId="0A5DDB64" w:rsidR="00E166A5" w:rsidRPr="00EE4A1A" w:rsidRDefault="00E166A5" w:rsidP="00E166A5">
            <w:pPr>
              <w:keepNext/>
              <w:spacing w:before="40" w:after="40" w:line="240" w:lineRule="auto"/>
              <w:jc w:val="left"/>
            </w:pPr>
            <w:proofErr w:type="spellStart"/>
            <w:r w:rsidRPr="005E4C8C">
              <w:t>Guardrails</w:t>
            </w:r>
            <w:proofErr w:type="spellEnd"/>
            <w:r w:rsidRPr="005E4C8C">
              <w:t xml:space="preserve"> de reestructuración</w:t>
            </w:r>
          </w:p>
        </w:tc>
        <w:tc>
          <w:tcPr>
            <w:tcW w:w="2247" w:type="dxa"/>
            <w:shd w:val="clear" w:color="auto" w:fill="D6E4F0"/>
            <w:tcMar>
              <w:top w:w="60" w:type="dxa"/>
              <w:left w:w="100" w:type="dxa"/>
              <w:bottom w:w="60" w:type="dxa"/>
              <w:right w:w="100" w:type="dxa"/>
            </w:tcMar>
          </w:tcPr>
          <w:p w14:paraId="768EA36D" w14:textId="66BBF22A" w:rsidR="00E166A5" w:rsidRPr="00EE4A1A" w:rsidRDefault="00E166A5" w:rsidP="00E166A5">
            <w:pPr>
              <w:keepNext/>
              <w:spacing w:before="40" w:after="40" w:line="240" w:lineRule="auto"/>
              <w:jc w:val="center"/>
            </w:pPr>
            <w:r w:rsidRPr="005E4C8C">
              <w:t>3</w:t>
            </w:r>
          </w:p>
        </w:tc>
        <w:tc>
          <w:tcPr>
            <w:tcW w:w="2247" w:type="dxa"/>
            <w:shd w:val="clear" w:color="auto" w:fill="D6E4F0"/>
            <w:tcMar>
              <w:top w:w="60" w:type="dxa"/>
              <w:left w:w="100" w:type="dxa"/>
              <w:bottom w:w="60" w:type="dxa"/>
              <w:right w:w="100" w:type="dxa"/>
            </w:tcMar>
          </w:tcPr>
          <w:p w14:paraId="592078A5" w14:textId="465B6E9A" w:rsidR="00E166A5" w:rsidRPr="00EE4A1A" w:rsidRDefault="00E166A5" w:rsidP="00E166A5">
            <w:pPr>
              <w:keepNext/>
              <w:spacing w:before="40" w:after="40" w:line="240" w:lineRule="auto"/>
              <w:jc w:val="center"/>
            </w:pPr>
            <w:r w:rsidRPr="005E4C8C">
              <w:t>Viabilidad PTI/DSCR</w:t>
            </w:r>
          </w:p>
        </w:tc>
        <w:tc>
          <w:tcPr>
            <w:tcW w:w="2247" w:type="dxa"/>
            <w:shd w:val="clear" w:color="auto" w:fill="D6E4F0"/>
            <w:tcMar>
              <w:top w:w="60" w:type="dxa"/>
              <w:left w:w="100" w:type="dxa"/>
              <w:bottom w:w="60" w:type="dxa"/>
              <w:right w:w="100" w:type="dxa"/>
            </w:tcMar>
          </w:tcPr>
          <w:p w14:paraId="4DC12915" w14:textId="1B76D26E" w:rsidR="00E166A5" w:rsidRPr="00EE4A1A" w:rsidRDefault="00E166A5" w:rsidP="00E166A5">
            <w:pPr>
              <w:keepNext/>
              <w:spacing w:before="40" w:after="40" w:line="240" w:lineRule="auto"/>
              <w:jc w:val="center"/>
            </w:pPr>
            <w:r w:rsidRPr="005E4C8C">
              <w:t>Unitario</w:t>
            </w:r>
          </w:p>
        </w:tc>
      </w:tr>
      <w:tr w:rsidR="00E166A5" w:rsidRPr="00EE4A1A" w14:paraId="073FC939" w14:textId="77777777" w:rsidTr="00E166A5">
        <w:trPr>
          <w:jc w:val="center"/>
        </w:trPr>
        <w:tc>
          <w:tcPr>
            <w:tcW w:w="2247" w:type="dxa"/>
            <w:tcMar>
              <w:top w:w="60" w:type="dxa"/>
              <w:left w:w="100" w:type="dxa"/>
              <w:bottom w:w="60" w:type="dxa"/>
              <w:right w:w="100" w:type="dxa"/>
            </w:tcMar>
          </w:tcPr>
          <w:p w14:paraId="1023B0D8" w14:textId="4079B5B2" w:rsidR="00E166A5" w:rsidRPr="00EE4A1A" w:rsidRDefault="00E166A5" w:rsidP="00E166A5">
            <w:pPr>
              <w:keepNext/>
              <w:spacing w:before="40" w:after="40" w:line="240" w:lineRule="auto"/>
              <w:jc w:val="left"/>
            </w:pPr>
            <w:proofErr w:type="spellStart"/>
            <w:r w:rsidRPr="005E4C8C">
              <w:t>Guardrails</w:t>
            </w:r>
            <w:proofErr w:type="spellEnd"/>
            <w:r w:rsidRPr="005E4C8C">
              <w:t xml:space="preserve"> de venta</w:t>
            </w:r>
          </w:p>
        </w:tc>
        <w:tc>
          <w:tcPr>
            <w:tcW w:w="2247" w:type="dxa"/>
            <w:tcMar>
              <w:top w:w="60" w:type="dxa"/>
              <w:left w:w="100" w:type="dxa"/>
              <w:bottom w:w="60" w:type="dxa"/>
              <w:right w:w="100" w:type="dxa"/>
            </w:tcMar>
          </w:tcPr>
          <w:p w14:paraId="44440F35" w14:textId="5D02C0DA" w:rsidR="00E166A5" w:rsidRPr="00EE4A1A" w:rsidRDefault="00E166A5" w:rsidP="00E166A5">
            <w:pPr>
              <w:keepNext/>
              <w:spacing w:before="40" w:after="40" w:line="240" w:lineRule="auto"/>
              <w:jc w:val="center"/>
            </w:pPr>
            <w:r w:rsidRPr="005E4C8C">
              <w:t>3</w:t>
            </w:r>
          </w:p>
        </w:tc>
        <w:tc>
          <w:tcPr>
            <w:tcW w:w="2247" w:type="dxa"/>
            <w:tcMar>
              <w:top w:w="60" w:type="dxa"/>
              <w:left w:w="100" w:type="dxa"/>
              <w:bottom w:w="60" w:type="dxa"/>
              <w:right w:w="100" w:type="dxa"/>
            </w:tcMar>
          </w:tcPr>
          <w:p w14:paraId="02083BB3" w14:textId="0BFED348" w:rsidR="00E166A5" w:rsidRPr="00EE4A1A" w:rsidRDefault="00E166A5" w:rsidP="00E166A5">
            <w:pPr>
              <w:keepNext/>
              <w:spacing w:before="40" w:after="40" w:line="240" w:lineRule="auto"/>
              <w:jc w:val="center"/>
            </w:pPr>
            <w:r w:rsidRPr="005E4C8C">
              <w:t xml:space="preserve">Bloqueo </w:t>
            </w:r>
            <w:proofErr w:type="spellStart"/>
            <w:r w:rsidRPr="005E4C8C">
              <w:t>fire</w:t>
            </w:r>
            <w:proofErr w:type="spellEnd"/>
            <w:r w:rsidRPr="005E4C8C">
              <w:t xml:space="preserve">-sale y </w:t>
            </w:r>
            <w:proofErr w:type="spellStart"/>
            <w:r w:rsidRPr="005E4C8C">
              <w:t>bid</w:t>
            </w:r>
            <w:proofErr w:type="spellEnd"/>
            <w:r w:rsidRPr="005E4C8C">
              <w:t xml:space="preserve"> negativo</w:t>
            </w:r>
          </w:p>
        </w:tc>
        <w:tc>
          <w:tcPr>
            <w:tcW w:w="2247" w:type="dxa"/>
            <w:tcMar>
              <w:top w:w="60" w:type="dxa"/>
              <w:left w:w="100" w:type="dxa"/>
              <w:bottom w:w="60" w:type="dxa"/>
              <w:right w:w="100" w:type="dxa"/>
            </w:tcMar>
          </w:tcPr>
          <w:p w14:paraId="10E6F488" w14:textId="67E29A5C" w:rsidR="00E166A5" w:rsidRPr="00EE4A1A" w:rsidRDefault="00E166A5" w:rsidP="00E166A5">
            <w:pPr>
              <w:keepNext/>
              <w:spacing w:before="40" w:after="40" w:line="240" w:lineRule="auto"/>
              <w:jc w:val="center"/>
            </w:pPr>
            <w:r w:rsidRPr="005E4C8C">
              <w:t>Unitario</w:t>
            </w:r>
          </w:p>
        </w:tc>
      </w:tr>
      <w:tr w:rsidR="00E166A5" w:rsidRPr="00EE4A1A" w14:paraId="04B3561F" w14:textId="77777777" w:rsidTr="00E166A5">
        <w:trPr>
          <w:jc w:val="center"/>
        </w:trPr>
        <w:tc>
          <w:tcPr>
            <w:tcW w:w="2247" w:type="dxa"/>
            <w:shd w:val="clear" w:color="auto" w:fill="D6E4F0"/>
            <w:tcMar>
              <w:top w:w="60" w:type="dxa"/>
              <w:left w:w="100" w:type="dxa"/>
              <w:bottom w:w="60" w:type="dxa"/>
              <w:right w:w="100" w:type="dxa"/>
            </w:tcMar>
          </w:tcPr>
          <w:p w14:paraId="35174296" w14:textId="2D58FD12" w:rsidR="00E166A5" w:rsidRPr="00EE4A1A" w:rsidRDefault="00E166A5" w:rsidP="00E166A5">
            <w:pPr>
              <w:keepNext/>
              <w:spacing w:before="40" w:after="40" w:line="240" w:lineRule="auto"/>
              <w:jc w:val="left"/>
            </w:pPr>
            <w:proofErr w:type="spellStart"/>
            <w:r w:rsidRPr="005E4C8C">
              <w:t>Guardrails</w:t>
            </w:r>
            <w:proofErr w:type="spellEnd"/>
            <w:r w:rsidRPr="005E4C8C">
              <w:t xml:space="preserve"> extendidos</w:t>
            </w:r>
          </w:p>
        </w:tc>
        <w:tc>
          <w:tcPr>
            <w:tcW w:w="2247" w:type="dxa"/>
            <w:shd w:val="clear" w:color="auto" w:fill="D6E4F0"/>
            <w:tcMar>
              <w:top w:w="60" w:type="dxa"/>
              <w:left w:w="100" w:type="dxa"/>
              <w:bottom w:w="60" w:type="dxa"/>
              <w:right w:w="100" w:type="dxa"/>
            </w:tcMar>
          </w:tcPr>
          <w:p w14:paraId="586234C8" w14:textId="4C11BFDD" w:rsidR="00E166A5" w:rsidRPr="00EE4A1A" w:rsidRDefault="00E166A5" w:rsidP="00E166A5">
            <w:pPr>
              <w:keepNext/>
              <w:spacing w:before="40" w:after="40" w:line="240" w:lineRule="auto"/>
              <w:jc w:val="center"/>
            </w:pPr>
            <w:r w:rsidRPr="005E4C8C">
              <w:t>5</w:t>
            </w:r>
          </w:p>
        </w:tc>
        <w:tc>
          <w:tcPr>
            <w:tcW w:w="2247" w:type="dxa"/>
            <w:shd w:val="clear" w:color="auto" w:fill="D6E4F0"/>
            <w:tcMar>
              <w:top w:w="60" w:type="dxa"/>
              <w:left w:w="100" w:type="dxa"/>
              <w:bottom w:w="60" w:type="dxa"/>
              <w:right w:w="100" w:type="dxa"/>
            </w:tcMar>
          </w:tcPr>
          <w:p w14:paraId="4A8FB0A7" w14:textId="21AC3621" w:rsidR="00E166A5" w:rsidRPr="00E166A5" w:rsidRDefault="00E166A5" w:rsidP="00E166A5">
            <w:pPr>
              <w:keepNext/>
              <w:spacing w:before="40" w:after="40" w:line="240" w:lineRule="auto"/>
              <w:jc w:val="center"/>
              <w:rPr>
                <w:lang w:val="en-US"/>
              </w:rPr>
            </w:pPr>
            <w:r w:rsidRPr="00E166A5">
              <w:rPr>
                <w:lang w:val="en-US"/>
              </w:rPr>
              <w:t xml:space="preserve">Posture-aware: P&amp;L, bid </w:t>
            </w:r>
            <w:proofErr w:type="spellStart"/>
            <w:r w:rsidRPr="00E166A5">
              <w:rPr>
                <w:lang w:val="en-US"/>
              </w:rPr>
              <w:t>mínimo</w:t>
            </w:r>
            <w:proofErr w:type="spellEnd"/>
            <w:r w:rsidRPr="00E166A5">
              <w:rPr>
                <w:lang w:val="en-US"/>
              </w:rPr>
              <w:t xml:space="preserve">, </w:t>
            </w:r>
            <w:proofErr w:type="spellStart"/>
            <w:r w:rsidRPr="00E166A5">
              <w:rPr>
                <w:lang w:val="en-US"/>
              </w:rPr>
              <w:t>completitud</w:t>
            </w:r>
            <w:proofErr w:type="spellEnd"/>
            <w:r w:rsidRPr="00E166A5">
              <w:rPr>
                <w:lang w:val="en-US"/>
              </w:rPr>
              <w:t xml:space="preserve"> pricing</w:t>
            </w:r>
          </w:p>
        </w:tc>
        <w:tc>
          <w:tcPr>
            <w:tcW w:w="2247" w:type="dxa"/>
            <w:shd w:val="clear" w:color="auto" w:fill="D6E4F0"/>
            <w:tcMar>
              <w:top w:w="60" w:type="dxa"/>
              <w:left w:w="100" w:type="dxa"/>
              <w:bottom w:w="60" w:type="dxa"/>
              <w:right w:w="100" w:type="dxa"/>
            </w:tcMar>
          </w:tcPr>
          <w:p w14:paraId="0578C1E6" w14:textId="6DFA33D0" w:rsidR="00E166A5" w:rsidRPr="00EE4A1A" w:rsidRDefault="00E166A5" w:rsidP="00E166A5">
            <w:pPr>
              <w:keepNext/>
              <w:spacing w:before="40" w:after="40" w:line="240" w:lineRule="auto"/>
              <w:jc w:val="center"/>
            </w:pPr>
            <w:r w:rsidRPr="005E4C8C">
              <w:t>Unitario</w:t>
            </w:r>
          </w:p>
        </w:tc>
      </w:tr>
      <w:tr w:rsidR="00E166A5" w:rsidRPr="00EE4A1A" w14:paraId="770B10B6" w14:textId="77777777" w:rsidTr="00E166A5">
        <w:trPr>
          <w:jc w:val="center"/>
        </w:trPr>
        <w:tc>
          <w:tcPr>
            <w:tcW w:w="2247" w:type="dxa"/>
            <w:tcMar>
              <w:top w:w="60" w:type="dxa"/>
              <w:left w:w="100" w:type="dxa"/>
              <w:bottom w:w="60" w:type="dxa"/>
              <w:right w:w="100" w:type="dxa"/>
            </w:tcMar>
          </w:tcPr>
          <w:p w14:paraId="6EFB9443" w14:textId="2471F4D1" w:rsidR="00E166A5" w:rsidRPr="00EE4A1A" w:rsidRDefault="00E166A5" w:rsidP="00E166A5">
            <w:pPr>
              <w:keepNext/>
              <w:spacing w:before="40" w:after="40" w:line="240" w:lineRule="auto"/>
              <w:jc w:val="left"/>
            </w:pPr>
            <w:proofErr w:type="spellStart"/>
            <w:r w:rsidRPr="005E4C8C">
              <w:t>Overrides</w:t>
            </w:r>
            <w:proofErr w:type="spellEnd"/>
            <w:r w:rsidRPr="005E4C8C">
              <w:t xml:space="preserve"> del coordinador</w:t>
            </w:r>
          </w:p>
        </w:tc>
        <w:tc>
          <w:tcPr>
            <w:tcW w:w="2247" w:type="dxa"/>
            <w:tcMar>
              <w:top w:w="60" w:type="dxa"/>
              <w:left w:w="100" w:type="dxa"/>
              <w:bottom w:w="60" w:type="dxa"/>
              <w:right w:w="100" w:type="dxa"/>
            </w:tcMar>
          </w:tcPr>
          <w:p w14:paraId="4473C69A" w14:textId="51379AC4" w:rsidR="00E166A5" w:rsidRPr="00EE4A1A" w:rsidRDefault="00E166A5" w:rsidP="00E166A5">
            <w:pPr>
              <w:keepNext/>
              <w:spacing w:before="40" w:after="40" w:line="240" w:lineRule="auto"/>
              <w:jc w:val="center"/>
            </w:pPr>
            <w:r w:rsidRPr="005E4C8C">
              <w:t>3</w:t>
            </w:r>
          </w:p>
        </w:tc>
        <w:tc>
          <w:tcPr>
            <w:tcW w:w="2247" w:type="dxa"/>
            <w:tcMar>
              <w:top w:w="60" w:type="dxa"/>
              <w:left w:w="100" w:type="dxa"/>
              <w:bottom w:w="60" w:type="dxa"/>
              <w:right w:w="100" w:type="dxa"/>
            </w:tcMar>
          </w:tcPr>
          <w:p w14:paraId="2896C9F4" w14:textId="7537F689" w:rsidR="00E166A5" w:rsidRPr="00EE4A1A" w:rsidRDefault="00E166A5" w:rsidP="00E166A5">
            <w:pPr>
              <w:keepNext/>
              <w:spacing w:before="40" w:after="40" w:line="240" w:lineRule="auto"/>
              <w:jc w:val="center"/>
            </w:pPr>
            <w:r w:rsidRPr="005E4C8C">
              <w:t>Cascada micro–macro y registro de auditoría</w:t>
            </w:r>
          </w:p>
        </w:tc>
        <w:tc>
          <w:tcPr>
            <w:tcW w:w="2247" w:type="dxa"/>
            <w:tcMar>
              <w:top w:w="60" w:type="dxa"/>
              <w:left w:w="100" w:type="dxa"/>
              <w:bottom w:w="60" w:type="dxa"/>
              <w:right w:w="100" w:type="dxa"/>
            </w:tcMar>
          </w:tcPr>
          <w:p w14:paraId="3BCE5E79" w14:textId="5348FB2B" w:rsidR="00E166A5" w:rsidRPr="00EE4A1A" w:rsidRDefault="00E166A5" w:rsidP="00E166A5">
            <w:pPr>
              <w:keepNext/>
              <w:spacing w:before="40" w:after="40" w:line="240" w:lineRule="auto"/>
              <w:jc w:val="center"/>
            </w:pPr>
            <w:r w:rsidRPr="005E4C8C">
              <w:t>Unitario / Integración</w:t>
            </w:r>
          </w:p>
        </w:tc>
      </w:tr>
      <w:tr w:rsidR="00E166A5" w:rsidRPr="00EE4A1A" w14:paraId="7DEF997E" w14:textId="77777777" w:rsidTr="00E166A5">
        <w:trPr>
          <w:jc w:val="center"/>
        </w:trPr>
        <w:tc>
          <w:tcPr>
            <w:tcW w:w="2247" w:type="dxa"/>
            <w:shd w:val="clear" w:color="auto" w:fill="D6E4F0"/>
            <w:tcMar>
              <w:top w:w="60" w:type="dxa"/>
              <w:left w:w="100" w:type="dxa"/>
              <w:bottom w:w="60" w:type="dxa"/>
              <w:right w:w="100" w:type="dxa"/>
            </w:tcMar>
          </w:tcPr>
          <w:p w14:paraId="7E8CFE44" w14:textId="5854D8BF" w:rsidR="00E166A5" w:rsidRPr="00EE4A1A" w:rsidRDefault="00E166A5" w:rsidP="00E166A5">
            <w:pPr>
              <w:keepNext/>
              <w:spacing w:before="40" w:after="40" w:line="240" w:lineRule="auto"/>
              <w:jc w:val="left"/>
            </w:pPr>
            <w:r w:rsidRPr="005E4C8C">
              <w:t>Diferenciación de posturas</w:t>
            </w:r>
          </w:p>
        </w:tc>
        <w:tc>
          <w:tcPr>
            <w:tcW w:w="2247" w:type="dxa"/>
            <w:shd w:val="clear" w:color="auto" w:fill="D6E4F0"/>
            <w:tcMar>
              <w:top w:w="60" w:type="dxa"/>
              <w:left w:w="100" w:type="dxa"/>
              <w:bottom w:w="60" w:type="dxa"/>
              <w:right w:w="100" w:type="dxa"/>
            </w:tcMar>
          </w:tcPr>
          <w:p w14:paraId="02036321" w14:textId="4806C62C" w:rsidR="00E166A5" w:rsidRPr="00EE4A1A" w:rsidRDefault="00E166A5" w:rsidP="00E166A5">
            <w:pPr>
              <w:keepNext/>
              <w:spacing w:before="40" w:after="40" w:line="240" w:lineRule="auto"/>
              <w:jc w:val="center"/>
            </w:pPr>
            <w:r w:rsidRPr="005E4C8C">
              <w:t>1</w:t>
            </w:r>
          </w:p>
        </w:tc>
        <w:tc>
          <w:tcPr>
            <w:tcW w:w="2247" w:type="dxa"/>
            <w:shd w:val="clear" w:color="auto" w:fill="D6E4F0"/>
            <w:tcMar>
              <w:top w:w="60" w:type="dxa"/>
              <w:left w:w="100" w:type="dxa"/>
              <w:bottom w:w="60" w:type="dxa"/>
              <w:right w:w="100" w:type="dxa"/>
            </w:tcMar>
          </w:tcPr>
          <w:p w14:paraId="56FE962B" w14:textId="1BBB70BD" w:rsidR="00E166A5" w:rsidRPr="00EE4A1A" w:rsidRDefault="00E166A5" w:rsidP="00E166A5">
            <w:pPr>
              <w:keepNext/>
              <w:spacing w:before="40" w:after="40" w:line="240" w:lineRule="auto"/>
              <w:jc w:val="center"/>
            </w:pPr>
            <w:r w:rsidRPr="005E4C8C">
              <w:t>Monotonías Prudencial ≤ Balanceado ≤ Desinversión</w:t>
            </w:r>
          </w:p>
        </w:tc>
        <w:tc>
          <w:tcPr>
            <w:tcW w:w="2247" w:type="dxa"/>
            <w:shd w:val="clear" w:color="auto" w:fill="D6E4F0"/>
            <w:tcMar>
              <w:top w:w="60" w:type="dxa"/>
              <w:left w:w="100" w:type="dxa"/>
              <w:bottom w:w="60" w:type="dxa"/>
              <w:right w:w="100" w:type="dxa"/>
            </w:tcMar>
          </w:tcPr>
          <w:p w14:paraId="7FD3DDC4" w14:textId="4C8C36C7" w:rsidR="00E166A5" w:rsidRPr="00EE4A1A" w:rsidRDefault="00E166A5" w:rsidP="00E166A5">
            <w:pPr>
              <w:keepNext/>
              <w:spacing w:before="40" w:after="40" w:line="240" w:lineRule="auto"/>
              <w:jc w:val="center"/>
            </w:pPr>
            <w:r w:rsidRPr="005E4C8C">
              <w:t>Regresión</w:t>
            </w:r>
          </w:p>
        </w:tc>
      </w:tr>
      <w:tr w:rsidR="00083670" w:rsidRPr="00EE4A1A" w14:paraId="7CABF4FF" w14:textId="77777777" w:rsidTr="00E166A5">
        <w:trPr>
          <w:jc w:val="center"/>
        </w:trPr>
        <w:tc>
          <w:tcPr>
            <w:tcW w:w="2247" w:type="dxa"/>
            <w:tcMar>
              <w:top w:w="60" w:type="dxa"/>
              <w:left w:w="100" w:type="dxa"/>
              <w:bottom w:w="60" w:type="dxa"/>
              <w:right w:w="100" w:type="dxa"/>
            </w:tcMar>
          </w:tcPr>
          <w:p w14:paraId="6BE06930" w14:textId="6EF00682" w:rsidR="00083670" w:rsidRPr="00EE4A1A" w:rsidRDefault="00083670" w:rsidP="00083670">
            <w:pPr>
              <w:keepNext/>
              <w:spacing w:before="40" w:after="40" w:line="240" w:lineRule="auto"/>
              <w:jc w:val="left"/>
            </w:pPr>
            <w:r w:rsidRPr="009473AA">
              <w:t>Paquete del comité</w:t>
            </w:r>
          </w:p>
        </w:tc>
        <w:tc>
          <w:tcPr>
            <w:tcW w:w="2247" w:type="dxa"/>
            <w:tcMar>
              <w:top w:w="60" w:type="dxa"/>
              <w:left w:w="100" w:type="dxa"/>
              <w:bottom w:w="60" w:type="dxa"/>
              <w:right w:w="100" w:type="dxa"/>
            </w:tcMar>
          </w:tcPr>
          <w:p w14:paraId="1B303E5E" w14:textId="0E1D9498" w:rsidR="00083670" w:rsidRPr="00EE4A1A" w:rsidRDefault="00083670" w:rsidP="00083670">
            <w:pPr>
              <w:keepNext/>
              <w:spacing w:before="40" w:after="40" w:line="240" w:lineRule="auto"/>
              <w:jc w:val="center"/>
            </w:pPr>
            <w:r w:rsidRPr="009473AA">
              <w:t>4</w:t>
            </w:r>
          </w:p>
        </w:tc>
        <w:tc>
          <w:tcPr>
            <w:tcW w:w="2247" w:type="dxa"/>
            <w:tcMar>
              <w:top w:w="60" w:type="dxa"/>
              <w:left w:w="100" w:type="dxa"/>
              <w:bottom w:w="60" w:type="dxa"/>
              <w:right w:w="100" w:type="dxa"/>
            </w:tcMar>
          </w:tcPr>
          <w:p w14:paraId="24D54D3A" w14:textId="1472CF84" w:rsidR="00083670" w:rsidRPr="00EE4A1A" w:rsidRDefault="00083670" w:rsidP="00083670">
            <w:pPr>
              <w:keepNext/>
              <w:spacing w:before="40" w:after="40" w:line="240" w:lineRule="auto"/>
              <w:jc w:val="center"/>
            </w:pPr>
            <w:r w:rsidRPr="009473AA">
              <w:t>Completitud y estructura del entregable</w:t>
            </w:r>
          </w:p>
        </w:tc>
        <w:tc>
          <w:tcPr>
            <w:tcW w:w="2247" w:type="dxa"/>
            <w:tcMar>
              <w:top w:w="60" w:type="dxa"/>
              <w:left w:w="100" w:type="dxa"/>
              <w:bottom w:w="60" w:type="dxa"/>
              <w:right w:w="100" w:type="dxa"/>
            </w:tcMar>
          </w:tcPr>
          <w:p w14:paraId="260082F0" w14:textId="0E1FF5BA" w:rsidR="00083670" w:rsidRPr="00EE4A1A" w:rsidRDefault="00083670" w:rsidP="00083670">
            <w:pPr>
              <w:keepNext/>
              <w:spacing w:before="40" w:after="40" w:line="240" w:lineRule="auto"/>
              <w:jc w:val="center"/>
            </w:pPr>
            <w:r w:rsidRPr="009473AA">
              <w:t>Integración</w:t>
            </w:r>
          </w:p>
        </w:tc>
      </w:tr>
      <w:tr w:rsidR="00083670" w:rsidRPr="00EE4A1A" w14:paraId="4EC6DEBC" w14:textId="77777777" w:rsidTr="00A91010">
        <w:trPr>
          <w:jc w:val="center"/>
        </w:trPr>
        <w:tc>
          <w:tcPr>
            <w:tcW w:w="2247" w:type="dxa"/>
            <w:shd w:val="clear" w:color="auto" w:fill="D6E4F0"/>
            <w:tcMar>
              <w:top w:w="60" w:type="dxa"/>
              <w:left w:w="100" w:type="dxa"/>
              <w:bottom w:w="60" w:type="dxa"/>
              <w:right w:w="100" w:type="dxa"/>
            </w:tcMar>
          </w:tcPr>
          <w:p w14:paraId="1C2710DF" w14:textId="5A09B81E" w:rsidR="00083670" w:rsidRPr="00EE4A1A" w:rsidRDefault="00083670" w:rsidP="00083670">
            <w:pPr>
              <w:keepNext/>
              <w:spacing w:before="40" w:after="40" w:line="240" w:lineRule="auto"/>
              <w:jc w:val="left"/>
              <w:rPr>
                <w:b/>
                <w:sz w:val="20"/>
              </w:rPr>
            </w:pPr>
            <w:r w:rsidRPr="009473AA">
              <w:t>Estrés</w:t>
            </w:r>
            <w:r>
              <w:t xml:space="preserve"> (</w:t>
            </w:r>
            <w:r w:rsidRPr="009473AA">
              <w:t xml:space="preserve">efecto </w:t>
            </w:r>
            <w:proofErr w:type="spellStart"/>
            <w:r w:rsidRPr="009473AA">
              <w:t>pricing</w:t>
            </w:r>
            <w:proofErr w:type="spellEnd"/>
            <w:r w:rsidRPr="009473AA">
              <w:t xml:space="preserve"> </w:t>
            </w:r>
            <w:r>
              <w:t>Crunch)</w:t>
            </w:r>
          </w:p>
        </w:tc>
        <w:tc>
          <w:tcPr>
            <w:tcW w:w="2247" w:type="dxa"/>
            <w:shd w:val="clear" w:color="auto" w:fill="D6E4F0"/>
            <w:tcMar>
              <w:top w:w="60" w:type="dxa"/>
              <w:left w:w="100" w:type="dxa"/>
              <w:bottom w:w="60" w:type="dxa"/>
              <w:right w:w="100" w:type="dxa"/>
            </w:tcMar>
          </w:tcPr>
          <w:p w14:paraId="21BF0139" w14:textId="77BECBBA" w:rsidR="00083670" w:rsidRDefault="00083670" w:rsidP="00083670">
            <w:pPr>
              <w:keepNext/>
              <w:spacing w:before="40" w:after="40" w:line="240" w:lineRule="auto"/>
              <w:jc w:val="center"/>
              <w:rPr>
                <w:b/>
                <w:sz w:val="20"/>
              </w:rPr>
            </w:pPr>
            <w:r w:rsidRPr="009473AA">
              <w:t>4</w:t>
            </w:r>
          </w:p>
        </w:tc>
        <w:tc>
          <w:tcPr>
            <w:tcW w:w="2247" w:type="dxa"/>
            <w:shd w:val="clear" w:color="auto" w:fill="D6E4F0"/>
            <w:tcMar>
              <w:top w:w="60" w:type="dxa"/>
              <w:left w:w="100" w:type="dxa"/>
              <w:bottom w:w="60" w:type="dxa"/>
              <w:right w:w="100" w:type="dxa"/>
            </w:tcMar>
          </w:tcPr>
          <w:p w14:paraId="379EA2C0" w14:textId="6D9AA092" w:rsidR="00083670" w:rsidRPr="00EE4A1A" w:rsidRDefault="00083670" w:rsidP="00083670">
            <w:pPr>
              <w:keepNext/>
              <w:spacing w:before="40" w:after="40" w:line="240" w:lineRule="auto"/>
              <w:jc w:val="center"/>
              <w:rPr>
                <w:b/>
                <w:sz w:val="20"/>
              </w:rPr>
            </w:pPr>
            <w:r w:rsidRPr="009473AA">
              <w:t>Sensibilidad de precios bajo estrés</w:t>
            </w:r>
          </w:p>
        </w:tc>
        <w:tc>
          <w:tcPr>
            <w:tcW w:w="2247" w:type="dxa"/>
            <w:shd w:val="clear" w:color="auto" w:fill="D6E4F0"/>
            <w:tcMar>
              <w:top w:w="60" w:type="dxa"/>
              <w:left w:w="100" w:type="dxa"/>
              <w:bottom w:w="60" w:type="dxa"/>
              <w:right w:w="100" w:type="dxa"/>
            </w:tcMar>
          </w:tcPr>
          <w:p w14:paraId="5BD67EAF" w14:textId="600EE092" w:rsidR="00083670" w:rsidRPr="00EE4A1A" w:rsidRDefault="00083670" w:rsidP="00083670">
            <w:pPr>
              <w:keepNext/>
              <w:spacing w:before="40" w:after="40" w:line="240" w:lineRule="auto"/>
              <w:jc w:val="center"/>
              <w:rPr>
                <w:b/>
                <w:sz w:val="20"/>
              </w:rPr>
            </w:pPr>
            <w:r w:rsidRPr="009473AA">
              <w:t>Integración</w:t>
            </w:r>
          </w:p>
        </w:tc>
      </w:tr>
      <w:tr w:rsidR="00083670" w:rsidRPr="00EE4A1A" w14:paraId="2DF962AC" w14:textId="77777777" w:rsidTr="002D1568">
        <w:trPr>
          <w:jc w:val="center"/>
        </w:trPr>
        <w:tc>
          <w:tcPr>
            <w:tcW w:w="2247" w:type="dxa"/>
            <w:tcMar>
              <w:top w:w="60" w:type="dxa"/>
              <w:left w:w="100" w:type="dxa"/>
              <w:bottom w:w="60" w:type="dxa"/>
              <w:right w:w="100" w:type="dxa"/>
            </w:tcMar>
          </w:tcPr>
          <w:p w14:paraId="4AEC7BF4" w14:textId="0075E9EF" w:rsidR="00083670" w:rsidRPr="00EE4A1A" w:rsidRDefault="00083670" w:rsidP="00083670">
            <w:pPr>
              <w:keepNext/>
              <w:spacing w:before="40" w:after="40" w:line="240" w:lineRule="auto"/>
              <w:jc w:val="left"/>
            </w:pPr>
            <w:r w:rsidRPr="009473AA">
              <w:t xml:space="preserve">Estrés </w:t>
            </w:r>
            <w:r>
              <w:t>(</w:t>
            </w:r>
            <w:proofErr w:type="spellStart"/>
            <w:r w:rsidRPr="009473AA">
              <w:t>KPIs</w:t>
            </w:r>
            <w:proofErr w:type="spellEnd"/>
            <w:r w:rsidRPr="009473AA">
              <w:t xml:space="preserve"> de </w:t>
            </w:r>
            <w:proofErr w:type="spellStart"/>
            <w:r w:rsidRPr="009473AA">
              <w:t>pricing</w:t>
            </w:r>
            <w:proofErr w:type="spellEnd"/>
            <w:r w:rsidRPr="009473AA">
              <w:t xml:space="preserve"> agregado</w:t>
            </w:r>
            <w:r>
              <w:t>)</w:t>
            </w:r>
          </w:p>
        </w:tc>
        <w:tc>
          <w:tcPr>
            <w:tcW w:w="2247" w:type="dxa"/>
            <w:tcMar>
              <w:top w:w="60" w:type="dxa"/>
              <w:left w:w="100" w:type="dxa"/>
              <w:bottom w:w="60" w:type="dxa"/>
              <w:right w:w="100" w:type="dxa"/>
            </w:tcMar>
          </w:tcPr>
          <w:p w14:paraId="6D5C1967" w14:textId="6631C7A2" w:rsidR="00083670" w:rsidRPr="00EE4A1A" w:rsidRDefault="00083670" w:rsidP="00083670">
            <w:pPr>
              <w:keepNext/>
              <w:spacing w:before="40" w:after="40" w:line="240" w:lineRule="auto"/>
              <w:jc w:val="center"/>
            </w:pPr>
            <w:r w:rsidRPr="009473AA">
              <w:t>15</w:t>
            </w:r>
          </w:p>
        </w:tc>
        <w:tc>
          <w:tcPr>
            <w:tcW w:w="2247" w:type="dxa"/>
            <w:tcMar>
              <w:top w:w="60" w:type="dxa"/>
              <w:left w:w="100" w:type="dxa"/>
              <w:bottom w:w="60" w:type="dxa"/>
              <w:right w:w="100" w:type="dxa"/>
            </w:tcMar>
          </w:tcPr>
          <w:p w14:paraId="0147757D" w14:textId="749186DC" w:rsidR="00083670" w:rsidRPr="00EE4A1A" w:rsidRDefault="00083670" w:rsidP="00083670">
            <w:pPr>
              <w:keepNext/>
              <w:spacing w:before="40" w:after="40" w:line="240" w:lineRule="auto"/>
              <w:jc w:val="center"/>
            </w:pPr>
            <w:r w:rsidRPr="009473AA">
              <w:t xml:space="preserve">Coherencia de </w:t>
            </w:r>
            <w:proofErr w:type="spellStart"/>
            <w:r w:rsidRPr="009473AA">
              <w:t>KPIs</w:t>
            </w:r>
            <w:proofErr w:type="spellEnd"/>
            <w:r w:rsidRPr="009473AA">
              <w:t xml:space="preserve"> agregados en estrés</w:t>
            </w:r>
          </w:p>
        </w:tc>
        <w:tc>
          <w:tcPr>
            <w:tcW w:w="2247" w:type="dxa"/>
            <w:tcMar>
              <w:top w:w="60" w:type="dxa"/>
              <w:left w:w="100" w:type="dxa"/>
              <w:bottom w:w="60" w:type="dxa"/>
              <w:right w:w="100" w:type="dxa"/>
            </w:tcMar>
          </w:tcPr>
          <w:p w14:paraId="2D72F3A2" w14:textId="3DED2990" w:rsidR="00083670" w:rsidRPr="00EE4A1A" w:rsidRDefault="00083670" w:rsidP="00083670">
            <w:pPr>
              <w:keepNext/>
              <w:spacing w:before="40" w:after="40" w:line="240" w:lineRule="auto"/>
              <w:jc w:val="center"/>
            </w:pPr>
            <w:r w:rsidRPr="009473AA">
              <w:t>Unitario / Regresión</w:t>
            </w:r>
          </w:p>
        </w:tc>
      </w:tr>
      <w:tr w:rsidR="00385291" w:rsidRPr="00EE4A1A" w14:paraId="124E127F" w14:textId="77777777" w:rsidTr="00E166A5">
        <w:trPr>
          <w:jc w:val="center"/>
        </w:trPr>
        <w:tc>
          <w:tcPr>
            <w:tcW w:w="2247" w:type="dxa"/>
            <w:shd w:val="clear" w:color="auto" w:fill="D6E4F0"/>
            <w:tcMar>
              <w:top w:w="60" w:type="dxa"/>
              <w:left w:w="100" w:type="dxa"/>
              <w:bottom w:w="60" w:type="dxa"/>
              <w:right w:w="100" w:type="dxa"/>
            </w:tcMar>
            <w:vAlign w:val="center"/>
          </w:tcPr>
          <w:p w14:paraId="3A4F46CF" w14:textId="77777777" w:rsidR="00385291" w:rsidRPr="00EE4A1A" w:rsidRDefault="00146CC0">
            <w:pPr>
              <w:keepNext/>
              <w:spacing w:before="40" w:after="40" w:line="240" w:lineRule="auto"/>
              <w:jc w:val="left"/>
            </w:pPr>
            <w:r w:rsidRPr="00EE4A1A">
              <w:rPr>
                <w:b/>
                <w:sz w:val="20"/>
              </w:rPr>
              <w:t>Total</w:t>
            </w:r>
          </w:p>
        </w:tc>
        <w:tc>
          <w:tcPr>
            <w:tcW w:w="2247" w:type="dxa"/>
            <w:shd w:val="clear" w:color="auto" w:fill="D6E4F0"/>
            <w:tcMar>
              <w:top w:w="60" w:type="dxa"/>
              <w:left w:w="100" w:type="dxa"/>
              <w:bottom w:w="60" w:type="dxa"/>
              <w:right w:w="100" w:type="dxa"/>
            </w:tcMar>
            <w:vAlign w:val="center"/>
          </w:tcPr>
          <w:p w14:paraId="0E5C550F" w14:textId="2D1F1433" w:rsidR="00385291" w:rsidRPr="00083670" w:rsidRDefault="00083670">
            <w:pPr>
              <w:keepNext/>
              <w:spacing w:before="40" w:after="40" w:line="240" w:lineRule="auto"/>
              <w:jc w:val="center"/>
              <w:rPr>
                <w:b/>
                <w:bCs/>
              </w:rPr>
            </w:pPr>
            <w:r w:rsidRPr="00083670">
              <w:rPr>
                <w:b/>
                <w:bCs/>
              </w:rPr>
              <w:t>45</w:t>
            </w:r>
          </w:p>
        </w:tc>
        <w:tc>
          <w:tcPr>
            <w:tcW w:w="2247" w:type="dxa"/>
            <w:shd w:val="clear" w:color="auto" w:fill="D6E4F0"/>
            <w:tcMar>
              <w:top w:w="60" w:type="dxa"/>
              <w:left w:w="100" w:type="dxa"/>
              <w:bottom w:w="60" w:type="dxa"/>
              <w:right w:w="100" w:type="dxa"/>
            </w:tcMar>
            <w:vAlign w:val="center"/>
          </w:tcPr>
          <w:p w14:paraId="0737DC78" w14:textId="33037823" w:rsidR="00385291" w:rsidRPr="00EE4A1A" w:rsidRDefault="00083670">
            <w:pPr>
              <w:keepNext/>
              <w:spacing w:before="40" w:after="40" w:line="240" w:lineRule="auto"/>
              <w:jc w:val="center"/>
            </w:pPr>
            <w:r>
              <w:rPr>
                <w:b/>
                <w:sz w:val="20"/>
              </w:rPr>
              <w:t>-</w:t>
            </w:r>
          </w:p>
        </w:tc>
        <w:tc>
          <w:tcPr>
            <w:tcW w:w="2247" w:type="dxa"/>
            <w:shd w:val="clear" w:color="auto" w:fill="D6E4F0"/>
            <w:tcMar>
              <w:top w:w="60" w:type="dxa"/>
              <w:left w:w="100" w:type="dxa"/>
              <w:bottom w:w="60" w:type="dxa"/>
              <w:right w:w="100" w:type="dxa"/>
            </w:tcMar>
            <w:vAlign w:val="center"/>
          </w:tcPr>
          <w:p w14:paraId="0511AE08" w14:textId="45D82649" w:rsidR="00385291" w:rsidRPr="00EE4A1A" w:rsidRDefault="00083670">
            <w:pPr>
              <w:keepNext/>
              <w:spacing w:before="40" w:after="40" w:line="240" w:lineRule="auto"/>
              <w:jc w:val="center"/>
            </w:pPr>
            <w:r>
              <w:rPr>
                <w:b/>
                <w:sz w:val="20"/>
              </w:rPr>
              <w:t>-</w:t>
            </w:r>
          </w:p>
        </w:tc>
      </w:tr>
    </w:tbl>
    <w:p w14:paraId="26D01D5A" w14:textId="40B2BCDA" w:rsidR="007355D7" w:rsidRDefault="00146CC0">
      <w:pPr>
        <w:spacing w:before="120" w:after="240"/>
        <w:jc w:val="center"/>
        <w:rPr>
          <w:sz w:val="20"/>
        </w:rPr>
      </w:pPr>
      <w:r w:rsidRPr="00EE4A1A">
        <w:rPr>
          <w:sz w:val="20"/>
        </w:rPr>
        <w:t>Tabla 3.1</w:t>
      </w:r>
      <w:r w:rsidR="00947AD8">
        <w:rPr>
          <w:sz w:val="20"/>
        </w:rPr>
        <w:t>6</w:t>
      </w:r>
      <w:r w:rsidRPr="00EE4A1A">
        <w:rPr>
          <w:sz w:val="20"/>
        </w:rPr>
        <w:t>. Suite de validación automatizada (</w:t>
      </w:r>
      <w:r w:rsidR="00F24D54">
        <w:rPr>
          <w:sz w:val="20"/>
        </w:rPr>
        <w:t>7</w:t>
      </w:r>
      <w:r w:rsidRPr="00EE4A1A">
        <w:rPr>
          <w:sz w:val="20"/>
        </w:rPr>
        <w:t xml:space="preserve"> módulos, </w:t>
      </w:r>
      <w:r w:rsidR="007355D7">
        <w:rPr>
          <w:sz w:val="20"/>
        </w:rPr>
        <w:t>22</w:t>
      </w:r>
      <w:r w:rsidRPr="00EE4A1A">
        <w:rPr>
          <w:sz w:val="20"/>
        </w:rPr>
        <w:t xml:space="preserve"> funciones de prueba</w:t>
      </w:r>
      <w:r w:rsidR="007355D7">
        <w:rPr>
          <w:sz w:val="20"/>
        </w:rPr>
        <w:t>)</w:t>
      </w:r>
    </w:p>
    <w:p w14:paraId="2086641C" w14:textId="77777777" w:rsidR="00B50561" w:rsidRDefault="00B50561">
      <w:r w:rsidRPr="00B50561">
        <w:t xml:space="preserve">Los 7 primeros módulos cubren el núcleo regulatorio y la lógica de decisión micro–macro; los tres últimos validan, respectivamente, el entregable al comité y la coherencia de los escenarios de </w:t>
      </w:r>
      <w:r w:rsidRPr="00B50561">
        <w:lastRenderedPageBreak/>
        <w:t xml:space="preserve">estrés. El conteo corresponde a la composición de la suite en el momento de cierre y puede ampliarse con nuevos </w:t>
      </w:r>
      <w:proofErr w:type="spellStart"/>
      <w:r w:rsidRPr="00B50561">
        <w:t>tests</w:t>
      </w:r>
      <w:proofErr w:type="spellEnd"/>
      <w:r w:rsidRPr="00B50561">
        <w:t xml:space="preserve"> de regresión. La ejecución completa de la suite forma parte del flujo de integración continua.</w:t>
      </w:r>
    </w:p>
    <w:p w14:paraId="1AEFA62A" w14:textId="2D1CCF2C" w:rsidR="00813552" w:rsidRDefault="00813552">
      <w:r w:rsidRPr="00813552">
        <w:t xml:space="preserve">La cobertura se distribuye en cinco bloques temáticos. Los </w:t>
      </w:r>
      <w:proofErr w:type="spellStart"/>
      <w:r w:rsidRPr="00813552">
        <w:t>tests</w:t>
      </w:r>
      <w:proofErr w:type="spellEnd"/>
      <w:r w:rsidRPr="00813552">
        <w:t xml:space="preserve"> de </w:t>
      </w:r>
      <w:proofErr w:type="spellStart"/>
      <w:r w:rsidRPr="00813552">
        <w:t>guardrails</w:t>
      </w:r>
      <w:proofErr w:type="spellEnd"/>
      <w:r w:rsidRPr="00813552">
        <w:t xml:space="preserve"> verifican unitariamente que los bloqueos por viabilidad del deudor (PTI, DSCR), por </w:t>
      </w:r>
      <w:proofErr w:type="spellStart"/>
      <w:r w:rsidRPr="00813552">
        <w:t>fire</w:t>
      </w:r>
      <w:proofErr w:type="spellEnd"/>
      <w:r w:rsidRPr="00813552">
        <w:t xml:space="preserve">-sale y por pérdida excesiva específica de cada postura se aplican según lo definido en el pipeline, y que ninguna venta a precio de saldo llega a ejecutarse en el flujo de inferencia, en línea con la Guía del BCE sobre NPL [3]. Los </w:t>
      </w:r>
      <w:proofErr w:type="spellStart"/>
      <w:r w:rsidRPr="00813552">
        <w:t>tests</w:t>
      </w:r>
      <w:proofErr w:type="spellEnd"/>
      <w:r w:rsidRPr="00813552">
        <w:t xml:space="preserve"> del coordinador validan la cascada de </w:t>
      </w:r>
      <w:proofErr w:type="spellStart"/>
      <w:r w:rsidRPr="00813552">
        <w:t>overrides</w:t>
      </w:r>
      <w:proofErr w:type="spellEnd"/>
      <w:r w:rsidRPr="00813552">
        <w:t xml:space="preserve"> entre los niveles micro y macro y comprueban que cada cambio de acción queda registrado con su </w:t>
      </w:r>
      <w:proofErr w:type="spellStart"/>
      <w:r w:rsidRPr="00813552">
        <w:t>reason_code</w:t>
      </w:r>
      <w:proofErr w:type="spellEnd"/>
      <w:r w:rsidRPr="00813552">
        <w:t xml:space="preserve"> y los campos de auditoría asociados, dejando constancia trazable de la decisión final. </w:t>
      </w:r>
      <w:proofErr w:type="gramStart"/>
      <w:r w:rsidRPr="00813552">
        <w:t>El test</w:t>
      </w:r>
      <w:proofErr w:type="gramEnd"/>
      <w:r w:rsidRPr="00813552">
        <w:t xml:space="preserve"> de diferenciación de posturas verifica tres reglas de monotonía sobre las salidas agregadas por postura: el recuento de ventas y el capital liberado crecen de Prudencial a Desinversión, mientras que el RWA final decrece en el mismo sentido; el fallo de cualquiera de las tres reglas detiene de forma automática la ejecución d</w:t>
      </w:r>
      <w:r w:rsidR="00DF311A">
        <w:t>el</w:t>
      </w:r>
      <w:r w:rsidRPr="00813552">
        <w:t xml:space="preserve"> pipeline de integración continua. Los </w:t>
      </w:r>
      <w:proofErr w:type="spellStart"/>
      <w:r w:rsidRPr="00813552">
        <w:t>tests</w:t>
      </w:r>
      <w:proofErr w:type="spellEnd"/>
      <w:r w:rsidRPr="00813552">
        <w:t xml:space="preserve"> de </w:t>
      </w:r>
      <w:proofErr w:type="spellStart"/>
      <w:r w:rsidRPr="00813552">
        <w:t>compliance</w:t>
      </w:r>
      <w:proofErr w:type="spellEnd"/>
      <w:r w:rsidRPr="00813552">
        <w:t xml:space="preserve"> aseguran que las decisiones exportadas contienen las columnas regulatorias previstas por la metodología (PTI post, DSCR post, marca de venta), en línea con las exigencias de gestión y monitorización de exposiciones no productivas recogidas en las EBA GL 2018/06 y en la Guía del BCE sobre NPL. Los </w:t>
      </w:r>
      <w:proofErr w:type="spellStart"/>
      <w:r w:rsidRPr="00813552">
        <w:t>tests</w:t>
      </w:r>
      <w:proofErr w:type="spellEnd"/>
      <w:r w:rsidRPr="00813552">
        <w:t xml:space="preserve"> de estrés validan la activación y el </w:t>
      </w:r>
      <w:proofErr w:type="spellStart"/>
      <w:r w:rsidRPr="00813552">
        <w:t>reset</w:t>
      </w:r>
      <w:proofErr w:type="spellEnd"/>
      <w:r w:rsidRPr="00813552">
        <w:t xml:space="preserve"> del </w:t>
      </w:r>
      <w:proofErr w:type="spellStart"/>
      <w:r w:rsidRPr="00813552">
        <w:t>haircut</w:t>
      </w:r>
      <w:proofErr w:type="spellEnd"/>
      <w:r w:rsidRPr="00813552">
        <w:t xml:space="preserve"> global de </w:t>
      </w:r>
      <w:proofErr w:type="spellStart"/>
      <w:r w:rsidRPr="00813552">
        <w:t>pricing</w:t>
      </w:r>
      <w:proofErr w:type="spellEnd"/>
      <w:r w:rsidRPr="00813552">
        <w:t xml:space="preserve">, así como la generación correcta de las cinco columnas de </w:t>
      </w:r>
      <w:proofErr w:type="spellStart"/>
      <w:r w:rsidRPr="00813552">
        <w:t>pricing</w:t>
      </w:r>
      <w:proofErr w:type="spellEnd"/>
      <w:r w:rsidRPr="00813552">
        <w:t xml:space="preserve"> del stress </w:t>
      </w:r>
      <w:proofErr w:type="spellStart"/>
      <w:r w:rsidRPr="00813552">
        <w:t>summary</w:t>
      </w:r>
      <w:proofErr w:type="spellEnd"/>
      <w:r w:rsidRPr="00813552">
        <w:t xml:space="preserve"> (cuatro </w:t>
      </w:r>
      <w:proofErr w:type="spellStart"/>
      <w:r w:rsidRPr="00813552">
        <w:t>KPIs</w:t>
      </w:r>
      <w:proofErr w:type="spellEnd"/>
      <w:r w:rsidRPr="00813552">
        <w:t xml:space="preserve"> —</w:t>
      </w:r>
      <w:proofErr w:type="spellStart"/>
      <w:r w:rsidRPr="00813552">
        <w:t>sale_pnl_total</w:t>
      </w:r>
      <w:proofErr w:type="spellEnd"/>
      <w:r w:rsidRPr="00813552">
        <w:t xml:space="preserve">, </w:t>
      </w:r>
      <w:proofErr w:type="spellStart"/>
      <w:r w:rsidRPr="00813552">
        <w:t>avg_sale_pnl</w:t>
      </w:r>
      <w:proofErr w:type="spellEnd"/>
      <w:r w:rsidRPr="00813552">
        <w:t xml:space="preserve">, </w:t>
      </w:r>
      <w:proofErr w:type="spellStart"/>
      <w:r w:rsidRPr="00813552">
        <w:t>avg_bid_pct_ead</w:t>
      </w:r>
      <w:proofErr w:type="spellEnd"/>
      <w:r w:rsidRPr="00813552">
        <w:t xml:space="preserve">, </w:t>
      </w:r>
      <w:proofErr w:type="spellStart"/>
      <w:r w:rsidRPr="00813552">
        <w:t>sell_blocked_count</w:t>
      </w:r>
      <w:proofErr w:type="spellEnd"/>
      <w:r w:rsidRPr="00813552">
        <w:t xml:space="preserve">— y un </w:t>
      </w:r>
      <w:proofErr w:type="spellStart"/>
      <w:r w:rsidRPr="00813552">
        <w:t>flag</w:t>
      </w:r>
      <w:proofErr w:type="spellEnd"/>
      <w:r w:rsidRPr="00813552">
        <w:t xml:space="preserve"> de disponibilidad </w:t>
      </w:r>
      <w:proofErr w:type="spellStart"/>
      <w:r w:rsidRPr="00813552">
        <w:t>avg_bid_pct_ead_available</w:t>
      </w:r>
      <w:proofErr w:type="spellEnd"/>
      <w:r w:rsidRPr="00813552">
        <w:t>). El detalle de cada módulo, con sus escenarios, umbrales y aserciones, se recoge en el Anexo H.</w:t>
      </w:r>
    </w:p>
    <w:p w14:paraId="014CFEC1" w14:textId="5803E4F4" w:rsidR="00385291" w:rsidRPr="00EE4A1A" w:rsidRDefault="00DF311A">
      <w:r w:rsidRPr="00DF311A">
        <w:t xml:space="preserve">La ejecución de la suite completa se realiza mediante una invocación estándar de </w:t>
      </w:r>
      <w:proofErr w:type="spellStart"/>
      <w:r w:rsidRPr="00DF311A">
        <w:t>pytest</w:t>
      </w:r>
      <w:proofErr w:type="spellEnd"/>
      <w:r w:rsidRPr="00DF311A">
        <w:t xml:space="preserve"> desde el directorio raíz del proyecto y, en modo automatizado, como paso obligatorio del flujo </w:t>
      </w:r>
      <w:proofErr w:type="spellStart"/>
      <w:r w:rsidRPr="00DF311A">
        <w:t>ci_local</w:t>
      </w:r>
      <w:proofErr w:type="spellEnd"/>
      <w:r w:rsidRPr="00DF311A">
        <w:t xml:space="preserve"> previo al empaquetado del entregable de comité. Sus resultados se incluyen en dicho paquete como evidencia de QA</w:t>
      </w:r>
      <w:r w:rsidR="00146CC0" w:rsidRPr="00EE4A1A">
        <w:t>.</w:t>
      </w:r>
    </w:p>
    <w:p w14:paraId="01D5DC01" w14:textId="77777777" w:rsidR="00385291" w:rsidRPr="00EE4A1A" w:rsidRDefault="00146CC0">
      <w:pPr>
        <w:pStyle w:val="Heading3"/>
      </w:pPr>
      <w:r w:rsidRPr="00EE4A1A">
        <w:rPr>
          <w:color w:val="000000"/>
        </w:rPr>
        <w:t>3.4.6 Procedimiento de inferencia</w:t>
      </w:r>
    </w:p>
    <w:p w14:paraId="09257BBF" w14:textId="64D50628" w:rsidR="00474BCA" w:rsidRDefault="00474BCA" w:rsidP="00474BCA">
      <w:r>
        <w:t xml:space="preserve">En fase de inferencia, el sistema opera a tres niveles complementarios: nivel micro (decisión préstamo a préstamo), nivel macro (decisión estratégica sobre la cartera completa) y nivel coordinado, donde una capa de gobernanza aplica </w:t>
      </w:r>
      <w:proofErr w:type="spellStart"/>
      <w:r>
        <w:t>overrides</w:t>
      </w:r>
      <w:proofErr w:type="spellEnd"/>
      <w:r>
        <w:t xml:space="preserve"> regulatorios y de postura sobre las decisiones micro.</w:t>
      </w:r>
    </w:p>
    <w:p w14:paraId="636C8DED" w14:textId="5A6C1414" w:rsidR="00474BCA" w:rsidRDefault="00474BCA" w:rsidP="00474BCA">
      <w:r>
        <w:t>El procedimiento micro para cada préstamo i se ejecuta en ocho pasos: (i) cargar el modelo entrenado de la postura y el normalizador adaptativo asociado; (</w:t>
      </w:r>
      <w:proofErr w:type="spellStart"/>
      <w:r>
        <w:t>ii</w:t>
      </w:r>
      <w:proofErr w:type="spellEnd"/>
      <w:r>
        <w:t>) construir el vector de observación crudo a partir de las variables del préstamo; (</w:t>
      </w:r>
      <w:proofErr w:type="spellStart"/>
      <w:r>
        <w:t>iii</w:t>
      </w:r>
      <w:proofErr w:type="spellEnd"/>
      <w:r>
        <w:t xml:space="preserve">) aplicar la normalización adaptativa </w:t>
      </w:r>
      <w:r>
        <w:lastRenderedPageBreak/>
        <w:t>para obtener la observación estandarizada</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oMath>
      <w:r>
        <w:t xml:space="preserve">​; (iv) calcular una decisión financiera </w:t>
      </w:r>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fin</m:t>
            </m:r>
          </m:sup>
        </m:sSubSup>
      </m:oMath>
      <w:r>
        <w:t xml:space="preserve">​ mediante el scoring por acción (MANTENER, REESTRUCTURAR, VENDER) y, cuando el margen entre los scores es inferior a la tolerancia configurada o la banda EVA es ambigua, desempatar con la política PPO en modo determinista </w:t>
      </w:r>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PPO</m:t>
            </m:r>
          </m:sup>
        </m:sSub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(max</m:t>
                </m:r>
              </m:fName>
              <m:e>
                <m:sSub>
                  <m:sSubPr>
                    <m:ctrlPr>
                      <w:rPr>
                        <w:rFonts w:ascii="Cambria Math" w:hAnsi="Cambria Math"/>
                        <w:i/>
                      </w:rPr>
                    </m:ctrlPr>
                  </m:sSubPr>
                  <m:e>
                    <m:r>
                      <w:rPr>
                        <w:rFonts w:ascii="Cambria Math" w:hAnsi="Cambria Math"/>
                      </w:rPr>
                      <m:t>(π</m:t>
                    </m:r>
                  </m:e>
                  <m:sub>
                    <m:r>
                      <w:rPr>
                        <w:rFonts w:ascii="Cambria Math" w:hAnsi="Cambria Math"/>
                      </w:rPr>
                      <m:t>θ</m:t>
                    </m:r>
                  </m:sub>
                </m:sSub>
                <m:d>
                  <m:dPr>
                    <m:sepChr m:val="∣"/>
                    <m:ctrlPr>
                      <w:rPr>
                        <w:rFonts w:ascii="Cambria Math" w:hAnsi="Cambria Math"/>
                        <w:i/>
                      </w:rPr>
                    </m:ctrlPr>
                  </m:dPr>
                  <m:e>
                    <m:r>
                      <w:rPr>
                        <w:rFonts w:ascii="Cambria Math" w:hAnsi="Cambria Math"/>
                      </w:rPr>
                      <m:t>a</m:t>
                    </m:r>
                  </m:e>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e>
            </m:func>
          </m:e>
        </m:func>
        <m:r>
          <w:rPr>
            <w:rFonts w:ascii="Cambria Math" w:hAnsi="Cambria Math"/>
          </w:rPr>
          <m:t>)</m:t>
        </m:r>
      </m:oMath>
      <w:r>
        <w:t>; (v) si la acción seleccionada es REESTRUCTURAR, invocar el optimizador para calcular los términos óptimos (quita, plazo, tasa); (vi) si la acción es VENDER, comprobar que el ratio precio/book supera el umbral de fire-sale</w:t>
      </w:r>
      <m:oMath>
        <m:r>
          <w:rPr>
            <w:rFonts w:ascii="Cambria Math" w:hAnsi="Cambria Math"/>
          </w:rPr>
          <m:t xml:space="preserve"> </m:t>
        </m:r>
        <m:sSub>
          <m:sSubPr>
            <m:ctrlPr>
              <w:rPr>
                <w:rFonts w:ascii="Cambria Math" w:hAnsi="Cambria Math" w:cs="Cambria Math"/>
                <w:i/>
              </w:rPr>
            </m:ctrlPr>
          </m:sSubPr>
          <m:e>
            <m:r>
              <w:rPr>
                <w:rFonts w:ascii="Cambria Math" w:hAnsi="Cambria Math" w:cs="Cambria Math"/>
              </w:rPr>
              <m:t>ρ</m:t>
            </m:r>
            <m:ctrlPr>
              <w:rPr>
                <w:rFonts w:ascii="Cambria Math" w:hAnsi="Cambria Math"/>
                <w:i/>
              </w:rPr>
            </m:ctrlPr>
          </m:e>
          <m:sub>
            <m:r>
              <w:rPr>
                <w:rFonts w:ascii="Cambria Math" w:hAnsi="Cambria Math" w:cs="Cambria Math"/>
              </w:rPr>
              <m:t>K</m:t>
            </m:r>
          </m:sub>
        </m:sSub>
      </m:oMath>
      <w:r>
        <w:t xml:space="preserve">​ definido para la postura </w:t>
      </w:r>
      <w:r>
        <w:rPr>
          <w:rFonts w:ascii="Cambria Math" w:hAnsi="Cambria Math" w:cs="Cambria Math"/>
        </w:rPr>
        <w:t>𝑘</w:t>
      </w:r>
      <w:r>
        <w:t>; (</w:t>
      </w:r>
      <w:proofErr w:type="spellStart"/>
      <w:r>
        <w:t>vii</w:t>
      </w:r>
      <w:proofErr w:type="spellEnd"/>
      <w:r>
        <w:t>) registrar la decisión final junto con las métricas pre y post en el fichero de salida de la postura; y (</w:t>
      </w:r>
      <w:proofErr w:type="spellStart"/>
      <w:r>
        <w:t>viii</w:t>
      </w:r>
      <w:proofErr w:type="spellEnd"/>
      <w:r>
        <w:t>) acumular las contribuciones a RWA total, EVA total y capital liberado.</w:t>
      </w:r>
    </w:p>
    <w:p w14:paraId="50EFCE16" w14:textId="406CED7D" w:rsidR="00385291" w:rsidRPr="00EE4A1A" w:rsidRDefault="00474BCA" w:rsidP="00474BCA">
      <w:r>
        <w:t xml:space="preserve">La capa de gobernanza se ejecuta a continuación y modifica la acción del agente cuando se incumple una restricción. Sea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w:t>
      </w:r>
      <w:r w:rsidR="00E102FB">
        <w:t xml:space="preserve"> </w:t>
      </w:r>
      <w:r>
        <w:t xml:space="preserve">la acción propuesta por el nivel micro y </w:t>
      </w:r>
      <w:r>
        <w:rPr>
          <w:rFonts w:ascii="Cambria Math" w:hAnsi="Cambria Math" w:cs="Cambria Math"/>
        </w:rPr>
        <w:t>𝑘</w:t>
      </w:r>
      <w:r>
        <w:t xml:space="preserve"> la postura activa; la acción final resulta de la siguiente lógica de </w:t>
      </w:r>
      <w:proofErr w:type="spellStart"/>
      <w:r>
        <w:t>override</w:t>
      </w:r>
      <w:proofErr w:type="spellEnd"/>
      <w:r>
        <w:t>:</w:t>
      </w:r>
    </w:p>
    <w:p w14:paraId="1AC1FC5C" w14:textId="3E67EDB0" w:rsidR="00385291" w:rsidRPr="00A86C1F" w:rsidRDefault="00000000">
      <w:pPr>
        <w:spacing w:before="120" w:line="240" w:lineRule="auto"/>
        <w:jc w:val="center"/>
        <w:rPr>
          <w:sz w:val="20"/>
          <w:szCs w:val="20"/>
        </w:rPr>
      </w:pPr>
      <m:oMathPara>
        <m:oMathParaPr>
          <m:jc m:val="center"/>
        </m:oMathParaPr>
        <m:oMath>
          <m:sSubSup>
            <m:sSubSupPr>
              <m:ctrlPr>
                <w:rPr>
                  <w:rFonts w:ascii="Cambria Math" w:hAnsi="Cambria Math"/>
                  <w:sz w:val="16"/>
                  <w:szCs w:val="16"/>
                </w:rPr>
              </m:ctrlPr>
            </m:sSubSupPr>
            <m:e>
              <m:r>
                <w:rPr>
                  <w:rFonts w:ascii="Cambria Math" w:hAnsi="Cambria Math"/>
                  <w:sz w:val="16"/>
                  <w:szCs w:val="16"/>
                </w:rPr>
                <m:t>a</m:t>
              </m:r>
            </m:e>
            <m:sub>
              <m:r>
                <w:rPr>
                  <w:rFonts w:ascii="Cambria Math" w:hAnsi="Cambria Math"/>
                  <w:sz w:val="16"/>
                  <w:szCs w:val="16"/>
                </w:rPr>
                <m:t>i</m:t>
              </m:r>
            </m:sub>
            <m:sup>
              <m:r>
                <w:rPr>
                  <w:rFonts w:ascii="Cambria Math" w:hAnsi="Cambria Math"/>
                  <w:sz w:val="16"/>
                  <w:szCs w:val="16"/>
                </w:rPr>
                <m:t>final</m:t>
              </m:r>
            </m:sup>
          </m:sSubSup>
          <m:r>
            <w:rPr>
              <w:rFonts w:ascii="Cambria Math" w:hAnsi="Cambria Math"/>
              <w:sz w:val="16"/>
              <w:szCs w:val="16"/>
            </w:rPr>
            <m:t>=</m:t>
          </m:r>
          <m:d>
            <m:dPr>
              <m:begChr m:val="{"/>
              <m:endChr m:val=""/>
              <m:ctrlPr>
                <w:rPr>
                  <w:rFonts w:ascii="Cambria Math" w:hAnsi="Cambria Math"/>
                  <w:sz w:val="16"/>
                  <w:szCs w:val="16"/>
                </w:rPr>
              </m:ctrlPr>
            </m:dPr>
            <m:e>
              <m:m>
                <m:mPr>
                  <m:plcHide m:val="1"/>
                  <m:mcs>
                    <m:mc>
                      <m:mcPr>
                        <m:count m:val="2"/>
                        <m:mcJc m:val="center"/>
                      </m:mcPr>
                    </m:mc>
                  </m:mcs>
                  <m:ctrlPr>
                    <w:rPr>
                      <w:rFonts w:ascii="Cambria Math" w:hAnsi="Cambria Math"/>
                      <w:sz w:val="16"/>
                      <w:szCs w:val="16"/>
                    </w:rPr>
                  </m:ctrlPr>
                </m:mPr>
                <m:mr>
                  <m:e>
                    <m:r>
                      <m:rPr>
                        <m:nor/>
                      </m:rPr>
                      <w:rPr>
                        <w:rFonts w:ascii="Cambria Math"/>
                        <w:sz w:val="16"/>
                        <w:szCs w:val="16"/>
                      </w:rPr>
                      <m:t>MANTENER</m:t>
                    </m:r>
                  </m:e>
                  <m:e>
                    <m:r>
                      <m:rPr>
                        <m:nor/>
                      </m:rPr>
                      <w:rPr>
                        <w:sz w:val="16"/>
                        <w:szCs w:val="16"/>
                      </w:rPr>
                      <m:t xml:space="preserve">si </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i</m:t>
                        </m:r>
                      </m:sub>
                    </m:sSub>
                    <m:r>
                      <w:rPr>
                        <w:rFonts w:ascii="Cambria Math" w:hAnsi="Cambria Math"/>
                        <w:sz w:val="16"/>
                        <w:szCs w:val="16"/>
                      </w:rPr>
                      <m:t>=VENDER</m:t>
                    </m:r>
                    <m:r>
                      <m:rPr>
                        <m:nor/>
                      </m:rPr>
                      <w:rPr>
                        <w:sz w:val="16"/>
                        <w:szCs w:val="16"/>
                      </w:rPr>
                      <m:t xml:space="preserve"> y </m:t>
                    </m:r>
                    <m:f>
                      <m:fPr>
                        <m:ctrlPr>
                          <w:rPr>
                            <w:rFonts w:ascii="Cambria Math" w:hAnsi="Cambria Math"/>
                            <w:i/>
                            <w:sz w:val="16"/>
                            <w:szCs w:val="16"/>
                          </w:rPr>
                        </m:ctrlPr>
                      </m:fPr>
                      <m:num>
                        <m:r>
                          <m:rPr>
                            <m:nor/>
                          </m:rPr>
                          <w:rPr>
                            <w:rFonts w:ascii="Cambria Math"/>
                            <w:sz w:val="16"/>
                            <w:szCs w:val="16"/>
                          </w:rPr>
                          <m:t xml:space="preserve"> </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B</m:t>
                            </m:r>
                          </m:e>
                          <m:sub>
                            <m:r>
                              <w:rPr>
                                <w:rFonts w:ascii="Cambria Math" w:hAnsi="Cambria Math"/>
                                <w:sz w:val="16"/>
                                <w:szCs w:val="16"/>
                              </w:rPr>
                              <m:t>i</m:t>
                            </m:r>
                          </m:sub>
                        </m:sSub>
                      </m:num>
                      <m:den>
                        <m:sSub>
                          <m:sSubPr>
                            <m:ctrlPr>
                              <w:rPr>
                                <w:rFonts w:ascii="Cambria Math" w:hAnsi="Cambria Math"/>
                                <w:i/>
                                <w:sz w:val="16"/>
                                <w:szCs w:val="16"/>
                              </w:rPr>
                            </m:ctrlPr>
                          </m:sSubPr>
                          <m:e>
                            <m:r>
                              <w:rPr>
                                <w:rFonts w:ascii="Cambria Math" w:hAnsi="Cambria Math"/>
                                <w:sz w:val="16"/>
                                <w:szCs w:val="16"/>
                              </w:rPr>
                              <m:t>B</m:t>
                            </m:r>
                          </m:e>
                          <m:sub>
                            <m:r>
                              <w:rPr>
                                <w:rFonts w:ascii="Cambria Math" w:hAnsi="Cambria Math"/>
                                <w:sz w:val="16"/>
                                <w:szCs w:val="16"/>
                              </w:rPr>
                              <m:t>i</m:t>
                            </m:r>
                          </m:sub>
                        </m:sSub>
                      </m:den>
                    </m:f>
                    <m:r>
                      <w:rPr>
                        <w:rFonts w:ascii="Cambria Math" w:hAnsi="Cambria Math"/>
                        <w:sz w:val="16"/>
                        <w:szCs w:val="16"/>
                      </w:rPr>
                      <m:t xml:space="preserve">  &lt;</m:t>
                    </m:r>
                    <m:sSub>
                      <m:sSubPr>
                        <m:ctrlPr>
                          <w:rPr>
                            <w:rFonts w:ascii="Cambria Math" w:hAnsi="Cambria Math"/>
                            <w:sz w:val="16"/>
                            <w:szCs w:val="16"/>
                          </w:rPr>
                        </m:ctrlPr>
                      </m:sSubPr>
                      <m:e>
                        <m:r>
                          <m:rPr>
                            <m:sty m:val="p"/>
                          </m:rPr>
                          <w:rPr>
                            <w:rFonts w:ascii="Cambria Math" w:hAnsi="Cambria Math"/>
                            <w:sz w:val="16"/>
                            <w:szCs w:val="16"/>
                          </w:rPr>
                          <m:t>p</m:t>
                        </m:r>
                      </m:e>
                      <m:sub>
                        <m:r>
                          <m:rPr>
                            <m:sty m:val="p"/>
                          </m:rPr>
                          <w:rPr>
                            <w:rFonts w:ascii="Cambria Math" w:hAnsi="Cambria Math"/>
                            <w:sz w:val="16"/>
                            <w:szCs w:val="16"/>
                          </w:rPr>
                          <m:t>k</m:t>
                        </m:r>
                      </m:sub>
                    </m:sSub>
                    <m:r>
                      <w:rPr>
                        <w:rFonts w:ascii="Cambria Math" w:hAnsi="Cambria Math"/>
                        <w:sz w:val="16"/>
                        <w:szCs w:val="16"/>
                      </w:rPr>
                      <m:t xml:space="preserve">  [RC02, fire-sale]</m:t>
                    </m:r>
                  </m:e>
                </m:mr>
                <m:mr>
                  <m:e>
                    <m:r>
                      <m:rPr>
                        <m:nor/>
                      </m:rPr>
                      <w:rPr>
                        <w:rFonts w:ascii="Cambria Math"/>
                        <w:sz w:val="16"/>
                        <w:szCs w:val="16"/>
                      </w:rPr>
                      <m:t>MANTENER</m:t>
                    </m:r>
                  </m:e>
                  <m:e>
                    <m:r>
                      <w:rPr>
                        <w:rFonts w:ascii="Cambria Math" w:hAnsi="Cambria Math"/>
                        <w:sz w:val="16"/>
                        <w:szCs w:val="16"/>
                      </w:rPr>
                      <m:t>si ai​=REESTRUCTURAR y PT</m:t>
                    </m:r>
                    <m:sSubSup>
                      <m:sSubSupPr>
                        <m:ctrlPr>
                          <w:rPr>
                            <w:rFonts w:ascii="Cambria Math" w:hAnsi="Cambria Math"/>
                            <w:i/>
                            <w:iCs/>
                            <w:sz w:val="16"/>
                            <w:szCs w:val="16"/>
                          </w:rPr>
                        </m:ctrlPr>
                      </m:sSubSupPr>
                      <m:e>
                        <m:r>
                          <w:rPr>
                            <w:rFonts w:ascii="Cambria Math" w:hAnsi="Cambria Math"/>
                            <w:sz w:val="16"/>
                            <w:szCs w:val="16"/>
                          </w:rPr>
                          <m:t>I</m:t>
                        </m:r>
                      </m:e>
                      <m:sub>
                        <m:r>
                          <w:rPr>
                            <w:rFonts w:ascii="Cambria Math" w:hAnsi="Cambria Math"/>
                            <w:sz w:val="16"/>
                            <w:szCs w:val="16"/>
                          </w:rPr>
                          <m:t>i</m:t>
                        </m:r>
                      </m:sub>
                      <m:sup>
                        <m:r>
                          <w:rPr>
                            <w:rFonts w:ascii="Cambria Math" w:hAnsi="Cambria Math"/>
                            <w:sz w:val="16"/>
                            <w:szCs w:val="16"/>
                          </w:rPr>
                          <m:t>post</m:t>
                        </m:r>
                      </m:sup>
                    </m:sSubSup>
                    <m:r>
                      <w:rPr>
                        <w:rFonts w:ascii="Cambria Math" w:hAnsi="Cambria Math"/>
                        <w:sz w:val="16"/>
                        <w:szCs w:val="16"/>
                      </w:rPr>
                      <m:t>​&gt;PT</m:t>
                    </m:r>
                    <m:sSubSup>
                      <m:sSubSupPr>
                        <m:ctrlPr>
                          <w:rPr>
                            <w:rFonts w:ascii="Cambria Math" w:hAnsi="Cambria Math"/>
                            <w:i/>
                            <w:iCs/>
                            <w:sz w:val="16"/>
                            <w:szCs w:val="16"/>
                          </w:rPr>
                        </m:ctrlPr>
                      </m:sSubSupPr>
                      <m:e>
                        <m:r>
                          <w:rPr>
                            <w:rFonts w:ascii="Cambria Math" w:hAnsi="Cambria Math"/>
                            <w:sz w:val="16"/>
                            <w:szCs w:val="16"/>
                          </w:rPr>
                          <m:t>I</m:t>
                        </m:r>
                      </m:e>
                      <m:sub>
                        <m:r>
                          <w:rPr>
                            <w:rFonts w:ascii="Cambria Math" w:hAnsi="Cambria Math"/>
                            <w:sz w:val="16"/>
                            <w:szCs w:val="16"/>
                          </w:rPr>
                          <m:t>max</m:t>
                        </m:r>
                      </m:sub>
                      <m:sup>
                        <m:r>
                          <w:rPr>
                            <w:rFonts w:ascii="Cambria Math" w:hAnsi="Cambria Math"/>
                            <w:sz w:val="16"/>
                            <w:szCs w:val="16"/>
                          </w:rPr>
                          <m:t>k​</m:t>
                        </m:r>
                      </m:sup>
                    </m:sSubSup>
                    <m:r>
                      <w:rPr>
                        <w:rFonts w:ascii="Cambria Math" w:hAnsi="Cambria Math"/>
                        <w:sz w:val="16"/>
                        <w:szCs w:val="16"/>
                      </w:rPr>
                      <m:t> o DSC</m:t>
                    </m:r>
                    <m:sSubSup>
                      <m:sSubSupPr>
                        <m:ctrlPr>
                          <w:rPr>
                            <w:rFonts w:ascii="Cambria Math" w:hAnsi="Cambria Math"/>
                            <w:i/>
                            <w:iCs/>
                            <w:sz w:val="16"/>
                            <w:szCs w:val="16"/>
                          </w:rPr>
                        </m:ctrlPr>
                      </m:sSubSupPr>
                      <m:e>
                        <m:r>
                          <w:rPr>
                            <w:rFonts w:ascii="Cambria Math" w:hAnsi="Cambria Math"/>
                            <w:sz w:val="16"/>
                            <w:szCs w:val="16"/>
                          </w:rPr>
                          <m:t>R</m:t>
                        </m:r>
                      </m:e>
                      <m:sub>
                        <m:r>
                          <w:rPr>
                            <w:rFonts w:ascii="Cambria Math" w:hAnsi="Cambria Math"/>
                            <w:sz w:val="16"/>
                            <w:szCs w:val="16"/>
                          </w:rPr>
                          <m:t>i</m:t>
                        </m:r>
                      </m:sub>
                      <m:sup>
                        <m:r>
                          <w:rPr>
                            <w:rFonts w:ascii="Cambria Math" w:hAnsi="Cambria Math"/>
                            <w:sz w:val="16"/>
                            <w:szCs w:val="16"/>
                          </w:rPr>
                          <m:t>post</m:t>
                        </m:r>
                      </m:sup>
                    </m:sSubSup>
                    <m:r>
                      <w:rPr>
                        <w:rFonts w:ascii="Cambria Math" w:hAnsi="Cambria Math"/>
                        <w:sz w:val="16"/>
                        <w:szCs w:val="16"/>
                      </w:rPr>
                      <m:t>​&lt;DSC</m:t>
                    </m:r>
                    <m:sSubSup>
                      <m:sSubSupPr>
                        <m:ctrlPr>
                          <w:rPr>
                            <w:rFonts w:ascii="Cambria Math" w:hAnsi="Cambria Math"/>
                            <w:i/>
                            <w:iCs/>
                            <w:sz w:val="16"/>
                            <w:szCs w:val="16"/>
                          </w:rPr>
                        </m:ctrlPr>
                      </m:sSubSupPr>
                      <m:e>
                        <m:r>
                          <w:rPr>
                            <w:rFonts w:ascii="Cambria Math" w:hAnsi="Cambria Math"/>
                            <w:sz w:val="16"/>
                            <w:szCs w:val="16"/>
                          </w:rPr>
                          <m:t>R</m:t>
                        </m:r>
                      </m:e>
                      <m:sub>
                        <m:r>
                          <w:rPr>
                            <w:rFonts w:ascii="Cambria Math" w:hAnsi="Cambria Math"/>
                            <w:sz w:val="16"/>
                            <w:szCs w:val="16"/>
                          </w:rPr>
                          <m:t>min</m:t>
                        </m:r>
                      </m:sub>
                      <m:sup>
                        <m:r>
                          <w:rPr>
                            <w:rFonts w:ascii="Cambria Math" w:hAnsi="Cambria Math"/>
                            <w:sz w:val="16"/>
                            <w:szCs w:val="16"/>
                          </w:rPr>
                          <m:t>k</m:t>
                        </m:r>
                      </m:sup>
                    </m:sSubSup>
                    <m:r>
                      <w:rPr>
                        <w:rFonts w:ascii="Cambria Math" w:hAnsi="Cambria Math"/>
                        <w:sz w:val="16"/>
                        <w:szCs w:val="16"/>
                      </w:rPr>
                      <m:t xml:space="preserve">   ​[guardrail]</m:t>
                    </m:r>
                  </m:e>
                </m:mr>
                <m:mr>
                  <m:e>
                    <m:r>
                      <m:rPr>
                        <m:nor/>
                      </m:rPr>
                      <w:rPr>
                        <w:sz w:val="16"/>
                        <w:szCs w:val="16"/>
                      </w:rPr>
                      <m:t>RE</m:t>
                    </m:r>
                    <m:r>
                      <m:rPr>
                        <m:nor/>
                      </m:rPr>
                      <w:rPr>
                        <w:rFonts w:ascii="Cambria Math"/>
                        <w:sz w:val="16"/>
                        <w:szCs w:val="16"/>
                      </w:rPr>
                      <m:t>E</m:t>
                    </m:r>
                    <m:r>
                      <m:rPr>
                        <m:nor/>
                      </m:rPr>
                      <w:rPr>
                        <w:sz w:val="16"/>
                        <w:szCs w:val="16"/>
                      </w:rPr>
                      <m:t>STRUCT</m:t>
                    </m:r>
                    <m:r>
                      <m:rPr>
                        <m:nor/>
                      </m:rPr>
                      <w:rPr>
                        <w:rFonts w:ascii="Cambria Math"/>
                        <w:sz w:val="16"/>
                        <w:szCs w:val="16"/>
                      </w:rPr>
                      <m:t>URAR</m:t>
                    </m:r>
                  </m:e>
                  <m:e>
                    <m:r>
                      <m:rPr>
                        <m:nor/>
                      </m:rPr>
                      <w:rPr>
                        <w:sz w:val="16"/>
                        <w:szCs w:val="16"/>
                      </w:rPr>
                      <m:t xml:space="preserve">si </m:t>
                    </m:r>
                    <m:r>
                      <m:rPr>
                        <m:sty m:val="p"/>
                      </m:rPr>
                      <w:rPr>
                        <w:rFonts w:ascii="Cambria Math" w:hAnsi="Cambria Math"/>
                        <w:sz w:val="16"/>
                        <w:szCs w:val="16"/>
                      </w:rPr>
                      <m:t xml:space="preserve">k=PRUDENCIAL, </m:t>
                    </m:r>
                    <m:sSub>
                      <m:sSubPr>
                        <m:ctrlPr>
                          <w:rPr>
                            <w:rFonts w:ascii="Cambria Math" w:hAnsi="Cambria Math"/>
                            <w:sz w:val="16"/>
                            <w:szCs w:val="16"/>
                          </w:rPr>
                        </m:ctrlPr>
                      </m:sSubPr>
                      <m:e>
                        <m:r>
                          <m:rPr>
                            <m:sty m:val="p"/>
                          </m:rPr>
                          <w:rPr>
                            <w:rFonts w:ascii="Cambria Math" w:hAnsi="Cambria Math"/>
                            <w:sz w:val="16"/>
                            <w:szCs w:val="16"/>
                          </w:rPr>
                          <m:t>a</m:t>
                        </m:r>
                      </m:e>
                      <m:sub>
                        <m:r>
                          <m:rPr>
                            <m:sty m:val="p"/>
                          </m:rPr>
                          <w:rPr>
                            <w:rFonts w:ascii="Cambria Math" w:hAnsi="Cambria Math"/>
                            <w:sz w:val="16"/>
                            <w:szCs w:val="16"/>
                          </w:rPr>
                          <m:t>i</m:t>
                        </m:r>
                      </m:sub>
                    </m:sSub>
                    <m:r>
                      <w:rPr>
                        <w:rFonts w:ascii="Cambria Math" w:hAnsi="Cambria Math"/>
                        <w:sz w:val="16"/>
                        <w:szCs w:val="16"/>
                      </w:rPr>
                      <m:t>=MANTENER y se cumplen los criterios carve-out [RC03]</m:t>
                    </m:r>
                  </m:e>
                </m:mr>
                <m:mr>
                  <m:e>
                    <m:sSup>
                      <m:sSupPr>
                        <m:ctrlPr>
                          <w:rPr>
                            <w:rFonts w:ascii="Cambria Math" w:hAnsi="Cambria Math"/>
                            <w:sz w:val="16"/>
                            <w:szCs w:val="16"/>
                          </w:rPr>
                        </m:ctrlPr>
                      </m:sSup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i</m:t>
                            </m:r>
                          </m:sub>
                        </m:sSub>
                      </m:e>
                      <m:sup>
                        <m:r>
                          <w:rPr>
                            <w:rFonts w:ascii="Cambria Math" w:hAnsi="Cambria Math"/>
                            <w:sz w:val="16"/>
                            <w:szCs w:val="16"/>
                          </w:rPr>
                          <m:t>PPO</m:t>
                        </m:r>
                      </m:sup>
                    </m:sSup>
                  </m:e>
                  <m:e>
                    <m:r>
                      <m:rPr>
                        <m:nor/>
                      </m:rPr>
                      <w:rPr>
                        <w:sz w:val="16"/>
                        <w:szCs w:val="16"/>
                      </w:rPr>
                      <m:t>en otro caso</m:t>
                    </m:r>
                  </m:e>
                </m:mr>
              </m:m>
            </m:e>
          </m:d>
        </m:oMath>
      </m:oMathPara>
    </w:p>
    <w:p w14:paraId="212F5036" w14:textId="42C1324F" w:rsidR="00385291" w:rsidRPr="00EE4A1A" w:rsidRDefault="00C53059" w:rsidP="00C53059">
      <w:r>
        <w:t>donde</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es el precio simulado,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el valor en libros y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t xml:space="preserve"> el umbral de pérdida relativa admitido por postura (con </w:t>
      </w:r>
      <m:oMath>
        <m:sSub>
          <m:sSubPr>
            <m:ctrlPr>
              <w:rPr>
                <w:rFonts w:ascii="Cambria Math" w:hAnsi="Cambria Math" w:cs="Cambria Math"/>
                <w:i/>
              </w:rPr>
            </m:ctrlPr>
          </m:sSubPr>
          <m:e>
            <m:r>
              <w:rPr>
                <w:rFonts w:ascii="Cambria Math" w:hAnsi="Cambria Math" w:cs="Cambria Math"/>
              </w:rPr>
              <m:t>ρ</m:t>
            </m:r>
          </m:e>
          <m:sub>
            <m:r>
              <w:rPr>
                <w:rFonts w:ascii="Cambria Math" w:hAnsi="Cambria Math" w:cs="Cambria Math"/>
              </w:rPr>
              <m:t>k</m:t>
            </m:r>
          </m:sub>
        </m:sSub>
        <m:r>
          <w:rPr>
            <w:rFonts w:ascii="Cambria Math" w:hAnsi="Cambria Math" w:cs="Cambria Math"/>
          </w:rPr>
          <m:t>∈</m:t>
        </m:r>
        <m:d>
          <m:dPr>
            <m:begChr m:val="{"/>
            <m:endChr m:val="}"/>
            <m:ctrlPr>
              <w:rPr>
                <w:rFonts w:ascii="Cambria Math" w:hAnsi="Cambria Math"/>
                <w:i/>
              </w:rPr>
            </m:ctrlPr>
          </m:dPr>
          <m:e>
            <m:r>
              <w:rPr>
                <w:rFonts w:ascii="Cambria Math" w:hAnsi="Cambria Math"/>
              </w:rPr>
              <m:t>-0,65, -0,75, -0,90</m:t>
            </m:r>
          </m:e>
        </m:d>
      </m:oMath>
      <w:r w:rsidR="004B27E5">
        <w:t>h</w:t>
      </w:r>
      <w:r w:rsidR="00571D2A">
        <w:t xml:space="preserve"> </w:t>
      </w:r>
      <w:r>
        <w:t xml:space="preserve">para prudencial, balanceada y desinversión, respectivamente). Cada </w:t>
      </w:r>
      <w:proofErr w:type="spellStart"/>
      <w:r>
        <w:t>override</w:t>
      </w:r>
      <w:proofErr w:type="spellEnd"/>
      <w:r>
        <w:t xml:space="preserve"> deja constancia en las columnas </w:t>
      </w:r>
      <w:proofErr w:type="spellStart"/>
      <w:r>
        <w:t>Reason_Code</w:t>
      </w:r>
      <w:proofErr w:type="spellEnd"/>
      <w:r>
        <w:t xml:space="preserve"> y </w:t>
      </w:r>
      <w:proofErr w:type="spellStart"/>
      <w:r>
        <w:t>override_level</w:t>
      </w:r>
      <w:proofErr w:type="spellEnd"/>
      <w:r>
        <w:t xml:space="preserve"> del fichero de salida, lo que permite trazar a posteriori el motivo de cualquier cambio respecto a la propuesta del agente. La validación automatizada de esta lógica se documenta en la Sección 3.</w:t>
      </w:r>
      <w:proofErr w:type="gramStart"/>
      <w:r>
        <w:t>4.5.</w:t>
      </w:r>
      <w:r w:rsidR="00146CC0" w:rsidRPr="00EE4A1A">
        <w:t>.</w:t>
      </w:r>
      <w:proofErr w:type="gramEnd"/>
    </w:p>
    <w:p w14:paraId="2F24F266" w14:textId="77777777" w:rsidR="00385291" w:rsidRPr="00EE4A1A" w:rsidRDefault="00146CC0">
      <w:pPr>
        <w:pStyle w:val="Heading2"/>
      </w:pPr>
      <w:r w:rsidRPr="00EE4A1A">
        <w:rPr>
          <w:color w:val="000000"/>
        </w:rPr>
        <w:t>3.5 Optimización matemática de reestructuración y venta</w:t>
      </w:r>
    </w:p>
    <w:p w14:paraId="3773F12C" w14:textId="570A1FB0" w:rsidR="00385291" w:rsidRPr="00EE4A1A" w:rsidRDefault="00FE635D">
      <w:r w:rsidRPr="00FE635D">
        <w:t xml:space="preserve">El módulo de optimización matemática calcula, para cada préstamo candidato a reestructuración o venta, los parámetros operativos sobre una rejilla discreta de combinaciones factibles. Los optimizadores son deterministas: dada la misma entrada, devuelven el óptimo del </w:t>
      </w:r>
      <w:proofErr w:type="spellStart"/>
      <w:r w:rsidRPr="00FE635D">
        <w:t>grid</w:t>
      </w:r>
      <w:proofErr w:type="spellEnd"/>
      <w:r w:rsidRPr="00FE635D">
        <w:t xml:space="preserve"> bajo las restricciones prudenciales y de segmento vigentes. Su relación con el agente de aprendizaje por refuerzo es complementaria: el agente decide qué hacer con cada préstamo y el optimizador determina cómo hacerlo dentro del espacio factible</w:t>
      </w:r>
      <w:r w:rsidR="00146CC0" w:rsidRPr="00EE4A1A">
        <w:t>.</w:t>
      </w:r>
    </w:p>
    <w:p w14:paraId="75F7EEB6" w14:textId="020D4680" w:rsidR="00385291" w:rsidRPr="00EE4A1A" w:rsidRDefault="00146CC0">
      <w:pPr>
        <w:pStyle w:val="Heading3"/>
      </w:pPr>
      <w:r w:rsidRPr="00EE4A1A">
        <w:rPr>
          <w:color w:val="000000"/>
        </w:rPr>
        <w:t xml:space="preserve">3.5.1 </w:t>
      </w:r>
      <w:r w:rsidR="00A95975" w:rsidRPr="00A95975">
        <w:rPr>
          <w:color w:val="000000"/>
        </w:rPr>
        <w:t>Optimización matemática de los términos de reestructuración</w:t>
      </w:r>
    </w:p>
    <w:p w14:paraId="438DB221" w14:textId="77777777" w:rsidR="00385291" w:rsidRPr="00EE4A1A" w:rsidRDefault="00146CC0">
      <w:r w:rsidRPr="00EE4A1A">
        <w:t xml:space="preserve">Reestructurar un préstamo NPL implica modificar uno o más términos contractuales (plazo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EE4A1A">
        <w:t xml:space="preserve">, tipo de interés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EE4A1A">
        <w:t xml:space="preserve">, principal mediante quita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EE4A1A">
        <w:t>) para reducir la carga de deuda a un nivel asumible por el deudor, obteniendo a cambio una mejora del EVA para el banco. El problema de optimización resultante se formula como:</w:t>
      </w:r>
    </w:p>
    <w:p w14:paraId="255B85E0" w14:textId="19D7F41B" w:rsidR="00385291" w:rsidRPr="00EE4A1A" w:rsidRDefault="00000000">
      <w:pPr>
        <w:spacing w:before="120" w:line="240" w:lineRule="auto"/>
        <w:jc w:val="center"/>
        <w:rPr>
          <w:sz w:val="20"/>
          <w:szCs w:val="20"/>
        </w:rPr>
      </w:pPr>
      <m:oMathPara>
        <m:oMathParaPr>
          <m:jc m:val="center"/>
        </m:oMathParaPr>
        <m:oMath>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m:t>
                  </m:r>
                </m:sup>
              </m:sSubSup>
            </m:e>
          </m:d>
          <m:r>
            <w:rPr>
              <w:rFonts w:ascii="Cambria Math" w:hAnsi="Cambria Math"/>
            </w:rPr>
            <m:t>=</m:t>
          </m:r>
          <m:sSub>
            <m:sSubPr>
              <m:ctrlPr>
                <w:rPr>
                  <w:rFonts w:ascii="Cambria Math" w:hAnsi="Cambria Math"/>
                </w:rPr>
              </m:ctrlPr>
            </m:sSubPr>
            <m:e>
              <m:r>
                <w:rPr>
                  <w:rFonts w:ascii="Cambria Math" w:hAnsi="Cambria Math"/>
                </w:rPr>
                <m:t>argmax</m:t>
              </m:r>
            </m:e>
            <m:sub>
              <m:d>
                <m:dPr>
                  <m:ctrlPr>
                    <w:rPr>
                      <w:rFonts w:ascii="Cambria Math" w:hAnsi="Cambria Math"/>
                      <w:i/>
                    </w:rPr>
                  </m:ctrlPr>
                </m:dPr>
                <m:e>
                  <m:r>
                    <w:rPr>
                      <w:rFonts w:ascii="Cambria Math" w:hAnsi="Cambria Math"/>
                    </w:rPr>
                    <m:t>T,r,q</m:t>
                  </m:r>
                </m:e>
              </m:d>
              <m:r>
                <w:rPr>
                  <w:rFonts w:ascii="Cambria Math" w:hAnsi="Cambria Math"/>
                </w:rPr>
                <m:t>∈</m:t>
              </m:r>
              <m:sSub>
                <m:sSubPr>
                  <m:ctrlPr>
                    <w:rPr>
                      <w:rFonts w:ascii="Cambria Math" w:hAnsi="Cambria Math"/>
                      <w:i/>
                    </w:rPr>
                  </m:ctrlPr>
                </m:sSubPr>
                <m:e>
                  <m:r>
                    <m:rPr>
                      <m:scr m:val="script"/>
                    </m:rPr>
                    <w:rPr>
                      <w:rFonts w:ascii="Cambria Math" w:hAnsi="Cambria Math"/>
                    </w:rPr>
                    <m:t>G</m:t>
                  </m:r>
                </m:e>
                <m:sub>
                  <m:r>
                    <w:rPr>
                      <w:rFonts w:ascii="Cambria Math" w:hAnsi="Cambria Math"/>
                    </w:rPr>
                    <m:t>i</m:t>
                  </m:r>
                </m:sub>
              </m:sSub>
            </m:sub>
          </m:sSub>
          <m:d>
            <m:dPr>
              <m:ctrlPr>
                <w:rPr>
                  <w:rFonts w:ascii="Cambria Math" w:hAnsi="Cambria Math"/>
                  <w:i/>
                </w:rPr>
              </m:ctrlPr>
            </m:dPr>
            <m:e>
              <m:r>
                <w:rPr>
                  <w:rFonts w:ascii="Cambria Math" w:hAnsi="Cambria Math"/>
                </w:rPr>
                <m:t>EV</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post</m:t>
                  </m:r>
                </m:sup>
              </m:sSubSup>
              <m:d>
                <m:dPr>
                  <m:ctrlPr>
                    <w:rPr>
                      <w:rFonts w:ascii="Cambria Math" w:hAnsi="Cambria Math"/>
                      <w:i/>
                    </w:rPr>
                  </m:ctrlPr>
                </m:dPr>
                <m:e>
                  <m:r>
                    <w:rPr>
                      <w:rFonts w:ascii="Cambria Math" w:hAnsi="Cambria Math"/>
                    </w:rPr>
                    <m:t>T,r,q</m:t>
                  </m:r>
                </m:e>
              </m:d>
            </m:e>
          </m:d>
        </m:oMath>
      </m:oMathPara>
    </w:p>
    <w:p w14:paraId="1E283F03" w14:textId="2F64C02E" w:rsidR="00385291" w:rsidRPr="00EE4A1A" w:rsidRDefault="00020625">
      <w:r>
        <w:t xml:space="preserve">Donde </w:t>
      </w:r>
      <m:oMath>
        <m:sSub>
          <m:sSubPr>
            <m:ctrlPr>
              <w:rPr>
                <w:rFonts w:ascii="Cambria Math" w:hAnsi="Cambria Math"/>
                <w:i/>
              </w:rPr>
            </m:ctrlPr>
          </m:sSubPr>
          <m:e>
            <m:r>
              <m:rPr>
                <m:scr m:val="script"/>
              </m:rPr>
              <w:rPr>
                <w:rFonts w:ascii="Cambria Math" w:hAnsi="Cambria Math"/>
              </w:rPr>
              <m:t>G</m:t>
            </m:r>
          </m:e>
          <m:sub>
            <m:r>
              <w:rPr>
                <w:rFonts w:ascii="Cambria Math" w:hAnsi="Cambria Math"/>
              </w:rPr>
              <m:t>i</m:t>
            </m:r>
          </m:sub>
        </m:sSub>
        <m:r>
          <m:rPr>
            <m:scr m:val="script"/>
          </m:rPr>
          <w:rPr>
            <w:rFonts w:ascii="Cambria Math" w:hAnsi="Cambria Math"/>
          </w:rPr>
          <m:t>⊆G</m:t>
        </m:r>
      </m:oMath>
      <w:r w:rsidR="00BE0FD7">
        <w:t xml:space="preserve"> es el subconjunto del espacio de búsqueda que cumple los gates duros alicables </w:t>
      </w:r>
      <w:proofErr w:type="gramStart"/>
      <w:r w:rsidR="00BE0FD7">
        <w:t>al préstamos</w:t>
      </w:r>
      <w:proofErr w:type="gramEnd"/>
    </w:p>
    <w:p w14:paraId="09061B41" w14:textId="116ABD26" w:rsidR="00385291" w:rsidRPr="00EE4A1A" w:rsidRDefault="00B21B6F">
      <w:pPr>
        <w:spacing w:before="120" w:line="240" w:lineRule="auto"/>
        <w:jc w:val="center"/>
        <w:rPr>
          <w:sz w:val="20"/>
          <w:szCs w:val="20"/>
        </w:rPr>
      </w:pPr>
      <w:proofErr w:type="spellStart"/>
      <m:oMathPara>
        <m:oMathParaPr>
          <m:jc m:val="center"/>
        </m:oMathParaPr>
        <m:oMath>
          <m:r>
            <m:rPr>
              <m:nor/>
            </m:rPr>
            <w:rPr>
              <w:lang w:val="en-US"/>
            </w:rPr>
            <m:t>s.t.</m:t>
          </m:r>
          <w:proofErr w:type="spellEnd"/>
          <m:r>
            <w:rPr>
              <w:rFonts w:ascii="Cambria Math" w:hAnsi="Cambria Math"/>
            </w:rPr>
            <m:t>PT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post</m:t>
              </m:r>
            </m:sup>
          </m:sSubSup>
          <m:d>
            <m:dPr>
              <m:ctrlPr>
                <w:rPr>
                  <w:rFonts w:ascii="Cambria Math" w:hAnsi="Cambria Math"/>
                  <w:i/>
                </w:rPr>
              </m:ctrlPr>
            </m:dPr>
            <m:e>
              <m:r>
                <w:rPr>
                  <w:rFonts w:ascii="Cambria Math" w:hAnsi="Cambria Math"/>
                </w:rPr>
                <m:t>T</m:t>
              </m:r>
              <m:r>
                <w:rPr>
                  <w:rFonts w:ascii="Cambria Math" w:hAnsi="Cambria Math"/>
                  <w:lang w:val="en-US"/>
                </w:rPr>
                <m:t>,</m:t>
              </m:r>
              <m:r>
                <w:rPr>
                  <w:rFonts w:ascii="Cambria Math" w:hAnsi="Cambria Math"/>
                </w:rPr>
                <m:t>r</m:t>
              </m:r>
              <m:r>
                <w:rPr>
                  <w:rFonts w:ascii="Cambria Math" w:hAnsi="Cambria Math"/>
                  <w:lang w:val="en-US"/>
                </w:rPr>
                <m:t>,</m:t>
              </m:r>
              <m:r>
                <w:rPr>
                  <w:rFonts w:ascii="Cambria Math" w:hAnsi="Cambria Math"/>
                </w:rPr>
                <m:t>q</m:t>
              </m:r>
            </m:e>
          </m:d>
          <m:r>
            <w:rPr>
              <w:rFonts w:ascii="Cambria Math" w:hAnsi="Cambria Math"/>
              <w:lang w:val="en-US"/>
            </w:rPr>
            <m:t>≤</m:t>
          </m:r>
          <m:r>
            <w:rPr>
              <w:rFonts w:ascii="Cambria Math" w:hAnsi="Cambria Math"/>
            </w:rPr>
            <m:t>PT</m:t>
          </m:r>
          <m:sSub>
            <m:sSubPr>
              <m:ctrlPr>
                <w:rPr>
                  <w:rFonts w:ascii="Cambria Math" w:hAnsi="Cambria Math"/>
                </w:rPr>
              </m:ctrlPr>
            </m:sSubPr>
            <m:e>
              <m:r>
                <w:rPr>
                  <w:rFonts w:ascii="Cambria Math" w:hAnsi="Cambria Math"/>
                </w:rPr>
                <m:t>I</m:t>
              </m:r>
            </m:e>
            <m:sub>
              <m:r>
                <w:rPr>
                  <w:rFonts w:ascii="Cambria Math" w:hAnsi="Cambria Math"/>
                </w:rPr>
                <m:t>max</m:t>
              </m:r>
            </m:sub>
          </m:sSub>
          <m:r>
            <w:rPr>
              <w:rFonts w:ascii="Cambria Math" w:hAnsi="Cambria Math"/>
              <w:lang w:val="en-US"/>
            </w:rPr>
            <m:t>, [</m:t>
          </m:r>
          <m:sSub>
            <m:sSubPr>
              <m:ctrlPr>
                <w:rPr>
                  <w:rFonts w:ascii="Cambria Math" w:hAnsi="Cambria Math"/>
                </w:rPr>
              </m:ctrlPr>
            </m:sSubPr>
            <m:e>
              <m:r>
                <w:rPr>
                  <w:rFonts w:ascii="Cambria Math" w:hAnsi="Cambria Math"/>
                </w:rPr>
                <m:t>C</m:t>
              </m:r>
            </m:e>
            <m:sub>
              <m:r>
                <w:rPr>
                  <w:rFonts w:ascii="Cambria Math" w:hAnsi="Cambria Math"/>
                  <w:lang w:val="en-US"/>
                </w:rPr>
                <m:t>1</m:t>
              </m:r>
            </m:sub>
          </m:sSub>
          <m:r>
            <w:rPr>
              <w:rFonts w:ascii="Cambria Math" w:hAnsi="Cambria Math"/>
              <w:lang w:val="en-US"/>
            </w:rPr>
            <m:t>:</m:t>
          </m:r>
          <m:r>
            <m:rPr>
              <m:nor/>
            </m:rPr>
            <m:t>viabilidad deudor</m:t>
          </m:r>
          <m:r>
            <w:rPr>
              <w:rFonts w:ascii="Cambria Math" w:hAnsi="Cambria Math"/>
            </w:rPr>
            <m:t>]</m:t>
          </m:r>
        </m:oMath>
      </m:oMathPara>
    </w:p>
    <w:p w14:paraId="00174252" w14:textId="6318DFDA" w:rsidR="00385291" w:rsidRPr="00EE4A1A" w:rsidRDefault="00146CC0">
      <w:pPr>
        <w:spacing w:before="120" w:line="240" w:lineRule="auto"/>
        <w:jc w:val="center"/>
        <w:rPr>
          <w:sz w:val="20"/>
          <w:szCs w:val="20"/>
        </w:rPr>
      </w:pPr>
      <m:oMathPara>
        <m:oMathParaPr>
          <m:jc m:val="center"/>
        </m:oMathParaPr>
        <m:oMath>
          <m:r>
            <w:rPr>
              <w:rFonts w:ascii="Cambria Math" w:hAnsi="Cambria Math"/>
            </w:rPr>
            <m:t>DSC</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post</m:t>
              </m:r>
            </m:sup>
          </m:sSubSup>
          <m:r>
            <w:rPr>
              <w:rFonts w:ascii="Cambria Math" w:hAnsi="Cambria Math"/>
            </w:rPr>
            <m:t>(T,r,q)≥DSC</m:t>
          </m:r>
          <m:sSub>
            <m:sSubPr>
              <m:ctrlPr>
                <w:rPr>
                  <w:rFonts w:ascii="Cambria Math" w:hAnsi="Cambria Math"/>
                </w:rPr>
              </m:ctrlPr>
            </m:sSubPr>
            <m:e>
              <m:r>
                <w:rPr>
                  <w:rFonts w:ascii="Cambria Math" w:hAnsi="Cambria Math"/>
                </w:rPr>
                <m:t>R</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nor/>
            </m:rPr>
            <m:t>cobertura servicio deuda</m:t>
          </m:r>
          <m:r>
            <w:rPr>
              <w:rFonts w:ascii="Cambria Math" w:hAnsi="Cambria Math"/>
            </w:rPr>
            <m:t>]</m:t>
          </m:r>
        </m:oMath>
      </m:oMathPara>
    </w:p>
    <w:p w14:paraId="5BC60289" w14:textId="157D57E4" w:rsidR="00385291" w:rsidRPr="00EE4A1A" w:rsidRDefault="00B21B6F">
      <w:pPr>
        <w:spacing w:before="120" w:line="240" w:lineRule="auto"/>
        <w:jc w:val="center"/>
        <w:rPr>
          <w:sz w:val="20"/>
          <w:szCs w:val="20"/>
        </w:rPr>
      </w:pPr>
      <m:oMathPara>
        <m:oMathParaPr>
          <m:jc m:val="center"/>
        </m:oMathParaPr>
        <m:oMath>
          <m:r>
            <w:rPr>
              <w:rFonts w:ascii="Cambria Math" w:hAnsi="Cambria Math"/>
            </w:rPr>
            <m:t>0≤q≤</m:t>
          </m:r>
          <m:sSub>
            <m:sSubPr>
              <m:ctrlPr>
                <w:rPr>
                  <w:rFonts w:ascii="Cambria Math" w:hAnsi="Cambria Math"/>
                </w:rPr>
              </m:ctrlPr>
            </m:sSubPr>
            <m:e>
              <m:r>
                <w:rPr>
                  <w:rFonts w:ascii="Cambria Math" w:hAnsi="Cambria Math"/>
                </w:rPr>
                <m:t>q</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r>
            <m:rPr>
              <m:nor/>
            </m:rPr>
            <m:t>quita máxima permitida</m:t>
          </m:r>
          <m:r>
            <w:rPr>
              <w:rFonts w:ascii="Cambria Math" w:hAnsi="Cambria Math"/>
            </w:rPr>
            <m:t>]</m:t>
          </m:r>
        </m:oMath>
      </m:oMathPara>
    </w:p>
    <w:p w14:paraId="3F6D2A64" w14:textId="0DAE9CED" w:rsidR="00385291" w:rsidRPr="00EE4A1A" w:rsidRDefault="00B21B6F">
      <w:pPr>
        <w:spacing w:before="120" w:line="240" w:lineRule="auto"/>
        <w:jc w:val="center"/>
        <w:rPr>
          <w:sz w:val="20"/>
          <w:szCs w:val="20"/>
        </w:rPr>
      </w:pPr>
      <m:oMathPara>
        <m:oMathParaPr>
          <m:jc m:val="center"/>
        </m:oMathParaPr>
        <m:oMath>
          <m:r>
            <w:rPr>
              <w:rFonts w:ascii="Cambria Math" w:hAnsi="Cambria Math"/>
            </w:rPr>
            <m:t>EA</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(1-q) [</m:t>
          </m:r>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:nominal residual positivo]</m:t>
          </m:r>
        </m:oMath>
      </m:oMathPara>
    </w:p>
    <w:p w14:paraId="606A657A" w14:textId="73DAC704" w:rsidR="00385291" w:rsidRPr="00EE4A1A" w:rsidRDefault="00BE0FD7">
      <w:r>
        <w:t xml:space="preserve">El espacio de </w:t>
      </w:r>
      <w:r w:rsidR="00305CE7">
        <w:t>búsqueda</w:t>
      </w:r>
      <w:r w:rsidR="00146CC0" w:rsidRPr="00EE4A1A">
        <w:t xml:space="preserve"> </w:t>
      </w:r>
      <m:oMath>
        <m:r>
          <m:rPr>
            <m:scr m:val="script"/>
          </m:rPr>
          <w:rPr>
            <w:rFonts w:ascii="Cambria Math" w:hAnsi="Cambria Math"/>
          </w:rPr>
          <m:t>G</m:t>
        </m:r>
      </m:oMath>
      <w:r w:rsidR="00146CC0" w:rsidRPr="00EE4A1A">
        <w:t xml:space="preserve"> es la rejilla discreta de combinaciones factibles considerada por el optimizador:</w:t>
      </w:r>
    </w:p>
    <w:p w14:paraId="6CC3F3D3" w14:textId="6908B407" w:rsidR="00385291" w:rsidRPr="00305CE7" w:rsidRDefault="00146CC0">
      <w:pPr>
        <w:spacing w:before="120" w:line="240" w:lineRule="auto"/>
        <w:jc w:val="center"/>
      </w:pPr>
      <m:oMathPara>
        <m:oMathParaPr>
          <m:jc m:val="center"/>
        </m:oMathParaPr>
        <m:oMath>
          <m:r>
            <m:rPr>
              <m:scr m:val="script"/>
            </m:rPr>
            <w:rPr>
              <w:rFonts w:ascii="Cambria Math" w:hAnsi="Cambria Math"/>
            </w:rPr>
            <m:t>G=</m:t>
          </m:r>
          <m:r>
            <w:rPr>
              <w:rFonts w:ascii="Cambria Math" w:hAnsi="Cambria Math"/>
            </w:rPr>
            <m:t>T×r×q</m:t>
          </m:r>
        </m:oMath>
      </m:oMathPara>
    </w:p>
    <w:p w14:paraId="340B643E" w14:textId="5D7346EF" w:rsidR="00305CE7" w:rsidRPr="00294D19" w:rsidRDefault="00305CE7" w:rsidP="00305CE7">
      <w:pPr>
        <w:spacing w:before="120" w:line="240" w:lineRule="auto"/>
      </w:pPr>
      <w:r>
        <w:t>Con:</w:t>
      </w:r>
    </w:p>
    <w:p w14:paraId="0C46E1E3" w14:textId="097ACBDC" w:rsidR="00294D19" w:rsidRPr="00DE012F" w:rsidRDefault="00305CE7">
      <w:pPr>
        <w:spacing w:before="120" w:line="240" w:lineRule="auto"/>
        <w:jc w:val="center"/>
      </w:pPr>
      <m:oMathPara>
        <m:oMathParaPr>
          <m:jc m:val="center"/>
        </m:oMathParaPr>
        <m:oMath>
          <m:r>
            <w:rPr>
              <w:rFonts w:ascii="Cambria Math" w:hAnsi="Cambria Math"/>
            </w:rPr>
            <m:t>T∈{3,5,7,10,15,20}</m:t>
          </m:r>
          <m:r>
            <m:rPr>
              <m:nor/>
            </m:rPr>
            <m:t xml:space="preserve"> años</m:t>
          </m:r>
        </m:oMath>
      </m:oMathPara>
    </w:p>
    <w:p w14:paraId="3134518F" w14:textId="3F29AFEB" w:rsidR="00DE012F" w:rsidRPr="00294D19" w:rsidRDefault="00DE012F">
      <w:pPr>
        <w:spacing w:before="120" w:line="240" w:lineRule="auto"/>
        <w:jc w:val="center"/>
      </w:pPr>
      <m:oMathPara>
        <m:oMathParaPr>
          <m:jc m:val="center"/>
        </m:oMathParaPr>
        <m:oMath>
          <m:r>
            <w:rPr>
              <w:rFonts w:ascii="Cambria Math" w:hAnsi="Cambria Math"/>
            </w:rPr>
            <m:t>r∈{3%,5%,7%,9%,11%,13%,15%,17%,19%}</m:t>
          </m:r>
        </m:oMath>
      </m:oMathPara>
    </w:p>
    <w:p w14:paraId="7BBFA6E7" w14:textId="0272D772" w:rsidR="00294D19" w:rsidRPr="00EE4A1A" w:rsidRDefault="00294D19">
      <w:pPr>
        <w:spacing w:before="120" w:line="240" w:lineRule="auto"/>
        <w:jc w:val="center"/>
        <w:rPr>
          <w:sz w:val="20"/>
          <w:szCs w:val="20"/>
        </w:rPr>
      </w:pPr>
      <m:oMathPara>
        <m:oMathParaPr>
          <m:jc m:val="center"/>
        </m:oMathParaPr>
        <m:oMath>
          <m:r>
            <w:rPr>
              <w:rFonts w:ascii="Cambria Math" w:hAnsi="Cambria Math"/>
            </w:rPr>
            <m:t>q∈{0%,5%,10%,15%}</m:t>
          </m:r>
        </m:oMath>
      </m:oMathPara>
    </w:p>
    <w:p w14:paraId="346DE52E" w14:textId="06C8F179" w:rsidR="00385291" w:rsidRPr="00EE4A1A" w:rsidRDefault="00146CC0" w:rsidP="00C31B3C">
      <w:r w:rsidRPr="00EE4A1A">
        <w:t>Las 216 combinaciones por préstamo (</w:t>
      </w:r>
      <m:oMath>
        <m:r>
          <w:rPr>
            <w:rFonts w:ascii="Cambria Math" w:hAnsi="Cambria Math"/>
          </w:rPr>
          <m:t>6×9×4</m:t>
        </m:r>
      </m:oMath>
      <w:r w:rsidRPr="00EE4A1A">
        <w:t xml:space="preserve">) </w:t>
      </w:r>
      <w:r w:rsidR="00C31B3C">
        <w:t xml:space="preserve">combinaciones por préstamo se evalúan una a una; los puntos que incumplen los gates duros del segmento (PTI para </w:t>
      </w:r>
      <w:proofErr w:type="spellStart"/>
      <w:r w:rsidR="00C31B3C">
        <w:t>retail</w:t>
      </w:r>
      <w:proofErr w:type="spellEnd"/>
      <w:r w:rsidR="00C31B3C">
        <w:t xml:space="preserve">, DSCR para </w:t>
      </w:r>
      <w:proofErr w:type="spellStart"/>
      <w:r w:rsidR="00C31B3C">
        <w:t>corporate</w:t>
      </w:r>
      <w:proofErr w:type="spellEnd"/>
      <w:r w:rsidR="00C31B3C">
        <w:t>,</w:t>
      </w:r>
      <w:r w:rsidR="0017316B">
        <w:t xml:space="preserve"> </w:t>
      </w:r>
      <m:oMath>
        <m:r>
          <w:rPr>
            <w:rFonts w:ascii="Cambria Math" w:hAnsi="Cambria Math"/>
          </w:rPr>
          <m:t>0≤q≤</m:t>
        </m:r>
        <m:sSub>
          <m:sSubPr>
            <m:ctrlPr>
              <w:rPr>
                <w:rFonts w:ascii="Cambria Math" w:hAnsi="Cambria Math"/>
                <w:i/>
              </w:rPr>
            </m:ctrlPr>
          </m:sSubPr>
          <m:e>
            <m:r>
              <w:rPr>
                <w:rFonts w:ascii="Cambria Math" w:hAnsi="Cambria Math"/>
              </w:rPr>
              <m:t>q</m:t>
            </m:r>
          </m:e>
          <m:sub>
            <m:r>
              <w:rPr>
                <w:rFonts w:ascii="Cambria Math" w:hAnsi="Cambria Math"/>
              </w:rPr>
              <m:t>max</m:t>
            </m:r>
          </m:sub>
        </m:sSub>
        <m:r>
          <w:rPr>
            <w:rFonts w:ascii="Cambria Math" w:hAnsi="Cambria Math"/>
          </w:rPr>
          <m:t xml:space="preserve">,  EAD(1-q)&gt;0) </m:t>
        </m:r>
      </m:oMath>
      <w:r w:rsidR="00C31B3C">
        <w:t xml:space="preserve">se descartan, y entre los restantes se selecciona el de mayor </w:t>
      </w:r>
      <m:oMath>
        <m:r>
          <w:rPr>
            <w:rFonts w:ascii="Cambria Math" w:hAnsi="Cambria Math"/>
          </w:rPr>
          <m:t>EV</m:t>
        </m:r>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post</m:t>
            </m:r>
          </m:sup>
        </m:sSubSup>
      </m:oMath>
      <w:r w:rsidR="00C31B3C">
        <w:t>. Al ser una enumeración exhaustiva sobre un espacio discreto pequeño, el óptimo devuelto es el máximo global dentro de</w:t>
      </w:r>
      <w:r w:rsidR="00020625">
        <w:t xml:space="preserve"> </w:t>
      </w:r>
      <m:oMath>
        <m:sSub>
          <m:sSubPr>
            <m:ctrlPr>
              <w:rPr>
                <w:rFonts w:ascii="Cambria Math" w:hAnsi="Cambria Math"/>
                <w:i/>
              </w:rPr>
            </m:ctrlPr>
          </m:sSubPr>
          <m:e>
            <m:r>
              <m:rPr>
                <m:scr m:val="script"/>
              </m:rPr>
              <w:rPr>
                <w:rFonts w:ascii="Cambria Math" w:hAnsi="Cambria Math"/>
              </w:rPr>
              <m:t>G</m:t>
            </m:r>
          </m:e>
          <m:sub>
            <m:r>
              <w:rPr>
                <w:rFonts w:ascii="Cambria Math" w:hAnsi="Cambria Math"/>
              </w:rPr>
              <m:t>i</m:t>
            </m:r>
          </m:sub>
        </m:sSub>
      </m:oMath>
      <w:r w:rsidR="00C31B3C">
        <w:t>; no se utilizan heurísticas de descenso ni hay riesgo de óptimos locales. Si ningún punto mejora el EVA base, el optimizador devuelve igualmente el máximo del grid junto con el flag ok = False y msg = "sin mejora", dejando al nivel de gobernanza la decisión de aceptar o no la operación.</w:t>
      </w:r>
    </w:p>
    <w:p w14:paraId="7A212829" w14:textId="3DD18C92" w:rsidR="00385291" w:rsidRPr="00EE4A1A" w:rsidRDefault="00583470">
      <w:r w:rsidRPr="00583470">
        <w:t>El componente más característico del optimizador es el modelo </w:t>
      </w:r>
      <w:proofErr w:type="spellStart"/>
      <w:r w:rsidRPr="00583470">
        <w:rPr>
          <w:i/>
          <w:iCs/>
        </w:rPr>
        <w:t>hazard-based</w:t>
      </w:r>
      <w:proofErr w:type="spellEnd"/>
      <w:r w:rsidRPr="00583470">
        <w:t xml:space="preserve"> aplicado a la PD </w:t>
      </w:r>
      <w:proofErr w:type="spellStart"/>
      <w:r w:rsidRPr="00583470">
        <w:t>post-reestructuración</w:t>
      </w:r>
      <w:proofErr w:type="spellEnd"/>
      <w:r w:rsidRPr="00583470">
        <w:t>. La PD inicial </w:t>
      </w:r>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oMath>
      <w:r w:rsidRPr="00583470">
        <w:t> se interpreta como probabilidad de default acumulada sobre el horizonte de sensibilidad </w:t>
      </w:r>
      <m:oMath>
        <m:sSub>
          <m:sSubPr>
            <m:ctrlPr>
              <w:rPr>
                <w:rFonts w:ascii="Cambria Math" w:hAnsi="Cambria Math"/>
              </w:rPr>
            </m:ctrlPr>
          </m:sSubPr>
          <m:e>
            <m:r>
              <w:rPr>
                <w:rFonts w:ascii="Cambria Math" w:hAnsi="Cambria Math"/>
              </w:rPr>
              <m:t>T</m:t>
            </m:r>
          </m:e>
          <m:sub>
            <m:r>
              <w:rPr>
                <w:rFonts w:ascii="Cambria Math" w:hAnsi="Cambria Math"/>
              </w:rPr>
              <m:t>H</m:t>
            </m:r>
          </m:sub>
        </m:sSub>
      </m:oMath>
      <w:r w:rsidRPr="00583470">
        <w:t> (24 meses) y se convierte en un hazard mensual constante,</w:t>
      </w:r>
    </w:p>
    <w:p w14:paraId="650EA201" w14:textId="1A88E086" w:rsidR="00385291" w:rsidRPr="00583470"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ln</m:t>
              </m:r>
              <m:d>
                <m:dPr>
                  <m:ctrlPr>
                    <w:rPr>
                      <w:rFonts w:ascii="Cambria Math" w:hAnsi="Cambria Math"/>
                      <w:i/>
                    </w:rPr>
                  </m:ctrlPr>
                </m:dPr>
                <m:e>
                  <m:r>
                    <w:rPr>
                      <w:rFonts w:ascii="Cambria Math" w:hAnsi="Cambria Math"/>
                    </w:rPr>
                    <m:t>1-P</m:t>
                  </m:r>
                  <m:sSub>
                    <m:sSubPr>
                      <m:ctrlPr>
                        <w:rPr>
                          <w:rFonts w:ascii="Cambria Math" w:hAnsi="Cambria Math"/>
                        </w:rPr>
                      </m:ctrlPr>
                    </m:sSubPr>
                    <m:e>
                      <m:r>
                        <w:rPr>
                          <w:rFonts w:ascii="Cambria Math" w:hAnsi="Cambria Math"/>
                        </w:rPr>
                        <m:t>D</m:t>
                      </m:r>
                    </m:e>
                    <m:sub>
                      <m:r>
                        <w:rPr>
                          <w:rFonts w:ascii="Cambria Math" w:hAnsi="Cambria Math"/>
                        </w:rPr>
                        <m:t>i</m:t>
                      </m:r>
                    </m:sub>
                  </m:sSub>
                </m:e>
              </m:d>
            </m:num>
            <m:den>
              <m:r>
                <w:rPr>
                  <w:rFonts w:ascii="Cambria Math" w:hAnsi="Cambria Math"/>
                </w:rPr>
                <m:t>T</m:t>
              </m:r>
            </m:den>
          </m:f>
          <m:r>
            <w:rPr>
              <w:rFonts w:ascii="Cambria Math" w:hAnsi="Cambria Math"/>
            </w:rPr>
            <m:t xml:space="preserve"> </m:t>
          </m:r>
        </m:oMath>
      </m:oMathPara>
    </w:p>
    <w:p w14:paraId="57DC48AF" w14:textId="2DF178E2" w:rsidR="00583470" w:rsidRPr="00EE4A1A" w:rsidRDefault="00F159F4" w:rsidP="00F159F4">
      <w:r w:rsidRPr="00F159F4">
        <w:t>sobre el cual se aplican dos reducciones multiplicativas independientes en función del alivio contractual:</w:t>
      </w:r>
    </w:p>
    <w:p w14:paraId="6459C17F" w14:textId="59A01AD1" w:rsidR="00385291" w:rsidRPr="00EE4A1A" w:rsidRDefault="00000000">
      <w:pPr>
        <w:spacing w:before="120" w:line="240" w:lineRule="auto"/>
        <w:jc w:val="center"/>
        <w:rPr>
          <w:sz w:val="20"/>
          <w:szCs w:val="20"/>
        </w:rP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post</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plazo</m:t>
                          </m:r>
                        </m:sub>
                      </m:sSub>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quita</m:t>
                          </m:r>
                        </m:sub>
                      </m:sSub>
                      <m:r>
                        <w:rPr>
                          <w:rFonts w:ascii="Cambria Math" w:hAnsi="Cambria Math"/>
                        </w:rPr>
                        <m:t>×q</m:t>
                      </m:r>
                    </m:e>
                  </m:d>
                  <m:r>
                    <w:rPr>
                      <w:rFonts w:ascii="Cambria Math" w:hAnsi="Cambria Math"/>
                    </w:rPr>
                    <m:t>, ε</m:t>
                  </m:r>
                  <m:ctrlPr>
                    <w:rPr>
                      <w:rFonts w:ascii="Cambria Math" w:hAnsi="Cambria Math"/>
                      <w:i/>
                      <w:iCs/>
                    </w:rPr>
                  </m:ctrlPr>
                </m:e>
              </m:d>
            </m:e>
          </m:func>
        </m:oMath>
      </m:oMathPara>
    </w:p>
    <w:p w14:paraId="3342E001" w14:textId="576C5070" w:rsidR="00385291" w:rsidRPr="00EE4A1A" w:rsidRDefault="00146CC0">
      <w:pPr>
        <w:spacing w:before="120" w:line="240" w:lineRule="auto"/>
        <w:jc w:val="center"/>
        <w:rPr>
          <w:sz w:val="20"/>
          <w:szCs w:val="20"/>
        </w:rPr>
      </w:pPr>
      <m:oMathPara>
        <m:oMathParaPr>
          <m:jc m:val="center"/>
        </m:oMathParaPr>
        <m:oMath>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post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e>
          </m:d>
        </m:oMath>
      </m:oMathPara>
    </w:p>
    <w:p w14:paraId="6856964D" w14:textId="50C2A2A4" w:rsidR="00385291" w:rsidRPr="00EE4A1A" w:rsidRDefault="00910E71">
      <w:r w:rsidRPr="00910E71">
        <w:t>donde </w:t>
      </w:r>
      <m:oMath>
        <m:sSub>
          <m:sSubPr>
            <m:ctrlPr>
              <w:rPr>
                <w:rFonts w:ascii="Cambria Math" w:hAnsi="Cambria Math"/>
              </w:rPr>
            </m:ctrlPr>
          </m:sSubPr>
          <m:e>
            <m:r>
              <w:rPr>
                <w:rFonts w:ascii="Cambria Math" w:hAnsi="Cambria Math"/>
              </w:rPr>
              <m:t>α</m:t>
            </m:r>
          </m:e>
          <m:sub>
            <m:r>
              <w:rPr>
                <w:rFonts w:ascii="Cambria Math" w:hAnsi="Cambria Math"/>
              </w:rPr>
              <m:t>plazo</m:t>
            </m:r>
          </m:sub>
        </m:sSub>
        <m:r>
          <w:rPr>
            <w:rFonts w:ascii="Cambria Math" w:hAnsi="Cambria Math"/>
          </w:rPr>
          <m:t>=</m:t>
        </m:r>
        <m:r>
          <m:rPr>
            <m:sty m:val="p"/>
          </m:rPr>
          <w:rPr>
            <w:rFonts w:ascii="Cambria Math" w:hAnsi="Cambria Math"/>
          </w:rPr>
          <m:t>0,08</m:t>
        </m:r>
      </m:oMath>
      <w:r w:rsidRPr="00910E71">
        <w:t> y </w:t>
      </w:r>
      <m:oMath>
        <m:sSub>
          <m:sSubPr>
            <m:ctrlPr>
              <w:rPr>
                <w:rFonts w:ascii="Cambria Math" w:hAnsi="Cambria Math"/>
              </w:rPr>
            </m:ctrlPr>
          </m:sSubPr>
          <m:e>
            <m:r>
              <w:rPr>
                <w:rFonts w:ascii="Cambria Math" w:hAnsi="Cambria Math"/>
              </w:rPr>
              <m:t>α</m:t>
            </m:r>
          </m:e>
          <m:sub>
            <m:r>
              <w:rPr>
                <w:rFonts w:ascii="Cambria Math" w:hAnsi="Cambria Math"/>
              </w:rPr>
              <m:t>quita</m:t>
            </m:r>
          </m:sub>
        </m:sSub>
        <m:r>
          <w:rPr>
            <w:rFonts w:ascii="Cambria Math" w:hAnsi="Cambria Math"/>
          </w:rPr>
          <m:t>=</m:t>
        </m:r>
        <m:r>
          <m:rPr>
            <m:sty m:val="p"/>
          </m:rPr>
          <w:rPr>
            <w:rFonts w:ascii="Cambria Math" w:hAnsi="Cambria Math"/>
          </w:rPr>
          <m:t>0,35</m:t>
        </m:r>
      </m:oMath>
      <w:r w:rsidRPr="00910E71">
        <w:t> son los coeficientes de sensibilidad calibrados, </w:t>
      </w:r>
      <m:oMath>
        <m:r>
          <w:rPr>
            <w:rFonts w:ascii="Cambria Math" w:hAnsi="Cambria Math"/>
          </w:rPr>
          <m:t>T</m:t>
        </m:r>
      </m:oMath>
      <w:r w:rsidRPr="00910E71">
        <w:t> es el nuevo plazo en años elegido por el optimizador y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910E71">
        <w:t xml:space="preserve"> es una cota inferior numérica que evita </w:t>
      </w:r>
      <w:r w:rsidRPr="00910E71">
        <w:lastRenderedPageBreak/>
        <w:t>hazards negativos cuando </w:t>
      </w:r>
      <m:oMath>
        <m:sSub>
          <m:sSubPr>
            <m:ctrlPr>
              <w:rPr>
                <w:rFonts w:ascii="Cambria Math" w:hAnsi="Cambria Math"/>
              </w:rPr>
            </m:ctrlPr>
          </m:sSubPr>
          <m:e>
            <m:r>
              <w:rPr>
                <w:rFonts w:ascii="Cambria Math" w:hAnsi="Cambria Math"/>
              </w:rPr>
              <m:t>α</m:t>
            </m:r>
          </m:e>
          <m:sub>
            <m:r>
              <w:rPr>
                <w:rFonts w:ascii="Cambria Math" w:hAnsi="Cambria Math"/>
              </w:rPr>
              <m:t>plazo</m:t>
            </m:r>
          </m:sub>
        </m:sSub>
        <m:r>
          <m:rPr>
            <m:nor/>
          </m:rPr>
          <m:t> </m:t>
        </m:r>
        <m:r>
          <w:rPr>
            <w:rFonts w:ascii="Cambria Math" w:hAnsi="Cambria Math"/>
          </w:rPr>
          <m:t>T≥1</m:t>
        </m:r>
      </m:oMath>
      <w:r w:rsidRPr="00910E71">
        <w:t>. La nueva LGD se calcula con una reducción lineal acotada</w:t>
      </w:r>
      <w:r>
        <w:t>,</w:t>
      </w:r>
    </w:p>
    <w:p w14:paraId="5CD0FCA2" w14:textId="3AA0E1B6" w:rsidR="00385291" w:rsidRPr="00164670" w:rsidRDefault="00146CC0">
      <w:pPr>
        <w:spacing w:before="120" w:line="240" w:lineRule="auto"/>
        <w:jc w:val="center"/>
        <w:rPr>
          <w:sz w:val="20"/>
          <w:szCs w:val="20"/>
          <w:lang w:val="en-US"/>
        </w:rPr>
      </w:pPr>
      <m:oMathPara>
        <m:oMathParaPr>
          <m:jc m:val="center"/>
        </m:oMathParaPr>
        <m:oMath>
          <m:r>
            <w:rPr>
              <w:rFonts w:ascii="Cambria Math" w:hAnsi="Cambria Math"/>
            </w:rPr>
            <m:t>LG</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r>
            <w:rPr>
              <w:rFonts w:ascii="Cambria Math" w:hAnsi="Cambria Math"/>
              <w:lang w:val="en-US"/>
            </w:rPr>
            <m:t>=</m:t>
          </m:r>
          <m:r>
            <m:rPr>
              <m:nor/>
            </m:rPr>
            <w:rPr>
              <w:lang w:val="en-US"/>
            </w:rPr>
            <m:t>clip</m:t>
          </m:r>
          <m:d>
            <m:dPr>
              <m:ctrlPr>
                <w:rPr>
                  <w:rFonts w:ascii="Cambria Math" w:hAnsi="Cambria Math"/>
                </w:rPr>
              </m:ctrlPr>
            </m:dPr>
            <m:e>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rPr>
                      </m:ctrlPr>
                    </m:sSubPr>
                    <m:e>
                      <m:r>
                        <w:rPr>
                          <w:rFonts w:ascii="Cambria Math" w:hAnsi="Cambria Math"/>
                        </w:rPr>
                        <m:t>β</m:t>
                      </m:r>
                    </m:e>
                    <m:sub>
                      <m:r>
                        <w:rPr>
                          <w:rFonts w:ascii="Cambria Math" w:hAnsi="Cambria Math"/>
                        </w:rPr>
                        <m:t>quita</m:t>
                      </m:r>
                    </m:sub>
                  </m:sSub>
                  <m:r>
                    <w:rPr>
                      <w:rFonts w:ascii="Cambria Math" w:hAnsi="Cambria Math"/>
                      <w:lang w:val="en-US"/>
                    </w:rPr>
                    <m:t>×</m:t>
                  </m:r>
                  <m:r>
                    <w:rPr>
                      <w:rFonts w:ascii="Cambria Math" w:hAnsi="Cambria Math"/>
                    </w:rPr>
                    <m:t>q</m:t>
                  </m:r>
                </m:e>
              </m:d>
              <m:r>
                <w:rPr>
                  <w:rFonts w:ascii="Cambria Math" w:hAnsi="Cambria Math"/>
                  <w:lang w:val="en-US"/>
                </w:rPr>
                <m:t>,0, 1</m:t>
              </m:r>
            </m:e>
          </m:d>
          <m:r>
            <w:rPr>
              <w:rFonts w:ascii="Cambria Math" w:hAnsi="Cambria Math"/>
              <w:lang w:val="en-US"/>
            </w:rPr>
            <m:t xml:space="preserve">,  </m:t>
          </m:r>
          <m:sSub>
            <m:sSubPr>
              <m:ctrlPr>
                <w:rPr>
                  <w:rFonts w:ascii="Cambria Math" w:hAnsi="Cambria Math"/>
                  <w:i/>
                  <w:iCs/>
                </w:rPr>
              </m:ctrlPr>
            </m:sSubPr>
            <m:e>
              <m:r>
                <w:rPr>
                  <w:rFonts w:ascii="Cambria Math" w:hAnsi="Cambria Math"/>
                </w:rPr>
                <m:t>β</m:t>
              </m:r>
              <m:ctrlPr>
                <w:rPr>
                  <w:rFonts w:ascii="Cambria Math" w:hAnsi="Cambria Math"/>
                  <w:i/>
                </w:rPr>
              </m:ctrlPr>
            </m:e>
            <m:sub>
              <m:r>
                <w:rPr>
                  <w:rFonts w:ascii="Cambria Math" w:hAnsi="Cambria Math"/>
                </w:rPr>
                <m:t>quita</m:t>
              </m:r>
            </m:sub>
          </m:sSub>
          <m:r>
            <w:rPr>
              <w:rFonts w:ascii="Cambria Math" w:hAnsi="Cambria Math"/>
              <w:lang w:val="en-US"/>
            </w:rPr>
            <m:t>​=0,50,</m:t>
          </m:r>
        </m:oMath>
      </m:oMathPara>
    </w:p>
    <w:p w14:paraId="29911C09" w14:textId="4402819C" w:rsidR="002F348E" w:rsidRPr="002F348E" w:rsidRDefault="002F348E" w:rsidP="002F348E">
      <w:r w:rsidRPr="002F348E">
        <w:t>donde </w:t>
      </w:r>
      <m:oMath>
        <m:sSub>
          <m:sSubPr>
            <m:ctrlPr>
              <w:rPr>
                <w:rFonts w:ascii="Cambria Math" w:hAnsi="Cambria Math"/>
              </w:rPr>
            </m:ctrlPr>
          </m:sSubPr>
          <m:e>
            <m:r>
              <w:rPr>
                <w:rFonts w:ascii="Cambria Math" w:hAnsi="Cambria Math"/>
              </w:rPr>
              <m:t>α</m:t>
            </m:r>
          </m:e>
          <m:sub>
            <m:r>
              <w:rPr>
                <w:rFonts w:ascii="Cambria Math" w:hAnsi="Cambria Math"/>
              </w:rPr>
              <m:t>plazo</m:t>
            </m:r>
          </m:sub>
        </m:sSub>
        <m:r>
          <w:rPr>
            <w:rFonts w:ascii="Cambria Math" w:hAnsi="Cambria Math"/>
          </w:rPr>
          <m:t>=</m:t>
        </m:r>
        <m:r>
          <m:rPr>
            <m:sty m:val="p"/>
          </m:rPr>
          <w:rPr>
            <w:rFonts w:ascii="Cambria Math" w:hAnsi="Cambria Math"/>
          </w:rPr>
          <m:t>0,08</m:t>
        </m:r>
      </m:oMath>
      <w:r w:rsidRPr="002F348E">
        <w:t> y </w:t>
      </w:r>
      <m:oMath>
        <m:sSub>
          <m:sSubPr>
            <m:ctrlPr>
              <w:rPr>
                <w:rFonts w:ascii="Cambria Math" w:hAnsi="Cambria Math"/>
              </w:rPr>
            </m:ctrlPr>
          </m:sSubPr>
          <m:e>
            <m:r>
              <w:rPr>
                <w:rFonts w:ascii="Cambria Math" w:hAnsi="Cambria Math"/>
              </w:rPr>
              <m:t>α</m:t>
            </m:r>
          </m:e>
          <m:sub>
            <m:r>
              <w:rPr>
                <w:rFonts w:ascii="Cambria Math" w:hAnsi="Cambria Math"/>
              </w:rPr>
              <m:t>quita</m:t>
            </m:r>
          </m:sub>
        </m:sSub>
        <m:r>
          <w:rPr>
            <w:rFonts w:ascii="Cambria Math" w:hAnsi="Cambria Math"/>
          </w:rPr>
          <m:t>=</m:t>
        </m:r>
        <m:r>
          <m:rPr>
            <m:sty m:val="p"/>
          </m:rPr>
          <w:rPr>
            <w:rFonts w:ascii="Cambria Math" w:hAnsi="Cambria Math"/>
          </w:rPr>
          <m:t>0,35</m:t>
        </m:r>
      </m:oMath>
      <w:r w:rsidRPr="002F348E">
        <w:t> son los parámetros calibrados de sensibilidad de la PD a la extensión de plazo y a la quita, respectivamente; y </w:t>
      </w:r>
      <m:oMath>
        <m:r>
          <w:rPr>
            <w:rFonts w:ascii="Cambria Math" w:hAnsi="Cambria Math"/>
          </w:rPr>
          <m:t>T</m:t>
        </m:r>
      </m:oMath>
      <w:r w:rsidRPr="002F348E">
        <w:t> es el horizonte en meses del préstamo: la hazard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2F348E">
        <w:t> es mensual constante. El modelo multiplica reducciones independientes: extender el plazo reduce el hazard un 8 % por año adicional, y la quita lo reduce un 35 % por unidad de quita.</w:t>
      </w:r>
    </w:p>
    <w:p w14:paraId="3EED573E" w14:textId="12F09F92" w:rsidR="002F348E" w:rsidRPr="002F348E" w:rsidRDefault="002F348E" w:rsidP="002F348E">
      <w:r w:rsidRPr="002F348E">
        <w:t xml:space="preserve">Si la PD </w:t>
      </w:r>
      <w:proofErr w:type="spellStart"/>
      <w:r w:rsidRPr="002F348E">
        <w:t>post-reestructuración</w:t>
      </w:r>
      <w:proofErr w:type="spellEnd"/>
      <w:r w:rsidRPr="002F348E">
        <w:t xml:space="preserve"> resultante es inferior al umbral de curación de 0,20, el préstamo se clasifica como curado y su ponderación de riesgo se reclasifica de </w:t>
      </w:r>
      <m:oMath>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default</m:t>
            </m:r>
          </m:sub>
        </m:sSub>
      </m:oMath>
      <w:r w:rsidRPr="002F348E">
        <w:t> a </w:t>
      </w:r>
      <m:oMath>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performing</m:t>
            </m:r>
          </m:sub>
        </m:sSub>
      </m:oMath>
      <w:r w:rsidRPr="002F348E">
        <w:t> (0,75), produciendo una liberación significativa de capital. La curación se determina exclusivamente por </w:t>
      </w:r>
      <m:oMath>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r>
          <w:rPr>
            <w:rFonts w:ascii="Cambria Math" w:hAnsi="Cambria Math"/>
          </w:rPr>
          <m:t>&lt;</m:t>
        </m:r>
        <m:r>
          <m:rPr>
            <m:sty m:val="p"/>
          </m:rPr>
          <w:rPr>
            <w:rFonts w:ascii="Cambria Math" w:hAnsi="Cambria Math"/>
          </w:rPr>
          <m:t>0,20</m:t>
        </m:r>
      </m:oMath>
      <w:r w:rsidRPr="002F348E">
        <w:t>. Los guardrails PTI y DSCR actúan como filtros de viabilidad previos a la selección del óptimo, no como co-condición de la clasificación como curado.</w:t>
      </w:r>
    </w:p>
    <w:p w14:paraId="3238CB6D" w14:textId="77777777" w:rsidR="002F348E" w:rsidRPr="002F348E" w:rsidRDefault="002F348E" w:rsidP="002F348E">
      <w:r w:rsidRPr="002F348E">
        <w:t>La nueva LGD tras la quita se calcula como:</w:t>
      </w:r>
    </w:p>
    <w:p w14:paraId="47E0EFA3" w14:textId="79EC7046" w:rsidR="002F348E" w:rsidRPr="002F348E" w:rsidRDefault="002F348E" w:rsidP="002F348E">
      <w:pPr>
        <w:rPr>
          <w:lang w:val="en-US"/>
        </w:rPr>
      </w:pPr>
      <m:oMathPara>
        <m:oMath>
          <m:r>
            <w:rPr>
              <w:rFonts w:ascii="Cambria Math" w:hAnsi="Cambria Math"/>
            </w:rPr>
            <m:t>LG</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r>
            <w:rPr>
              <w:rFonts w:ascii="Cambria Math" w:hAnsi="Cambria Math"/>
              <w:lang w:val="en-US"/>
            </w:rPr>
            <m:t>=</m:t>
          </m:r>
          <m:r>
            <m:rPr>
              <m:nor/>
            </m:rPr>
            <w:rPr>
              <w:lang w:val="en-US"/>
            </w:rPr>
            <m:t>clip</m:t>
          </m:r>
          <m:r>
            <w:rPr>
              <w:rFonts w:ascii="Cambria Math" w:hAnsi="Cambria Math"/>
              <w:lang w:val="en-US"/>
            </w:rPr>
            <m:t>(</m:t>
          </m:r>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lang w:val="en-US"/>
            </w:rPr>
            <m:t>×(1-</m:t>
          </m:r>
          <m:sSub>
            <m:sSubPr>
              <m:ctrlPr>
                <w:rPr>
                  <w:rFonts w:ascii="Cambria Math" w:hAnsi="Cambria Math"/>
                </w:rPr>
              </m:ctrlPr>
            </m:sSubPr>
            <m:e>
              <m:r>
                <w:rPr>
                  <w:rFonts w:ascii="Cambria Math" w:hAnsi="Cambria Math"/>
                </w:rPr>
                <m:t>β</m:t>
              </m:r>
            </m:e>
            <m:sub>
              <m:r>
                <w:rPr>
                  <w:rFonts w:ascii="Cambria Math" w:hAnsi="Cambria Math"/>
                </w:rPr>
                <m:t>quita</m:t>
              </m:r>
            </m:sub>
          </m:sSub>
          <m:r>
            <w:rPr>
              <w:rFonts w:ascii="Cambria Math" w:hAnsi="Cambria Math"/>
              <w:lang w:val="en-US"/>
            </w:rPr>
            <m:t>×</m:t>
          </m:r>
          <m:r>
            <w:rPr>
              <w:rFonts w:ascii="Cambria Math" w:hAnsi="Cambria Math"/>
            </w:rPr>
            <m:t>q</m:t>
          </m:r>
          <m:r>
            <w:rPr>
              <w:rFonts w:ascii="Cambria Math" w:hAnsi="Cambria Math"/>
              <w:lang w:val="en-US"/>
            </w:rPr>
            <m:t>),</m:t>
          </m:r>
          <m:r>
            <m:rPr>
              <m:nor/>
            </m:rPr>
            <w:rPr>
              <w:lang w:val="en-US"/>
            </w:rPr>
            <m:t> </m:t>
          </m:r>
          <m:r>
            <w:rPr>
              <w:rFonts w:ascii="Cambria Math" w:hAnsi="Cambria Math"/>
              <w:lang w:val="en-US"/>
            </w:rPr>
            <m:t>0,</m:t>
          </m:r>
          <m:r>
            <m:rPr>
              <m:nor/>
            </m:rPr>
            <w:rPr>
              <w:lang w:val="en-US"/>
            </w:rPr>
            <m:t> </m:t>
          </m:r>
          <m:r>
            <w:rPr>
              <w:rFonts w:ascii="Cambria Math" w:hAnsi="Cambria Math"/>
              <w:lang w:val="en-US"/>
            </w:rPr>
            <m:t>1)</m:t>
          </m:r>
        </m:oMath>
      </m:oMathPara>
    </w:p>
    <w:p w14:paraId="18BE3A14" w14:textId="016D54B7" w:rsidR="00485702" w:rsidRPr="00485702" w:rsidRDefault="00485702" w:rsidP="00485702">
      <w:r w:rsidRPr="00485702">
        <w:t>y el nuevo nominal expuesto es </w:t>
      </w:r>
      <m:oMath>
        <m:r>
          <w:rPr>
            <w:rFonts w:ascii="Cambria Math" w:hAnsi="Cambria Math"/>
          </w:rPr>
          <m:t>EA</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m:rPr>
            <m:nor/>
          </m:rPr>
          <m:t> </m:t>
        </m:r>
        <m:r>
          <w:rPr>
            <w:rFonts w:ascii="Cambria Math" w:hAnsi="Cambria Math"/>
          </w:rPr>
          <m:t>(1-q)</m:t>
        </m:r>
      </m:oMath>
      <w:r w:rsidRPr="00485702">
        <w:t xml:space="preserve">. El resto de </w:t>
      </w:r>
      <w:proofErr w:type="gramStart"/>
      <w:r w:rsidRPr="00485702">
        <w:t>métricas</w:t>
      </w:r>
      <w:proofErr w:type="gramEnd"/>
      <w:r w:rsidRPr="00485702">
        <w:t xml:space="preserve"> financieras se obtiene por simulación mensual a lo largo del horizonte de sensibilidad </w:t>
      </w:r>
      <m:oMath>
        <m:r>
          <w:rPr>
            <w:rFonts w:ascii="Cambria Math" w:hAnsi="Cambria Math"/>
          </w:rPr>
          <m:t>H=24</m:t>
        </m:r>
      </m:oMath>
      <w:r w:rsidRPr="00485702">
        <w:t> meses, partiendo de </w:t>
      </w:r>
      <m:oMath>
        <m:r>
          <w:rPr>
            <w:rFonts w:ascii="Cambria Math" w:hAnsi="Cambria Math"/>
          </w:rPr>
          <m:t>EA</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oMath>
      <w:r w:rsidRPr="00485702">
        <w:t> y aplicando un esquema de amortización francesa con cuota constante. Durante una ventana inicial de cura de </w:t>
      </w:r>
      <m:oMath>
        <m:sSub>
          <m:sSubPr>
            <m:ctrlPr>
              <w:rPr>
                <w:rFonts w:ascii="Cambria Math" w:hAnsi="Cambria Math"/>
              </w:rPr>
            </m:ctrlPr>
          </m:sSubPr>
          <m:e>
            <m:r>
              <w:rPr>
                <w:rFonts w:ascii="Cambria Math" w:hAnsi="Cambria Math"/>
              </w:rPr>
              <m:t>m</m:t>
            </m:r>
          </m:e>
          <m:sub>
            <m:r>
              <w:rPr>
                <w:rFonts w:ascii="Cambria Math" w:hAnsi="Cambria Math"/>
              </w:rPr>
              <m:t>cure</m:t>
            </m:r>
          </m:sub>
        </m:sSub>
        <m:r>
          <w:rPr>
            <w:rFonts w:ascii="Cambria Math" w:hAnsi="Cambria Math"/>
          </w:rPr>
          <m:t>=3</m:t>
        </m:r>
      </m:oMath>
      <w:r w:rsidRPr="00485702">
        <w:t> meses el préstamo paga únicamente intereses y no amortiza; a partir de </w:t>
      </w:r>
      <m:oMath>
        <m:sSub>
          <m:sSubPr>
            <m:ctrlPr>
              <w:rPr>
                <w:rFonts w:ascii="Cambria Math" w:hAnsi="Cambria Math"/>
              </w:rPr>
            </m:ctrlPr>
          </m:sSubPr>
          <m:e>
            <m:r>
              <w:rPr>
                <w:rFonts w:ascii="Cambria Math" w:hAnsi="Cambria Math"/>
              </w:rPr>
              <m:t>m</m:t>
            </m:r>
          </m:e>
          <m:sub>
            <m:r>
              <w:rPr>
                <w:rFonts w:ascii="Cambria Math" w:hAnsi="Cambria Math"/>
              </w:rPr>
              <m:t>cure</m:t>
            </m:r>
          </m:sub>
        </m:sSub>
        <m:r>
          <w:rPr>
            <w:rFonts w:ascii="Cambria Math" w:hAnsi="Cambria Math"/>
          </w:rPr>
          <m:t>+1</m:t>
        </m:r>
      </m:oMath>
      <w:r w:rsidRPr="00485702">
        <w:t> se aplica la cuota completa. La pérdida esperada mensual se obtiene a partir del hazard mensual constante </w:t>
      </w:r>
      <m:oMath>
        <m:sSup>
          <m:sSupPr>
            <m:ctrlPr>
              <w:rPr>
                <w:rFonts w:ascii="Cambria Math" w:hAnsi="Cambria Math"/>
              </w:rPr>
            </m:ctrlPr>
          </m:sSupPr>
          <m:e>
            <m:r>
              <w:rPr>
                <w:rFonts w:ascii="Cambria Math" w:hAnsi="Cambria Math"/>
              </w:rPr>
              <m:t>h</m:t>
            </m:r>
          </m:e>
          <m:sup>
            <m:r>
              <w:rPr>
                <w:rFonts w:ascii="Cambria Math" w:hAnsi="Cambria Math"/>
              </w:rPr>
              <m:t>post</m:t>
            </m:r>
          </m:sup>
        </m:sSup>
      </m:oMath>
      <w:r w:rsidRPr="00485702">
        <w:t> derivado de </w:t>
      </w:r>
      <m:oMath>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oMath>
      <w:r w:rsidRPr="00485702">
        <w:t>,</w:t>
      </w:r>
    </w:p>
    <w:p w14:paraId="54C6DFDD" w14:textId="57175481" w:rsidR="00485702" w:rsidRPr="00485702" w:rsidRDefault="00000000" w:rsidP="00485702">
      <m:oMathPara>
        <m:oMath>
          <m:sSup>
            <m:sSupPr>
              <m:ctrlPr>
                <w:rPr>
                  <w:rFonts w:ascii="Cambria Math" w:hAnsi="Cambria Math"/>
                </w:rPr>
              </m:ctrlPr>
            </m:sSupPr>
            <m:e>
              <m:r>
                <w:rPr>
                  <w:rFonts w:ascii="Cambria Math" w:hAnsi="Cambria Math"/>
                </w:rPr>
                <m:t>h</m:t>
              </m:r>
            </m:e>
            <m:sup>
              <m:r>
                <w:rPr>
                  <w:rFonts w:ascii="Cambria Math" w:hAnsi="Cambria Math"/>
                </w:rPr>
                <m:t>post</m:t>
              </m:r>
            </m:sup>
          </m:sSup>
          <m: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⁡(1-P</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r>
                <w:rPr>
                  <w:rFonts w:ascii="Cambria Math" w:hAnsi="Cambria Math"/>
                </w:rPr>
                <m:t>)</m:t>
              </m:r>
            </m:num>
            <m:den>
              <m:r>
                <w:rPr>
                  <w:rFonts w:ascii="Cambria Math" w:hAnsi="Cambria Math"/>
                </w:rPr>
                <m:t>H</m:t>
              </m:r>
            </m:den>
          </m:f>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post</m:t>
              </m:r>
            </m:sup>
          </m:sSup>
          <m:r>
            <w:rPr>
              <w:rFonts w:ascii="Cambria Math" w:hAnsi="Cambria Math"/>
            </w:rPr>
            <m:t>=1-</m:t>
          </m:r>
          <m:r>
            <m:rPr>
              <m:sty m:val="p"/>
            </m:rPr>
            <w:rPr>
              <w:rFonts w:ascii="Cambria Math" w:hAnsi="Cambria Math"/>
            </w:rPr>
            <m:t>exp</m:t>
          </m:r>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post</m:t>
              </m:r>
            </m:sup>
          </m:sSup>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post</m:t>
              </m:r>
            </m:sup>
          </m:sSup>
          <m:r>
            <w:rPr>
              <w:rFonts w:ascii="Cambria Math" w:hAnsi="Cambria Math"/>
            </w:rPr>
            <m:t>⋅LG</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r>
            <w:rPr>
              <w:rFonts w:ascii="Cambria Math" w:hAnsi="Cambria Math"/>
            </w:rPr>
            <m:t>⋅</m:t>
          </m:r>
          <m:sSub>
            <m:sSubPr>
              <m:ctrlPr>
                <w:rPr>
                  <w:rFonts w:ascii="Cambria Math" w:hAnsi="Cambria Math"/>
                </w:rPr>
              </m:ctrlPr>
            </m:sSubPr>
            <m:e>
              <m:r>
                <m:rPr>
                  <m:nor/>
                </m:rPr>
                <m:t>saldo</m:t>
              </m:r>
            </m:e>
            <m:sub>
              <m:r>
                <w:rPr>
                  <w:rFonts w:ascii="Cambria Math" w:hAnsi="Cambria Math"/>
                </w:rPr>
                <m:t>m</m:t>
              </m:r>
            </m:sub>
          </m:sSub>
          <m:r>
            <w:rPr>
              <w:rFonts w:ascii="Cambria Math" w:hAnsi="Cambria Math"/>
            </w:rPr>
            <m:t>,</m:t>
          </m:r>
        </m:oMath>
      </m:oMathPara>
    </w:p>
    <w:p w14:paraId="6C870FE0" w14:textId="77777777" w:rsidR="00485702" w:rsidRPr="00485702" w:rsidRDefault="00485702" w:rsidP="00485702">
      <w:r w:rsidRPr="00485702">
        <w:t>y el margen de intermediación mensual se calcula como</w:t>
      </w:r>
    </w:p>
    <w:p w14:paraId="1479087A" w14:textId="4355BEF7" w:rsidR="00485702" w:rsidRPr="00485702" w:rsidRDefault="00485702" w:rsidP="00485702">
      <m:oMathPara>
        <m:oMath>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m:rPr>
              <m:nor/>
            </m:rPr>
            <m:t> </m:t>
          </m:r>
          <m:sSub>
            <m:sSubPr>
              <m:ctrlPr>
                <w:rPr>
                  <w:rFonts w:ascii="Cambria Math" w:hAnsi="Cambria Math"/>
                </w:rPr>
              </m:ctrlPr>
            </m:sSubPr>
            <m:e>
              <m:r>
                <m:rPr>
                  <m:nor/>
                </m:rPr>
                <m:t>saldo</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m:t>
              </m:r>
            </m:sub>
          </m:sSub>
          <m:r>
            <m:rPr>
              <m:nor/>
            </m:rPr>
            <m:t> </m:t>
          </m:r>
          <m:sSub>
            <m:sSubPr>
              <m:ctrlPr>
                <w:rPr>
                  <w:rFonts w:ascii="Cambria Math" w:hAnsi="Cambria Math"/>
                </w:rPr>
              </m:ctrlPr>
            </m:sSubPr>
            <m:e>
              <m:r>
                <m:rPr>
                  <m:nor/>
                </m:rPr>
                <m:t>saldo</m:t>
              </m:r>
            </m:e>
            <m:sub>
              <m:r>
                <w:rPr>
                  <w:rFonts w:ascii="Cambria Math" w:hAnsi="Cambria Math"/>
                </w:rPr>
                <m:t>m</m:t>
              </m:r>
            </m:sub>
          </m:sSub>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oMath>
      </m:oMathPara>
    </w:p>
    <w:p w14:paraId="0246ECCB" w14:textId="40991EC4" w:rsidR="00485702" w:rsidRPr="00485702" w:rsidRDefault="00485702" w:rsidP="00485702">
      <w:r w:rsidRPr="00485702">
        <w:t>donde </w:t>
      </w:r>
      <m:oMath>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=r/12</m:t>
        </m:r>
      </m:oMath>
      <w:r w:rsidRPr="00485702">
        <w:t> es el tipo mensual aplicado al saldo vivo y </w:t>
      </w:r>
      <m:oMath>
        <m:sSub>
          <m:sSubPr>
            <m:ctrlPr>
              <w:rPr>
                <w:rFonts w:ascii="Cambria Math" w:hAnsi="Cambria Math"/>
              </w:rPr>
            </m:ctrlPr>
          </m:sSubPr>
          <m:e>
            <m:r>
              <w:rPr>
                <w:rFonts w:ascii="Cambria Math" w:hAnsi="Cambria Math"/>
              </w:rPr>
              <m:t>c</m:t>
            </m:r>
          </m:e>
          <m:sub>
            <m:r>
              <w:rPr>
                <w:rFonts w:ascii="Cambria Math" w:hAnsi="Cambria Math"/>
              </w:rPr>
              <m:t>fund,m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fund</m:t>
            </m:r>
          </m:sub>
        </m:sSub>
        <m:r>
          <w:rPr>
            <w:rFonts w:ascii="Cambria Math" w:hAnsi="Cambria Math"/>
          </w:rPr>
          <m:t>/12</m:t>
        </m:r>
      </m:oMath>
      <w:r w:rsidRPr="00485702">
        <w:t> con </w:t>
      </w:r>
      <m:oMath>
        <m:sSub>
          <m:sSubPr>
            <m:ctrlPr>
              <w:rPr>
                <w:rFonts w:ascii="Cambria Math" w:hAnsi="Cambria Math"/>
              </w:rPr>
            </m:ctrlPr>
          </m:sSubPr>
          <m:e>
            <m:r>
              <w:rPr>
                <w:rFonts w:ascii="Cambria Math" w:hAnsi="Cambria Math"/>
              </w:rPr>
              <m:t>c</m:t>
            </m:r>
          </m:e>
          <m:sub>
            <m:r>
              <w:rPr>
                <w:rFonts w:ascii="Cambria Math" w:hAnsi="Cambria Math"/>
              </w:rPr>
              <m:t>fund</m:t>
            </m:r>
          </m:sub>
        </m:sSub>
        <m:r>
          <w:rPr>
            <w:rFonts w:ascii="Cambria Math" w:hAnsi="Cambria Math"/>
          </w:rPr>
          <m:t>=</m:t>
        </m:r>
        <m:r>
          <m:rPr>
            <m:sty m:val="p"/>
          </m:rPr>
          <w:rPr>
            <w:rFonts w:ascii="Cambria Math" w:hAnsi="Cambria Math"/>
          </w:rPr>
          <m:t>0,006</m:t>
        </m:r>
      </m:oMath>
      <w:r w:rsidRPr="00485702">
        <w:t> es el coste de fondeo anual. El RWA del préstamo se calcula también mes a mes,</w:t>
      </w:r>
    </w:p>
    <w:p w14:paraId="75F6CB42" w14:textId="54398F5B" w:rsidR="00485702" w:rsidRPr="00485702" w:rsidRDefault="00485702" w:rsidP="00485702">
      <m:oMathPara>
        <m:oMath>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m:rPr>
                  <m:nor/>
                </m:rPr>
                <m:t>saldo</m:t>
              </m:r>
            </m:e>
            <m:sub>
              <m:r>
                <w:rPr>
                  <w:rFonts w:ascii="Cambria Math" w:hAnsi="Cambria Math"/>
                </w:rPr>
                <m:t>m</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perf</m:t>
                        </m:r>
                      </m:sub>
                    </m:sSub>
                    <m:r>
                      <w:rPr>
                        <w:rFonts w:ascii="Cambria Math" w:hAnsi="Cambria Math"/>
                      </w:rPr>
                      <m:t>=</m:t>
                    </m:r>
                    <m:r>
                      <m:rPr>
                        <m:sty m:val="p"/>
                      </m:rPr>
                      <w:rPr>
                        <w:rFonts w:ascii="Cambria Math" w:hAnsi="Cambria Math"/>
                      </w:rPr>
                      <m:t>0,75</m:t>
                    </m:r>
                  </m:e>
                  <m:e>
                    <m:r>
                      <m:rPr>
                        <m:nor/>
                      </m:rPr>
                      <m:t>si </m:t>
                    </m:r>
                    <m:r>
                      <w:rPr>
                        <w:rFonts w:ascii="Cambria Math" w:hAnsi="Cambria Math"/>
                      </w:rPr>
                      <m:t>P</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post</m:t>
                        </m:r>
                      </m:sup>
                    </m:sSubSup>
                    <m:r>
                      <w:rPr>
                        <w:rFonts w:ascii="Cambria Math" w:hAnsi="Cambria Math"/>
                      </w:rPr>
                      <m:t>&lt;</m:t>
                    </m:r>
                    <m:r>
                      <m:rPr>
                        <m:sty m:val="p"/>
                      </m:rPr>
                      <w:rPr>
                        <w:rFonts w:ascii="Cambria Math" w:hAnsi="Cambria Math"/>
                      </w:rPr>
                      <m:t>0,20 </m:t>
                    </m:r>
                    <m:r>
                      <w:rPr>
                        <w:rFonts w:ascii="Cambria Math" w:hAnsi="Cambria Math"/>
                      </w:rPr>
                      <m:t>∧</m:t>
                    </m:r>
                    <m:r>
                      <m:rPr>
                        <m:sty m:val="p"/>
                      </m:rPr>
                      <w:rPr>
                        <w:rFonts w:ascii="Cambria Math" w:hAnsi="Cambria Math"/>
                      </w:rPr>
                      <m:t> </m:t>
                    </m:r>
                    <m:r>
                      <w:rPr>
                        <w:rFonts w:ascii="Cambria Math" w:hAnsi="Cambria Math"/>
                      </w:rPr>
                      <m:t>m&gt;</m:t>
                    </m:r>
                    <m:sSub>
                      <m:sSubPr>
                        <m:ctrlPr>
                          <w:rPr>
                            <w:rFonts w:ascii="Cambria Math" w:hAnsi="Cambria Math"/>
                          </w:rPr>
                        </m:ctrlPr>
                      </m:sSubPr>
                      <m:e>
                        <m:r>
                          <w:rPr>
                            <w:rFonts w:ascii="Cambria Math" w:hAnsi="Cambria Math"/>
                          </w:rPr>
                          <m:t>m</m:t>
                        </m:r>
                      </m:e>
                      <m:sub>
                        <m:r>
                          <w:rPr>
                            <w:rFonts w:ascii="Cambria Math" w:hAnsi="Cambria Math"/>
                          </w:rPr>
                          <m:t>cure</m:t>
                        </m:r>
                      </m:sub>
                    </m:sSub>
                  </m:e>
                </m:mr>
                <m:mr>
                  <m:e>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e>
                  <m:e>
                    <m:r>
                      <m:rPr>
                        <m:nor/>
                      </m:rPr>
                      <m:t>en otro caso,</m:t>
                    </m:r>
                  </m:e>
                </m:mr>
              </m:m>
            </m:e>
          </m:d>
        </m:oMath>
      </m:oMathPara>
    </w:p>
    <w:p w14:paraId="17E0A6EE" w14:textId="56039C63" w:rsidR="00485702" w:rsidRPr="00485702" w:rsidRDefault="00485702" w:rsidP="00485702">
      <w:r w:rsidRPr="00485702">
        <w:t>donde </w:t>
      </w:r>
      <m:oMath>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oMath>
      <w:r w:rsidRPr="00485702">
        <w:t> es el risk weight original del préstamo y </w:t>
      </w:r>
      <m:oMath>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perf</m:t>
            </m:r>
          </m:sub>
        </m:sSub>
      </m:oMath>
      <w:r w:rsidRPr="00485702">
        <w:t> el risk weight performing aplicado tras la cura. El EVA post-reestructuración acumulado en el horizonte es</w:t>
      </w:r>
    </w:p>
    <w:p w14:paraId="2070BDEC" w14:textId="50194921" w:rsidR="00485702" w:rsidRPr="00485702" w:rsidRDefault="00485702" w:rsidP="00485702">
      <m:oMathPara>
        <m:oMath>
          <m:r>
            <w:rPr>
              <w:rFonts w:ascii="Cambria Math" w:hAnsi="Cambria Math"/>
            </w:rPr>
            <w:lastRenderedPageBreak/>
            <m:t>EV</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post</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H</m:t>
              </m:r>
            </m:sup>
            <m:e>
              <m:r>
                <w:rPr>
                  <w:rFonts w:ascii="Cambria Math" w:hAnsi="Cambria Math"/>
                </w:rPr>
                <m:t>(N</m:t>
              </m:r>
            </m:e>
          </m:nary>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HR</m:t>
              </m:r>
            </m:num>
            <m:den>
              <m:r>
                <w:rPr>
                  <w:rFonts w:ascii="Cambria Math" w:hAnsi="Cambria Math"/>
                </w:rPr>
                <m:t>12</m:t>
              </m:r>
            </m:den>
          </m:f>
          <m:r>
            <m:rPr>
              <m:nor/>
            </m:rPr>
            <m:t> </m:t>
          </m:r>
          <m:r>
            <w:rPr>
              <w:rFonts w:ascii="Cambria Math" w:hAnsi="Cambria Math"/>
            </w:rPr>
            <m:t>RW</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admin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quita</m:t>
              </m:r>
            </m:sub>
          </m:sSub>
          <m:r>
            <w:rPr>
              <w:rFonts w:ascii="Cambria Math" w:hAnsi="Cambria Math"/>
            </w:rPr>
            <m:t>,</m:t>
          </m:r>
        </m:oMath>
      </m:oMathPara>
    </w:p>
    <w:p w14:paraId="53810C5B" w14:textId="4B931DCD" w:rsidR="00385291" w:rsidRPr="00EE4A1A" w:rsidRDefault="00485702">
      <w:r w:rsidRPr="00485702">
        <w:t>con </w:t>
      </w:r>
      <m:oMath>
        <m:r>
          <w:rPr>
            <w:rFonts w:ascii="Cambria Math" w:hAnsi="Cambria Math"/>
          </w:rPr>
          <m:t>HR</m:t>
        </m:r>
      </m:oMath>
      <w:r w:rsidRPr="00485702">
        <w:t> el hurdle rate, </w:t>
      </w:r>
      <m:oMath>
        <m:sSub>
          <m:sSubPr>
            <m:ctrlPr>
              <w:rPr>
                <w:rFonts w:ascii="Cambria Math" w:hAnsi="Cambria Math"/>
              </w:rPr>
            </m:ctrlPr>
          </m:sSubPr>
          <m:e>
            <m:r>
              <w:rPr>
                <w:rFonts w:ascii="Cambria Math" w:hAnsi="Cambria Math"/>
              </w:rPr>
              <m:t>C</m:t>
            </m:r>
          </m:e>
          <m:sub>
            <m:r>
              <w:rPr>
                <w:rFonts w:ascii="Cambria Math" w:hAnsi="Cambria Math"/>
              </w:rPr>
              <m:t>admin</m:t>
            </m:r>
          </m:sub>
        </m:sSub>
      </m:oMath>
      <w:r w:rsidRPr="00485702">
        <w:t> el coste administrativo único de la operación y </w:t>
      </w:r>
      <m:oMath>
        <m:sSub>
          <m:sSubPr>
            <m:ctrlPr>
              <w:rPr>
                <w:rFonts w:ascii="Cambria Math" w:hAnsi="Cambria Math"/>
              </w:rPr>
            </m:ctrlPr>
          </m:sSubPr>
          <m:e>
            <m:r>
              <w:rPr>
                <w:rFonts w:ascii="Cambria Math" w:hAnsi="Cambria Math"/>
              </w:rPr>
              <m:t>C</m:t>
            </m:r>
          </m:e>
          <m:sub>
            <m:r>
              <w:rPr>
                <w:rFonts w:ascii="Cambria Math" w:hAnsi="Cambria Math"/>
              </w:rPr>
              <m:t>quita</m:t>
            </m:r>
          </m:sub>
        </m:sSub>
        <m:r>
          <w:rPr>
            <w:rFonts w:ascii="Cambria Math" w:hAnsi="Cambria Math"/>
          </w:rPr>
          <m:t>=q⋅</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op</m:t>
                </m:r>
              </m:sub>
            </m:sSub>
          </m:num>
          <m:den>
            <m:r>
              <w:rPr>
                <w:rFonts w:ascii="Cambria Math" w:hAnsi="Cambria Math"/>
              </w:rPr>
              <m:t>10</m:t>
            </m:r>
            <m:r>
              <m:rPr>
                <m:nor/>
              </m:rPr>
              <m:t> </m:t>
            </m:r>
            <m:r>
              <w:rPr>
                <w:rFonts w:ascii="Cambria Math" w:hAnsi="Cambria Math"/>
              </w:rPr>
              <m:t>000</m:t>
            </m:r>
          </m:den>
        </m:f>
        <m:r>
          <w:rPr>
            <w:rFonts w:ascii="Cambria Math" w:hAnsi="Cambria Math"/>
          </w:rPr>
          <m:t>⋅q⋅EA</m:t>
        </m:r>
        <m:sSub>
          <m:sSubPr>
            <m:ctrlPr>
              <w:rPr>
                <w:rFonts w:ascii="Cambria Math" w:hAnsi="Cambria Math"/>
              </w:rPr>
            </m:ctrlPr>
          </m:sSubPr>
          <m:e>
            <m:r>
              <w:rPr>
                <w:rFonts w:ascii="Cambria Math" w:hAnsi="Cambria Math"/>
              </w:rPr>
              <m:t>D</m:t>
            </m:r>
          </m:e>
          <m:sub>
            <m:r>
              <w:rPr>
                <w:rFonts w:ascii="Cambria Math" w:hAnsi="Cambria Math"/>
              </w:rPr>
              <m:t>i</m:t>
            </m:r>
          </m:sub>
        </m:sSub>
      </m:oMath>
      <w:r w:rsidRPr="00485702">
        <w:t>, donde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485702">
        <w:t> es el valor en libros del préstamo (write-off contable proporcional a la quita) y </w:t>
      </w:r>
      <m:oMath>
        <m:sSub>
          <m:sSubPr>
            <m:ctrlPr>
              <w:rPr>
                <w:rFonts w:ascii="Cambria Math" w:hAnsi="Cambria Math"/>
              </w:rPr>
            </m:ctrlPr>
          </m:sSubPr>
          <m:e>
            <m:r>
              <w:rPr>
                <w:rFonts w:ascii="Cambria Math" w:hAnsi="Cambria Math"/>
              </w:rPr>
              <m:t>c</m:t>
            </m:r>
          </m:e>
          <m:sub>
            <m:r>
              <w:rPr>
                <w:rFonts w:ascii="Cambria Math" w:hAnsi="Cambria Math"/>
              </w:rPr>
              <m:t>op</m:t>
            </m:r>
          </m:sub>
        </m:sSub>
        <m:r>
          <w:rPr>
            <w:rFonts w:ascii="Cambria Math" w:hAnsi="Cambria Math"/>
          </w:rPr>
          <m:t>=40</m:t>
        </m:r>
      </m:oMath>
      <w:r w:rsidRPr="00485702">
        <w:t> bps recoge el coste operativo adicional sobre el nominal perdonado. La Figura 3.2 ilustra, para un préstamo SME representativo, la superficie de EVA post-reestructuración sobre la rejilla </w:t>
      </w:r>
      <m:oMath>
        <m:d>
          <m:dPr>
            <m:sepChr m:val=","/>
            <m:ctrlPr>
              <w:rPr>
                <w:rFonts w:ascii="Cambria Math" w:hAnsi="Cambria Math"/>
              </w:rPr>
            </m:ctrlPr>
          </m:dPr>
          <m:e>
            <m:r>
              <w:rPr>
                <w:rFonts w:ascii="Cambria Math" w:hAnsi="Cambria Math"/>
              </w:rPr>
              <m:t>T</m:t>
            </m:r>
          </m:e>
          <m:e>
            <m:r>
              <w:rPr>
                <w:rFonts w:ascii="Cambria Math" w:hAnsi="Cambria Math"/>
              </w:rPr>
              <m:t>r</m:t>
            </m:r>
          </m:e>
        </m:d>
      </m:oMath>
      <w:r w:rsidRPr="00485702">
        <w:t> con </w:t>
      </w:r>
      <m:oMath>
        <m:r>
          <w:rPr>
            <w:rFonts w:ascii="Cambria Math" w:hAnsi="Cambria Math"/>
          </w:rPr>
          <m:t>q</m:t>
        </m:r>
      </m:oMath>
      <w:r w:rsidRPr="00485702">
        <w:t> fijada al valor óptimo del préstamo; el punto destacado corresponde al máximo del grid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485702">
        <w:t> devuelto por el optimizador</w:t>
      </w:r>
      <w:r w:rsidR="00146CC0" w:rsidRPr="00EE4A1A">
        <w:t>.</w:t>
      </w:r>
    </w:p>
    <w:p w14:paraId="7FE55410" w14:textId="77777777" w:rsidR="00385291" w:rsidRPr="00EE4A1A" w:rsidRDefault="00146CC0">
      <w:pPr>
        <w:pStyle w:val="Heading3"/>
      </w:pPr>
      <w:r w:rsidRPr="00EE4A1A">
        <w:rPr>
          <w:color w:val="000000"/>
        </w:rPr>
        <w:t>3.5.2 Optimización del precio de venta</w:t>
      </w:r>
    </w:p>
    <w:p w14:paraId="2334EADC" w14:textId="77777777" w:rsidR="006F550A" w:rsidRPr="006F550A" w:rsidRDefault="006F550A" w:rsidP="006F550A">
      <w:r w:rsidRPr="006F550A">
        <w:t>El simulador estima el precio que un comprador racional ofrecería por cada préstamo no productivo en función de sus atributos de riesgo, antigüedad de mora y condiciones de mercado:</w:t>
      </w:r>
    </w:p>
    <w:p w14:paraId="4022AF92" w14:textId="4DFBB0E5" w:rsidR="006F550A" w:rsidRPr="006A6C63" w:rsidRDefault="00000000" w:rsidP="006F550A">
      <w:pPr>
        <w:rPr>
          <w:lang w:val="en-US"/>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f</m:t>
              </m:r>
            </m:e>
            <m:sub>
              <m:r>
                <w:rPr>
                  <w:rFonts w:ascii="Cambria Math" w:hAnsi="Cambria Math"/>
                </w:rPr>
                <m:t>price</m:t>
              </m:r>
            </m:sub>
          </m:sSub>
          <m:r>
            <w:rPr>
              <w:rFonts w:ascii="Cambria Math" w:hAnsi="Cambria Math"/>
              <w:lang w:val="en-US"/>
            </w:rPr>
            <m:t>(</m:t>
          </m:r>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lang w:val="en-US"/>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lang w:val="en-US"/>
            </w:rPr>
            <m:t>,</m:t>
          </m:r>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lang w:val="en-US"/>
            </w:rPr>
            <m:t>,</m:t>
          </m:r>
          <m:r>
            <w:rPr>
              <w:rFonts w:ascii="Cambria Math" w:hAnsi="Cambria Math"/>
            </w:rPr>
            <m:t>DP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lang w:val="en-US"/>
            </w:rPr>
            <m:t>,</m:t>
          </m:r>
          <m:sSub>
            <m:sSubPr>
              <m:ctrlPr>
                <w:rPr>
                  <w:rFonts w:ascii="Cambria Math" w:hAnsi="Cambria Math"/>
                </w:rPr>
              </m:ctrlPr>
            </m:sSubPr>
            <m:e>
              <m:r>
                <m:rPr>
                  <m:nor/>
                </m:rPr>
                <w:rPr>
                  <w:lang w:val="en-US"/>
                </w:rPr>
                <m:t>seg</m:t>
              </m:r>
            </m:e>
            <m:sub>
              <m:r>
                <w:rPr>
                  <w:rFonts w:ascii="Cambria Math" w:hAnsi="Cambria Math"/>
                </w:rPr>
                <m:t>i</m:t>
              </m:r>
            </m:sub>
          </m:sSub>
          <m:r>
            <w:rPr>
              <w:rFonts w:ascii="Cambria Math" w:hAnsi="Cambria Math"/>
              <w:lang w:val="en-US"/>
            </w:rPr>
            <m:t>,</m:t>
          </m:r>
          <m:sSub>
            <m:sSubPr>
              <m:ctrlPr>
                <w:rPr>
                  <w:rFonts w:ascii="Cambria Math" w:hAnsi="Cambria Math"/>
                </w:rPr>
              </m:ctrlPr>
            </m:sSubPr>
            <m:e>
              <m:r>
                <m:rPr>
                  <m:nor/>
                </m:rPr>
                <w:rPr>
                  <w:lang w:val="en-US"/>
                </w:rPr>
                <m:t>rating</m:t>
              </m:r>
            </m:e>
            <m:sub>
              <m:r>
                <w:rPr>
                  <w:rFonts w:ascii="Cambria Math" w:hAnsi="Cambria Math"/>
                </w:rPr>
                <m:t>i</m:t>
              </m:r>
            </m:sub>
          </m:sSub>
          <m:r>
            <w:rPr>
              <w:rFonts w:ascii="Cambria Math" w:hAnsi="Cambria Math"/>
              <w:lang w:val="en-US"/>
            </w:rPr>
            <m:t>,</m:t>
          </m:r>
          <m:sSub>
            <m:sSubPr>
              <m:ctrlPr>
                <w:rPr>
                  <w:rFonts w:ascii="Cambria Math" w:hAnsi="Cambria Math"/>
                </w:rPr>
              </m:ctrlPr>
            </m:sSubPr>
            <m:e>
              <m:r>
                <m:rPr>
                  <m:nor/>
                </m:rPr>
                <w:rPr>
                  <w:lang w:val="en-US"/>
                </w:rPr>
                <m:t>secured</m:t>
              </m:r>
            </m:e>
            <m:sub>
              <m:r>
                <w:rPr>
                  <w:rFonts w:ascii="Cambria Math" w:hAnsi="Cambria Math"/>
                </w:rPr>
                <m:t>i</m:t>
              </m:r>
            </m:sub>
          </m:sSub>
          <m:r>
            <w:rPr>
              <w:rFonts w:ascii="Cambria Math" w:hAnsi="Cambria Math"/>
              <w:lang w:val="en-US"/>
            </w:rPr>
            <m:t>,</m:t>
          </m:r>
          <m:sSub>
            <m:sSubPr>
              <m:ctrlPr>
                <w:rPr>
                  <w:rFonts w:ascii="Cambria Math" w:hAnsi="Cambria Math"/>
                </w:rPr>
              </m:ctrlPr>
            </m:sSubPr>
            <m:e>
              <m:r>
                <m:rPr>
                  <m:nor/>
                </m:rPr>
                <w:rPr>
                  <w:lang w:val="en-US"/>
                </w:rPr>
                <m:t>book</m:t>
              </m:r>
            </m:e>
            <m:sub>
              <m:r>
                <w:rPr>
                  <w:rFonts w:ascii="Cambria Math" w:hAnsi="Cambria Math"/>
                </w:rPr>
                <m:t>i</m:t>
              </m:r>
            </m:sub>
          </m:sSub>
          <m: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esc</m:t>
              </m:r>
            </m:sub>
          </m:sSub>
          <m:r>
            <w:rPr>
              <w:rFonts w:ascii="Cambria Math" w:hAnsi="Cambria Math"/>
              <w:lang w:val="en-US"/>
            </w:rPr>
            <m:t>).</m:t>
          </m:r>
        </m:oMath>
      </m:oMathPara>
    </w:p>
    <w:p w14:paraId="0DB64FFB" w14:textId="687D7994" w:rsidR="006F550A" w:rsidRPr="006F550A" w:rsidRDefault="006F550A" w:rsidP="006F550A">
      <w:r w:rsidRPr="006F550A">
        <w:t>La valoración descansa en una lógica de descuento de recuperaciones esperadas. Partiendo de la recuperación base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m:rPr>
            <m:nor/>
          </m:rPr>
          <m:t> </m:t>
        </m:r>
        <m:r>
          <w:rPr>
            <w:rFonts w:ascii="Cambria Math" w:hAnsi="Cambria Math"/>
          </w:rPr>
          <m:t>(1-LG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rsidRPr="006F550A">
        <w:t>, el precio medio determinista se construye como producto de cinco multiplicadores de riesgo y un multiplicador de escenario:</w:t>
      </w:r>
    </w:p>
    <w:p w14:paraId="2626FECA" w14:textId="200FAFB1" w:rsidR="006F550A" w:rsidRPr="006A6C63" w:rsidRDefault="00000000" w:rsidP="006F550A">
      <w:pPr>
        <w:rPr>
          <w:lang w:val="en-US"/>
        </w:rP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mean</m:t>
              </m:r>
            </m:sup>
          </m:sSubSup>
          <m:r>
            <w:rPr>
              <w:rFonts w:ascii="Cambria Math" w:hAnsi="Cambria Math"/>
              <w:lang w:val="en-US"/>
            </w:rPr>
            <m:t>(</m:t>
          </m:r>
          <m:r>
            <w:rPr>
              <w:rFonts w:ascii="Cambria Math" w:hAnsi="Cambria Math"/>
            </w:rPr>
            <m:t>s</m:t>
          </m:r>
          <m:r>
            <w:rPr>
              <w:rFonts w:ascii="Cambria Math" w:hAnsi="Cambria Math"/>
              <w:lang w:val="en-US"/>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α</m:t>
              </m:r>
            </m:e>
            <m:sub>
              <m:r>
                <w:rPr>
                  <w:rFonts w:ascii="Cambria Math" w:hAnsi="Cambria Math"/>
                </w:rPr>
                <m:t>se</m:t>
              </m:r>
              <m:sSub>
                <m:sSubPr>
                  <m:ctrlPr>
                    <w:rPr>
                      <w:rFonts w:ascii="Cambria Math" w:hAnsi="Cambria Math"/>
                    </w:rPr>
                  </m:ctrlPr>
                </m:sSubPr>
                <m:e>
                  <m:r>
                    <w:rPr>
                      <w:rFonts w:ascii="Cambria Math" w:hAnsi="Cambria Math"/>
                    </w:rPr>
                    <m:t>g</m:t>
                  </m:r>
                </m:e>
                <m:sub>
                  <m:r>
                    <w:rPr>
                      <w:rFonts w:ascii="Cambria Math" w:hAnsi="Cambria Math"/>
                    </w:rPr>
                    <m:t>i</m:t>
                  </m:r>
                </m:sub>
              </m:sSub>
            </m:sub>
          </m:sSub>
          <m:r>
            <w:rPr>
              <w:rFonts w:ascii="Cambria Math" w:hAnsi="Cambria Math"/>
              <w:lang w:val="en-US"/>
            </w:rPr>
            <m:t>⋅</m:t>
          </m:r>
          <m:sSub>
            <m:sSubPr>
              <m:ctrlPr>
                <w:rPr>
                  <w:rFonts w:ascii="Cambria Math" w:hAnsi="Cambria Math"/>
                </w:rPr>
              </m:ctrlPr>
            </m:sSubPr>
            <m:e>
              <m:r>
                <w:rPr>
                  <w:rFonts w:ascii="Cambria Math" w:hAnsi="Cambria Math"/>
                </w:rPr>
                <m:t>m</m:t>
              </m:r>
            </m:e>
            <m:sub>
              <m:r>
                <w:rPr>
                  <w:rFonts w:ascii="Cambria Math" w:hAnsi="Cambria Math"/>
                </w:rPr>
                <m:t>DPD</m:t>
              </m:r>
            </m:sub>
          </m:sSub>
          <m:r>
            <w:rPr>
              <w:rFonts w:ascii="Cambria Math" w:hAnsi="Cambria Math"/>
              <w:lang w:val="en-US"/>
            </w:rPr>
            <m:t>(</m:t>
          </m:r>
          <m:r>
            <w:rPr>
              <w:rFonts w:ascii="Cambria Math" w:hAnsi="Cambria Math"/>
            </w:rPr>
            <m:t>DP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m</m:t>
              </m:r>
            </m:e>
            <m:sub>
              <m:r>
                <w:rPr>
                  <w:rFonts w:ascii="Cambria Math" w:hAnsi="Cambria Math"/>
                </w:rPr>
                <m:t>sec</m:t>
              </m:r>
            </m:sub>
          </m:sSub>
          <m:r>
            <w:rPr>
              <w:rFonts w:ascii="Cambria Math" w:hAnsi="Cambria Math"/>
              <w:lang w:val="en-US"/>
            </w:rPr>
            <m:t>(</m:t>
          </m:r>
          <m:sSub>
            <m:sSubPr>
              <m:ctrlPr>
                <w:rPr>
                  <w:rFonts w:ascii="Cambria Math" w:hAnsi="Cambria Math"/>
                </w:rPr>
              </m:ctrlPr>
            </m:sSubPr>
            <m:e>
              <m:r>
                <m:rPr>
                  <m:nor/>
                </m:rPr>
                <w:rPr>
                  <w:lang w:val="en-US"/>
                </w:rPr>
                <m:t>secured</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m</m:t>
              </m:r>
            </m:e>
            <m:sub>
              <m:r>
                <w:rPr>
                  <w:rFonts w:ascii="Cambria Math" w:hAnsi="Cambria Math"/>
                </w:rPr>
                <m:t>PD</m:t>
              </m:r>
            </m:sub>
          </m:sSub>
          <m:r>
            <w:rPr>
              <w:rFonts w:ascii="Cambria Math" w:hAnsi="Cambria Math"/>
              <w:lang w:val="en-US"/>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m</m:t>
              </m:r>
            </m:e>
            <m:sub>
              <m:r>
                <w:rPr>
                  <w:rFonts w:ascii="Cambria Math" w:hAnsi="Cambria Math"/>
                </w:rPr>
                <m:t>rating</m:t>
              </m:r>
            </m:sub>
          </m:sSub>
          <m:r>
            <w:rPr>
              <w:rFonts w:ascii="Cambria Math" w:hAnsi="Cambria Math"/>
              <w:lang w:val="en-US"/>
            </w:rPr>
            <m:t>(</m:t>
          </m:r>
          <m:sSub>
            <m:sSubPr>
              <m:ctrlPr>
                <w:rPr>
                  <w:rFonts w:ascii="Cambria Math" w:hAnsi="Cambria Math"/>
                </w:rPr>
              </m:ctrlPr>
            </m:sSubPr>
            <m:e>
              <m:r>
                <m:rPr>
                  <m:nor/>
                </m:rPr>
                <w:rPr>
                  <w:lang w:val="en-US"/>
                </w:rPr>
                <m:t>rating</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m</m:t>
              </m:r>
            </m:e>
            <m:sub>
              <m:r>
                <w:rPr>
                  <w:rFonts w:ascii="Cambria Math" w:hAnsi="Cambria Math"/>
                </w:rPr>
                <m:t>esc</m:t>
              </m:r>
            </m:sub>
          </m:sSub>
          <m:r>
            <w:rPr>
              <w:rFonts w:ascii="Cambria Math" w:hAnsi="Cambria Math"/>
              <w:lang w:val="en-US"/>
            </w:rPr>
            <m:t>(</m:t>
          </m:r>
          <m:r>
            <w:rPr>
              <w:rFonts w:ascii="Cambria Math" w:hAnsi="Cambria Math"/>
            </w:rPr>
            <m:t>s</m:t>
          </m:r>
          <m:r>
            <w:rPr>
              <w:rFonts w:ascii="Cambria Math" w:hAnsi="Cambria Math"/>
              <w:lang w:val="en-US"/>
            </w:rPr>
            <m:t>),</m:t>
          </m:r>
        </m:oMath>
      </m:oMathPara>
    </w:p>
    <w:p w14:paraId="41096479" w14:textId="55AEDC12" w:rsidR="006F550A" w:rsidRPr="006F550A" w:rsidRDefault="006F550A" w:rsidP="006F550A">
      <w:r w:rsidRPr="006F550A">
        <w:t>donde </w:t>
      </w:r>
      <m:oMath>
        <m:sSub>
          <m:sSubPr>
            <m:ctrlPr>
              <w:rPr>
                <w:rFonts w:ascii="Cambria Math" w:hAnsi="Cambria Math"/>
              </w:rPr>
            </m:ctrlPr>
          </m:sSubPr>
          <m:e>
            <m:r>
              <w:rPr>
                <w:rFonts w:ascii="Cambria Math" w:hAnsi="Cambria Math"/>
              </w:rPr>
              <m:t>α</m:t>
            </m:r>
          </m:e>
          <m:sub>
            <m:r>
              <w:rPr>
                <w:rFonts w:ascii="Cambria Math" w:hAnsi="Cambria Math"/>
              </w:rPr>
              <m:t>seg</m:t>
            </m:r>
          </m:sub>
        </m:sSub>
      </m:oMath>
      <w:r w:rsidRPr="006F550A">
        <w:t> es la media del rango calibrado por segmento (</w:t>
      </w:r>
      <m:oMath>
        <m:sSub>
          <m:sSubPr>
            <m:ctrlPr>
              <w:rPr>
                <w:rFonts w:ascii="Cambria Math" w:hAnsi="Cambria Math"/>
              </w:rPr>
            </m:ctrlPr>
          </m:sSubPr>
          <m:e>
            <m:r>
              <w:rPr>
                <w:rFonts w:ascii="Cambria Math" w:hAnsi="Cambria Math"/>
              </w:rPr>
              <m:t>α</m:t>
            </m:r>
          </m:e>
          <m:sub>
            <m:r>
              <w:rPr>
                <w:rFonts w:ascii="Cambria Math" w:hAnsi="Cambria Math"/>
              </w:rPr>
              <m:t>seg</m:t>
            </m:r>
          </m:sub>
        </m:sSub>
        <m:r>
          <w:rPr>
            <w:rFonts w:ascii="Cambria Math" w:hAnsi="Cambria Math"/>
          </w:rPr>
          <m:t>∈[</m:t>
        </m:r>
        <m:r>
          <m:rPr>
            <m:sty m:val="p"/>
          </m:rPr>
          <w:rPr>
            <w:rFonts w:ascii="Cambria Math" w:hAnsi="Cambria Math"/>
          </w:rPr>
          <m:t>0,30</m:t>
        </m:r>
        <m:r>
          <w:rPr>
            <w:rFonts w:ascii="Cambria Math" w:hAnsi="Cambria Math"/>
          </w:rPr>
          <m:t>,</m:t>
        </m:r>
        <m:r>
          <m:rPr>
            <m:nor/>
          </m:rPr>
          <m:t> </m:t>
        </m:r>
        <m:r>
          <m:rPr>
            <m:sty m:val="p"/>
          </m:rPr>
          <w:rPr>
            <w:rFonts w:ascii="Cambria Math" w:hAnsi="Cambria Math"/>
          </w:rPr>
          <m:t>0,80</m:t>
        </m:r>
        <m:r>
          <w:rPr>
            <w:rFonts w:ascii="Cambria Math" w:hAnsi="Cambria Math"/>
          </w:rPr>
          <m:t>]</m:t>
        </m:r>
      </m:oMath>
      <w:r w:rsidRPr="006F550A">
        <w:t> según segmento); </w:t>
      </w:r>
      <m:oMath>
        <m:sSub>
          <m:sSubPr>
            <m:ctrlPr>
              <w:rPr>
                <w:rFonts w:ascii="Cambria Math" w:hAnsi="Cambria Math"/>
              </w:rPr>
            </m:ctrlPr>
          </m:sSubPr>
          <m:e>
            <m:r>
              <w:rPr>
                <w:rFonts w:ascii="Cambria Math" w:hAnsi="Cambria Math"/>
              </w:rPr>
              <m:t>m</m:t>
            </m:r>
          </m:e>
          <m:sub>
            <m:r>
              <w:rPr>
                <w:rFonts w:ascii="Cambria Math" w:hAnsi="Cambria Math"/>
              </w:rPr>
              <m:t>DPD</m:t>
            </m:r>
          </m:sub>
        </m:sSub>
        <m:r>
          <w:rPr>
            <w:rFonts w:ascii="Cambria Math" w:hAnsi="Cambria Math"/>
          </w:rPr>
          <m:t>=1/(1+a</m:t>
        </m:r>
        <m:r>
          <m:rPr>
            <m:nor/>
          </m:rPr>
          <m:t> </m:t>
        </m:r>
        <m:r>
          <m:rPr>
            <m:sty m:val="p"/>
          </m:rPr>
          <w:rPr>
            <w:rFonts w:ascii="Cambria Math" w:hAnsi="Cambria Math"/>
          </w:rPr>
          <m:t>ln</m:t>
        </m:r>
        <m:r>
          <w:rPr>
            <w:rFonts w:ascii="Cambria Math" w:hAnsi="Cambria Math"/>
          </w:rPr>
          <m:t>⁡(1+DPD))</m:t>
        </m:r>
      </m:oMath>
      <w:r w:rsidRPr="006F550A">
        <w:t> con </w:t>
      </w:r>
      <m:oMath>
        <m:r>
          <w:rPr>
            <w:rFonts w:ascii="Cambria Math" w:hAnsi="Cambria Math"/>
          </w:rPr>
          <m:t>a=</m:t>
        </m:r>
        <m:r>
          <m:rPr>
            <m:sty m:val="p"/>
          </m:rPr>
          <w:rPr>
            <w:rFonts w:ascii="Cambria Math" w:hAnsi="Cambria Math"/>
          </w:rPr>
          <m:t>0,08</m:t>
        </m:r>
      </m:oMath>
      <w:r w:rsidRPr="006F550A">
        <w:t> es la penalización logarítmica por antigüedad de mora; </w:t>
      </w:r>
      <m:oMath>
        <m:sSub>
          <m:sSubPr>
            <m:ctrlPr>
              <w:rPr>
                <w:rFonts w:ascii="Cambria Math" w:hAnsi="Cambria Math"/>
              </w:rPr>
            </m:ctrlPr>
          </m:sSubPr>
          <m:e>
            <m:r>
              <w:rPr>
                <w:rFonts w:ascii="Cambria Math" w:hAnsi="Cambria Math"/>
              </w:rPr>
              <m:t>m</m:t>
            </m:r>
          </m:e>
          <m:sub>
            <m:r>
              <w:rPr>
                <w:rFonts w:ascii="Cambria Math" w:hAnsi="Cambria Math"/>
              </w:rPr>
              <m:t>sec</m:t>
            </m:r>
          </m:sub>
        </m:sSub>
        <m:r>
          <w:rPr>
            <w:rFonts w:ascii="Cambria Math" w:hAnsi="Cambria Math"/>
          </w:rPr>
          <m:t>=</m:t>
        </m:r>
        <m:r>
          <m:rPr>
            <m:sty m:val="p"/>
          </m:rPr>
          <w:rPr>
            <w:rFonts w:ascii="Cambria Math" w:hAnsi="Cambria Math"/>
          </w:rPr>
          <m:t>1,00</m:t>
        </m:r>
      </m:oMath>
      <w:r w:rsidRPr="006F550A">
        <w:t> si la operación está garantizada y </w:t>
      </w:r>
      <m:oMath>
        <m:r>
          <w:rPr>
            <w:rFonts w:ascii="Cambria Math" w:hAnsi="Cambria Math"/>
          </w:rPr>
          <m:t>≈</m:t>
        </m:r>
        <m:r>
          <m:rPr>
            <m:sty m:val="p"/>
          </m:rPr>
          <w:rPr>
            <w:rFonts w:ascii="Cambria Math" w:hAnsi="Cambria Math"/>
          </w:rPr>
          <m:t>0,84</m:t>
        </m:r>
      </m:oMath>
      <w:r w:rsidRPr="006F550A">
        <w:t> en caso contrario (descuento por coste legal estimado); </w:t>
      </w:r>
      <m:oMath>
        <m:sSub>
          <m:sSubPr>
            <m:ctrlPr>
              <w:rPr>
                <w:rFonts w:ascii="Cambria Math" w:hAnsi="Cambria Math"/>
              </w:rPr>
            </m:ctrlPr>
          </m:sSubPr>
          <m:e>
            <m:r>
              <w:rPr>
                <w:rFonts w:ascii="Cambria Math" w:hAnsi="Cambria Math"/>
              </w:rPr>
              <m:t>m</m:t>
            </m:r>
          </m:e>
          <m:sub>
            <m:r>
              <w:rPr>
                <w:rFonts w:ascii="Cambria Math" w:hAnsi="Cambria Math"/>
              </w:rPr>
              <m:t>PD</m:t>
            </m:r>
          </m:sub>
        </m:sSub>
        <m:r>
          <w:rPr>
            <w:rFonts w:ascii="Cambria Math" w:hAnsi="Cambria Math"/>
          </w:rPr>
          <m:t>=1-</m:t>
        </m:r>
        <m:r>
          <m:rPr>
            <m:sty m:val="p"/>
          </m:rPr>
          <w:rPr>
            <w:rFonts w:ascii="Cambria Math" w:hAnsi="Cambria Math"/>
          </w:rPr>
          <m:t>0,30</m:t>
        </m:r>
        <m:r>
          <m:rPr>
            <m:nor/>
          </m:rPr>
          <m:t> </m:t>
        </m:r>
        <m:r>
          <w:rPr>
            <w:rFonts w:ascii="Cambria Math" w:hAnsi="Cambria Math"/>
          </w:rPr>
          <m:t>PD</m:t>
        </m:r>
      </m:oMath>
      <w:r w:rsidRPr="006F550A">
        <w:t> es el descuento por probabilidad de impago; </w:t>
      </w:r>
      <m:oMath>
        <m:sSub>
          <m:sSubPr>
            <m:ctrlPr>
              <w:rPr>
                <w:rFonts w:ascii="Cambria Math" w:hAnsi="Cambria Math"/>
              </w:rPr>
            </m:ctrlPr>
          </m:sSubPr>
          <m:e>
            <m:r>
              <w:rPr>
                <w:rFonts w:ascii="Cambria Math" w:hAnsi="Cambria Math"/>
              </w:rPr>
              <m:t>m</m:t>
            </m:r>
          </m:e>
          <m:sub>
            <m:r>
              <w:rPr>
                <w:rFonts w:ascii="Cambria Math" w:hAnsi="Cambria Math"/>
              </w:rPr>
              <m:t>rating</m:t>
            </m:r>
          </m:sub>
        </m:sSub>
      </m:oMath>
      <w:r w:rsidRPr="006F550A">
        <w:t> ajusta entre </w:t>
      </w:r>
      <m:oMath>
        <m:r>
          <m:rPr>
            <m:sty m:val="p"/>
          </m:rPr>
          <w:rPr>
            <w:rFonts w:ascii="Cambria Math" w:hAnsi="Cambria Math"/>
          </w:rPr>
          <m:t>1,00</m:t>
        </m:r>
      </m:oMath>
      <w:r w:rsidRPr="006F550A">
        <w:t> (AAA) y </w:t>
      </w:r>
      <m:oMath>
        <m:r>
          <m:rPr>
            <m:sty m:val="p"/>
          </m:rPr>
          <w:rPr>
            <w:rFonts w:ascii="Cambria Math" w:hAnsi="Cambria Math"/>
          </w:rPr>
          <m:t>0,88</m:t>
        </m:r>
      </m:oMath>
      <w:r w:rsidRPr="006F550A">
        <w:t> (CCC); y </w:t>
      </w:r>
      <m:oMath>
        <m:sSub>
          <m:sSubPr>
            <m:ctrlPr>
              <w:rPr>
                <w:rFonts w:ascii="Cambria Math" w:hAnsi="Cambria Math"/>
              </w:rPr>
            </m:ctrlPr>
          </m:sSubPr>
          <m:e>
            <m:r>
              <w:rPr>
                <w:rFonts w:ascii="Cambria Math" w:hAnsi="Cambria Math"/>
              </w:rPr>
              <m:t>m</m:t>
            </m:r>
          </m:e>
          <m:sub>
            <m:r>
              <w:rPr>
                <w:rFonts w:ascii="Cambria Math" w:hAnsi="Cambria Math"/>
              </w:rPr>
              <m:t>esc</m:t>
            </m:r>
          </m:sub>
        </m:sSub>
      </m:oMath>
      <w:r w:rsidRPr="006F550A">
        <w:t> vale </w:t>
      </w:r>
      <m:oMath>
        <m:r>
          <m:rPr>
            <m:sty m:val="p"/>
          </m:rPr>
          <w:rPr>
            <w:rFonts w:ascii="Cambria Math" w:hAnsi="Cambria Math"/>
          </w:rPr>
          <m:t>1,05</m:t>
        </m:r>
      </m:oMath>
      <w:r w:rsidRPr="006F550A">
        <w:t>, </w:t>
      </w:r>
      <m:oMath>
        <m:r>
          <m:rPr>
            <m:sty m:val="p"/>
          </m:rPr>
          <w:rPr>
            <w:rFonts w:ascii="Cambria Math" w:hAnsi="Cambria Math"/>
          </w:rPr>
          <m:t>1,00</m:t>
        </m:r>
      </m:oMath>
      <w:r w:rsidRPr="006F550A">
        <w:t> y </w:t>
      </w:r>
      <m:oMath>
        <m:r>
          <m:rPr>
            <m:sty m:val="p"/>
          </m:rPr>
          <w:rPr>
            <w:rFonts w:ascii="Cambria Math" w:hAnsi="Cambria Math"/>
          </w:rPr>
          <m:t>0,70</m:t>
        </m:r>
      </m:oMath>
      <w:r w:rsidRPr="006F550A">
        <w:t> para los escenarios alcista, base y estrés.</w:t>
      </w:r>
    </w:p>
    <w:p w14:paraId="20604EAD" w14:textId="5CB14399" w:rsidR="006F550A" w:rsidRPr="006F550A" w:rsidRDefault="006F550A" w:rsidP="006F550A">
      <w:r w:rsidRPr="006F550A">
        <w:t>Sobre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mean</m:t>
            </m:r>
          </m:sup>
        </m:sSubSup>
        <m:r>
          <w:rPr>
            <w:rFonts w:ascii="Cambria Math" w:hAnsi="Cambria Math"/>
          </w:rPr>
          <m:t>(s)</m:t>
        </m:r>
      </m:oMath>
      <w:r w:rsidRPr="006F550A">
        <w:t> se aplican </w:t>
      </w:r>
      <m:oMath>
        <m:r>
          <w:rPr>
            <w:rFonts w:ascii="Cambria Math" w:hAnsi="Cambria Math"/>
          </w:rPr>
          <m:t>N=3.000</m:t>
        </m:r>
      </m:oMath>
      <w:r w:rsidRPr="006F550A">
        <w:t> trayectorias Monte Carlo con choques lognormales,</w:t>
      </w:r>
    </w:p>
    <w:p w14:paraId="29B6F8B9" w14:textId="066E2A31" w:rsidR="006F550A" w:rsidRPr="006F550A" w:rsidRDefault="00000000" w:rsidP="006F550A">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d>
                <m:dPr>
                  <m:sepChr m:val=","/>
                  <m:ctrlPr>
                    <w:rPr>
                      <w:rFonts w:ascii="Cambria Math" w:hAnsi="Cambria Math"/>
                    </w:rPr>
                  </m:ctrlPr>
                </m:dPr>
                <m:e>
                  <m:r>
                    <w:rPr>
                      <w:rFonts w:ascii="Cambria Math" w:hAnsi="Cambria Math"/>
                    </w:rPr>
                    <m:t>s</m:t>
                  </m:r>
                </m:e>
                <m:e>
                  <m:r>
                    <w:rPr>
                      <w:rFonts w:ascii="Cambria Math" w:hAnsi="Cambria Math"/>
                    </w:rPr>
                    <m:t>k</m:t>
                  </m:r>
                </m:e>
              </m:d>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mean</m:t>
              </m:r>
            </m:sup>
          </m:sSubSup>
          <m:d>
            <m:dPr>
              <m:ctrlPr>
                <w:rPr>
                  <w:rFonts w:ascii="Cambria Math" w:hAnsi="Cambria Math"/>
                  <w:i/>
                </w:rPr>
              </m:ctrlPr>
            </m:dPr>
            <m:e>
              <m:r>
                <w:rPr>
                  <w:rFonts w:ascii="Cambria Math" w:hAnsi="Cambria Math"/>
                </w:rPr>
                <m:t>s</m:t>
              </m:r>
            </m:e>
          </m:d>
          <m:r>
            <m:rPr>
              <m:nor/>
            </m:rPr>
            <m:t> </m:t>
          </m:r>
          <m:sSup>
            <m:sSupPr>
              <m:ctrlPr>
                <w:rPr>
                  <w:rFonts w:ascii="Cambria Math" w:hAnsi="Cambria Math"/>
                </w:rPr>
              </m:ctrlPr>
            </m:sSupPr>
            <m:e>
              <m:r>
                <w:rPr>
                  <w:rFonts w:ascii="Cambria Math" w:hAnsi="Cambria Math"/>
                </w:rPr>
                <m:t>ε</m:t>
              </m:r>
            </m:e>
            <m:sup>
              <m:d>
                <m:dPr>
                  <m:sepChr m:val=","/>
                  <m:ctrlPr>
                    <w:rPr>
                      <w:rFonts w:ascii="Cambria Math" w:hAnsi="Cambria Math"/>
                    </w:rPr>
                  </m:ctrlPr>
                </m:dPr>
                <m:e>
                  <m:r>
                    <w:rPr>
                      <w:rFonts w:ascii="Cambria Math" w:hAnsi="Cambria Math"/>
                    </w:rPr>
                    <m:t>s</m:t>
                  </m:r>
                </m:e>
                <m:e>
                  <m:r>
                    <w:rPr>
                      <w:rFonts w:ascii="Cambria Math" w:hAnsi="Cambria Math"/>
                    </w:rPr>
                    <m:t>k</m:t>
                  </m:r>
                </m:e>
              </m:d>
            </m:sup>
          </m:sSup>
          <m:r>
            <w:rPr>
              <w:rFonts w:ascii="Cambria Math" w:hAnsi="Cambria Math"/>
            </w:rPr>
            <m:t xml:space="preserve">,        </m:t>
          </m:r>
          <m:sSup>
            <m:sSupPr>
              <m:ctrlPr>
                <w:rPr>
                  <w:rFonts w:ascii="Cambria Math" w:hAnsi="Cambria Math"/>
                </w:rPr>
              </m:ctrlPr>
            </m:sSupPr>
            <m:e>
              <m:r>
                <w:rPr>
                  <w:rFonts w:ascii="Cambria Math" w:hAnsi="Cambria Math"/>
                </w:rPr>
                <m:t>ε</m:t>
              </m:r>
            </m:e>
            <m:sup>
              <m:d>
                <m:dPr>
                  <m:sepChr m:val=","/>
                  <m:ctrlPr>
                    <w:rPr>
                      <w:rFonts w:ascii="Cambria Math" w:hAnsi="Cambria Math"/>
                    </w:rPr>
                  </m:ctrlPr>
                </m:dPr>
                <m:e>
                  <m:r>
                    <w:rPr>
                      <w:rFonts w:ascii="Cambria Math" w:hAnsi="Cambria Math"/>
                    </w:rPr>
                    <m:t>s</m:t>
                  </m:r>
                </m:e>
                <m:e>
                  <m:r>
                    <w:rPr>
                      <w:rFonts w:ascii="Cambria Math" w:hAnsi="Cambria Math"/>
                    </w:rPr>
                    <m:t>k</m:t>
                  </m:r>
                </m:e>
              </m:d>
            </m:sup>
          </m:sSup>
          <m:r>
            <w:rPr>
              <w:rFonts w:ascii="Cambria Math" w:hAnsi="Cambria Math"/>
            </w:rPr>
            <m:t>∼Lognormal</m:t>
          </m:r>
          <m:r>
            <m:rPr>
              <m:nor/>
            </m:rPr>
            <m:t> ,</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/2,</m:t>
          </m:r>
          <m:r>
            <m:rPr>
              <m:nor/>
            </m:rPr>
            <m:t>  </m:t>
          </m:r>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oMath>
      </m:oMathPara>
    </w:p>
    <w:p w14:paraId="6B709BAF" w14:textId="28813F94" w:rsidR="006F550A" w:rsidRPr="006F550A" w:rsidRDefault="006F550A" w:rsidP="006F550A">
      <w:r w:rsidRPr="006F550A">
        <w:t>con </w:t>
      </w:r>
      <m:oMath>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m:t>
        </m:r>
        <m:r>
          <m:rPr>
            <m:sty m:val="p"/>
          </m:rPr>
          <w:rPr>
            <w:rFonts w:ascii="Cambria Math" w:hAnsi="Cambria Math"/>
          </w:rPr>
          <m:t>0,15</m:t>
        </m:r>
        <m:r>
          <w:rPr>
            <w:rFonts w:ascii="Cambria Math" w:hAnsi="Cambria Math"/>
          </w:rPr>
          <m:t>;</m:t>
        </m:r>
        <m:r>
          <m:rPr>
            <m:nor/>
          </m:rPr>
          <m:t>  </m:t>
        </m:r>
        <m:r>
          <m:rPr>
            <m:sty m:val="p"/>
          </m:rPr>
          <w:rPr>
            <w:rFonts w:ascii="Cambria Math" w:hAnsi="Cambria Math"/>
          </w:rPr>
          <m:t>0,20</m:t>
        </m:r>
        <m:r>
          <w:rPr>
            <w:rFonts w:ascii="Cambria Math" w:hAnsi="Cambria Math"/>
          </w:rPr>
          <m:t>;</m:t>
        </m:r>
        <m:r>
          <m:rPr>
            <m:nor/>
          </m:rPr>
          <m:t>  </m:t>
        </m:r>
        <m:r>
          <m:rPr>
            <m:sty m:val="p"/>
          </m:rPr>
          <w:rPr>
            <w:rFonts w:ascii="Cambria Math" w:hAnsi="Cambria Math"/>
          </w:rPr>
          <m:t>0,30</m:t>
        </m:r>
        <m:r>
          <w:rPr>
            <w:rFonts w:ascii="Cambria Math" w:hAnsi="Cambria Math"/>
          </w:rPr>
          <m:t>}</m:t>
        </m:r>
      </m:oMath>
      <w:r w:rsidRPr="006F550A">
        <w:t> y se promedian las trayectorias con pesos </w:t>
      </w:r>
      <m:oMath>
        <m:d>
          <m:dPr>
            <m:sepChr m:val=","/>
            <m:ctrlPr>
              <w:rPr>
                <w:rFonts w:ascii="Cambria Math" w:hAnsi="Cambria Math"/>
              </w:rPr>
            </m:ctrlPr>
          </m:dPr>
          <m:e>
            <m:r>
              <w:rPr>
                <w:rFonts w:ascii="Cambria Math" w:hAnsi="Cambria Math"/>
              </w:rPr>
              <m:t>20</m:t>
            </m:r>
            <m:r>
              <m:rPr>
                <m:nor/>
              </m:rPr>
              <m:t> </m:t>
            </m:r>
            <m:r>
              <w:rPr>
                <w:rFonts w:ascii="Cambria Math" w:hAnsi="Cambria Math"/>
              </w:rPr>
              <m:t>%</m:t>
            </m:r>
          </m:e>
          <m:e>
            <m:r>
              <m:rPr>
                <m:nor/>
              </m:rPr>
              <m:t> </m:t>
            </m:r>
            <m:r>
              <w:rPr>
                <w:rFonts w:ascii="Cambria Math" w:hAnsi="Cambria Math"/>
              </w:rPr>
              <m:t>60</m:t>
            </m:r>
            <m:r>
              <m:rPr>
                <m:nor/>
              </m:rPr>
              <m:t> </m:t>
            </m:r>
            <m:r>
              <w:rPr>
                <w:rFonts w:ascii="Cambria Math" w:hAnsi="Cambria Math"/>
              </w:rPr>
              <m:t>%</m:t>
            </m:r>
          </m:e>
          <m:e>
            <m:r>
              <m:rPr>
                <m:nor/>
              </m:rPr>
              <m:t> </m:t>
            </m:r>
            <m:r>
              <w:rPr>
                <w:rFonts w:ascii="Cambria Math" w:hAnsi="Cambria Math"/>
              </w:rPr>
              <m:t>20</m:t>
            </m:r>
            <m:r>
              <m:rPr>
                <m:nor/>
              </m:rPr>
              <m:t> </m:t>
            </m:r>
            <m:r>
              <w:rPr>
                <w:rFonts w:ascii="Cambria Math" w:hAnsi="Cambria Math"/>
              </w:rPr>
              <m:t>%</m:t>
            </m:r>
          </m:e>
        </m:d>
      </m:oMath>
      <w:r w:rsidRPr="006F550A">
        <w:t> para los escenarios alcista, base y estrés, respectivamente. El precio resultante se recorta a una banda </w:t>
      </w:r>
      <m:oMath>
        <m:d>
          <m:dPr>
            <m:begChr m:val="["/>
            <m:sepChr m:val=","/>
            <m:endChr m:val="]"/>
            <m:ctrlPr>
              <w:rPr>
                <w:rFonts w:ascii="Cambria Math" w:hAnsi="Cambria Math"/>
              </w:rPr>
            </m:ctrlPr>
          </m:dPr>
          <m:e>
            <m:r>
              <m:rPr>
                <m:nor/>
              </m:rPr>
              <m:t> </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min</m:t>
                </m:r>
              </m:sup>
            </m:sSubSup>
          </m:e>
          <m:e>
            <m:r>
              <m:rPr>
                <m:nor/>
              </m:rPr>
              <m:t> </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max</m:t>
                </m:r>
              </m:sup>
            </m:sSubSup>
            <m:r>
              <m:rPr>
                <m:nor/>
              </m:rPr>
              <m:t> </m:t>
            </m:r>
          </m:e>
        </m:d>
      </m:oMath>
      <w:r w:rsidRPr="006F550A">
        <w:t xml:space="preserve"> dependiente de EAD, garantía y mora </w:t>
      </w:r>
      <w:r w:rsidR="006D322E">
        <w:t>(</w:t>
      </w:r>
      <w:r w:rsidRPr="006F550A">
        <w:t>para evitar valores irrealistas en colas</w:t>
      </w:r>
      <w:r w:rsidR="006D322E">
        <w:t>)</w:t>
      </w:r>
      <w:r w:rsidRPr="006F550A">
        <w:t xml:space="preserve"> y, cuando el </w:t>
      </w:r>
      <w:proofErr w:type="spellStart"/>
      <w:r w:rsidRPr="006F550A">
        <w:rPr>
          <w:i/>
          <w:iCs/>
        </w:rPr>
        <w:t>book</w:t>
      </w:r>
      <w:proofErr w:type="spellEnd"/>
      <w:r w:rsidRPr="006F550A">
        <w:rPr>
          <w:i/>
          <w:iCs/>
        </w:rPr>
        <w:t xml:space="preserve"> </w:t>
      </w:r>
      <w:proofErr w:type="spellStart"/>
      <w:r w:rsidRPr="006F550A">
        <w:rPr>
          <w:i/>
          <w:iCs/>
        </w:rPr>
        <w:t>value</w:t>
      </w:r>
      <w:proofErr w:type="spellEnd"/>
      <w:r w:rsidRPr="006F550A">
        <w:t xml:space="preserve"> contable se infiere por proxy, se aplica un </w:t>
      </w:r>
      <w:proofErr w:type="spellStart"/>
      <w:r w:rsidRPr="006F550A">
        <w:t>cap</w:t>
      </w:r>
      <w:proofErr w:type="spellEnd"/>
      <w:r w:rsidRPr="006F550A">
        <w:t xml:space="preserve"> adicional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≤κ⋅</m:t>
        </m:r>
        <m:sSub>
          <m:sSubPr>
            <m:ctrlPr>
              <w:rPr>
                <w:rFonts w:ascii="Cambria Math" w:hAnsi="Cambria Math"/>
              </w:rPr>
            </m:ctrlPr>
          </m:sSubPr>
          <m:e>
            <m:r>
              <m:rPr>
                <m:nor/>
              </m:rPr>
              <m:t>book</m:t>
            </m:r>
          </m:e>
          <m:sub>
            <m:r>
              <w:rPr>
                <w:rFonts w:ascii="Cambria Math" w:hAnsi="Cambria Math"/>
              </w:rPr>
              <m:t>i</m:t>
            </m:r>
          </m:sub>
        </m:sSub>
      </m:oMath>
      <w:r w:rsidRPr="006F550A">
        <w:t xml:space="preserve"> que previene PnL positivos por construcción. Sobre el precio bruto resultante se descuentan los costes </w:t>
      </w:r>
      <w:r w:rsidRPr="006F550A">
        <w:lastRenderedPageBreak/>
        <w:t>de transacción (proporcionales en </w:t>
      </w:r>
      <w:r w:rsidRPr="006F550A">
        <w:rPr>
          <w:i/>
          <w:iCs/>
        </w:rPr>
        <w:t>bps</w:t>
      </w:r>
      <w:r w:rsidRPr="006F550A">
        <w:t> sobre el precio) y un componente administrativo fijo, obteniendo el precio neto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6F550A">
        <w:t> que consume el resto del pipeline.</w:t>
      </w:r>
    </w:p>
    <w:p w14:paraId="5A11778B" w14:textId="5EDC6363" w:rsidR="006F550A" w:rsidRPr="006F550A" w:rsidRDefault="006F550A" w:rsidP="006F550A">
      <w:r w:rsidRPr="006F550A">
        <w:t>El precio se reporta como ratio sobre el EAD, </w:t>
      </w:r>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den>
        </m:f>
      </m:oMath>
      <w:r w:rsidRPr="006F550A">
        <w:t>, y define el suelo de venta individual condicionado a la postura del banco:</w:t>
      </w:r>
    </w:p>
    <w:p w14:paraId="6B23E9C8" w14:textId="7674CE84" w:rsidR="006F550A" w:rsidRPr="006F550A" w:rsidRDefault="00000000" w:rsidP="006F550A">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floor</m:t>
              </m:r>
            </m:sup>
          </m:sSubSup>
          <m:r>
            <w:rPr>
              <w:rFonts w:ascii="Cambria Math" w:hAnsi="Cambria Math"/>
            </w:rPr>
            <m:t>(</m:t>
          </m:r>
          <m:r>
            <m:rPr>
              <m:nor/>
            </m:rPr>
            <m:t>postura</m:t>
          </m:r>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⋅mul</m:t>
          </m:r>
          <m:sSub>
            <m:sSubPr>
              <m:ctrlPr>
                <w:rPr>
                  <w:rFonts w:ascii="Cambria Math" w:hAnsi="Cambria Math"/>
                </w:rPr>
              </m:ctrlPr>
            </m:sSubPr>
            <m:e>
              <m:r>
                <w:rPr>
                  <w:rFonts w:ascii="Cambria Math" w:hAnsi="Cambria Math"/>
                </w:rPr>
                <m:t>t</m:t>
              </m:r>
            </m:e>
            <m:sub>
              <m:r>
                <w:rPr>
                  <w:rFonts w:ascii="Cambria Math" w:hAnsi="Cambria Math"/>
                </w:rPr>
                <m:t>postura</m:t>
              </m:r>
            </m:sub>
          </m:sSub>
          <m:r>
            <w:rPr>
              <w:rFonts w:ascii="Cambria Math" w:hAnsi="Cambria Math"/>
            </w:rPr>
            <m:t>,</m:t>
          </m:r>
          <m:r>
            <m:rPr>
              <m:nor/>
            </m:rPr>
            <m:t>  </m:t>
          </m:r>
          <m:sSubSup>
            <m:sSubSupPr>
              <m:ctrlPr>
                <w:rPr>
                  <w:rFonts w:ascii="Cambria Math" w:hAnsi="Cambria Math"/>
                </w:rPr>
              </m:ctrlPr>
            </m:sSubSupPr>
            <m:e>
              <m:r>
                <w:rPr>
                  <w:rFonts w:ascii="Cambria Math" w:hAnsi="Cambria Math"/>
                </w:rPr>
                <m:t>p</m:t>
              </m:r>
            </m:e>
            <m:sub>
              <m:r>
                <w:rPr>
                  <w:rFonts w:ascii="Cambria Math" w:hAnsi="Cambria Math"/>
                </w:rPr>
                <m:t>postura</m:t>
              </m:r>
            </m:sub>
            <m:sup>
              <m:r>
                <w:rPr>
                  <w:rFonts w:ascii="Cambria Math" w:hAnsi="Cambria Math"/>
                </w:rPr>
                <m:t>floor,abs</m:t>
              </m:r>
            </m:sup>
          </m:sSubSup>
          <m:r>
            <w:rPr>
              <w:rFonts w:ascii="Cambria Math" w:hAnsi="Cambria Math"/>
            </w:rPr>
            <m:t>),</m:t>
          </m:r>
        </m:oMath>
      </m:oMathPara>
    </w:p>
    <w:p w14:paraId="5BCC9923" w14:textId="27D0B628" w:rsidR="006F550A" w:rsidRPr="006F550A" w:rsidRDefault="006F550A" w:rsidP="006F550A">
      <w:r w:rsidRPr="006F550A">
        <w:t>donde </w:t>
      </w:r>
      <m:oMath>
        <m:r>
          <w:rPr>
            <w:rFonts w:ascii="Cambria Math" w:hAnsi="Cambria Math"/>
          </w:rPr>
          <m:t>mul</m:t>
        </m:r>
        <m:sSub>
          <m:sSubPr>
            <m:ctrlPr>
              <w:rPr>
                <w:rFonts w:ascii="Cambria Math" w:hAnsi="Cambria Math"/>
              </w:rPr>
            </m:ctrlPr>
          </m:sSubPr>
          <m:e>
            <m:r>
              <w:rPr>
                <w:rFonts w:ascii="Cambria Math" w:hAnsi="Cambria Math"/>
              </w:rPr>
              <m:t>t</m:t>
            </m:r>
          </m:e>
          <m:sub>
            <m:r>
              <w:rPr>
                <w:rFonts w:ascii="Cambria Math" w:hAnsi="Cambria Math"/>
              </w:rPr>
              <m:t>postura</m:t>
            </m:r>
          </m:sub>
        </m:sSub>
      </m:oMath>
      <w:r w:rsidRPr="006F550A">
        <w:t> </w:t>
      </w:r>
      <w:r w:rsidR="00DD268E" w:rsidRPr="00DD268E">
        <w:t xml:space="preserve"> es el multiplicador </w:t>
      </w:r>
      <w:proofErr w:type="spellStart"/>
      <w:r w:rsidR="00DD268E" w:rsidRPr="00DD268E">
        <w:t>lognormal</w:t>
      </w:r>
      <w:proofErr w:type="spellEnd"/>
      <w:r w:rsidR="00DD268E" w:rsidRPr="00DD268E">
        <w:t xml:space="preserve"> calibrado por postura (≤ 1, más restrictivo cuanto más prudente la postura) </w:t>
      </w:r>
      <w:r w:rsidRPr="006F550A">
        <w:t>y </w:t>
      </w:r>
      <m:oMath>
        <m:sSubSup>
          <m:sSubSupPr>
            <m:ctrlPr>
              <w:rPr>
                <w:rFonts w:ascii="Cambria Math" w:hAnsi="Cambria Math"/>
              </w:rPr>
            </m:ctrlPr>
          </m:sSubSupPr>
          <m:e>
            <m:r>
              <w:rPr>
                <w:rFonts w:ascii="Cambria Math" w:hAnsi="Cambria Math"/>
              </w:rPr>
              <m:t>p</m:t>
            </m:r>
          </m:e>
          <m:sub>
            <m:r>
              <w:rPr>
                <w:rFonts w:ascii="Cambria Math" w:hAnsi="Cambria Math"/>
              </w:rPr>
              <m:t>postura</m:t>
            </m:r>
          </m:sub>
          <m:sup>
            <m:r>
              <w:rPr>
                <w:rFonts w:ascii="Cambria Math" w:hAnsi="Cambria Math"/>
              </w:rPr>
              <m:t>floor,abs</m:t>
            </m:r>
          </m:sup>
        </m:sSubSup>
      </m:oMath>
      <w:r w:rsidRPr="006F550A">
        <w:t> </w:t>
      </w:r>
      <w:r w:rsidR="00DD268E" w:rsidRPr="00DD268E">
        <w:t xml:space="preserve">es el </w:t>
      </w:r>
      <w:proofErr w:type="gramStart"/>
      <w:r w:rsidR="00DD268E" w:rsidRPr="00DD268E">
        <w:t>ratio mínimo</w:t>
      </w:r>
      <w:proofErr w:type="gramEnd"/>
      <w:r w:rsidR="00DD268E" w:rsidRPr="00DD268E">
        <w:t xml:space="preserve"> de reserva absoluto, también expresado como porcentaje del EAD. La operación se ejecuta únicamente si el precio ofrecido cumple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m:t>
            </m:r>
          </m:sub>
          <m:sup>
            <m:r>
              <w:rPr>
                <w:rFonts w:ascii="Cambria Math" w:hAnsi="Cambria Math"/>
              </w:rPr>
              <m:t>floor</m:t>
            </m:r>
          </m:sup>
        </m:sSubSup>
      </m:oMath>
      <w:r w:rsidR="00DD268E" w:rsidRPr="00DD268E">
        <w:t>; en caso contrario se rechaza (</w:t>
      </w:r>
      <w:proofErr w:type="spellStart"/>
      <w:r w:rsidR="00DD268E" w:rsidRPr="00DD268E">
        <w:rPr>
          <w:i/>
          <w:iCs/>
        </w:rPr>
        <w:t>walk-away</w:t>
      </w:r>
      <w:proofErr w:type="spellEnd"/>
      <w:r w:rsidR="00DD268E" w:rsidRPr="00DD268E">
        <w:t>).</w:t>
      </w:r>
    </w:p>
    <w:p w14:paraId="16C10D55" w14:textId="2D83403F" w:rsidR="00385291" w:rsidRPr="00EE4A1A" w:rsidRDefault="00400189">
      <w:r w:rsidRPr="00400189">
        <w:t xml:space="preserve">Los multiplicadores y suelos absolutos por postura, derivados como cuantiles aproximados de una distribución </w:t>
      </w:r>
      <w:proofErr w:type="spellStart"/>
      <w:r w:rsidRPr="00400189">
        <w:t>lognormal</w:t>
      </w:r>
      <w:proofErr w:type="spellEnd"/>
      <w:r w:rsidRPr="00400189">
        <w:t xml:space="preserve"> del precio propio de cada préstamo, se recogen en la Tabla 3.17.</w:t>
      </w:r>
    </w:p>
    <w:tbl>
      <w:tblPr>
        <w:tblW w:w="5262"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381"/>
        <w:gridCol w:w="1515"/>
        <w:gridCol w:w="1976"/>
        <w:gridCol w:w="1560"/>
        <w:gridCol w:w="3027"/>
      </w:tblGrid>
      <w:tr w:rsidR="00385291" w:rsidRPr="00EE4A1A" w14:paraId="593B4085" w14:textId="77777777" w:rsidTr="001378AD">
        <w:trPr>
          <w:tblHeader/>
          <w:jc w:val="center"/>
        </w:trPr>
        <w:tc>
          <w:tcPr>
            <w:tcW w:w="1381" w:type="dxa"/>
            <w:shd w:val="clear" w:color="auto" w:fill="1F4E79"/>
            <w:tcMar>
              <w:top w:w="60" w:type="dxa"/>
              <w:left w:w="100" w:type="dxa"/>
              <w:bottom w:w="60" w:type="dxa"/>
              <w:right w:w="100" w:type="dxa"/>
            </w:tcMar>
            <w:vAlign w:val="center"/>
          </w:tcPr>
          <w:p w14:paraId="07293127" w14:textId="77777777" w:rsidR="00385291" w:rsidRPr="00EE4A1A" w:rsidRDefault="00146CC0">
            <w:pPr>
              <w:keepNext/>
              <w:spacing w:before="60" w:after="60" w:line="240" w:lineRule="auto"/>
              <w:jc w:val="center"/>
            </w:pPr>
            <w:r w:rsidRPr="00EE4A1A">
              <w:rPr>
                <w:b/>
                <w:color w:val="FFFFFF"/>
                <w:sz w:val="20"/>
              </w:rPr>
              <w:t>Postura</w:t>
            </w:r>
          </w:p>
        </w:tc>
        <w:tc>
          <w:tcPr>
            <w:tcW w:w="1515" w:type="dxa"/>
            <w:shd w:val="clear" w:color="auto" w:fill="1F4E79"/>
            <w:tcMar>
              <w:top w:w="60" w:type="dxa"/>
              <w:left w:w="100" w:type="dxa"/>
              <w:bottom w:w="60" w:type="dxa"/>
              <w:right w:w="100" w:type="dxa"/>
            </w:tcMar>
            <w:vAlign w:val="center"/>
          </w:tcPr>
          <w:p w14:paraId="524F4C48" w14:textId="77777777" w:rsidR="00385291" w:rsidRPr="00EE4A1A" w:rsidRDefault="00146CC0">
            <w:pPr>
              <w:keepNext/>
              <w:spacing w:before="60" w:after="60" w:line="240" w:lineRule="auto"/>
              <w:jc w:val="center"/>
            </w:pPr>
            <w:r w:rsidRPr="00EE4A1A">
              <w:rPr>
                <w:b/>
                <w:color w:val="FFFFFF"/>
                <w:sz w:val="20"/>
              </w:rPr>
              <w:t>Multiplicador</w:t>
            </w:r>
          </w:p>
        </w:tc>
        <w:tc>
          <w:tcPr>
            <w:tcW w:w="1976" w:type="dxa"/>
            <w:shd w:val="clear" w:color="auto" w:fill="1F4E79"/>
            <w:tcMar>
              <w:top w:w="60" w:type="dxa"/>
              <w:left w:w="100" w:type="dxa"/>
              <w:bottom w:w="60" w:type="dxa"/>
              <w:right w:w="100" w:type="dxa"/>
            </w:tcMar>
            <w:vAlign w:val="center"/>
          </w:tcPr>
          <w:p w14:paraId="472E38F4" w14:textId="77777777" w:rsidR="00385291" w:rsidRPr="00EE4A1A" w:rsidRDefault="00146CC0">
            <w:pPr>
              <w:keepNext/>
              <w:spacing w:before="60" w:after="60" w:line="240" w:lineRule="auto"/>
              <w:jc w:val="center"/>
            </w:pPr>
            <w:r w:rsidRPr="00EE4A1A">
              <w:rPr>
                <w:b/>
                <w:color w:val="FFFFFF"/>
                <w:sz w:val="20"/>
              </w:rPr>
              <w:t>Percentil aproximado del precio propio</w:t>
            </w:r>
          </w:p>
        </w:tc>
        <w:tc>
          <w:tcPr>
            <w:tcW w:w="1560" w:type="dxa"/>
            <w:shd w:val="clear" w:color="auto" w:fill="1F4E79"/>
            <w:tcMar>
              <w:top w:w="60" w:type="dxa"/>
              <w:left w:w="100" w:type="dxa"/>
              <w:bottom w:w="60" w:type="dxa"/>
              <w:right w:w="100" w:type="dxa"/>
            </w:tcMar>
            <w:vAlign w:val="center"/>
          </w:tcPr>
          <w:p w14:paraId="534BB777" w14:textId="77777777" w:rsidR="00385291" w:rsidRPr="00EE4A1A" w:rsidRDefault="00146CC0">
            <w:pPr>
              <w:keepNext/>
              <w:spacing w:before="60" w:after="60" w:line="240" w:lineRule="auto"/>
              <w:jc w:val="center"/>
            </w:pPr>
            <w:r w:rsidRPr="00EE4A1A">
              <w:rPr>
                <w:b/>
                <w:color w:val="FFFFFF"/>
                <w:sz w:val="20"/>
              </w:rPr>
              <w:t>Suelo absoluto (% EAD)</w:t>
            </w:r>
          </w:p>
        </w:tc>
        <w:tc>
          <w:tcPr>
            <w:tcW w:w="3027" w:type="dxa"/>
            <w:shd w:val="clear" w:color="auto" w:fill="1F4E79"/>
            <w:tcMar>
              <w:top w:w="60" w:type="dxa"/>
              <w:left w:w="100" w:type="dxa"/>
              <w:bottom w:w="60" w:type="dxa"/>
              <w:right w:w="100" w:type="dxa"/>
            </w:tcMar>
            <w:vAlign w:val="center"/>
          </w:tcPr>
          <w:p w14:paraId="1ACA2D5E" w14:textId="77777777" w:rsidR="00385291" w:rsidRPr="00EE4A1A" w:rsidRDefault="00146CC0">
            <w:pPr>
              <w:keepNext/>
              <w:spacing w:before="60" w:after="60" w:line="240" w:lineRule="auto"/>
              <w:jc w:val="center"/>
            </w:pPr>
            <w:r w:rsidRPr="00EE4A1A">
              <w:rPr>
                <w:b/>
                <w:color w:val="FFFFFF"/>
                <w:sz w:val="20"/>
              </w:rPr>
              <w:t>Lógica estratégica</w:t>
            </w:r>
          </w:p>
        </w:tc>
      </w:tr>
      <w:tr w:rsidR="00385291" w:rsidRPr="00EE4A1A" w14:paraId="30969DBA" w14:textId="77777777" w:rsidTr="001378AD">
        <w:trPr>
          <w:jc w:val="center"/>
        </w:trPr>
        <w:tc>
          <w:tcPr>
            <w:tcW w:w="1381" w:type="dxa"/>
            <w:tcMar>
              <w:top w:w="60" w:type="dxa"/>
              <w:left w:w="100" w:type="dxa"/>
              <w:bottom w:w="60" w:type="dxa"/>
              <w:right w:w="100" w:type="dxa"/>
            </w:tcMar>
            <w:vAlign w:val="center"/>
          </w:tcPr>
          <w:p w14:paraId="51271232" w14:textId="77777777" w:rsidR="00385291" w:rsidRPr="00EE4A1A" w:rsidRDefault="00146CC0">
            <w:pPr>
              <w:keepNext/>
              <w:spacing w:before="40" w:after="40" w:line="240" w:lineRule="auto"/>
              <w:jc w:val="left"/>
            </w:pPr>
            <w:r w:rsidRPr="00EE4A1A">
              <w:rPr>
                <w:sz w:val="20"/>
              </w:rPr>
              <w:t>Prudencial</w:t>
            </w:r>
          </w:p>
        </w:tc>
        <w:tc>
          <w:tcPr>
            <w:tcW w:w="1515" w:type="dxa"/>
            <w:tcMar>
              <w:top w:w="60" w:type="dxa"/>
              <w:left w:w="100" w:type="dxa"/>
              <w:bottom w:w="60" w:type="dxa"/>
              <w:right w:w="100" w:type="dxa"/>
            </w:tcMar>
            <w:vAlign w:val="center"/>
          </w:tcPr>
          <w:p w14:paraId="62F1E6DF" w14:textId="77777777" w:rsidR="00385291" w:rsidRPr="00EE4A1A" w:rsidRDefault="00146CC0">
            <w:pPr>
              <w:keepNext/>
              <w:spacing w:before="40" w:after="40" w:line="240" w:lineRule="auto"/>
              <w:jc w:val="center"/>
            </w:pPr>
            <w:r w:rsidRPr="00EE4A1A">
              <w:rPr>
                <w:sz w:val="20"/>
              </w:rPr>
              <w:t>0,945</w:t>
            </w:r>
          </w:p>
        </w:tc>
        <w:tc>
          <w:tcPr>
            <w:tcW w:w="1976" w:type="dxa"/>
            <w:tcMar>
              <w:top w:w="60" w:type="dxa"/>
              <w:left w:w="100" w:type="dxa"/>
              <w:bottom w:w="60" w:type="dxa"/>
              <w:right w:w="100" w:type="dxa"/>
            </w:tcMar>
            <w:vAlign w:val="center"/>
          </w:tcPr>
          <w:p w14:paraId="7532E9A0" w14:textId="77777777" w:rsidR="00385291" w:rsidRPr="00EE4A1A" w:rsidRDefault="00146CC0">
            <w:pPr>
              <w:keepNext/>
              <w:spacing w:before="40" w:after="40" w:line="240" w:lineRule="auto"/>
              <w:jc w:val="center"/>
            </w:pPr>
            <m:oMathPara>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40</m:t>
                    </m:r>
                  </m:sub>
                </m:sSub>
              </m:oMath>
            </m:oMathPara>
          </w:p>
        </w:tc>
        <w:tc>
          <w:tcPr>
            <w:tcW w:w="1560" w:type="dxa"/>
            <w:tcMar>
              <w:top w:w="60" w:type="dxa"/>
              <w:left w:w="100" w:type="dxa"/>
              <w:bottom w:w="60" w:type="dxa"/>
              <w:right w:w="100" w:type="dxa"/>
            </w:tcMar>
            <w:vAlign w:val="center"/>
          </w:tcPr>
          <w:p w14:paraId="5A7554CA" w14:textId="77777777" w:rsidR="00385291" w:rsidRPr="00EE4A1A" w:rsidRDefault="00146CC0">
            <w:pPr>
              <w:keepNext/>
              <w:spacing w:before="40" w:after="40" w:line="240" w:lineRule="auto"/>
              <w:jc w:val="center"/>
            </w:pPr>
            <w:r w:rsidRPr="00EE4A1A">
              <w:rPr>
                <w:sz w:val="20"/>
              </w:rPr>
              <w:t>8,0</w:t>
            </w:r>
          </w:p>
        </w:tc>
        <w:tc>
          <w:tcPr>
            <w:tcW w:w="3027" w:type="dxa"/>
            <w:tcMar>
              <w:top w:w="60" w:type="dxa"/>
              <w:left w:w="100" w:type="dxa"/>
              <w:bottom w:w="60" w:type="dxa"/>
              <w:right w:w="100" w:type="dxa"/>
            </w:tcMar>
            <w:vAlign w:val="center"/>
          </w:tcPr>
          <w:p w14:paraId="62429D3A" w14:textId="77777777" w:rsidR="00385291" w:rsidRPr="00EE4A1A" w:rsidRDefault="00146CC0">
            <w:pPr>
              <w:keepNext/>
              <w:spacing w:before="40" w:after="40" w:line="240" w:lineRule="auto"/>
              <w:jc w:val="center"/>
            </w:pPr>
            <w:r w:rsidRPr="00EE4A1A">
              <w:rPr>
                <w:sz w:val="20"/>
              </w:rPr>
              <w:t xml:space="preserve">Solo vender si el mercado paga al menos el percentil 40 del precio propio; nunca </w:t>
            </w:r>
            <w:proofErr w:type="spellStart"/>
            <w:r w:rsidRPr="00EE4A1A">
              <w:rPr>
                <w:sz w:val="20"/>
              </w:rPr>
              <w:t>fire</w:t>
            </w:r>
            <w:proofErr w:type="spellEnd"/>
            <w:r w:rsidRPr="00EE4A1A">
              <w:rPr>
                <w:sz w:val="20"/>
              </w:rPr>
              <w:t>-sale</w:t>
            </w:r>
          </w:p>
        </w:tc>
      </w:tr>
      <w:tr w:rsidR="00385291" w:rsidRPr="00EE4A1A" w14:paraId="6CE5AF44" w14:textId="77777777" w:rsidTr="001378AD">
        <w:trPr>
          <w:jc w:val="center"/>
        </w:trPr>
        <w:tc>
          <w:tcPr>
            <w:tcW w:w="1381" w:type="dxa"/>
            <w:shd w:val="clear" w:color="auto" w:fill="D6E4F0"/>
            <w:tcMar>
              <w:top w:w="60" w:type="dxa"/>
              <w:left w:w="100" w:type="dxa"/>
              <w:bottom w:w="60" w:type="dxa"/>
              <w:right w:w="100" w:type="dxa"/>
            </w:tcMar>
            <w:vAlign w:val="center"/>
          </w:tcPr>
          <w:p w14:paraId="1D2DB261" w14:textId="77777777" w:rsidR="00385291" w:rsidRPr="00EE4A1A" w:rsidRDefault="00146CC0">
            <w:pPr>
              <w:keepNext/>
              <w:spacing w:before="40" w:after="40" w:line="240" w:lineRule="auto"/>
              <w:jc w:val="left"/>
            </w:pPr>
            <w:r w:rsidRPr="00EE4A1A">
              <w:rPr>
                <w:sz w:val="20"/>
              </w:rPr>
              <w:t>Balanceado</w:t>
            </w:r>
          </w:p>
        </w:tc>
        <w:tc>
          <w:tcPr>
            <w:tcW w:w="1515" w:type="dxa"/>
            <w:shd w:val="clear" w:color="auto" w:fill="D6E4F0"/>
            <w:tcMar>
              <w:top w:w="60" w:type="dxa"/>
              <w:left w:w="100" w:type="dxa"/>
              <w:bottom w:w="60" w:type="dxa"/>
              <w:right w:w="100" w:type="dxa"/>
            </w:tcMar>
            <w:vAlign w:val="center"/>
          </w:tcPr>
          <w:p w14:paraId="7D20E37D" w14:textId="77777777" w:rsidR="00385291" w:rsidRPr="00EE4A1A" w:rsidRDefault="00146CC0">
            <w:pPr>
              <w:keepNext/>
              <w:spacing w:before="40" w:after="40" w:line="240" w:lineRule="auto"/>
              <w:jc w:val="center"/>
            </w:pPr>
            <w:r w:rsidRPr="00EE4A1A">
              <w:rPr>
                <w:sz w:val="20"/>
              </w:rPr>
              <w:t>0,873</w:t>
            </w:r>
          </w:p>
        </w:tc>
        <w:tc>
          <w:tcPr>
            <w:tcW w:w="1976" w:type="dxa"/>
            <w:shd w:val="clear" w:color="auto" w:fill="D6E4F0"/>
            <w:tcMar>
              <w:top w:w="60" w:type="dxa"/>
              <w:left w:w="100" w:type="dxa"/>
              <w:bottom w:w="60" w:type="dxa"/>
              <w:right w:w="100" w:type="dxa"/>
            </w:tcMar>
            <w:vAlign w:val="center"/>
          </w:tcPr>
          <w:p w14:paraId="71C431B6" w14:textId="77777777" w:rsidR="00385291" w:rsidRPr="00EE4A1A" w:rsidRDefault="00146CC0">
            <w:pPr>
              <w:keepNext/>
              <w:spacing w:before="40" w:after="40" w:line="240" w:lineRule="auto"/>
              <w:jc w:val="center"/>
            </w:pPr>
            <m:oMathPara>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27</m:t>
                    </m:r>
                  </m:sub>
                </m:sSub>
              </m:oMath>
            </m:oMathPara>
          </w:p>
        </w:tc>
        <w:tc>
          <w:tcPr>
            <w:tcW w:w="1560" w:type="dxa"/>
            <w:shd w:val="clear" w:color="auto" w:fill="D6E4F0"/>
            <w:tcMar>
              <w:top w:w="60" w:type="dxa"/>
              <w:left w:w="100" w:type="dxa"/>
              <w:bottom w:w="60" w:type="dxa"/>
              <w:right w:w="100" w:type="dxa"/>
            </w:tcMar>
            <w:vAlign w:val="center"/>
          </w:tcPr>
          <w:p w14:paraId="2E02210C" w14:textId="77777777" w:rsidR="00385291" w:rsidRPr="00EE4A1A" w:rsidRDefault="00146CC0">
            <w:pPr>
              <w:keepNext/>
              <w:spacing w:before="40" w:after="40" w:line="240" w:lineRule="auto"/>
              <w:jc w:val="center"/>
            </w:pPr>
            <w:r w:rsidRPr="00EE4A1A">
              <w:rPr>
                <w:sz w:val="20"/>
              </w:rPr>
              <w:t>5,5</w:t>
            </w:r>
          </w:p>
        </w:tc>
        <w:tc>
          <w:tcPr>
            <w:tcW w:w="3027" w:type="dxa"/>
            <w:shd w:val="clear" w:color="auto" w:fill="D6E4F0"/>
            <w:tcMar>
              <w:top w:w="60" w:type="dxa"/>
              <w:left w:w="100" w:type="dxa"/>
              <w:bottom w:w="60" w:type="dxa"/>
              <w:right w:w="100" w:type="dxa"/>
            </w:tcMar>
            <w:vAlign w:val="center"/>
          </w:tcPr>
          <w:p w14:paraId="22BAA200" w14:textId="5C5235D9" w:rsidR="00385291" w:rsidRPr="00EE4A1A" w:rsidRDefault="00146CC0">
            <w:pPr>
              <w:keepNext/>
              <w:spacing w:before="40" w:after="40" w:line="240" w:lineRule="auto"/>
              <w:jc w:val="center"/>
            </w:pPr>
            <w:r w:rsidRPr="00EE4A1A">
              <w:rPr>
                <w:sz w:val="20"/>
              </w:rPr>
              <w:t xml:space="preserve">Precio razonable que libera capital </w:t>
            </w:r>
            <w:r w:rsidR="000D6FD9">
              <w:rPr>
                <w:sz w:val="20"/>
              </w:rPr>
              <w:t>con un coste limitado de</w:t>
            </w:r>
            <w:r w:rsidRPr="00EE4A1A">
              <w:rPr>
                <w:sz w:val="20"/>
              </w:rPr>
              <w:t xml:space="preserve"> EVA</w:t>
            </w:r>
          </w:p>
        </w:tc>
      </w:tr>
      <w:tr w:rsidR="00385291" w:rsidRPr="00EE4A1A" w14:paraId="1956B6D5" w14:textId="77777777" w:rsidTr="001378AD">
        <w:trPr>
          <w:jc w:val="center"/>
        </w:trPr>
        <w:tc>
          <w:tcPr>
            <w:tcW w:w="1381" w:type="dxa"/>
            <w:tcMar>
              <w:top w:w="60" w:type="dxa"/>
              <w:left w:w="100" w:type="dxa"/>
              <w:bottom w:w="60" w:type="dxa"/>
              <w:right w:w="100" w:type="dxa"/>
            </w:tcMar>
            <w:vAlign w:val="center"/>
          </w:tcPr>
          <w:p w14:paraId="4281B8AB" w14:textId="77777777" w:rsidR="00385291" w:rsidRPr="00EE4A1A" w:rsidRDefault="00146CC0">
            <w:pPr>
              <w:keepNext/>
              <w:spacing w:before="40" w:after="40" w:line="240" w:lineRule="auto"/>
              <w:jc w:val="left"/>
            </w:pPr>
            <w:r w:rsidRPr="00EE4A1A">
              <w:rPr>
                <w:sz w:val="20"/>
              </w:rPr>
              <w:t>Desinversión</w:t>
            </w:r>
          </w:p>
        </w:tc>
        <w:tc>
          <w:tcPr>
            <w:tcW w:w="1515" w:type="dxa"/>
            <w:tcMar>
              <w:top w:w="60" w:type="dxa"/>
              <w:left w:w="100" w:type="dxa"/>
              <w:bottom w:w="60" w:type="dxa"/>
              <w:right w:w="100" w:type="dxa"/>
            </w:tcMar>
            <w:vAlign w:val="center"/>
          </w:tcPr>
          <w:p w14:paraId="0596406E" w14:textId="77777777" w:rsidR="00385291" w:rsidRPr="00EE4A1A" w:rsidRDefault="00146CC0">
            <w:pPr>
              <w:keepNext/>
              <w:spacing w:before="40" w:after="40" w:line="240" w:lineRule="auto"/>
              <w:jc w:val="center"/>
            </w:pPr>
            <w:r w:rsidRPr="00EE4A1A">
              <w:rPr>
                <w:sz w:val="20"/>
              </w:rPr>
              <w:t>0,779</w:t>
            </w:r>
          </w:p>
        </w:tc>
        <w:tc>
          <w:tcPr>
            <w:tcW w:w="1976" w:type="dxa"/>
            <w:tcMar>
              <w:top w:w="60" w:type="dxa"/>
              <w:left w:w="100" w:type="dxa"/>
              <w:bottom w:w="60" w:type="dxa"/>
              <w:right w:w="100" w:type="dxa"/>
            </w:tcMar>
            <w:vAlign w:val="center"/>
          </w:tcPr>
          <w:p w14:paraId="70327A4C" w14:textId="77777777" w:rsidR="00385291" w:rsidRPr="00EE4A1A" w:rsidRDefault="00146CC0">
            <w:pPr>
              <w:keepNext/>
              <w:spacing w:before="40" w:after="40" w:line="240" w:lineRule="auto"/>
              <w:jc w:val="center"/>
            </w:pPr>
            <m:oMathPara>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13</m:t>
                    </m:r>
                  </m:sub>
                </m:sSub>
              </m:oMath>
            </m:oMathPara>
          </w:p>
        </w:tc>
        <w:tc>
          <w:tcPr>
            <w:tcW w:w="1560" w:type="dxa"/>
            <w:tcMar>
              <w:top w:w="60" w:type="dxa"/>
              <w:left w:w="100" w:type="dxa"/>
              <w:bottom w:w="60" w:type="dxa"/>
              <w:right w:w="100" w:type="dxa"/>
            </w:tcMar>
            <w:vAlign w:val="center"/>
          </w:tcPr>
          <w:p w14:paraId="79415511" w14:textId="77777777" w:rsidR="00385291" w:rsidRPr="00EE4A1A" w:rsidRDefault="00146CC0">
            <w:pPr>
              <w:keepNext/>
              <w:spacing w:before="40" w:after="40" w:line="240" w:lineRule="auto"/>
              <w:jc w:val="center"/>
            </w:pPr>
            <w:r w:rsidRPr="00EE4A1A">
              <w:rPr>
                <w:sz w:val="20"/>
              </w:rPr>
              <w:t>3,5</w:t>
            </w:r>
          </w:p>
        </w:tc>
        <w:tc>
          <w:tcPr>
            <w:tcW w:w="3027" w:type="dxa"/>
            <w:tcMar>
              <w:top w:w="60" w:type="dxa"/>
              <w:left w:w="100" w:type="dxa"/>
              <w:bottom w:w="60" w:type="dxa"/>
              <w:right w:w="100" w:type="dxa"/>
            </w:tcMar>
            <w:vAlign w:val="center"/>
          </w:tcPr>
          <w:p w14:paraId="5A696BBA" w14:textId="11384908" w:rsidR="00385291" w:rsidRPr="00EE4A1A" w:rsidRDefault="00146CC0">
            <w:pPr>
              <w:keepNext/>
              <w:spacing w:before="40" w:after="40" w:line="240" w:lineRule="auto"/>
              <w:jc w:val="center"/>
            </w:pPr>
            <w:r w:rsidRPr="00EE4A1A">
              <w:rPr>
                <w:sz w:val="20"/>
              </w:rPr>
              <w:t xml:space="preserve">Velocidad por encima de precio; suelo </w:t>
            </w:r>
            <w:proofErr w:type="gramStart"/>
            <w:r w:rsidRPr="00EE4A1A">
              <w:rPr>
                <w:sz w:val="20"/>
              </w:rPr>
              <w:t>bajo</w:t>
            </w:r>
            <w:proofErr w:type="gramEnd"/>
            <w:r w:rsidRPr="00EE4A1A">
              <w:rPr>
                <w:sz w:val="20"/>
              </w:rPr>
              <w:t xml:space="preserve"> pero </w:t>
            </w:r>
            <w:r w:rsidR="000D6FD9">
              <w:rPr>
                <w:sz w:val="20"/>
              </w:rPr>
              <w:t>acotado a 3.5% del EAD</w:t>
            </w:r>
          </w:p>
        </w:tc>
      </w:tr>
    </w:tbl>
    <w:p w14:paraId="1A5BF7E4" w14:textId="42BEC933" w:rsidR="001378AD" w:rsidRDefault="00146CC0">
      <w:pPr>
        <w:spacing w:before="120" w:after="240"/>
        <w:jc w:val="center"/>
        <w:rPr>
          <w:sz w:val="20"/>
        </w:rPr>
      </w:pPr>
      <w:r w:rsidRPr="00EE4A1A">
        <w:rPr>
          <w:sz w:val="20"/>
        </w:rPr>
        <w:t>Tabla 3.1</w:t>
      </w:r>
      <w:r w:rsidR="00947AD8">
        <w:rPr>
          <w:sz w:val="20"/>
        </w:rPr>
        <w:t>7</w:t>
      </w:r>
      <w:r w:rsidRPr="00EE4A1A">
        <w:rPr>
          <w:sz w:val="20"/>
        </w:rPr>
        <w:t xml:space="preserve">. Parámetros del </w:t>
      </w:r>
      <w:proofErr w:type="spellStart"/>
      <w:r w:rsidRPr="00EE4A1A">
        <w:rPr>
          <w:sz w:val="20"/>
        </w:rPr>
        <w:t>envelope</w:t>
      </w:r>
      <w:proofErr w:type="spellEnd"/>
      <w:r w:rsidRPr="00EE4A1A">
        <w:rPr>
          <w:sz w:val="20"/>
        </w:rPr>
        <w:t xml:space="preserve"> de negociación de la capa de gobernanza por postura. </w:t>
      </w:r>
    </w:p>
    <w:p w14:paraId="7E739240" w14:textId="3564D33E" w:rsidR="008A6BDB" w:rsidRPr="008A6BDB" w:rsidRDefault="008A6BDB" w:rsidP="008A6BDB">
      <w:r w:rsidRPr="008A6BDB">
        <w:t xml:space="preserve">El suelo individual se calcula sobre </w:t>
      </w:r>
      <w:proofErr w:type="gramStart"/>
      <w:r w:rsidRPr="008A6BDB">
        <w:t>el ratio</w:t>
      </w:r>
      <w:proofErr w:type="gramEnd"/>
      <w:r w:rsidRPr="008A6BDB">
        <w:t xml:space="preserve"> precio/EAD del propio préstamo, </w:t>
      </w:r>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oMath>
      <w:r w:rsidRPr="008A6BDB">
        <w:t>:</w:t>
      </w:r>
    </w:p>
    <w:p w14:paraId="32BE9983" w14:textId="421FC051" w:rsidR="008A6BDB" w:rsidRPr="008A6BDB" w:rsidRDefault="00000000" w:rsidP="008A6BDB">
      <m:oMathPara>
        <m:oMath>
          <m:sSubSup>
            <m:sSubSupPr>
              <m:ctrlPr>
                <w:rPr>
                  <w:rFonts w:ascii="Cambria Math" w:hAnsi="Cambria Math"/>
                </w:rPr>
              </m:ctrlPr>
            </m:sSubSupPr>
            <m:e>
              <m:r>
                <w:rPr>
                  <w:rFonts w:ascii="Cambria Math" w:hAnsi="Cambria Math"/>
                </w:rPr>
                <m:t>ρ</m:t>
              </m:r>
            </m:e>
            <m:sub>
              <m:r>
                <w:rPr>
                  <w:rFonts w:ascii="Cambria Math" w:hAnsi="Cambria Math"/>
                </w:rPr>
                <m:t>i</m:t>
              </m:r>
            </m:sub>
            <m:sup>
              <m:r>
                <w:rPr>
                  <w:rFonts w:ascii="Cambria Math" w:hAnsi="Cambria Math"/>
                </w:rPr>
                <m:t>floor</m:t>
              </m:r>
            </m:sup>
          </m:sSubSup>
          <m:r>
            <w:rPr>
              <w:rFonts w:ascii="Cambria Math" w:hAnsi="Cambria Math"/>
            </w:rPr>
            <m:t>(</m:t>
          </m:r>
          <m:r>
            <m:rPr>
              <m:nor/>
            </m:rPr>
            <m:t>postura</m:t>
          </m:r>
          <m:r>
            <w:rPr>
              <w:rFonts w:ascii="Cambria Math" w:hAnsi="Cambria Math"/>
            </w:rPr>
            <m:t>)=</m:t>
          </m:r>
          <m:r>
            <m:rPr>
              <m:sty m:val="p"/>
            </m:rPr>
            <w:rPr>
              <w:rFonts w:ascii="Cambria Math" w:hAnsi="Cambria Math"/>
            </w:rPr>
            <m:t>max</m:t>
          </m:r>
          <m:r>
            <w:rPr>
              <w:rFonts w:ascii="Cambria Math" w:hAnsi="Cambria Math"/>
            </w:rPr>
            <m:t>⁡</m:t>
          </m:r>
          <m:r>
            <m:rPr>
              <m:nor/>
            </m:rPr>
            <m:t>,</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rPr>
              </m:ctrlPr>
            </m:sSubPr>
            <m:e>
              <m:r>
                <m:rPr>
                  <m:nor/>
                </m:rPr>
                <m:t>mult</m:t>
              </m:r>
            </m:e>
            <m:sub>
              <m:r>
                <w:rPr>
                  <w:rFonts w:ascii="Cambria Math" w:hAnsi="Cambria Math"/>
                </w:rPr>
                <m:t>postura</m:t>
              </m:r>
            </m:sub>
          </m:sSub>
          <m:r>
            <w:rPr>
              <w:rFonts w:ascii="Cambria Math" w:hAnsi="Cambria Math"/>
            </w:rPr>
            <m:t>,</m:t>
          </m:r>
          <m:r>
            <m:rPr>
              <m:nor/>
            </m:rPr>
            <m:t>  </m:t>
          </m:r>
          <m:sSubSup>
            <m:sSubSupPr>
              <m:ctrlPr>
                <w:rPr>
                  <w:rFonts w:ascii="Cambria Math" w:hAnsi="Cambria Math"/>
                </w:rPr>
              </m:ctrlPr>
            </m:sSubSupPr>
            <m:e>
              <m:r>
                <w:rPr>
                  <w:rFonts w:ascii="Cambria Math" w:hAnsi="Cambria Math"/>
                </w:rPr>
                <m:t>ρ</m:t>
              </m:r>
            </m:e>
            <m:sub>
              <m:r>
                <w:rPr>
                  <w:rFonts w:ascii="Cambria Math" w:hAnsi="Cambria Math"/>
                </w:rPr>
                <m:t>postura</m:t>
              </m:r>
            </m:sub>
            <m:sup>
              <m:r>
                <w:rPr>
                  <w:rFonts w:ascii="Cambria Math" w:hAnsi="Cambria Math"/>
                </w:rPr>
                <m:t>floor,</m:t>
              </m:r>
              <m:r>
                <m:rPr>
                  <m:sty m:val="p"/>
                </m:rPr>
                <w:rPr>
                  <w:rFonts w:ascii="Cambria Math" w:hAnsi="Cambria Math"/>
                </w:rPr>
                <m:t>min</m:t>
              </m:r>
              <m:r>
                <w:rPr>
                  <w:rFonts w:ascii="Cambria Math" w:hAnsi="Cambria Math"/>
                </w:rPr>
                <m:t>⁡</m:t>
              </m:r>
            </m:sup>
          </m:sSubSup>
          <m:r>
            <w:rPr>
              <w:rFonts w:ascii="Cambria Math" w:hAnsi="Cambria Math"/>
            </w:rPr>
            <m:t>),</m:t>
          </m:r>
        </m:oMath>
      </m:oMathPara>
    </w:p>
    <w:p w14:paraId="5513FE98" w14:textId="77777777" w:rsidR="008A6BDB" w:rsidRPr="008A6BDB" w:rsidRDefault="008A6BDB" w:rsidP="008A6BDB">
      <w:r w:rsidRPr="008A6BDB">
        <w:t>de modo que el suelo individual no cae por debajo del mínimo absoluto de la postura aun cuando el precio propio sea muy bajo.</w:t>
      </w:r>
    </w:p>
    <w:p w14:paraId="7B1AFC69" w14:textId="77777777" w:rsidR="008A6BDB" w:rsidRPr="008A6BDB" w:rsidRDefault="008A6BDB" w:rsidP="008A6BDB">
      <w:r w:rsidRPr="008A6BDB">
        <w:t xml:space="preserve">El P&amp;L de venta que alimenta la función de recompensa del agente y los </w:t>
      </w:r>
      <w:proofErr w:type="spellStart"/>
      <w:r w:rsidRPr="008A6BDB">
        <w:t>KPIs</w:t>
      </w:r>
      <w:proofErr w:type="spellEnd"/>
      <w:r w:rsidRPr="008A6BDB">
        <w:t xml:space="preserve"> de la cartera se define como</w:t>
      </w:r>
    </w:p>
    <w:p w14:paraId="55523743" w14:textId="0414B1CD" w:rsidR="008A6BDB" w:rsidRPr="008A6BDB" w:rsidRDefault="008A6BDB" w:rsidP="008A6BDB">
      <w:pPr>
        <w:rPr>
          <w:lang w:val="en-US"/>
        </w:rPr>
      </w:pPr>
      <m:oMathPara>
        <m:oMath>
          <m:r>
            <w:rPr>
              <w:rFonts w:ascii="Cambria Math" w:hAnsi="Cambria Math"/>
            </w:rPr>
            <m:t>P</m:t>
          </m:r>
          <m:r>
            <w:rPr>
              <w:rFonts w:ascii="Cambria Math" w:hAnsi="Cambria Math"/>
              <w:lang w:val="en-US"/>
            </w:rPr>
            <m:t>&amp;</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venta</m:t>
              </m:r>
            </m:sup>
          </m:sSubSup>
          <m:r>
            <w:rPr>
              <w:rFonts w:ascii="Cambria Math" w:hAnsi="Cambria Math"/>
              <w:lang w:val="en-US"/>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neto</m:t>
              </m:r>
            </m:sup>
          </m:sSubSup>
          <m:r>
            <w:rPr>
              <w:rFonts w:ascii="Cambria Math" w:hAnsi="Cambria Math"/>
              <w:lang w:val="en-US"/>
            </w:rPr>
            <m:t>-</m:t>
          </m:r>
          <m:sSub>
            <m:sSubPr>
              <m:ctrlPr>
                <w:rPr>
                  <w:rFonts w:ascii="Cambria Math" w:hAnsi="Cambria Math"/>
                </w:rPr>
              </m:ctrlPr>
            </m:sSubPr>
            <m:e>
              <m:r>
                <m:rPr>
                  <m:nor/>
                </m:rPr>
                <w:rPr>
                  <w:lang w:val="en-US"/>
                </w:rPr>
                <m:t>book_value</m:t>
              </m:r>
            </m:e>
            <m:sub>
              <m:r>
                <w:rPr>
                  <w:rFonts w:ascii="Cambria Math" w:hAnsi="Cambria Math"/>
                </w:rPr>
                <m:t>i</m:t>
              </m:r>
            </m:sub>
          </m:sSub>
          <m:r>
            <w:rPr>
              <w:rFonts w:ascii="Cambria Math" w:hAnsi="Cambria Math"/>
              <w:lang w:val="en-US"/>
            </w:rPr>
            <m:t>,</m:t>
          </m:r>
        </m:oMath>
      </m:oMathPara>
    </w:p>
    <w:p w14:paraId="3DA02DF6" w14:textId="77777777" w:rsidR="005C654E" w:rsidRPr="005C654E" w:rsidRDefault="008A6BDB" w:rsidP="008A6BDB">
      <w:r w:rsidRPr="008A6BDB">
        <w:t>donde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neto</m:t>
            </m:r>
          </m:sup>
        </m:sSubSup>
      </m:oMath>
      <w:r w:rsidRPr="008A6BDB">
        <w:t> es el precio neto de costes de transacción</w:t>
      </w:r>
      <w:r>
        <w:t>,</w:t>
      </w:r>
      <w:r w:rsidRPr="008A6BDB">
        <w:t xml:space="preserve"> entre 70 y 100 puntos básicos sobre el precio bruto según postura (100 bps prudencial, 80 bps balanceado, 70 bps desinversión), más un </w:t>
      </w:r>
      <w:r w:rsidRPr="008A6BDB">
        <w:lastRenderedPageBreak/>
        <w:t>componente administrativo fijo</w:t>
      </w:r>
      <w:r>
        <w:t>,</w:t>
      </w:r>
      <w:r w:rsidRPr="008A6BDB">
        <w:t xml:space="preserve"> y </w:t>
      </w:r>
      <m:oMath>
        <m:sSub>
          <m:sSubPr>
            <m:ctrlPr>
              <w:rPr>
                <w:rFonts w:ascii="Cambria Math" w:hAnsi="Cambria Math"/>
              </w:rPr>
            </m:ctrlPr>
          </m:sSubPr>
          <m:e>
            <m:r>
              <m:rPr>
                <m:nor/>
              </m:rPr>
              <m:t>book_value</m:t>
            </m:r>
          </m:e>
          <m:sub>
            <m:r>
              <w:rPr>
                <w:rFonts w:ascii="Cambria Math" w:hAnsi="Cambria Math"/>
              </w:rPr>
              <m:t>i</m:t>
            </m:r>
          </m:sub>
        </m:sSub>
      </m:oMath>
      <w:r w:rsidRPr="008A6BDB">
        <w:t> es el valor en libros del préstamo. Su derivación sigue una jerarquía con trazabilidad explícita de la fuente: (i) valor contable informado, si está disponible; (ii) en su defecto, </w:t>
      </w:r>
      <m:oMath>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×(1-</m:t>
        </m:r>
        <m:sSub>
          <m:sSubPr>
            <m:ctrlPr>
              <w:rPr>
                <w:rFonts w:ascii="Cambria Math" w:hAnsi="Cambria Math"/>
              </w:rPr>
            </m:ctrlPr>
          </m:sSubPr>
          <m:e>
            <m:r>
              <m:rPr>
                <m:nor/>
              </m:rPr>
              <m:t>tasa de cobertura</m:t>
            </m:r>
          </m:e>
          <m:sub>
            <m:r>
              <w:rPr>
                <w:rFonts w:ascii="Cambria Math" w:hAnsi="Cambria Math"/>
              </w:rPr>
              <m:t>i</m:t>
            </m:r>
          </m:sub>
        </m:sSub>
        <m:r>
          <w:rPr>
            <w:rFonts w:ascii="Cambria Math" w:hAnsi="Cambria Math"/>
          </w:rPr>
          <m:t>)</m:t>
        </m:r>
      </m:oMath>
      <w:r w:rsidRPr="008A6BDB">
        <w:t> a partir del </w:t>
      </w:r>
      <w:proofErr w:type="spellStart"/>
      <w:r w:rsidRPr="008A6BDB">
        <w:rPr>
          <w:i/>
          <w:iCs/>
        </w:rPr>
        <w:t>coverage</w:t>
      </w:r>
      <w:proofErr w:type="spellEnd"/>
      <w:r w:rsidRPr="008A6BDB">
        <w:rPr>
          <w:i/>
          <w:iCs/>
        </w:rPr>
        <w:t xml:space="preserve"> </w:t>
      </w:r>
      <w:proofErr w:type="spellStart"/>
      <w:r w:rsidRPr="008A6BDB">
        <w:rPr>
          <w:i/>
          <w:iCs/>
        </w:rPr>
        <w:t>rate</w:t>
      </w:r>
      <w:proofErr w:type="spellEnd"/>
      <w:r w:rsidRPr="008A6BDB">
        <w:t> reportado; (</w:t>
      </w:r>
      <w:proofErr w:type="spellStart"/>
      <w:r w:rsidRPr="008A6BDB">
        <w:t>iii</w:t>
      </w:r>
      <w:proofErr w:type="spellEnd"/>
      <w:r w:rsidRPr="008A6BDB">
        <w:t>) como último recurso, una aproximación tipo ECL IFRS-9, </w:t>
      </w:r>
    </w:p>
    <w:p w14:paraId="2F093C63" w14:textId="77777777" w:rsidR="005C654E" w:rsidRDefault="008A6BDB" w:rsidP="008A6BDB">
      <m:oMathPara>
        <m:oMath>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×(1-</m:t>
          </m:r>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⋅LG</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r>
            <m:rPr>
              <m:nor/>
            </m:rPr>
            <m:t> </m:t>
          </m:r>
          <m:r>
            <m:rPr>
              <m:sty m:val="p"/>
            </m:rPr>
            <w:rPr>
              <w:rFonts w:ascii="Cambria Math" w:hAnsi="Cambria Math"/>
            </w:rPr>
            <m:t>0,05</m:t>
          </m:r>
          <m:r>
            <w:rPr>
              <w:rFonts w:ascii="Cambria Math" w:hAnsi="Cambria Math"/>
            </w:rPr>
            <m:t>),</m:t>
          </m:r>
          <m:r>
            <m:rPr>
              <m:nor/>
            </m:rPr>
            <m:t> </m:t>
          </m:r>
          <m:r>
            <m:rPr>
              <m:sty m:val="p"/>
            </m:rPr>
            <w:rPr>
              <w:rFonts w:ascii="Cambria Math" w:hAnsi="Cambria Math"/>
            </w:rPr>
            <m:t>0,95</m:t>
          </m:r>
          <m:r>
            <w:rPr>
              <w:rFonts w:ascii="Cambria Math" w:hAnsi="Cambria Math"/>
            </w:rPr>
            <m:t>))</m:t>
          </m:r>
        </m:oMath>
      </m:oMathPara>
    </w:p>
    <w:p w14:paraId="4E1EED91" w14:textId="105E6BC6" w:rsidR="008A6BDB" w:rsidRPr="008A6BDB" w:rsidRDefault="008A6BDB" w:rsidP="008A6BDB">
      <w:r w:rsidRPr="008A6BDB">
        <w:t>Un P&amp;L positivo indica que la venta supera lo provisionado; un P&amp;L negativo refleja una pérdida contable que el agente puede compensar con el beneficio de liberar capital regulatorio.</w:t>
      </w:r>
    </w:p>
    <w:p w14:paraId="15C2486E" w14:textId="77777777" w:rsidR="00E30938" w:rsidRPr="00E30938" w:rsidRDefault="00175E21">
      <w:r>
        <w:t xml:space="preserve">El </w:t>
      </w:r>
      <w:r w:rsidRPr="00175E21">
        <w:t>precio propio de cada préstamo</w:t>
      </w:r>
      <w:r w:rsidR="00E30938">
        <w:t xml:space="preserve"> está</w:t>
      </w:r>
      <w:r w:rsidR="008A6BDB" w:rsidRPr="008A6BDB">
        <w:t xml:space="preserve"> </w:t>
      </w:r>
      <w:r w:rsidR="00E30938">
        <w:t>c</w:t>
      </w:r>
      <w:r w:rsidR="008A6BDB" w:rsidRPr="008A6BDB">
        <w:t>onstruido a partir de la relación </w:t>
      </w:r>
    </w:p>
    <w:p w14:paraId="3BC56ACF" w14:textId="77777777" w:rsidR="00E30938" w:rsidRDefault="00000000">
      <m:oMathPara>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ef</m:t>
              </m:r>
            </m:sub>
          </m:sSub>
          <m:r>
            <w:rPr>
              <w:rFonts w:ascii="Cambria Math" w:hAnsi="Cambria Math"/>
            </w:rPr>
            <m:t>)</m:t>
          </m:r>
        </m:oMath>
      </m:oMathPara>
    </w:p>
    <w:p w14:paraId="5E3E30B4" w14:textId="1F9F63D0" w:rsidR="00385291" w:rsidRPr="00EE4A1A" w:rsidRDefault="008A6BDB">
      <w:r w:rsidRPr="008A6BDB">
        <w:t>con </w:t>
      </w:r>
      <m:oMath>
        <m:sSub>
          <m:sSubPr>
            <m:ctrlPr>
              <w:rPr>
                <w:rFonts w:ascii="Cambria Math" w:hAnsi="Cambria Math"/>
              </w:rPr>
            </m:ctrlPr>
          </m:sSubPr>
          <m:e>
            <m:r>
              <w:rPr>
                <w:rFonts w:ascii="Cambria Math" w:hAnsi="Cambria Math"/>
              </w:rPr>
              <m:t>z</m:t>
            </m:r>
          </m:e>
          <m:sub>
            <m:r>
              <w:rPr>
                <w:rFonts w:ascii="Cambria Math" w:hAnsi="Cambria Math"/>
              </w:rPr>
              <m:t>40</m:t>
            </m:r>
          </m:sub>
        </m:sSub>
        <m:r>
          <w:rPr>
            <w:rFonts w:ascii="Cambria Math" w:hAnsi="Cambria Math"/>
          </w:rPr>
          <m:t>=</m:t>
        </m:r>
        <m:r>
          <m:rPr>
            <m:sty m:val="p"/>
          </m:rPr>
          <w:rPr>
            <w:rFonts w:ascii="Cambria Math" w:hAnsi="Cambria Math"/>
          </w:rPr>
          <m:t>0,253</m:t>
        </m:r>
      </m:oMath>
      <w:r w:rsidRPr="008A6BDB">
        <w:t>, </w:t>
      </w:r>
      <m:oMath>
        <m:sSub>
          <m:sSubPr>
            <m:ctrlPr>
              <w:rPr>
                <w:rFonts w:ascii="Cambria Math" w:hAnsi="Cambria Math"/>
              </w:rPr>
            </m:ctrlPr>
          </m:sSubPr>
          <m:e>
            <m:r>
              <w:rPr>
                <w:rFonts w:ascii="Cambria Math" w:hAnsi="Cambria Math"/>
              </w:rPr>
              <m:t>z</m:t>
            </m:r>
          </m:e>
          <m:sub>
            <m:r>
              <w:rPr>
                <w:rFonts w:ascii="Cambria Math" w:hAnsi="Cambria Math"/>
              </w:rPr>
              <m:t>27</m:t>
            </m:r>
          </m:sub>
        </m:sSub>
        <m:r>
          <w:rPr>
            <w:rFonts w:ascii="Cambria Math" w:hAnsi="Cambria Math"/>
          </w:rPr>
          <m:t>=</m:t>
        </m:r>
        <m:r>
          <m:rPr>
            <m:sty m:val="p"/>
          </m:rPr>
          <w:rPr>
            <w:rFonts w:ascii="Cambria Math" w:hAnsi="Cambria Math"/>
          </w:rPr>
          <m:t>0,614</m:t>
        </m:r>
      </m:oMath>
      <w:r w:rsidRPr="008A6BDB">
        <w:t> y </w:t>
      </w:r>
      <m:oMath>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r>
          <m:rPr>
            <m:sty m:val="p"/>
          </m:rPr>
          <w:rPr>
            <w:rFonts w:ascii="Cambria Math" w:hAnsi="Cambria Math"/>
          </w:rPr>
          <m:t>1,130</m:t>
        </m:r>
      </m:oMath>
      <w:r w:rsidRPr="008A6BDB">
        <w:t>.</w:t>
      </w:r>
    </w:p>
    <w:p w14:paraId="4C6416A9" w14:textId="77777777" w:rsidR="00385291" w:rsidRPr="00EE4A1A" w:rsidRDefault="00146CC0">
      <w:pPr>
        <w:pStyle w:val="Heading2"/>
      </w:pPr>
      <w:r w:rsidRPr="00EE4A1A">
        <w:rPr>
          <w:color w:val="000000"/>
        </w:rPr>
        <w:t>3.6 Segmentación de clientes y reducción de dimensión</w:t>
      </w:r>
    </w:p>
    <w:p w14:paraId="49110892" w14:textId="7FDB4D17" w:rsidR="00840EBB" w:rsidRPr="00C74DCD" w:rsidRDefault="00840EBB" w:rsidP="00840EBB">
      <w:r w:rsidRPr="00840EBB">
        <w:t>Una vez completada la inferencia, los préstamos se agrupan mediante una segmentación </w:t>
      </w:r>
      <w:proofErr w:type="spellStart"/>
      <w:r w:rsidRPr="00840EBB">
        <w:rPr>
          <w:i/>
          <w:iCs/>
        </w:rPr>
        <w:t>post-</w:t>
      </w:r>
      <w:r w:rsidRPr="00C74DCD">
        <w:rPr>
          <w:i/>
          <w:iCs/>
        </w:rPr>
        <w:t>decisión</w:t>
      </w:r>
      <w:proofErr w:type="spellEnd"/>
      <w:r w:rsidRPr="00C74DCD">
        <w:t xml:space="preserve"> basada en la acción final asignada por el agente y en la postura de gestión. Esta segmentación, implementada en npl_posture_analysis.py, persigue tres objetivos: (i) facilitar la </w:t>
      </w:r>
      <w:proofErr w:type="spellStart"/>
      <w:r w:rsidRPr="00C74DCD">
        <w:t>empaquetación</w:t>
      </w:r>
      <w:proofErr w:type="spellEnd"/>
      <w:r w:rsidRPr="00C74DCD">
        <w:t xml:space="preserve"> estratégica de ventas para su cesión a terceros, (</w:t>
      </w:r>
      <w:proofErr w:type="spellStart"/>
      <w:r w:rsidRPr="00C74DCD">
        <w:t>ii</w:t>
      </w:r>
      <w:proofErr w:type="spellEnd"/>
      <w:r w:rsidRPr="00C74DCD">
        <w:t xml:space="preserve">) comunicar al comité los resultados con </w:t>
      </w:r>
      <w:proofErr w:type="spellStart"/>
      <w:r w:rsidRPr="00C74DCD">
        <w:t>KPIs</w:t>
      </w:r>
      <w:proofErr w:type="spellEnd"/>
      <w:r w:rsidRPr="00C74DCD">
        <w:t xml:space="preserve"> agregados por grupo y (</w:t>
      </w:r>
      <w:proofErr w:type="spellStart"/>
      <w:r w:rsidRPr="00C74DCD">
        <w:t>iii</w:t>
      </w:r>
      <w:proofErr w:type="spellEnd"/>
      <w:r w:rsidRPr="00C74DCD">
        <w:t>) verificar la consistencia ordinal entre posturas mediante </w:t>
      </w:r>
      <w:proofErr w:type="spellStart"/>
      <w:r w:rsidRPr="00C74DCD">
        <w:rPr>
          <w:i/>
          <w:iCs/>
        </w:rPr>
        <w:t>distance</w:t>
      </w:r>
      <w:proofErr w:type="spellEnd"/>
      <w:r w:rsidRPr="00C74DCD">
        <w:rPr>
          <w:i/>
          <w:iCs/>
        </w:rPr>
        <w:t xml:space="preserve"> </w:t>
      </w:r>
      <w:proofErr w:type="spellStart"/>
      <w:r w:rsidRPr="00C74DCD">
        <w:rPr>
          <w:i/>
          <w:iCs/>
        </w:rPr>
        <w:t>checks</w:t>
      </w:r>
      <w:proofErr w:type="spellEnd"/>
      <w:r w:rsidRPr="00C74DCD">
        <w:t>.</w:t>
      </w:r>
    </w:p>
    <w:p w14:paraId="2D829E62" w14:textId="77777777" w:rsidR="00840EBB" w:rsidRPr="00C74DCD" w:rsidRDefault="00840EBB" w:rsidP="00840EBB">
      <w:r w:rsidRPr="00C74DCD">
        <w:t>Cada préstamo se clasifica simultáneamente en dos dimensiones:</w:t>
      </w:r>
    </w:p>
    <w:p w14:paraId="0702EB2C" w14:textId="7F91CF8D" w:rsidR="00840EBB" w:rsidRPr="00C74DCD" w:rsidRDefault="00840EBB" w:rsidP="00840EBB">
      <w:pPr>
        <w:numPr>
          <w:ilvl w:val="0"/>
          <w:numId w:val="17"/>
        </w:numPr>
      </w:pPr>
      <w:r w:rsidRPr="00C74DCD">
        <w:t xml:space="preserve">Por acción final: MANTENER, REESTRUCTURAR o VENDER, decidida por el agente PPO tras pasar la capa de gobernanza; </w:t>
      </w:r>
      <w:proofErr w:type="spellStart"/>
      <w:r w:rsidRPr="00C74DCD">
        <w:t>guardrails</w:t>
      </w:r>
      <w:proofErr w:type="spellEnd"/>
      <w:r w:rsidRPr="00C74DCD">
        <w:t xml:space="preserve"> operativos (guardrails.py), </w:t>
      </w:r>
      <w:proofErr w:type="spellStart"/>
      <w:r w:rsidRPr="00C74DCD">
        <w:rPr>
          <w:i/>
          <w:iCs/>
        </w:rPr>
        <w:t>fire</w:t>
      </w:r>
      <w:proofErr w:type="spellEnd"/>
      <w:r w:rsidRPr="00C74DCD">
        <w:rPr>
          <w:i/>
          <w:iCs/>
        </w:rPr>
        <w:t>-sale blocks</w:t>
      </w:r>
      <w:r w:rsidRPr="00C74DCD">
        <w:t> sobre VENDER (códigos RC02) y </w:t>
      </w:r>
      <w:proofErr w:type="spellStart"/>
      <w:r w:rsidRPr="00C74DCD">
        <w:rPr>
          <w:i/>
          <w:iCs/>
        </w:rPr>
        <w:t>viability</w:t>
      </w:r>
      <w:proofErr w:type="spellEnd"/>
      <w:r w:rsidRPr="00C74DCD">
        <w:rPr>
          <w:i/>
          <w:iCs/>
        </w:rPr>
        <w:t xml:space="preserve"> gates</w:t>
      </w:r>
      <w:r w:rsidRPr="00C74DCD">
        <w:t> sobre REESTRUCTURAR (códigos RC09/RC10)</w:t>
      </w:r>
    </w:p>
    <w:p w14:paraId="1604BB19" w14:textId="2B42DBDC" w:rsidR="00840EBB" w:rsidRPr="00C74DCD" w:rsidRDefault="00840EBB" w:rsidP="00840EBB">
      <w:pPr>
        <w:numPr>
          <w:ilvl w:val="0"/>
          <w:numId w:val="17"/>
        </w:numPr>
      </w:pPr>
      <w:r w:rsidRPr="00C74DCD">
        <w:t>Por </w:t>
      </w:r>
      <w:proofErr w:type="spellStart"/>
      <w:r w:rsidRPr="00C74DCD">
        <w:rPr>
          <w:i/>
          <w:iCs/>
        </w:rPr>
        <w:t>envelope</w:t>
      </w:r>
      <w:proofErr w:type="spellEnd"/>
      <w:r w:rsidRPr="00C74DCD">
        <w:t> de comercialización (solo VENDER): cada préstamo lleva tres campos coordinados que describen su estrategia de salida (</w:t>
      </w:r>
      <w:proofErr w:type="spellStart"/>
      <w:r w:rsidRPr="00C74DCD">
        <w:rPr>
          <w:i/>
          <w:iCs/>
        </w:rPr>
        <w:t>Anchor_Terms</w:t>
      </w:r>
      <w:proofErr w:type="spellEnd"/>
      <w:r w:rsidRPr="00C74DCD">
        <w:t>, </w:t>
      </w:r>
      <w:proofErr w:type="spellStart"/>
      <w:r w:rsidRPr="00C74DCD">
        <w:rPr>
          <w:i/>
          <w:iCs/>
        </w:rPr>
        <w:t>Indicative_Bid_Range</w:t>
      </w:r>
      <w:proofErr w:type="spellEnd"/>
      <w:r w:rsidRPr="00C74DCD">
        <w:t> y </w:t>
      </w:r>
      <w:proofErr w:type="spellStart"/>
      <w:r w:rsidRPr="00C74DCD">
        <w:rPr>
          <w:i/>
          <w:iCs/>
        </w:rPr>
        <w:t>Reservation_Floor</w:t>
      </w:r>
      <w:proofErr w:type="spellEnd"/>
      <w:r w:rsidRPr="00C74DCD">
        <w:t>) parametrizados según la postura (Tabla 3.17).</w:t>
      </w:r>
    </w:p>
    <w:p w14:paraId="4E8A65D4" w14:textId="41191CFB" w:rsidR="00840EBB" w:rsidRPr="00C74DCD" w:rsidRDefault="00840EBB" w:rsidP="00840EBB">
      <w:r w:rsidRPr="00C74DCD">
        <w:t xml:space="preserve">Para cada grupo se calculan los </w:t>
      </w:r>
      <w:proofErr w:type="spellStart"/>
      <w:r w:rsidRPr="00C74DCD">
        <w:t>KPIs</w:t>
      </w:r>
      <w:proofErr w:type="spellEnd"/>
      <w:r w:rsidRPr="00C74DCD">
        <w:t xml:space="preserve"> operativos: capital liberado, ΔEVA, P&amp;L de venta, ratio Price/EAD, número y proporción de préstamos bloqueados por </w:t>
      </w:r>
      <w:proofErr w:type="spellStart"/>
      <w:r w:rsidRPr="00C74DCD">
        <w:rPr>
          <w:i/>
          <w:iCs/>
        </w:rPr>
        <w:t>fire</w:t>
      </w:r>
      <w:proofErr w:type="spellEnd"/>
      <w:r w:rsidRPr="00C74DCD">
        <w:rPr>
          <w:i/>
          <w:iCs/>
        </w:rPr>
        <w:t>-sale</w:t>
      </w:r>
      <w:r w:rsidRPr="00C74DCD">
        <w:t xml:space="preserve"> y distribución por segmento y por banda de DPD. </w:t>
      </w:r>
    </w:p>
    <w:p w14:paraId="258E11DA" w14:textId="6496C980" w:rsidR="00385291" w:rsidRPr="00C74DCD" w:rsidRDefault="00840EBB" w:rsidP="00C74DCD">
      <w:r w:rsidRPr="00C74DCD">
        <w:lastRenderedPageBreak/>
        <w:t xml:space="preserve">La consistencia ordinal entre las tres posturas (Prudencial </w:t>
      </w:r>
      <w:r w:rsidR="00C74DCD">
        <w:rPr>
          <w:rFonts w:ascii="Cambria Math" w:hAnsi="Cambria Math" w:cs="Cambria Math"/>
        </w:rPr>
        <w:t>&lt;</w:t>
      </w:r>
      <w:r w:rsidRPr="00C74DCD">
        <w:t xml:space="preserve"> Balanceado </w:t>
      </w:r>
      <w:r w:rsidR="00C74DCD">
        <w:rPr>
          <w:rFonts w:ascii="Cambria Math" w:hAnsi="Cambria Math" w:cs="Cambria Math"/>
        </w:rPr>
        <w:t>&lt;</w:t>
      </w:r>
      <w:r w:rsidRPr="00C74DCD">
        <w:t xml:space="preserve"> Desinversión en agresividad de salida) se verifica con seis </w:t>
      </w:r>
      <w:proofErr w:type="spellStart"/>
      <w:r w:rsidRPr="00C74DCD">
        <w:rPr>
          <w:i/>
          <w:iCs/>
        </w:rPr>
        <w:t>distance</w:t>
      </w:r>
      <w:proofErr w:type="spellEnd"/>
      <w:r w:rsidRPr="00C74DCD">
        <w:rPr>
          <w:i/>
          <w:iCs/>
        </w:rPr>
        <w:t xml:space="preserve"> </w:t>
      </w:r>
      <w:proofErr w:type="spellStart"/>
      <w:r w:rsidRPr="00C74DCD">
        <w:rPr>
          <w:i/>
          <w:iCs/>
        </w:rPr>
        <w:t>checks</w:t>
      </w:r>
      <w:proofErr w:type="spellEnd"/>
      <w:r w:rsidRPr="00C74DCD">
        <w:t> univariantes sobre cuatro métricas: separación de la tasa de venta entre pares contiguos, separación del capital liberado entre pares contiguos, mayor tasa de reestructuración en Balanceado que en Desinversión y preservación de EVA dominante en Prudencial (DC-1 a DC-6 de la Sección 3.4.5).</w:t>
      </w:r>
    </w:p>
    <w:p w14:paraId="564FB136" w14:textId="77777777" w:rsidR="00385291" w:rsidRPr="00EE4A1A" w:rsidRDefault="00146CC0">
      <w:pPr>
        <w:pStyle w:val="Heading2"/>
      </w:pPr>
      <w:r w:rsidRPr="00EE4A1A">
        <w:rPr>
          <w:color w:val="000000"/>
        </w:rPr>
        <w:t>3.7 Orquestación del pipeline y empaquetado auditable</w:t>
      </w:r>
    </w:p>
    <w:p w14:paraId="4BD6039F" w14:textId="77777777" w:rsidR="00FF1340" w:rsidRPr="00FF1340" w:rsidRDefault="00FF1340" w:rsidP="00FF1340">
      <w:r w:rsidRPr="00FF1340">
        <w:t>La capa de orquestación cumple tres funciones de carácter metodológico: (i) ejecutar el pipeline completo desde un único punto de entrada y sin intervención manual, facilitando la reproducibilidad operativa; (</w:t>
      </w:r>
      <w:proofErr w:type="spellStart"/>
      <w:r w:rsidRPr="00FF1340">
        <w:t>ii</w:t>
      </w:r>
      <w:proofErr w:type="spellEnd"/>
      <w:r w:rsidRPr="00FF1340">
        <w:t>) registrar la trazabilidad de los artefactos generados mediante huellas digitales SHA-256 y referencia al estado exacto del código fuente activo; y (</w:t>
      </w:r>
      <w:proofErr w:type="spellStart"/>
      <w:r w:rsidRPr="00FF1340">
        <w:t>iii</w:t>
      </w:r>
      <w:proofErr w:type="spellEnd"/>
      <w:r w:rsidRPr="00FF1340">
        <w:t>) consolidar los entregables en un paquete autocontenido apto para revisión por comité de modelos o por una autoridad supervisora.</w:t>
      </w:r>
    </w:p>
    <w:p w14:paraId="6C55B564" w14:textId="6D5E9FFC" w:rsidR="00FF1340" w:rsidRPr="00FF1340" w:rsidRDefault="00FF1340" w:rsidP="00FF1340">
      <w:r w:rsidRPr="00FF1340">
        <w:t>La ejecución </w:t>
      </w:r>
      <w:proofErr w:type="spellStart"/>
      <w:r w:rsidRPr="00FF1340">
        <w:rPr>
          <w:i/>
          <w:iCs/>
        </w:rPr>
        <w:t>end</w:t>
      </w:r>
      <w:proofErr w:type="spellEnd"/>
      <w:r w:rsidRPr="00FF1340">
        <w:rPr>
          <w:i/>
          <w:iCs/>
        </w:rPr>
        <w:t>-to-</w:t>
      </w:r>
      <w:proofErr w:type="spellStart"/>
      <w:r w:rsidRPr="00FF1340">
        <w:rPr>
          <w:i/>
          <w:iCs/>
        </w:rPr>
        <w:t>end</w:t>
      </w:r>
      <w:proofErr w:type="spellEnd"/>
      <w:r w:rsidRPr="00FF1340">
        <w:t> se articula como una secuencia determinista de etapas con ramificación condicional. La lógica de negocio reside en los componentes Python y el </w:t>
      </w:r>
      <w:proofErr w:type="spellStart"/>
      <w:r w:rsidRPr="00FF1340">
        <w:rPr>
          <w:i/>
          <w:iCs/>
        </w:rPr>
        <w:t>workflow</w:t>
      </w:r>
      <w:proofErr w:type="spellEnd"/>
      <w:r w:rsidRPr="00FF1340">
        <w:t> se limita a invocarlos en orden, encadenar sus salidas y registrar evidencia. Las etapas, en orden lógico, son las siguientes:</w:t>
      </w:r>
    </w:p>
    <w:p w14:paraId="2F1C9F56" w14:textId="77777777" w:rsidR="00FF1340" w:rsidRPr="00FF1340" w:rsidRDefault="00FF1340" w:rsidP="00FF1340">
      <w:pPr>
        <w:numPr>
          <w:ilvl w:val="0"/>
          <w:numId w:val="18"/>
        </w:numPr>
      </w:pPr>
      <w:r w:rsidRPr="00FF1340">
        <w:t>Generación o carga de la cartera de préstamos sobre la que se va a operar; su huella digital queda registrada en el manifiesto final.</w:t>
      </w:r>
    </w:p>
    <w:p w14:paraId="78197031" w14:textId="77777777" w:rsidR="00FF1340" w:rsidRPr="00FF1340" w:rsidRDefault="00FF1340" w:rsidP="00FF1340">
      <w:pPr>
        <w:numPr>
          <w:ilvl w:val="0"/>
          <w:numId w:val="18"/>
        </w:numPr>
      </w:pPr>
      <w:r w:rsidRPr="00FF1340">
        <w:t>Verificación, en el propio </w:t>
      </w:r>
      <w:proofErr w:type="spellStart"/>
      <w:r w:rsidRPr="00FF1340">
        <w:rPr>
          <w:i/>
          <w:iCs/>
        </w:rPr>
        <w:t>workflow</w:t>
      </w:r>
      <w:proofErr w:type="spellEnd"/>
      <w:r w:rsidRPr="00FF1340">
        <w:t>, de la disponibilidad de los modelos entrenados; en su ausencia, se dispara el entrenamiento de los dos agentes (micro y macro).</w:t>
      </w:r>
    </w:p>
    <w:p w14:paraId="02F212B9" w14:textId="77777777" w:rsidR="00FF1340" w:rsidRPr="00FF1340" w:rsidRDefault="00FF1340" w:rsidP="00FF1340">
      <w:pPr>
        <w:numPr>
          <w:ilvl w:val="0"/>
          <w:numId w:val="18"/>
        </w:numPr>
      </w:pPr>
      <w:r w:rsidRPr="00FF1340">
        <w:t>Inferencia coordinada para las tres posturas, produciendo decisiones por préstamo, decisiones agregadas de cartera y el registro de </w:t>
      </w:r>
      <w:proofErr w:type="spellStart"/>
      <w:r w:rsidRPr="00FF1340">
        <w:rPr>
          <w:i/>
          <w:iCs/>
        </w:rPr>
        <w:t>overrides</w:t>
      </w:r>
      <w:proofErr w:type="spellEnd"/>
      <w:r w:rsidRPr="00FF1340">
        <w:t> aplicados.</w:t>
      </w:r>
    </w:p>
    <w:p w14:paraId="1BC4EDB2" w14:textId="614B84B8" w:rsidR="00FF1340" w:rsidRPr="00FF1340" w:rsidRDefault="00FF1340" w:rsidP="00FF1340">
      <w:pPr>
        <w:numPr>
          <w:ilvl w:val="0"/>
          <w:numId w:val="18"/>
        </w:numPr>
      </w:pPr>
      <w:r w:rsidRPr="00FF1340">
        <w:t>Ejecución del motor de estrés sobre los escenarios definidos en </w:t>
      </w:r>
      <w:proofErr w:type="spellStart"/>
      <w:r w:rsidRPr="006F258E">
        <w:t>stress_</w:t>
      </w:r>
      <w:proofErr w:type="gramStart"/>
      <w:r w:rsidRPr="006F258E">
        <w:t>scenarios.yaml</w:t>
      </w:r>
      <w:proofErr w:type="spellEnd"/>
      <w:proofErr w:type="gramEnd"/>
      <w:r w:rsidRPr="00FF1340">
        <w:t>, cruzados con cada postura.</w:t>
      </w:r>
    </w:p>
    <w:p w14:paraId="6CDF78C4" w14:textId="77777777" w:rsidR="00FF1340" w:rsidRPr="00FF1340" w:rsidRDefault="00FF1340" w:rsidP="00FF1340">
      <w:pPr>
        <w:numPr>
          <w:ilvl w:val="0"/>
          <w:numId w:val="18"/>
        </w:numPr>
      </w:pPr>
      <w:r w:rsidRPr="00FF1340">
        <w:t>Producción de los </w:t>
      </w:r>
      <w:proofErr w:type="spellStart"/>
      <w:r w:rsidRPr="00FF1340">
        <w:rPr>
          <w:i/>
          <w:iCs/>
        </w:rPr>
        <w:t>reports</w:t>
      </w:r>
      <w:proofErr w:type="spellEnd"/>
      <w:r w:rsidRPr="00FF1340">
        <w:t> por postura (</w:t>
      </w:r>
      <w:proofErr w:type="spellStart"/>
      <w:r w:rsidRPr="00FF1340">
        <w:t>envelopes</w:t>
      </w:r>
      <w:proofErr w:type="spellEnd"/>
      <w:r w:rsidRPr="00FF1340">
        <w:t xml:space="preserve"> de negociación y </w:t>
      </w:r>
      <w:proofErr w:type="spellStart"/>
      <w:r w:rsidRPr="00FF1340">
        <w:rPr>
          <w:i/>
          <w:iCs/>
        </w:rPr>
        <w:t>distance</w:t>
      </w:r>
      <w:proofErr w:type="spellEnd"/>
      <w:r w:rsidRPr="00FF1340">
        <w:rPr>
          <w:i/>
          <w:iCs/>
        </w:rPr>
        <w:t xml:space="preserve"> </w:t>
      </w:r>
      <w:proofErr w:type="spellStart"/>
      <w:r w:rsidRPr="00FF1340">
        <w:rPr>
          <w:i/>
          <w:iCs/>
        </w:rPr>
        <w:t>checks</w:t>
      </w:r>
      <w:proofErr w:type="spellEnd"/>
      <w:r w:rsidRPr="00FF1340">
        <w:t>) y del </w:t>
      </w:r>
      <w:proofErr w:type="spellStart"/>
      <w:r w:rsidRPr="00FF1340">
        <w:rPr>
          <w:i/>
          <w:iCs/>
        </w:rPr>
        <w:t>backtesting</w:t>
      </w:r>
      <w:proofErr w:type="spellEnd"/>
      <w:r w:rsidRPr="00FF1340">
        <w:t xml:space="preserve"> dinámico </w:t>
      </w:r>
      <w:proofErr w:type="spellStart"/>
      <w:r w:rsidRPr="00FF1340">
        <w:t>multi-trimestre</w:t>
      </w:r>
      <w:proofErr w:type="spellEnd"/>
      <w:r w:rsidRPr="00FF1340">
        <w:t>.</w:t>
      </w:r>
    </w:p>
    <w:p w14:paraId="5428E366" w14:textId="77777777" w:rsidR="00FF1340" w:rsidRPr="00FF1340" w:rsidRDefault="00FF1340" w:rsidP="00FF1340">
      <w:pPr>
        <w:numPr>
          <w:ilvl w:val="0"/>
          <w:numId w:val="18"/>
        </w:numPr>
      </w:pPr>
      <w:r w:rsidRPr="00FF1340">
        <w:t>Generación del </w:t>
      </w:r>
      <w:proofErr w:type="spellStart"/>
      <w:r w:rsidRPr="00FF1340">
        <w:rPr>
          <w:i/>
          <w:iCs/>
        </w:rPr>
        <w:t>committee</w:t>
      </w:r>
      <w:proofErr w:type="spellEnd"/>
      <w:r w:rsidRPr="00FF1340">
        <w:rPr>
          <w:i/>
          <w:iCs/>
        </w:rPr>
        <w:t xml:space="preserve"> pack</w:t>
      </w:r>
      <w:r w:rsidRPr="00FF1340">
        <w:t> final, que congela en un único directorio el manifiesto de trazabilidad, los artefactos por postura y la documentación accesoria necesaria para la revisión.</w:t>
      </w:r>
    </w:p>
    <w:p w14:paraId="3FA8A4FC" w14:textId="03101D91" w:rsidR="00FF1340" w:rsidRPr="00FF1340" w:rsidRDefault="00FF1340" w:rsidP="00FF1340">
      <w:r w:rsidRPr="00FF1340">
        <w:t>El manifiesto de trazabilidad es el elemento de cierre de gobernanza. Recoge, como mínimo, el identificador de </w:t>
      </w:r>
      <w:proofErr w:type="spellStart"/>
      <w:r w:rsidRPr="00FF1340">
        <w:rPr>
          <w:i/>
          <w:iCs/>
        </w:rPr>
        <w:t>commit</w:t>
      </w:r>
      <w:proofErr w:type="spellEnd"/>
      <w:r w:rsidRPr="00FF1340">
        <w:t xml:space="preserve"> del repositorio en el momento de la ejecución, el estado limpio o sucio del </w:t>
      </w:r>
      <w:r w:rsidRPr="00FF1340">
        <w:lastRenderedPageBreak/>
        <w:t>árbol de trabajo, la versión del intérprete utilizado, las huellas digitales SHA-256 de cada binario en </w:t>
      </w:r>
      <w:proofErr w:type="spellStart"/>
      <w:r w:rsidRPr="006F258E">
        <w:t>models</w:t>
      </w:r>
      <w:proofErr w:type="spellEnd"/>
      <w:r w:rsidRPr="00FF1340">
        <w:t> (incluidos los ficheros de normalización) y la lista principal de artefactos incluidos en el paquete: decisiones por postura, evaluación, </w:t>
      </w:r>
      <w:proofErr w:type="spellStart"/>
      <w:r w:rsidRPr="00FF1340">
        <w:rPr>
          <w:i/>
          <w:iCs/>
        </w:rPr>
        <w:t>snapshot</w:t>
      </w:r>
      <w:proofErr w:type="spellEnd"/>
      <w:r w:rsidRPr="00FF1340">
        <w:t> de </w:t>
      </w:r>
      <w:r w:rsidRPr="006F258E">
        <w:t>config.py</w:t>
      </w:r>
      <w:r w:rsidRPr="00FF1340">
        <w:t>, definición de escenarios, </w:t>
      </w:r>
      <w:proofErr w:type="spellStart"/>
      <w:r w:rsidRPr="00FF1340">
        <w:rPr>
          <w:i/>
          <w:iCs/>
        </w:rPr>
        <w:t>mapping</w:t>
      </w:r>
      <w:proofErr w:type="spellEnd"/>
      <w:r w:rsidRPr="00FF1340">
        <w:t> de cartera real, congelado de dependencias (</w:t>
      </w:r>
      <w:proofErr w:type="spellStart"/>
      <w:r w:rsidRPr="00FF1340">
        <w:t>pip</w:t>
      </w:r>
      <w:proofErr w:type="spellEnd"/>
      <w:r w:rsidRPr="00FF1340">
        <w:t xml:space="preserve"> </w:t>
      </w:r>
      <w:proofErr w:type="spellStart"/>
      <w:r w:rsidRPr="00FF1340">
        <w:t>freeze</w:t>
      </w:r>
      <w:proofErr w:type="spellEnd"/>
      <w:r w:rsidRPr="00FF1340">
        <w:t xml:space="preserve">) y documentación de comité. La presencia de este manifiesto permite </w:t>
      </w:r>
      <w:proofErr w:type="spellStart"/>
      <w:r w:rsidRPr="00FF1340">
        <w:t>reejecutar</w:t>
      </w:r>
      <w:proofErr w:type="spellEnd"/>
      <w:r w:rsidRPr="00FF1340">
        <w:t xml:space="preserve"> el pipeline en otro entorno y reproducir los resultados bajo semillas y configuración fijas, hasta la precisión numérica del entorno de ejecución; práctica alineada con los requisitos habituales de validación de modelos internos [15].</w:t>
      </w:r>
    </w:p>
    <w:p w14:paraId="43CE24B9" w14:textId="77777777" w:rsidR="00FF1340" w:rsidRPr="00FF1340" w:rsidRDefault="00FF1340" w:rsidP="00FF1340">
      <w:r w:rsidRPr="00FF1340">
        <w:t>El coste computacional del pipeline completo es del orden de pocos minutos para una cartera de 500 préstamos en el entorno de desarrollo utilizado (CPU, modelos ya entrenados). El cuello de botella es el motor de estrés, que replica la inferencia para cada combinación de escenario y postura; su paralelización, no implementada en este trabajo, constituye la vía natural de escalado a carteras reales de mayor tamaño.</w:t>
      </w:r>
    </w:p>
    <w:p w14:paraId="5663AA7E" w14:textId="33BAA9E3" w:rsidR="00FF1340" w:rsidRPr="00FF1340" w:rsidRDefault="00FF1340" w:rsidP="00FF1340">
      <w:r w:rsidRPr="00FF1340">
        <w:t>La capa de presentación se desacopla deliberadamente del núcleo metodológico. Los entregables se materializan como ficheros tabulares estandarizados y </w:t>
      </w:r>
      <w:proofErr w:type="spellStart"/>
      <w:r w:rsidRPr="00FF1340">
        <w:rPr>
          <w:i/>
          <w:iCs/>
        </w:rPr>
        <w:t>reports</w:t>
      </w:r>
      <w:proofErr w:type="spellEnd"/>
      <w:r w:rsidRPr="00FF1340">
        <w:t xml:space="preserve"> en formato textual, lo que permite su consumo por cualquier herramienta de visualización externa (paneles corporativos, hojas de cálculo, herramientas de BI) sin acoplamiento al sistema. </w:t>
      </w:r>
    </w:p>
    <w:p w14:paraId="19D98571" w14:textId="00F82CA9" w:rsidR="00385291" w:rsidRPr="00EE4A1A" w:rsidRDefault="00146CC0">
      <w:r w:rsidRPr="00EE4A1A">
        <w:t>.</w:t>
      </w:r>
    </w:p>
    <w:p w14:paraId="48E0EE0E" w14:textId="77777777" w:rsidR="00385291" w:rsidRPr="00EE4A1A" w:rsidRDefault="00146CC0">
      <w:pPr>
        <w:pStyle w:val="Heading1"/>
        <w:pageBreakBefore/>
      </w:pPr>
      <w:r w:rsidRPr="00EE4A1A">
        <w:rPr>
          <w:color w:val="000000"/>
        </w:rPr>
        <w:lastRenderedPageBreak/>
        <w:t>4. Resultados</w:t>
      </w:r>
    </w:p>
    <w:p w14:paraId="3EED69D9" w14:textId="752C1028" w:rsidR="009941A9" w:rsidRPr="00AF5336" w:rsidRDefault="009941A9" w:rsidP="009941A9">
      <w:r w:rsidRPr="00AF5336">
        <w:t>Los resultados que se presentan proceden del run de referencia consolidado del sistema (etiqueta post_fix_v2, ejecutado el 6 de abril de 2026) sobre la cartera sintética de </w:t>
      </w:r>
      <m:oMath>
        <m:r>
          <m:rPr>
            <m:sty m:val="p"/>
          </m:rPr>
          <w:rPr>
            <w:rFonts w:ascii="Cambria Math" w:hAnsi="Cambria Math"/>
          </w:rPr>
          <m:t>N=500</m:t>
        </m:r>
      </m:oMath>
      <w:r w:rsidRPr="00AF5336">
        <w:t> préstamos en default descrita en la Sección 3.3. Este run incorpora dos paquetes de correcciones aplicados tras la validación del run inicial. En el reward del entorno micro se añadieron una bonificación por reestructuración con ganancia de EVA (</w:t>
      </w:r>
      <m:oMath>
        <m:r>
          <m:rPr>
            <m:sty m:val="p"/>
          </m:rPr>
          <w:rPr>
            <w:rFonts w:ascii="Cambria Math" w:hAnsi="Cambria Math"/>
          </w:rPr>
          <m:t>Δ</m:t>
        </m:r>
        <m:r>
          <m:rPr>
            <m:nor/>
          </m:rPr>
          <m:t>EVA</m:t>
        </m:r>
        <m:r>
          <m:rPr>
            <m:sty m:val="p"/>
          </m:rPr>
          <w:rPr>
            <w:rFonts w:ascii="Cambria Math" w:hAnsi="Cambria Math"/>
          </w:rPr>
          <m:t>&gt;0</m:t>
        </m:r>
      </m:oMath>
      <w:r w:rsidRPr="00AF5336">
        <w:t>) y una bonificación de venta de intensidad creciente activada para préstamos de alto riesgo (</w:t>
      </w:r>
      <m:oMath>
        <m:r>
          <m:rPr>
            <m:nor/>
          </m:rPr>
          <m:t>PD</m:t>
        </m:r>
        <m:r>
          <m:rPr>
            <m:sty m:val="p"/>
          </m:rPr>
          <w:rPr>
            <w:rFonts w:ascii="Cambria Math" w:hAnsi="Cambria Math"/>
          </w:rPr>
          <m:t>&gt;0,45</m:t>
        </m:r>
      </m:oMath>
      <w:r w:rsidRPr="00AF5336">
        <w:t>). En el módulo de evolución temporal del backtesting dinámico (Sección 3.x) se recalibraron las tasas trimestrales de redefault por rating (CCC 12 %, B 9 %, BB 6 %, BBB 4 %, A 3 %) y las tasas trimestrales de curación por segmento (Mortgage 5 %, Large Corporate 3,5 %, Corporate 3 %, MidCap 2,5 %, SME 2 %, Project Finance 1,5 %).</w:t>
      </w:r>
    </w:p>
    <w:p w14:paraId="04E33ADB" w14:textId="59260109" w:rsidR="00385291" w:rsidRPr="00AF5336" w:rsidRDefault="009941A9">
      <w:r w:rsidRPr="00AF5336">
        <w:t xml:space="preserve">Todos los valores monetarios se expresan en millones de euros (M€) salvo indicación contraria. Los porcentajes de variación se calculan respecto al estado </w:t>
      </w:r>
      <w:proofErr w:type="spellStart"/>
      <w:r w:rsidRPr="00AF5336">
        <w:t>pre-intervención</w:t>
      </w:r>
      <w:proofErr w:type="spellEnd"/>
      <w:r w:rsidRPr="00AF5336">
        <w:t xml:space="preserve"> (cartera inicial, con todos los préstamos en default y sin ninguna acción ejecutada).</w:t>
      </w:r>
    </w:p>
    <w:p w14:paraId="1C559670" w14:textId="77777777" w:rsidR="00385291" w:rsidRPr="00EE4A1A" w:rsidRDefault="00146CC0">
      <w:pPr>
        <w:pStyle w:val="Heading2"/>
      </w:pPr>
      <w:r w:rsidRPr="00EE4A1A">
        <w:rPr>
          <w:color w:val="000000"/>
        </w:rPr>
        <w:t>4.1 Caracterización de la cartera de entrada</w:t>
      </w:r>
    </w:p>
    <w:p w14:paraId="1A7906FB" w14:textId="77777777" w:rsidR="00385291" w:rsidRPr="00EE4A1A" w:rsidRDefault="00146CC0">
      <w:r w:rsidRPr="00EE4A1A">
        <w:t>La Tabla 4.1 recoge la composición y los indicadores financieros basales de la cartera de entrada, que sirven como referencia frente a la que se miden las mejoras de cada postura.</w:t>
      </w:r>
    </w:p>
    <w:tbl>
      <w:tblPr>
        <w:tblW w:w="5524"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73"/>
        <w:gridCol w:w="2267"/>
        <w:gridCol w:w="5390"/>
      </w:tblGrid>
      <w:tr w:rsidR="00385291" w:rsidRPr="00EE4A1A" w14:paraId="216F4D16" w14:textId="77777777" w:rsidTr="00C42FE3">
        <w:trPr>
          <w:tblHeader/>
          <w:jc w:val="center"/>
        </w:trPr>
        <w:tc>
          <w:tcPr>
            <w:tcW w:w="2273" w:type="dxa"/>
            <w:shd w:val="clear" w:color="auto" w:fill="1F4E79"/>
            <w:tcMar>
              <w:top w:w="60" w:type="dxa"/>
              <w:left w:w="100" w:type="dxa"/>
              <w:bottom w:w="60" w:type="dxa"/>
              <w:right w:w="100" w:type="dxa"/>
            </w:tcMar>
            <w:vAlign w:val="center"/>
          </w:tcPr>
          <w:p w14:paraId="300D78D1" w14:textId="77777777" w:rsidR="00385291" w:rsidRPr="00EE4A1A" w:rsidRDefault="00146CC0">
            <w:pPr>
              <w:keepNext/>
              <w:spacing w:before="60" w:after="60" w:line="240" w:lineRule="auto"/>
              <w:jc w:val="center"/>
            </w:pPr>
            <w:r w:rsidRPr="00EE4A1A">
              <w:rPr>
                <w:b/>
                <w:color w:val="FFFFFF"/>
                <w:sz w:val="20"/>
              </w:rPr>
              <w:lastRenderedPageBreak/>
              <w:t>Indicador</w:t>
            </w:r>
          </w:p>
        </w:tc>
        <w:tc>
          <w:tcPr>
            <w:tcW w:w="2267" w:type="dxa"/>
            <w:shd w:val="clear" w:color="auto" w:fill="1F4E79"/>
            <w:tcMar>
              <w:top w:w="60" w:type="dxa"/>
              <w:left w:w="100" w:type="dxa"/>
              <w:bottom w:w="60" w:type="dxa"/>
              <w:right w:w="100" w:type="dxa"/>
            </w:tcMar>
            <w:vAlign w:val="center"/>
          </w:tcPr>
          <w:p w14:paraId="0FE0B528" w14:textId="77777777" w:rsidR="00385291" w:rsidRPr="00EE4A1A" w:rsidRDefault="00146CC0">
            <w:pPr>
              <w:keepNext/>
              <w:spacing w:before="60" w:after="60" w:line="240" w:lineRule="auto"/>
              <w:jc w:val="center"/>
            </w:pPr>
            <w:r w:rsidRPr="00EE4A1A">
              <w:rPr>
                <w:b/>
                <w:color w:val="FFFFFF"/>
                <w:sz w:val="20"/>
              </w:rPr>
              <w:t xml:space="preserve">Valor (cartera </w:t>
            </w:r>
            <w:proofErr w:type="spellStart"/>
            <w:r w:rsidRPr="00EE4A1A">
              <w:rPr>
                <w:b/>
                <w:color w:val="FFFFFF"/>
                <w:sz w:val="20"/>
              </w:rPr>
              <w:t>pre-intervención</w:t>
            </w:r>
            <w:proofErr w:type="spellEnd"/>
            <w:r w:rsidRPr="00EE4A1A">
              <w:rPr>
                <w:b/>
                <w:color w:val="FFFFFF"/>
                <w:sz w:val="20"/>
              </w:rPr>
              <w:t>)</w:t>
            </w:r>
          </w:p>
        </w:tc>
        <w:tc>
          <w:tcPr>
            <w:tcW w:w="5390" w:type="dxa"/>
            <w:shd w:val="clear" w:color="auto" w:fill="1F4E79"/>
            <w:tcMar>
              <w:top w:w="60" w:type="dxa"/>
              <w:left w:w="100" w:type="dxa"/>
              <w:bottom w:w="60" w:type="dxa"/>
              <w:right w:w="100" w:type="dxa"/>
            </w:tcMar>
            <w:vAlign w:val="center"/>
          </w:tcPr>
          <w:p w14:paraId="3A928118" w14:textId="77777777" w:rsidR="00385291" w:rsidRPr="00EE4A1A" w:rsidRDefault="00146CC0">
            <w:pPr>
              <w:keepNext/>
              <w:spacing w:before="60" w:after="60" w:line="240" w:lineRule="auto"/>
              <w:jc w:val="center"/>
            </w:pPr>
            <w:r w:rsidRPr="00EE4A1A">
              <w:rPr>
                <w:b/>
                <w:color w:val="FFFFFF"/>
                <w:sz w:val="20"/>
              </w:rPr>
              <w:t>Interpretación</w:t>
            </w:r>
          </w:p>
        </w:tc>
      </w:tr>
      <w:tr w:rsidR="00385291" w:rsidRPr="00EE4A1A" w14:paraId="7BDB0844" w14:textId="77777777" w:rsidTr="00C42FE3">
        <w:trPr>
          <w:jc w:val="center"/>
        </w:trPr>
        <w:tc>
          <w:tcPr>
            <w:tcW w:w="2273" w:type="dxa"/>
            <w:tcMar>
              <w:top w:w="60" w:type="dxa"/>
              <w:left w:w="100" w:type="dxa"/>
              <w:bottom w:w="60" w:type="dxa"/>
              <w:right w:w="100" w:type="dxa"/>
            </w:tcMar>
            <w:vAlign w:val="center"/>
          </w:tcPr>
          <w:p w14:paraId="45ED16E4" w14:textId="77777777" w:rsidR="00385291" w:rsidRPr="00EE4A1A" w:rsidRDefault="00146CC0">
            <w:pPr>
              <w:keepNext/>
              <w:spacing w:before="40" w:after="40" w:line="240" w:lineRule="auto"/>
              <w:jc w:val="left"/>
            </w:pPr>
            <w:r w:rsidRPr="00EE4A1A">
              <w:rPr>
                <w:sz w:val="20"/>
              </w:rPr>
              <w:t>N préstamos</w:t>
            </w:r>
          </w:p>
        </w:tc>
        <w:tc>
          <w:tcPr>
            <w:tcW w:w="2267" w:type="dxa"/>
            <w:tcMar>
              <w:top w:w="60" w:type="dxa"/>
              <w:left w:w="100" w:type="dxa"/>
              <w:bottom w:w="60" w:type="dxa"/>
              <w:right w:w="100" w:type="dxa"/>
            </w:tcMar>
            <w:vAlign w:val="center"/>
          </w:tcPr>
          <w:p w14:paraId="3393F0C3" w14:textId="77777777" w:rsidR="00385291" w:rsidRPr="00EE4A1A" w:rsidRDefault="00146CC0">
            <w:pPr>
              <w:keepNext/>
              <w:spacing w:before="40" w:after="40" w:line="240" w:lineRule="auto"/>
              <w:jc w:val="center"/>
            </w:pPr>
            <w:r w:rsidRPr="00EE4A1A">
              <w:rPr>
                <w:sz w:val="20"/>
              </w:rPr>
              <w:t>500</w:t>
            </w:r>
          </w:p>
        </w:tc>
        <w:tc>
          <w:tcPr>
            <w:tcW w:w="5390" w:type="dxa"/>
            <w:tcMar>
              <w:top w:w="60" w:type="dxa"/>
              <w:left w:w="100" w:type="dxa"/>
              <w:bottom w:w="60" w:type="dxa"/>
              <w:right w:w="100" w:type="dxa"/>
            </w:tcMar>
            <w:vAlign w:val="center"/>
          </w:tcPr>
          <w:p w14:paraId="4D882AB4" w14:textId="77777777" w:rsidR="00385291" w:rsidRPr="00EE4A1A" w:rsidRDefault="00146CC0">
            <w:pPr>
              <w:keepNext/>
              <w:spacing w:before="40" w:after="40" w:line="240" w:lineRule="auto"/>
              <w:jc w:val="center"/>
            </w:pPr>
            <w:r w:rsidRPr="00EE4A1A">
              <w:rPr>
                <w:sz w:val="20"/>
              </w:rPr>
              <w:t>Cartera total</w:t>
            </w:r>
          </w:p>
        </w:tc>
      </w:tr>
      <w:tr w:rsidR="00385291" w:rsidRPr="00EE4A1A" w14:paraId="24303FEC" w14:textId="77777777" w:rsidTr="00C42FE3">
        <w:trPr>
          <w:jc w:val="center"/>
        </w:trPr>
        <w:tc>
          <w:tcPr>
            <w:tcW w:w="2273" w:type="dxa"/>
            <w:shd w:val="clear" w:color="auto" w:fill="D6E4F0"/>
            <w:tcMar>
              <w:top w:w="60" w:type="dxa"/>
              <w:left w:w="100" w:type="dxa"/>
              <w:bottom w:w="60" w:type="dxa"/>
              <w:right w:w="100" w:type="dxa"/>
            </w:tcMar>
            <w:vAlign w:val="center"/>
          </w:tcPr>
          <w:p w14:paraId="1CD9007B" w14:textId="77777777" w:rsidR="00385291" w:rsidRPr="00EE4A1A" w:rsidRDefault="00146CC0">
            <w:pPr>
              <w:keepNext/>
              <w:spacing w:before="40" w:after="40" w:line="240" w:lineRule="auto"/>
              <w:jc w:val="left"/>
            </w:pPr>
            <w:r w:rsidRPr="00EE4A1A">
              <w:rPr>
                <w:sz w:val="20"/>
              </w:rPr>
              <w:t>EAD total</w:t>
            </w:r>
          </w:p>
        </w:tc>
        <w:tc>
          <w:tcPr>
            <w:tcW w:w="2267" w:type="dxa"/>
            <w:shd w:val="clear" w:color="auto" w:fill="D6E4F0"/>
            <w:tcMar>
              <w:top w:w="60" w:type="dxa"/>
              <w:left w:w="100" w:type="dxa"/>
              <w:bottom w:w="60" w:type="dxa"/>
              <w:right w:w="100" w:type="dxa"/>
            </w:tcMar>
            <w:vAlign w:val="center"/>
          </w:tcPr>
          <w:p w14:paraId="4BF43830" w14:textId="0C065D0A" w:rsidR="00385291" w:rsidRPr="00EE4A1A" w:rsidRDefault="005943ED">
            <w:pPr>
              <w:keepNext/>
              <w:spacing w:before="40" w:after="40" w:line="240" w:lineRule="auto"/>
              <w:jc w:val="center"/>
            </w:pPr>
            <w:r>
              <w:rPr>
                <w:sz w:val="20"/>
              </w:rPr>
              <w:t>4.0</w:t>
            </w:r>
            <w:r w:rsidR="00246622">
              <w:rPr>
                <w:sz w:val="20"/>
              </w:rPr>
              <w:t>76,8</w:t>
            </w:r>
            <w:r w:rsidR="00146CC0" w:rsidRPr="00EE4A1A">
              <w:rPr>
                <w:sz w:val="20"/>
              </w:rPr>
              <w:t xml:space="preserve"> M€</w:t>
            </w:r>
          </w:p>
        </w:tc>
        <w:tc>
          <w:tcPr>
            <w:tcW w:w="5390" w:type="dxa"/>
            <w:shd w:val="clear" w:color="auto" w:fill="D6E4F0"/>
            <w:tcMar>
              <w:top w:w="60" w:type="dxa"/>
              <w:left w:w="100" w:type="dxa"/>
              <w:bottom w:w="60" w:type="dxa"/>
              <w:right w:w="100" w:type="dxa"/>
            </w:tcMar>
            <w:vAlign w:val="center"/>
          </w:tcPr>
          <w:p w14:paraId="731C6A8B" w14:textId="77777777" w:rsidR="00385291" w:rsidRPr="00EE4A1A" w:rsidRDefault="00146CC0">
            <w:pPr>
              <w:keepNext/>
              <w:spacing w:before="40" w:after="40" w:line="240" w:lineRule="auto"/>
              <w:jc w:val="center"/>
            </w:pPr>
            <w:r w:rsidRPr="00EE4A1A">
              <w:rPr>
                <w:sz w:val="20"/>
              </w:rPr>
              <w:t>Exposición total en balance</w:t>
            </w:r>
          </w:p>
        </w:tc>
      </w:tr>
      <w:tr w:rsidR="00385291" w:rsidRPr="00EE4A1A" w14:paraId="451081CC" w14:textId="77777777" w:rsidTr="00C42FE3">
        <w:trPr>
          <w:jc w:val="center"/>
        </w:trPr>
        <w:tc>
          <w:tcPr>
            <w:tcW w:w="2273" w:type="dxa"/>
            <w:tcMar>
              <w:top w:w="60" w:type="dxa"/>
              <w:left w:w="100" w:type="dxa"/>
              <w:bottom w:w="60" w:type="dxa"/>
              <w:right w:w="100" w:type="dxa"/>
            </w:tcMar>
            <w:vAlign w:val="center"/>
          </w:tcPr>
          <w:p w14:paraId="6A110A16" w14:textId="77777777" w:rsidR="00385291" w:rsidRPr="00EE4A1A" w:rsidRDefault="00146CC0">
            <w:pPr>
              <w:keepNext/>
              <w:spacing w:before="40" w:after="40" w:line="240" w:lineRule="auto"/>
              <w:jc w:val="left"/>
            </w:pPr>
            <w:r w:rsidRPr="00EE4A1A">
              <w:rPr>
                <w:sz w:val="20"/>
              </w:rPr>
              <w:t>RWA total pre</w:t>
            </w:r>
          </w:p>
        </w:tc>
        <w:tc>
          <w:tcPr>
            <w:tcW w:w="2267" w:type="dxa"/>
            <w:tcMar>
              <w:top w:w="60" w:type="dxa"/>
              <w:left w:w="100" w:type="dxa"/>
              <w:bottom w:w="60" w:type="dxa"/>
              <w:right w:w="100" w:type="dxa"/>
            </w:tcMar>
            <w:vAlign w:val="center"/>
          </w:tcPr>
          <w:p w14:paraId="2ABCE787" w14:textId="73AF0940" w:rsidR="00385291" w:rsidRPr="00EE4A1A" w:rsidRDefault="00246622">
            <w:pPr>
              <w:keepNext/>
              <w:spacing w:before="40" w:after="40" w:line="240" w:lineRule="auto"/>
              <w:jc w:val="center"/>
            </w:pPr>
            <w:r>
              <w:rPr>
                <w:sz w:val="20"/>
              </w:rPr>
              <w:t>6.106,6</w:t>
            </w:r>
            <w:r w:rsidR="00146CC0" w:rsidRPr="00EE4A1A">
              <w:rPr>
                <w:sz w:val="20"/>
              </w:rPr>
              <w:t xml:space="preserve"> M€</w:t>
            </w:r>
          </w:p>
        </w:tc>
        <w:tc>
          <w:tcPr>
            <w:tcW w:w="5390" w:type="dxa"/>
            <w:tcMar>
              <w:top w:w="60" w:type="dxa"/>
              <w:left w:w="100" w:type="dxa"/>
              <w:bottom w:w="60" w:type="dxa"/>
              <w:right w:w="100" w:type="dxa"/>
            </w:tcMar>
            <w:vAlign w:val="center"/>
          </w:tcPr>
          <w:p w14:paraId="2C0AF159" w14:textId="2FCE8DD4" w:rsidR="00385291" w:rsidRPr="00EE4A1A" w:rsidRDefault="00146CC0">
            <w:pPr>
              <w:keepNext/>
              <w:spacing w:before="40" w:after="40" w:line="240" w:lineRule="auto"/>
              <w:jc w:val="center"/>
            </w:pPr>
            <w:r w:rsidRPr="00EE4A1A">
              <w:rPr>
                <w:sz w:val="20"/>
              </w:rPr>
              <w:t xml:space="preserve">Suma de </w:t>
            </w:r>
            <m:oMath>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i</m:t>
                  </m:r>
                </m:sub>
              </m:sSub>
            </m:oMath>
            <w:r w:rsidRPr="00EE4A1A">
              <w:rPr>
                <w:sz w:val="20"/>
              </w:rPr>
              <w:t xml:space="preserve"> con </w:t>
            </w:r>
            <m:oMath>
              <m:r>
                <w:rPr>
                  <w:rFonts w:ascii="Cambria Math" w:hAnsi="Cambria Math"/>
                </w:rPr>
                <m:t>RW=1.00</m:t>
              </m:r>
            </m:oMath>
            <w:r w:rsidRPr="00EE4A1A">
              <w:rPr>
                <w:sz w:val="20"/>
              </w:rPr>
              <w:t xml:space="preserve"> para hipotecas residenciales en default y </w:t>
            </w:r>
            <m:oMath>
              <m:r>
                <w:rPr>
                  <w:rFonts w:ascii="Cambria Math" w:hAnsi="Cambria Math"/>
                </w:rPr>
                <m:t>RW=1.50</m:t>
              </m:r>
            </m:oMath>
            <w:r w:rsidRPr="00EE4A1A">
              <w:rPr>
                <w:sz w:val="20"/>
              </w:rPr>
              <w:t xml:space="preserve"> para el resto</w:t>
            </w:r>
          </w:p>
        </w:tc>
      </w:tr>
      <w:tr w:rsidR="00385291" w:rsidRPr="00EE4A1A" w14:paraId="2826224A" w14:textId="77777777" w:rsidTr="00C42FE3">
        <w:trPr>
          <w:jc w:val="center"/>
        </w:trPr>
        <w:tc>
          <w:tcPr>
            <w:tcW w:w="2273" w:type="dxa"/>
            <w:shd w:val="clear" w:color="auto" w:fill="D6E4F0"/>
            <w:tcMar>
              <w:top w:w="60" w:type="dxa"/>
              <w:left w:w="100" w:type="dxa"/>
              <w:bottom w:w="60" w:type="dxa"/>
              <w:right w:w="100" w:type="dxa"/>
            </w:tcMar>
            <w:vAlign w:val="center"/>
          </w:tcPr>
          <w:p w14:paraId="25505158" w14:textId="77777777" w:rsidR="00385291" w:rsidRPr="00EE4A1A" w:rsidRDefault="00146CC0">
            <w:pPr>
              <w:keepNext/>
              <w:spacing w:before="40" w:after="40" w:line="240" w:lineRule="auto"/>
              <w:jc w:val="left"/>
            </w:pPr>
            <w:r w:rsidRPr="00EE4A1A">
              <w:rPr>
                <w:sz w:val="20"/>
              </w:rPr>
              <w:t>Capital consumido pre (</w:t>
            </w:r>
            <m:oMath>
              <m:sSubSup>
                <m:sSubSupPr>
                  <m:ctrlPr>
                    <w:rPr>
                      <w:rFonts w:ascii="Cambria Math" w:hAnsi="Cambria Math"/>
                    </w:rPr>
                  </m:ctrlPr>
                </m:sSubSupPr>
                <m:e>
                  <m:r>
                    <w:rPr>
                      <w:rFonts w:ascii="Cambria Math" w:hAnsi="Cambria Math"/>
                    </w:rPr>
                    <m:t>K</m:t>
                  </m:r>
                </m:e>
                <m:sub>
                  <m:r>
                    <w:rPr>
                      <w:rFonts w:ascii="Cambria Math" w:hAnsi="Cambria Math"/>
                    </w:rPr>
                    <m:t>total</m:t>
                  </m:r>
                </m:sub>
                <m:sup>
                  <m:r>
                    <w:rPr>
                      <w:rFonts w:ascii="Cambria Math" w:hAnsi="Cambria Math"/>
                    </w:rPr>
                    <m:t>0</m:t>
                  </m:r>
                </m:sup>
              </m:sSubSup>
            </m:oMath>
            <w:r w:rsidRPr="00EE4A1A">
              <w:rPr>
                <w:sz w:val="20"/>
              </w:rPr>
              <w:t>)</w:t>
            </w:r>
          </w:p>
        </w:tc>
        <w:tc>
          <w:tcPr>
            <w:tcW w:w="2267" w:type="dxa"/>
            <w:shd w:val="clear" w:color="auto" w:fill="D6E4F0"/>
            <w:tcMar>
              <w:top w:w="60" w:type="dxa"/>
              <w:left w:w="100" w:type="dxa"/>
              <w:bottom w:w="60" w:type="dxa"/>
              <w:right w:w="100" w:type="dxa"/>
            </w:tcMar>
            <w:vAlign w:val="center"/>
          </w:tcPr>
          <w:p w14:paraId="6F42A946" w14:textId="106722CD" w:rsidR="00385291" w:rsidRPr="00EE4A1A" w:rsidRDefault="00246622">
            <w:pPr>
              <w:keepNext/>
              <w:spacing w:before="40" w:after="40" w:line="240" w:lineRule="auto"/>
              <w:jc w:val="center"/>
            </w:pPr>
            <w:r>
              <w:rPr>
                <w:sz w:val="20"/>
              </w:rPr>
              <w:t>641</w:t>
            </w:r>
            <w:r w:rsidR="00801959">
              <w:rPr>
                <w:sz w:val="20"/>
              </w:rPr>
              <w:t>,2</w:t>
            </w:r>
            <w:r w:rsidR="00146CC0" w:rsidRPr="00EE4A1A">
              <w:rPr>
                <w:sz w:val="20"/>
              </w:rPr>
              <w:t xml:space="preserve"> M€</w:t>
            </w:r>
          </w:p>
        </w:tc>
        <w:tc>
          <w:tcPr>
            <w:tcW w:w="5390" w:type="dxa"/>
            <w:shd w:val="clear" w:color="auto" w:fill="D6E4F0"/>
            <w:tcMar>
              <w:top w:w="60" w:type="dxa"/>
              <w:left w:w="100" w:type="dxa"/>
              <w:bottom w:w="60" w:type="dxa"/>
              <w:right w:w="100" w:type="dxa"/>
            </w:tcMar>
            <w:vAlign w:val="center"/>
          </w:tcPr>
          <w:p w14:paraId="6B64CDBA" w14:textId="77777777" w:rsidR="00385291" w:rsidRPr="00EE4A1A" w:rsidRDefault="00146CC0">
            <w:pPr>
              <w:keepNext/>
              <w:spacing w:before="40" w:after="40" w:line="240" w:lineRule="auto"/>
              <w:jc w:val="center"/>
            </w:pPr>
            <m:oMath>
              <m:r>
                <w:rPr>
                  <w:rFonts w:ascii="Cambria Math" w:hAnsi="Cambria Math"/>
                </w:rPr>
                <m:t>RWA×</m:t>
              </m:r>
              <m:sSub>
                <m:sSubPr>
                  <m:ctrlPr>
                    <w:rPr>
                      <w:rFonts w:ascii="Cambria Math" w:hAnsi="Cambria Math"/>
                    </w:rPr>
                  </m:ctrlPr>
                </m:sSubPr>
                <m:e>
                  <m:r>
                    <w:rPr>
                      <w:rFonts w:ascii="Cambria Math" w:hAnsi="Cambria Math"/>
                    </w:rPr>
                    <m:t>r</m:t>
                  </m:r>
                </m:e>
                <m:sub>
                  <m:r>
                    <w:rPr>
                      <w:rFonts w:ascii="Cambria Math" w:hAnsi="Cambria Math"/>
                    </w:rPr>
                    <m:t>total</m:t>
                  </m:r>
                </m:sub>
              </m:sSub>
              <m:r>
                <w:rPr>
                  <w:rFonts w:ascii="Cambria Math" w:hAnsi="Cambria Math"/>
                </w:rPr>
                <m:t>=RWA×10.5%</m:t>
              </m:r>
            </m:oMath>
            <w:r w:rsidRPr="00EE4A1A">
              <w:rPr>
                <w:sz w:val="20"/>
              </w:rPr>
              <w:t xml:space="preserve"> (Pilar 1 8 % + CCoB 2,5 %)</w:t>
            </w:r>
          </w:p>
        </w:tc>
      </w:tr>
      <w:tr w:rsidR="00385291" w:rsidRPr="00EE4A1A" w14:paraId="03EB0211" w14:textId="77777777" w:rsidTr="00C42FE3">
        <w:trPr>
          <w:jc w:val="center"/>
        </w:trPr>
        <w:tc>
          <w:tcPr>
            <w:tcW w:w="2273" w:type="dxa"/>
            <w:tcMar>
              <w:top w:w="60" w:type="dxa"/>
              <w:left w:w="100" w:type="dxa"/>
              <w:bottom w:w="60" w:type="dxa"/>
              <w:right w:w="100" w:type="dxa"/>
            </w:tcMar>
            <w:vAlign w:val="center"/>
          </w:tcPr>
          <w:p w14:paraId="59FE3657" w14:textId="77777777" w:rsidR="00385291" w:rsidRPr="00EE4A1A" w:rsidRDefault="00146CC0">
            <w:pPr>
              <w:keepNext/>
              <w:spacing w:before="40" w:after="40" w:line="240" w:lineRule="auto"/>
              <w:jc w:val="left"/>
            </w:pPr>
            <w:r w:rsidRPr="00EE4A1A">
              <w:rPr>
                <w:sz w:val="20"/>
              </w:rPr>
              <w:t>EVA total pre</w:t>
            </w:r>
          </w:p>
        </w:tc>
        <w:tc>
          <w:tcPr>
            <w:tcW w:w="2267" w:type="dxa"/>
            <w:tcMar>
              <w:top w:w="60" w:type="dxa"/>
              <w:left w:w="100" w:type="dxa"/>
              <w:bottom w:w="60" w:type="dxa"/>
              <w:right w:w="100" w:type="dxa"/>
            </w:tcMar>
            <w:vAlign w:val="center"/>
          </w:tcPr>
          <w:p w14:paraId="0877900F" w14:textId="10BAFAB9" w:rsidR="00385291" w:rsidRPr="00EE4A1A" w:rsidRDefault="00146CC0">
            <w:pPr>
              <w:keepNext/>
              <w:spacing w:before="40" w:after="40" w:line="240" w:lineRule="auto"/>
              <w:jc w:val="center"/>
            </w:pPr>
            <w:r w:rsidRPr="00EE4A1A">
              <w:rPr>
                <w:sz w:val="20"/>
              </w:rPr>
              <w:t>−</w:t>
            </w:r>
            <w:r w:rsidR="00801959">
              <w:rPr>
                <w:sz w:val="20"/>
              </w:rPr>
              <w:t>712,0</w:t>
            </w:r>
            <w:r w:rsidRPr="00EE4A1A">
              <w:rPr>
                <w:sz w:val="20"/>
              </w:rPr>
              <w:t xml:space="preserve"> M€</w:t>
            </w:r>
          </w:p>
        </w:tc>
        <w:tc>
          <w:tcPr>
            <w:tcW w:w="5390" w:type="dxa"/>
            <w:tcMar>
              <w:top w:w="60" w:type="dxa"/>
              <w:left w:w="100" w:type="dxa"/>
              <w:bottom w:w="60" w:type="dxa"/>
              <w:right w:w="100" w:type="dxa"/>
            </w:tcMar>
            <w:vAlign w:val="center"/>
          </w:tcPr>
          <w:p w14:paraId="6DDE4ADD" w14:textId="77777777" w:rsidR="00385291" w:rsidRPr="00EE4A1A" w:rsidRDefault="00146CC0">
            <w:pPr>
              <w:keepNext/>
              <w:spacing w:before="40" w:after="40" w:line="240" w:lineRule="auto"/>
              <w:jc w:val="center"/>
            </w:pPr>
            <w:r w:rsidRPr="00EE4A1A">
              <w:rPr>
                <w:sz w:val="20"/>
              </w:rPr>
              <w:t>Cartera destruye valor vs. coste de capital</w:t>
            </w:r>
          </w:p>
        </w:tc>
      </w:tr>
      <w:tr w:rsidR="00385291" w:rsidRPr="00EE4A1A" w14:paraId="71B3AA7F" w14:textId="77777777" w:rsidTr="00C42FE3">
        <w:trPr>
          <w:jc w:val="center"/>
        </w:trPr>
        <w:tc>
          <w:tcPr>
            <w:tcW w:w="2273" w:type="dxa"/>
            <w:shd w:val="clear" w:color="auto" w:fill="D6E4F0"/>
            <w:tcMar>
              <w:top w:w="60" w:type="dxa"/>
              <w:left w:w="100" w:type="dxa"/>
              <w:bottom w:w="60" w:type="dxa"/>
              <w:right w:w="100" w:type="dxa"/>
            </w:tcMar>
            <w:vAlign w:val="center"/>
          </w:tcPr>
          <w:p w14:paraId="69BAEA5D" w14:textId="77777777" w:rsidR="00385291" w:rsidRPr="00EE4A1A" w:rsidRDefault="00146CC0">
            <w:pPr>
              <w:keepNext/>
              <w:spacing w:before="40" w:after="40" w:line="240" w:lineRule="auto"/>
              <w:jc w:val="left"/>
            </w:pPr>
            <w:r w:rsidRPr="00EE4A1A">
              <w:rPr>
                <w:sz w:val="20"/>
              </w:rPr>
              <w:t>RORWA medio pre</w:t>
            </w:r>
          </w:p>
        </w:tc>
        <w:tc>
          <w:tcPr>
            <w:tcW w:w="2267" w:type="dxa"/>
            <w:shd w:val="clear" w:color="auto" w:fill="D6E4F0"/>
            <w:tcMar>
              <w:top w:w="60" w:type="dxa"/>
              <w:left w:w="100" w:type="dxa"/>
              <w:bottom w:w="60" w:type="dxa"/>
              <w:right w:w="100" w:type="dxa"/>
            </w:tcMar>
            <w:vAlign w:val="center"/>
          </w:tcPr>
          <w:p w14:paraId="42BDE7B9" w14:textId="328F193E" w:rsidR="00385291" w:rsidRPr="00EE4A1A" w:rsidRDefault="00801959">
            <w:pPr>
              <w:keepNext/>
              <w:spacing w:before="40" w:after="40" w:line="240" w:lineRule="auto"/>
              <w:jc w:val="center"/>
            </w:pPr>
            <w:r>
              <w:rPr>
                <w:sz w:val="20"/>
              </w:rPr>
              <w:t xml:space="preserve">-1,66 </w:t>
            </w:r>
            <w:r w:rsidR="00146CC0" w:rsidRPr="00EE4A1A">
              <w:rPr>
                <w:sz w:val="20"/>
              </w:rPr>
              <w:t>%</w:t>
            </w:r>
          </w:p>
        </w:tc>
        <w:tc>
          <w:tcPr>
            <w:tcW w:w="5390" w:type="dxa"/>
            <w:shd w:val="clear" w:color="auto" w:fill="D6E4F0"/>
            <w:tcMar>
              <w:top w:w="60" w:type="dxa"/>
              <w:left w:w="100" w:type="dxa"/>
              <w:bottom w:w="60" w:type="dxa"/>
              <w:right w:w="100" w:type="dxa"/>
            </w:tcMar>
            <w:vAlign w:val="center"/>
          </w:tcPr>
          <w:p w14:paraId="0A6F7A4E" w14:textId="068A7EA8" w:rsidR="00385291" w:rsidRPr="00EE4A1A" w:rsidRDefault="00351578">
            <w:pPr>
              <w:keepNext/>
              <w:spacing w:before="40" w:after="40" w:line="240" w:lineRule="auto"/>
              <w:jc w:val="center"/>
            </w:pPr>
            <w:r w:rsidRPr="00351578">
              <w:rPr>
                <w:sz w:val="20"/>
              </w:rPr>
              <w:t>Muy por debajo del </w:t>
            </w:r>
            <w:proofErr w:type="spellStart"/>
            <w:r w:rsidRPr="00351578">
              <w:rPr>
                <w:i/>
                <w:iCs/>
                <w:sz w:val="20"/>
              </w:rPr>
              <w:t>hurdle</w:t>
            </w:r>
            <w:proofErr w:type="spellEnd"/>
            <w:r w:rsidRPr="00351578">
              <w:rPr>
                <w:sz w:val="20"/>
              </w:rPr>
              <w:t> del 10 %</w:t>
            </w:r>
          </w:p>
        </w:tc>
      </w:tr>
      <w:tr w:rsidR="00385291" w:rsidRPr="00EE4A1A" w14:paraId="6999CED5" w14:textId="77777777" w:rsidTr="00C42FE3">
        <w:trPr>
          <w:jc w:val="center"/>
        </w:trPr>
        <w:tc>
          <w:tcPr>
            <w:tcW w:w="2273" w:type="dxa"/>
            <w:tcMar>
              <w:top w:w="60" w:type="dxa"/>
              <w:left w:w="100" w:type="dxa"/>
              <w:bottom w:w="60" w:type="dxa"/>
              <w:right w:w="100" w:type="dxa"/>
            </w:tcMar>
            <w:vAlign w:val="center"/>
          </w:tcPr>
          <w:p w14:paraId="14A0B1C4" w14:textId="77777777" w:rsidR="00385291" w:rsidRPr="00EE4A1A" w:rsidRDefault="00146CC0">
            <w:pPr>
              <w:keepNext/>
              <w:spacing w:before="40" w:after="40" w:line="240" w:lineRule="auto"/>
              <w:jc w:val="left"/>
            </w:pPr>
            <w:r w:rsidRPr="00EE4A1A">
              <w:rPr>
                <w:sz w:val="20"/>
              </w:rPr>
              <w:t>% préstamos EVA &lt; 0</w:t>
            </w:r>
          </w:p>
        </w:tc>
        <w:tc>
          <w:tcPr>
            <w:tcW w:w="2267" w:type="dxa"/>
            <w:tcMar>
              <w:top w:w="60" w:type="dxa"/>
              <w:left w:w="100" w:type="dxa"/>
              <w:bottom w:w="60" w:type="dxa"/>
              <w:right w:w="100" w:type="dxa"/>
            </w:tcMar>
            <w:vAlign w:val="center"/>
          </w:tcPr>
          <w:p w14:paraId="73D067C5" w14:textId="24F9F64B" w:rsidR="00385291" w:rsidRPr="00EE4A1A" w:rsidRDefault="00801959">
            <w:pPr>
              <w:keepNext/>
              <w:spacing w:before="40" w:after="40" w:line="240" w:lineRule="auto"/>
              <w:jc w:val="center"/>
            </w:pPr>
            <w:r>
              <w:rPr>
                <w:sz w:val="20"/>
              </w:rPr>
              <w:t xml:space="preserve">100 </w:t>
            </w:r>
            <w:r w:rsidR="00146CC0" w:rsidRPr="00EE4A1A">
              <w:rPr>
                <w:sz w:val="20"/>
              </w:rPr>
              <w:t>%</w:t>
            </w:r>
          </w:p>
        </w:tc>
        <w:tc>
          <w:tcPr>
            <w:tcW w:w="5390" w:type="dxa"/>
            <w:tcMar>
              <w:top w:w="60" w:type="dxa"/>
              <w:left w:w="100" w:type="dxa"/>
              <w:bottom w:w="60" w:type="dxa"/>
              <w:right w:w="100" w:type="dxa"/>
            </w:tcMar>
            <w:vAlign w:val="center"/>
          </w:tcPr>
          <w:p w14:paraId="1D29D9EB" w14:textId="439FF1F5" w:rsidR="00385291" w:rsidRPr="00EE4A1A" w:rsidRDefault="00292778">
            <w:pPr>
              <w:keepNext/>
              <w:spacing w:before="40" w:after="40" w:line="240" w:lineRule="auto"/>
              <w:jc w:val="center"/>
            </w:pPr>
            <w:r>
              <w:rPr>
                <w:sz w:val="20"/>
              </w:rPr>
              <w:t>Todos los</w:t>
            </w:r>
            <w:r w:rsidR="00146CC0" w:rsidRPr="00EE4A1A">
              <w:rPr>
                <w:sz w:val="20"/>
              </w:rPr>
              <w:t xml:space="preserve"> préstamos destruyen valor</w:t>
            </w:r>
          </w:p>
        </w:tc>
      </w:tr>
      <w:tr w:rsidR="00385291" w:rsidRPr="00351578" w14:paraId="20527FA9" w14:textId="77777777" w:rsidTr="00C42FE3">
        <w:trPr>
          <w:jc w:val="center"/>
        </w:trPr>
        <w:tc>
          <w:tcPr>
            <w:tcW w:w="2273" w:type="dxa"/>
            <w:shd w:val="clear" w:color="auto" w:fill="D6E4F0"/>
            <w:tcMar>
              <w:top w:w="60" w:type="dxa"/>
              <w:left w:w="100" w:type="dxa"/>
              <w:bottom w:w="60" w:type="dxa"/>
              <w:right w:w="100" w:type="dxa"/>
            </w:tcMar>
            <w:vAlign w:val="center"/>
          </w:tcPr>
          <w:p w14:paraId="4CA09FA3" w14:textId="77777777" w:rsidR="00385291" w:rsidRPr="00EE4A1A" w:rsidRDefault="00146CC0">
            <w:pPr>
              <w:keepNext/>
              <w:spacing w:before="40" w:after="40" w:line="240" w:lineRule="auto"/>
              <w:jc w:val="left"/>
            </w:pPr>
            <w:proofErr w:type="gramStart"/>
            <w:r w:rsidRPr="00EE4A1A">
              <w:rPr>
                <w:sz w:val="20"/>
              </w:rPr>
              <w:t>PD media</w:t>
            </w:r>
            <w:proofErr w:type="gramEnd"/>
            <w:r w:rsidRPr="00EE4A1A">
              <w:rPr>
                <w:sz w:val="20"/>
              </w:rPr>
              <w:t xml:space="preserve"> </w:t>
            </w:r>
            <w:proofErr w:type="spellStart"/>
            <w:r w:rsidRPr="00EE4A1A">
              <w:rPr>
                <w:sz w:val="20"/>
              </w:rPr>
              <w:t>pond</w:t>
            </w:r>
            <w:proofErr w:type="spellEnd"/>
            <w:r w:rsidRPr="00EE4A1A">
              <w:rPr>
                <w:sz w:val="20"/>
              </w:rPr>
              <w:t>. EAD</w:t>
            </w:r>
          </w:p>
        </w:tc>
        <w:tc>
          <w:tcPr>
            <w:tcW w:w="2267" w:type="dxa"/>
            <w:shd w:val="clear" w:color="auto" w:fill="D6E4F0"/>
            <w:tcMar>
              <w:top w:w="60" w:type="dxa"/>
              <w:left w:w="100" w:type="dxa"/>
              <w:bottom w:w="60" w:type="dxa"/>
              <w:right w:w="100" w:type="dxa"/>
            </w:tcMar>
            <w:vAlign w:val="center"/>
          </w:tcPr>
          <w:p w14:paraId="49191D63" w14:textId="3D1FE20D" w:rsidR="00385291" w:rsidRPr="00EE4A1A" w:rsidRDefault="00292778">
            <w:pPr>
              <w:keepNext/>
              <w:spacing w:before="40" w:after="40" w:line="240" w:lineRule="auto"/>
              <w:jc w:val="center"/>
            </w:pPr>
            <w:r>
              <w:rPr>
                <w:sz w:val="20"/>
              </w:rPr>
              <w:t>42,9</w:t>
            </w:r>
            <w:r w:rsidR="00146CC0" w:rsidRPr="00EE4A1A">
              <w:rPr>
                <w:sz w:val="20"/>
              </w:rPr>
              <w:t>%</w:t>
            </w:r>
          </w:p>
        </w:tc>
        <w:tc>
          <w:tcPr>
            <w:tcW w:w="5390" w:type="dxa"/>
            <w:shd w:val="clear" w:color="auto" w:fill="D6E4F0"/>
            <w:tcMar>
              <w:top w:w="60" w:type="dxa"/>
              <w:left w:w="100" w:type="dxa"/>
              <w:bottom w:w="60" w:type="dxa"/>
              <w:right w:w="100" w:type="dxa"/>
            </w:tcMar>
            <w:vAlign w:val="center"/>
          </w:tcPr>
          <w:p w14:paraId="63892B64" w14:textId="45A1D4CA" w:rsidR="00385291" w:rsidRPr="00351578" w:rsidRDefault="00351578">
            <w:pPr>
              <w:keepNext/>
              <w:spacing w:before="40" w:after="40" w:line="240" w:lineRule="auto"/>
              <w:jc w:val="center"/>
            </w:pPr>
            <w:r w:rsidRPr="00351578">
              <w:rPr>
                <w:sz w:val="20"/>
              </w:rPr>
              <w:t>Elevada, coherente con cartera 100 % NPL forward 12–24 m</w:t>
            </w:r>
          </w:p>
        </w:tc>
      </w:tr>
      <w:tr w:rsidR="00385291" w:rsidRPr="00EE4A1A" w14:paraId="13A00B77" w14:textId="77777777" w:rsidTr="00C42FE3">
        <w:trPr>
          <w:jc w:val="center"/>
        </w:trPr>
        <w:tc>
          <w:tcPr>
            <w:tcW w:w="2273" w:type="dxa"/>
            <w:tcMar>
              <w:top w:w="60" w:type="dxa"/>
              <w:left w:w="100" w:type="dxa"/>
              <w:bottom w:w="60" w:type="dxa"/>
              <w:right w:w="100" w:type="dxa"/>
            </w:tcMar>
            <w:vAlign w:val="center"/>
          </w:tcPr>
          <w:p w14:paraId="17F83231" w14:textId="77777777" w:rsidR="00385291" w:rsidRPr="00EE4A1A" w:rsidRDefault="00146CC0">
            <w:pPr>
              <w:keepNext/>
              <w:spacing w:before="40" w:after="40" w:line="240" w:lineRule="auto"/>
              <w:jc w:val="left"/>
            </w:pPr>
            <w:r w:rsidRPr="00EE4A1A">
              <w:rPr>
                <w:sz w:val="20"/>
              </w:rPr>
              <w:t xml:space="preserve">LGD media </w:t>
            </w:r>
            <w:proofErr w:type="spellStart"/>
            <w:r w:rsidRPr="00EE4A1A">
              <w:rPr>
                <w:sz w:val="20"/>
              </w:rPr>
              <w:t>pond</w:t>
            </w:r>
            <w:proofErr w:type="spellEnd"/>
            <w:r w:rsidRPr="00EE4A1A">
              <w:rPr>
                <w:sz w:val="20"/>
              </w:rPr>
              <w:t>. EAD</w:t>
            </w:r>
          </w:p>
        </w:tc>
        <w:tc>
          <w:tcPr>
            <w:tcW w:w="2267" w:type="dxa"/>
            <w:tcMar>
              <w:top w:w="60" w:type="dxa"/>
              <w:left w:w="100" w:type="dxa"/>
              <w:bottom w:w="60" w:type="dxa"/>
              <w:right w:w="100" w:type="dxa"/>
            </w:tcMar>
            <w:vAlign w:val="center"/>
          </w:tcPr>
          <w:p w14:paraId="27AA3355" w14:textId="44403B6E" w:rsidR="00385291" w:rsidRPr="00EE4A1A" w:rsidRDefault="00146CC0">
            <w:pPr>
              <w:keepNext/>
              <w:spacing w:before="40" w:after="40" w:line="240" w:lineRule="auto"/>
              <w:jc w:val="center"/>
            </w:pPr>
            <w:r w:rsidRPr="00EE4A1A">
              <w:rPr>
                <w:sz w:val="20"/>
              </w:rPr>
              <w:t>43,</w:t>
            </w:r>
            <w:r w:rsidR="00292778">
              <w:rPr>
                <w:sz w:val="20"/>
              </w:rPr>
              <w:t>7</w:t>
            </w:r>
            <w:r w:rsidRPr="00EE4A1A">
              <w:rPr>
                <w:sz w:val="20"/>
              </w:rPr>
              <w:t>%</w:t>
            </w:r>
          </w:p>
        </w:tc>
        <w:tc>
          <w:tcPr>
            <w:tcW w:w="5390" w:type="dxa"/>
            <w:tcMar>
              <w:top w:w="60" w:type="dxa"/>
              <w:left w:w="100" w:type="dxa"/>
              <w:bottom w:w="60" w:type="dxa"/>
              <w:right w:w="100" w:type="dxa"/>
            </w:tcMar>
            <w:vAlign w:val="center"/>
          </w:tcPr>
          <w:p w14:paraId="477FF9D4" w14:textId="6A5E423C" w:rsidR="00385291" w:rsidRPr="00EE4A1A" w:rsidRDefault="005F416A">
            <w:pPr>
              <w:keepNext/>
              <w:spacing w:before="40" w:after="40" w:line="240" w:lineRule="auto"/>
              <w:jc w:val="center"/>
            </w:pPr>
            <w:r w:rsidRPr="005F416A">
              <w:rPr>
                <w:sz w:val="20"/>
              </w:rPr>
              <w:t xml:space="preserve">Coherente con el </w:t>
            </w:r>
            <w:proofErr w:type="spellStart"/>
            <w:r w:rsidRPr="005F416A">
              <w:rPr>
                <w:sz w:val="20"/>
              </w:rPr>
              <w:t>mix</w:t>
            </w:r>
            <w:proofErr w:type="spellEnd"/>
            <w:r w:rsidRPr="005F416A">
              <w:rPr>
                <w:sz w:val="20"/>
              </w:rPr>
              <w:t xml:space="preserve"> </w:t>
            </w:r>
            <w:proofErr w:type="spellStart"/>
            <w:r w:rsidRPr="005F416A">
              <w:rPr>
                <w:sz w:val="20"/>
              </w:rPr>
              <w:t>Corporate</w:t>
            </w:r>
            <w:proofErr w:type="spellEnd"/>
            <w:r w:rsidRPr="005F416A">
              <w:rPr>
                <w:sz w:val="20"/>
              </w:rPr>
              <w:t>/SME/</w:t>
            </w:r>
            <w:proofErr w:type="spellStart"/>
            <w:r w:rsidRPr="005F416A">
              <w:rPr>
                <w:sz w:val="20"/>
              </w:rPr>
              <w:t>Mortgage</w:t>
            </w:r>
            <w:proofErr w:type="spellEnd"/>
            <w:r w:rsidRPr="005F416A">
              <w:rPr>
                <w:sz w:val="20"/>
              </w:rPr>
              <w:t xml:space="preserve"> de la cartera</w:t>
            </w:r>
          </w:p>
        </w:tc>
      </w:tr>
      <w:tr w:rsidR="00385291" w:rsidRPr="00EE4A1A" w14:paraId="18864809" w14:textId="77777777" w:rsidTr="00C42FE3">
        <w:trPr>
          <w:jc w:val="center"/>
        </w:trPr>
        <w:tc>
          <w:tcPr>
            <w:tcW w:w="2273" w:type="dxa"/>
            <w:shd w:val="clear" w:color="auto" w:fill="D6E4F0"/>
            <w:tcMar>
              <w:top w:w="60" w:type="dxa"/>
              <w:left w:w="100" w:type="dxa"/>
              <w:bottom w:w="60" w:type="dxa"/>
              <w:right w:w="100" w:type="dxa"/>
            </w:tcMar>
            <w:vAlign w:val="center"/>
          </w:tcPr>
          <w:p w14:paraId="7DE498B6" w14:textId="77777777" w:rsidR="00385291" w:rsidRPr="00EE4A1A" w:rsidRDefault="00146CC0">
            <w:pPr>
              <w:keepNext/>
              <w:spacing w:before="40" w:after="40" w:line="240" w:lineRule="auto"/>
              <w:jc w:val="left"/>
            </w:pPr>
            <w:r w:rsidRPr="00EE4A1A">
              <w:rPr>
                <w:sz w:val="20"/>
              </w:rPr>
              <w:t>EL total pre (</w:t>
            </w:r>
            <m:oMath>
              <m:r>
                <w:rPr>
                  <w:rFonts w:ascii="Cambria Math" w:hAnsi="Cambria Math"/>
                </w:rPr>
                <m:t>PD×LGD×EAD</m:t>
              </m:r>
            </m:oMath>
            <w:r w:rsidRPr="00EE4A1A">
              <w:rPr>
                <w:sz w:val="20"/>
              </w:rPr>
              <w:t>)</w:t>
            </w:r>
          </w:p>
        </w:tc>
        <w:tc>
          <w:tcPr>
            <w:tcW w:w="2267" w:type="dxa"/>
            <w:shd w:val="clear" w:color="auto" w:fill="D6E4F0"/>
            <w:tcMar>
              <w:top w:w="60" w:type="dxa"/>
              <w:left w:w="100" w:type="dxa"/>
              <w:bottom w:w="60" w:type="dxa"/>
              <w:right w:w="100" w:type="dxa"/>
            </w:tcMar>
            <w:vAlign w:val="center"/>
          </w:tcPr>
          <w:p w14:paraId="45C37F12" w14:textId="117E08F8" w:rsidR="00385291" w:rsidRPr="00EE4A1A" w:rsidRDefault="00A96FB3">
            <w:pPr>
              <w:keepNext/>
              <w:spacing w:before="40" w:after="40" w:line="240" w:lineRule="auto"/>
              <w:jc w:val="center"/>
            </w:pPr>
            <w:r>
              <w:rPr>
                <w:sz w:val="20"/>
              </w:rPr>
              <w:t>770,9</w:t>
            </w:r>
            <w:r w:rsidR="00146CC0" w:rsidRPr="00EE4A1A">
              <w:rPr>
                <w:sz w:val="20"/>
              </w:rPr>
              <w:t xml:space="preserve"> M€</w:t>
            </w:r>
          </w:p>
        </w:tc>
        <w:tc>
          <w:tcPr>
            <w:tcW w:w="5390" w:type="dxa"/>
            <w:shd w:val="clear" w:color="auto" w:fill="D6E4F0"/>
            <w:tcMar>
              <w:top w:w="60" w:type="dxa"/>
              <w:left w:w="100" w:type="dxa"/>
              <w:bottom w:w="60" w:type="dxa"/>
              <w:right w:w="100" w:type="dxa"/>
            </w:tcMar>
            <w:vAlign w:val="center"/>
          </w:tcPr>
          <w:p w14:paraId="77EEA03D" w14:textId="238845D8" w:rsidR="00385291" w:rsidRPr="00EE4A1A" w:rsidRDefault="00A96FB3">
            <w:pPr>
              <w:keepNext/>
              <w:spacing w:before="40" w:after="40" w:line="240" w:lineRule="auto"/>
              <w:jc w:val="center"/>
            </w:pPr>
            <w:r>
              <w:rPr>
                <w:sz w:val="20"/>
              </w:rPr>
              <w:t xml:space="preserve">18,9 </w:t>
            </w:r>
            <w:r w:rsidR="00146CC0" w:rsidRPr="00EE4A1A">
              <w:rPr>
                <w:sz w:val="20"/>
              </w:rPr>
              <w:t>% del EAD total</w:t>
            </w:r>
          </w:p>
        </w:tc>
      </w:tr>
      <w:tr w:rsidR="00385291" w:rsidRPr="00EE4A1A" w14:paraId="62628272" w14:textId="77777777" w:rsidTr="00C42FE3">
        <w:trPr>
          <w:jc w:val="center"/>
        </w:trPr>
        <w:tc>
          <w:tcPr>
            <w:tcW w:w="2273" w:type="dxa"/>
            <w:tcMar>
              <w:top w:w="60" w:type="dxa"/>
              <w:left w:w="100" w:type="dxa"/>
              <w:bottom w:w="60" w:type="dxa"/>
              <w:right w:w="100" w:type="dxa"/>
            </w:tcMar>
            <w:vAlign w:val="center"/>
          </w:tcPr>
          <w:p w14:paraId="72864F1E" w14:textId="77777777" w:rsidR="00385291" w:rsidRPr="00EE4A1A" w:rsidRDefault="00146CC0">
            <w:pPr>
              <w:keepNext/>
              <w:spacing w:before="40" w:after="40" w:line="240" w:lineRule="auto"/>
              <w:jc w:val="left"/>
            </w:pPr>
            <w:r w:rsidRPr="00EE4A1A">
              <w:rPr>
                <w:sz w:val="20"/>
              </w:rPr>
              <w:t>DPD mediana</w:t>
            </w:r>
          </w:p>
        </w:tc>
        <w:tc>
          <w:tcPr>
            <w:tcW w:w="2267" w:type="dxa"/>
            <w:tcMar>
              <w:top w:w="60" w:type="dxa"/>
              <w:left w:w="100" w:type="dxa"/>
              <w:bottom w:w="60" w:type="dxa"/>
              <w:right w:w="100" w:type="dxa"/>
            </w:tcMar>
            <w:vAlign w:val="center"/>
          </w:tcPr>
          <w:p w14:paraId="2596278A" w14:textId="24B18CD0" w:rsidR="00385291" w:rsidRPr="00EE4A1A" w:rsidRDefault="00A96FB3">
            <w:pPr>
              <w:keepNext/>
              <w:spacing w:before="40" w:after="40" w:line="240" w:lineRule="auto"/>
              <w:jc w:val="center"/>
            </w:pPr>
            <w:r>
              <w:rPr>
                <w:sz w:val="20"/>
              </w:rPr>
              <w:t>158</w:t>
            </w:r>
            <w:r w:rsidR="00146CC0" w:rsidRPr="00EE4A1A">
              <w:rPr>
                <w:sz w:val="20"/>
              </w:rPr>
              <w:t xml:space="preserve"> días</w:t>
            </w:r>
          </w:p>
        </w:tc>
        <w:tc>
          <w:tcPr>
            <w:tcW w:w="5390" w:type="dxa"/>
            <w:tcMar>
              <w:top w:w="60" w:type="dxa"/>
              <w:left w:w="100" w:type="dxa"/>
              <w:bottom w:w="60" w:type="dxa"/>
              <w:right w:w="100" w:type="dxa"/>
            </w:tcMar>
            <w:vAlign w:val="center"/>
          </w:tcPr>
          <w:p w14:paraId="0C779381" w14:textId="55E0D489" w:rsidR="00385291" w:rsidRPr="00EE4A1A" w:rsidRDefault="00146CC0">
            <w:pPr>
              <w:keepNext/>
              <w:spacing w:before="40" w:after="40" w:line="240" w:lineRule="auto"/>
              <w:jc w:val="center"/>
            </w:pPr>
            <w:r w:rsidRPr="00EE4A1A">
              <w:rPr>
                <w:sz w:val="20"/>
              </w:rPr>
              <w:t>~</w:t>
            </w:r>
            <w:r w:rsidR="00A96FB3">
              <w:rPr>
                <w:sz w:val="20"/>
              </w:rPr>
              <w:t>5</w:t>
            </w:r>
            <w:r w:rsidRPr="00EE4A1A">
              <w:rPr>
                <w:sz w:val="20"/>
              </w:rPr>
              <w:t xml:space="preserve"> meses en mora</w:t>
            </w:r>
          </w:p>
        </w:tc>
      </w:tr>
      <w:tr w:rsidR="00385291" w:rsidRPr="00EE4A1A" w14:paraId="6613BCD1" w14:textId="77777777" w:rsidTr="00C42FE3">
        <w:trPr>
          <w:jc w:val="center"/>
        </w:trPr>
        <w:tc>
          <w:tcPr>
            <w:tcW w:w="2273" w:type="dxa"/>
            <w:shd w:val="clear" w:color="auto" w:fill="D6E4F0"/>
            <w:tcMar>
              <w:top w:w="60" w:type="dxa"/>
              <w:left w:w="100" w:type="dxa"/>
              <w:bottom w:w="60" w:type="dxa"/>
              <w:right w:w="100" w:type="dxa"/>
            </w:tcMar>
            <w:vAlign w:val="center"/>
          </w:tcPr>
          <w:p w14:paraId="78332D4C" w14:textId="77777777" w:rsidR="00385291" w:rsidRPr="00EE4A1A" w:rsidRDefault="00146CC0">
            <w:pPr>
              <w:keepNext/>
              <w:spacing w:before="40" w:after="40" w:line="240" w:lineRule="auto"/>
              <w:jc w:val="left"/>
            </w:pPr>
            <w:r w:rsidRPr="00EE4A1A">
              <w:rPr>
                <w:sz w:val="20"/>
              </w:rPr>
              <w:t xml:space="preserve">% préstamos </w:t>
            </w:r>
            <w:proofErr w:type="spellStart"/>
            <w:r w:rsidRPr="00EE4A1A">
              <w:rPr>
                <w:sz w:val="20"/>
              </w:rPr>
              <w:t>colateralizados</w:t>
            </w:r>
            <w:proofErr w:type="spellEnd"/>
          </w:p>
        </w:tc>
        <w:tc>
          <w:tcPr>
            <w:tcW w:w="2267" w:type="dxa"/>
            <w:shd w:val="clear" w:color="auto" w:fill="D6E4F0"/>
            <w:tcMar>
              <w:top w:w="60" w:type="dxa"/>
              <w:left w:w="100" w:type="dxa"/>
              <w:bottom w:w="60" w:type="dxa"/>
              <w:right w:w="100" w:type="dxa"/>
            </w:tcMar>
            <w:vAlign w:val="center"/>
          </w:tcPr>
          <w:p w14:paraId="5E5DAD4D" w14:textId="57BF27F7" w:rsidR="00385291" w:rsidRPr="00EE4A1A" w:rsidRDefault="00C42FE3">
            <w:pPr>
              <w:keepNext/>
              <w:spacing w:before="40" w:after="40" w:line="240" w:lineRule="auto"/>
              <w:jc w:val="center"/>
            </w:pPr>
            <w:r>
              <w:rPr>
                <w:sz w:val="20"/>
              </w:rPr>
              <w:t>46</w:t>
            </w:r>
            <w:r w:rsidR="00146CC0" w:rsidRPr="00EE4A1A">
              <w:rPr>
                <w:sz w:val="20"/>
              </w:rPr>
              <w:t>,2%</w:t>
            </w:r>
          </w:p>
        </w:tc>
        <w:tc>
          <w:tcPr>
            <w:tcW w:w="5390" w:type="dxa"/>
            <w:shd w:val="clear" w:color="auto" w:fill="D6E4F0"/>
            <w:tcMar>
              <w:top w:w="60" w:type="dxa"/>
              <w:left w:w="100" w:type="dxa"/>
              <w:bottom w:w="60" w:type="dxa"/>
              <w:right w:w="100" w:type="dxa"/>
            </w:tcMar>
            <w:vAlign w:val="center"/>
          </w:tcPr>
          <w:p w14:paraId="4ACE4401" w14:textId="3BDA998D" w:rsidR="00385291" w:rsidRPr="00EE4A1A" w:rsidRDefault="00C42FE3">
            <w:pPr>
              <w:keepNext/>
              <w:spacing w:before="40" w:after="40" w:line="240" w:lineRule="auto"/>
              <w:jc w:val="center"/>
            </w:pPr>
            <w:proofErr w:type="gramStart"/>
            <w:r>
              <w:rPr>
                <w:sz w:val="20"/>
              </w:rPr>
              <w:t>231</w:t>
            </w:r>
            <w:r w:rsidR="00146CC0" w:rsidRPr="00EE4A1A">
              <w:rPr>
                <w:sz w:val="20"/>
              </w:rPr>
              <w:t xml:space="preserve"> </w:t>
            </w:r>
            <w:r w:rsidR="005F416A" w:rsidRPr="005F416A">
              <w:rPr>
                <w:sz w:val="20"/>
              </w:rPr>
              <w:t> préstamos</w:t>
            </w:r>
            <w:proofErr w:type="gramEnd"/>
            <w:r w:rsidR="005F416A" w:rsidRPr="005F416A">
              <w:rPr>
                <w:sz w:val="20"/>
              </w:rPr>
              <w:t xml:space="preserve"> con garantía real</w:t>
            </w:r>
          </w:p>
        </w:tc>
      </w:tr>
      <w:tr w:rsidR="00385291" w:rsidRPr="00EE4A1A" w14:paraId="5EAC1895" w14:textId="77777777" w:rsidTr="00C42FE3">
        <w:trPr>
          <w:jc w:val="center"/>
        </w:trPr>
        <w:tc>
          <w:tcPr>
            <w:tcW w:w="2273" w:type="dxa"/>
            <w:tcMar>
              <w:top w:w="60" w:type="dxa"/>
              <w:left w:w="100" w:type="dxa"/>
              <w:bottom w:w="60" w:type="dxa"/>
              <w:right w:w="100" w:type="dxa"/>
            </w:tcMar>
            <w:vAlign w:val="center"/>
          </w:tcPr>
          <w:p w14:paraId="1E3F91B1" w14:textId="77777777" w:rsidR="00385291" w:rsidRPr="00EE4A1A" w:rsidRDefault="00146CC0">
            <w:pPr>
              <w:keepNext/>
              <w:spacing w:before="40" w:after="40" w:line="240" w:lineRule="auto"/>
              <w:jc w:val="left"/>
            </w:pPr>
            <w:r w:rsidRPr="00EE4A1A">
              <w:rPr>
                <w:sz w:val="20"/>
              </w:rPr>
              <w:t>Distribución por segmento</w:t>
            </w:r>
          </w:p>
        </w:tc>
        <w:tc>
          <w:tcPr>
            <w:tcW w:w="2267" w:type="dxa"/>
            <w:tcMar>
              <w:top w:w="60" w:type="dxa"/>
              <w:left w:w="100" w:type="dxa"/>
              <w:bottom w:w="60" w:type="dxa"/>
              <w:right w:w="100" w:type="dxa"/>
            </w:tcMar>
            <w:vAlign w:val="center"/>
          </w:tcPr>
          <w:p w14:paraId="4C3B057C" w14:textId="052425E2" w:rsidR="00A2267B" w:rsidRDefault="00146CC0">
            <w:pPr>
              <w:keepNext/>
              <w:spacing w:before="40" w:after="40" w:line="240" w:lineRule="auto"/>
              <w:jc w:val="center"/>
              <w:rPr>
                <w:sz w:val="20"/>
                <w:lang w:val="en-US"/>
              </w:rPr>
            </w:pPr>
            <w:r w:rsidRPr="00164670">
              <w:rPr>
                <w:sz w:val="20"/>
                <w:lang w:val="en-US"/>
              </w:rPr>
              <w:t xml:space="preserve">Corporate </w:t>
            </w:r>
            <w:r w:rsidR="00C42FE3">
              <w:rPr>
                <w:sz w:val="20"/>
                <w:lang w:val="en-US"/>
              </w:rPr>
              <w:t>28,4</w:t>
            </w:r>
            <w:r w:rsidRPr="00164670">
              <w:rPr>
                <w:sz w:val="20"/>
                <w:lang w:val="en-US"/>
              </w:rPr>
              <w:t xml:space="preserve"> % </w:t>
            </w:r>
          </w:p>
          <w:p w14:paraId="1B8268D8" w14:textId="0F86E7FA" w:rsidR="00A2267B" w:rsidRDefault="00146CC0">
            <w:pPr>
              <w:keepNext/>
              <w:spacing w:before="40" w:after="40" w:line="240" w:lineRule="auto"/>
              <w:jc w:val="center"/>
              <w:rPr>
                <w:sz w:val="20"/>
                <w:lang w:val="en-US"/>
              </w:rPr>
            </w:pPr>
            <w:r w:rsidRPr="00164670">
              <w:rPr>
                <w:sz w:val="20"/>
                <w:lang w:val="en-US"/>
              </w:rPr>
              <w:t>Large Corporate 2</w:t>
            </w:r>
            <w:r w:rsidR="00C42FE3">
              <w:rPr>
                <w:sz w:val="20"/>
                <w:lang w:val="en-US"/>
              </w:rPr>
              <w:t>3,4</w:t>
            </w:r>
            <w:r w:rsidRPr="00164670">
              <w:rPr>
                <w:sz w:val="20"/>
                <w:lang w:val="en-US"/>
              </w:rPr>
              <w:t xml:space="preserve"> % </w:t>
            </w:r>
            <w:proofErr w:type="spellStart"/>
            <w:r w:rsidRPr="00164670">
              <w:rPr>
                <w:sz w:val="20"/>
                <w:lang w:val="en-US"/>
              </w:rPr>
              <w:t>MidCap</w:t>
            </w:r>
            <w:proofErr w:type="spellEnd"/>
            <w:r w:rsidRPr="00164670">
              <w:rPr>
                <w:sz w:val="20"/>
                <w:lang w:val="en-US"/>
              </w:rPr>
              <w:t xml:space="preserve"> 1</w:t>
            </w:r>
            <w:r w:rsidR="00C42FE3">
              <w:rPr>
                <w:sz w:val="20"/>
                <w:lang w:val="en-US"/>
              </w:rPr>
              <w:t>9,2</w:t>
            </w:r>
            <w:r w:rsidRPr="00164670">
              <w:rPr>
                <w:sz w:val="20"/>
                <w:lang w:val="en-US"/>
              </w:rPr>
              <w:t xml:space="preserve"> %</w:t>
            </w:r>
          </w:p>
          <w:p w14:paraId="3731B21A" w14:textId="129EE3CA" w:rsidR="00A2267B" w:rsidRDefault="00146CC0">
            <w:pPr>
              <w:keepNext/>
              <w:spacing w:before="40" w:after="40" w:line="240" w:lineRule="auto"/>
              <w:jc w:val="center"/>
              <w:rPr>
                <w:sz w:val="20"/>
                <w:lang w:val="en-US"/>
              </w:rPr>
            </w:pPr>
            <w:r w:rsidRPr="00164670">
              <w:rPr>
                <w:sz w:val="20"/>
                <w:lang w:val="en-US"/>
              </w:rPr>
              <w:t>SME 15</w:t>
            </w:r>
            <w:r w:rsidR="00C42FE3">
              <w:rPr>
                <w:sz w:val="20"/>
                <w:lang w:val="en-US"/>
              </w:rPr>
              <w:t>,8</w:t>
            </w:r>
            <w:r w:rsidRPr="00164670">
              <w:rPr>
                <w:sz w:val="20"/>
                <w:lang w:val="en-US"/>
              </w:rPr>
              <w:t xml:space="preserve"> %</w:t>
            </w:r>
          </w:p>
          <w:p w14:paraId="0EFEDD62" w14:textId="35CA9CA5" w:rsidR="00A2267B" w:rsidRDefault="00146CC0">
            <w:pPr>
              <w:keepNext/>
              <w:spacing w:before="40" w:after="40" w:line="240" w:lineRule="auto"/>
              <w:jc w:val="center"/>
              <w:rPr>
                <w:sz w:val="20"/>
                <w:lang w:val="en-US"/>
              </w:rPr>
            </w:pPr>
            <w:r w:rsidRPr="00164670">
              <w:rPr>
                <w:sz w:val="20"/>
                <w:lang w:val="en-US"/>
              </w:rPr>
              <w:t xml:space="preserve">Mortgage </w:t>
            </w:r>
            <w:r w:rsidR="00C42FE3">
              <w:rPr>
                <w:sz w:val="20"/>
                <w:lang w:val="en-US"/>
              </w:rPr>
              <w:t>9,0</w:t>
            </w:r>
            <w:r w:rsidRPr="00164670">
              <w:rPr>
                <w:sz w:val="20"/>
                <w:lang w:val="en-US"/>
              </w:rPr>
              <w:t xml:space="preserve"> %</w:t>
            </w:r>
          </w:p>
          <w:p w14:paraId="07C4FF22" w14:textId="4D89EC50" w:rsidR="00385291" w:rsidRPr="00164670" w:rsidRDefault="00146CC0">
            <w:pPr>
              <w:keepNext/>
              <w:spacing w:before="40" w:after="40" w:line="240" w:lineRule="auto"/>
              <w:jc w:val="center"/>
              <w:rPr>
                <w:lang w:val="en-US"/>
              </w:rPr>
            </w:pPr>
            <w:r w:rsidRPr="00164670">
              <w:rPr>
                <w:sz w:val="20"/>
                <w:lang w:val="en-US"/>
              </w:rPr>
              <w:t xml:space="preserve">Project Finance </w:t>
            </w:r>
            <w:r w:rsidR="00C42FE3">
              <w:rPr>
                <w:sz w:val="20"/>
                <w:lang w:val="en-US"/>
              </w:rPr>
              <w:t>4,2</w:t>
            </w:r>
            <w:r w:rsidRPr="00164670">
              <w:rPr>
                <w:sz w:val="20"/>
                <w:lang w:val="en-US"/>
              </w:rPr>
              <w:t xml:space="preserve"> %</w:t>
            </w:r>
          </w:p>
        </w:tc>
        <w:tc>
          <w:tcPr>
            <w:tcW w:w="5390" w:type="dxa"/>
            <w:tcMar>
              <w:top w:w="60" w:type="dxa"/>
              <w:left w:w="100" w:type="dxa"/>
              <w:bottom w:w="60" w:type="dxa"/>
              <w:right w:w="100" w:type="dxa"/>
            </w:tcMar>
            <w:vAlign w:val="center"/>
          </w:tcPr>
          <w:p w14:paraId="2B7C67EF" w14:textId="77777777" w:rsidR="00385291" w:rsidRPr="00EE4A1A" w:rsidRDefault="00146CC0">
            <w:pPr>
              <w:keepNext/>
              <w:spacing w:before="40" w:after="40" w:line="240" w:lineRule="auto"/>
              <w:jc w:val="center"/>
            </w:pPr>
            <w:r w:rsidRPr="00EE4A1A">
              <w:rPr>
                <w:sz w:val="20"/>
              </w:rPr>
              <w:t>Conforme a los pesos de segmento de la cartera sintética (Sección 4.3)</w:t>
            </w:r>
          </w:p>
        </w:tc>
      </w:tr>
      <w:tr w:rsidR="00385291" w:rsidRPr="00EE4A1A" w14:paraId="244A33F4" w14:textId="77777777" w:rsidTr="00C42FE3">
        <w:trPr>
          <w:jc w:val="center"/>
        </w:trPr>
        <w:tc>
          <w:tcPr>
            <w:tcW w:w="2273" w:type="dxa"/>
            <w:shd w:val="clear" w:color="auto" w:fill="D6E4F0"/>
            <w:tcMar>
              <w:top w:w="60" w:type="dxa"/>
              <w:left w:w="100" w:type="dxa"/>
              <w:bottom w:w="60" w:type="dxa"/>
              <w:right w:w="100" w:type="dxa"/>
            </w:tcMar>
            <w:vAlign w:val="center"/>
          </w:tcPr>
          <w:p w14:paraId="0B380764" w14:textId="77777777" w:rsidR="00385291" w:rsidRPr="00EE4A1A" w:rsidRDefault="00146CC0">
            <w:pPr>
              <w:keepNext/>
              <w:spacing w:before="40" w:after="40" w:line="240" w:lineRule="auto"/>
              <w:jc w:val="left"/>
            </w:pPr>
            <w:r w:rsidRPr="00EE4A1A">
              <w:rPr>
                <w:sz w:val="20"/>
              </w:rPr>
              <w:t>Distribución por rating (modal)</w:t>
            </w:r>
          </w:p>
        </w:tc>
        <w:tc>
          <w:tcPr>
            <w:tcW w:w="2267" w:type="dxa"/>
            <w:shd w:val="clear" w:color="auto" w:fill="D6E4F0"/>
            <w:tcMar>
              <w:top w:w="60" w:type="dxa"/>
              <w:left w:w="100" w:type="dxa"/>
              <w:bottom w:w="60" w:type="dxa"/>
              <w:right w:w="100" w:type="dxa"/>
            </w:tcMar>
            <w:vAlign w:val="center"/>
          </w:tcPr>
          <w:p w14:paraId="7F803315" w14:textId="63F72C0E" w:rsidR="00385291" w:rsidRPr="00EE4A1A" w:rsidRDefault="00146CC0">
            <w:pPr>
              <w:keepNext/>
              <w:spacing w:before="40" w:after="40" w:line="240" w:lineRule="auto"/>
              <w:jc w:val="center"/>
            </w:pPr>
            <w:r w:rsidRPr="00EE4A1A">
              <w:rPr>
                <w:sz w:val="20"/>
              </w:rPr>
              <w:t>B</w:t>
            </w:r>
            <w:r w:rsidR="004274E6">
              <w:rPr>
                <w:sz w:val="20"/>
              </w:rPr>
              <w:t>BB</w:t>
            </w:r>
            <w:r w:rsidRPr="00EE4A1A">
              <w:rPr>
                <w:sz w:val="20"/>
              </w:rPr>
              <w:t xml:space="preserve"> (</w:t>
            </w:r>
            <w:r w:rsidR="004274E6">
              <w:rPr>
                <w:sz w:val="20"/>
              </w:rPr>
              <w:t>27,2</w:t>
            </w:r>
            <w:r w:rsidRPr="00EE4A1A">
              <w:rPr>
                <w:sz w:val="20"/>
              </w:rPr>
              <w:t>%), BB (22</w:t>
            </w:r>
            <w:r w:rsidR="004274E6">
              <w:rPr>
                <w:sz w:val="20"/>
              </w:rPr>
              <w:t>,6</w:t>
            </w:r>
            <w:r w:rsidRPr="00EE4A1A">
              <w:rPr>
                <w:sz w:val="20"/>
              </w:rPr>
              <w:t>%),</w:t>
            </w:r>
            <w:r w:rsidR="004274E6">
              <w:rPr>
                <w:sz w:val="20"/>
              </w:rPr>
              <w:t xml:space="preserve"> B (</w:t>
            </w:r>
            <w:r w:rsidR="005F239C">
              <w:rPr>
                <w:sz w:val="20"/>
              </w:rPr>
              <w:t>21,2%</w:t>
            </w:r>
            <w:proofErr w:type="gramStart"/>
            <w:r w:rsidR="005F239C">
              <w:rPr>
                <w:sz w:val="20"/>
              </w:rPr>
              <w:t xml:space="preserve">), </w:t>
            </w:r>
            <w:r w:rsidRPr="00EE4A1A">
              <w:rPr>
                <w:sz w:val="20"/>
              </w:rPr>
              <w:t xml:space="preserve"> CCC</w:t>
            </w:r>
            <w:proofErr w:type="gramEnd"/>
            <w:r w:rsidRPr="00EE4A1A">
              <w:rPr>
                <w:sz w:val="20"/>
              </w:rPr>
              <w:t xml:space="preserve"> (1</w:t>
            </w:r>
            <w:r w:rsidR="005F239C">
              <w:rPr>
                <w:sz w:val="20"/>
              </w:rPr>
              <w:t>0,6</w:t>
            </w:r>
            <w:r w:rsidRPr="00EE4A1A">
              <w:rPr>
                <w:sz w:val="20"/>
              </w:rPr>
              <w:t>%)</w:t>
            </w:r>
          </w:p>
        </w:tc>
        <w:tc>
          <w:tcPr>
            <w:tcW w:w="5390" w:type="dxa"/>
            <w:shd w:val="clear" w:color="auto" w:fill="D6E4F0"/>
            <w:tcMar>
              <w:top w:w="60" w:type="dxa"/>
              <w:left w:w="100" w:type="dxa"/>
              <w:bottom w:w="60" w:type="dxa"/>
              <w:right w:w="100" w:type="dxa"/>
            </w:tcMar>
            <w:vAlign w:val="center"/>
          </w:tcPr>
          <w:p w14:paraId="7434AFD3" w14:textId="51C62F12" w:rsidR="00385291" w:rsidRPr="00EE4A1A" w:rsidRDefault="00146CC0">
            <w:pPr>
              <w:keepNext/>
              <w:spacing w:before="40" w:after="40" w:line="240" w:lineRule="auto"/>
              <w:jc w:val="center"/>
            </w:pPr>
            <w:r w:rsidRPr="00EE4A1A">
              <w:rPr>
                <w:sz w:val="20"/>
              </w:rPr>
              <w:t xml:space="preserve">Perfil </w:t>
            </w:r>
            <w:r w:rsidR="0059312F" w:rsidRPr="0059312F">
              <w:rPr>
                <w:sz w:val="20"/>
              </w:rPr>
              <w:t>mixto con cola larga en grados especulativos pero modal en BBB.</w:t>
            </w:r>
          </w:p>
        </w:tc>
      </w:tr>
    </w:tbl>
    <w:p w14:paraId="413B0510" w14:textId="783E2C0F" w:rsidR="004F01E2" w:rsidRDefault="00146CC0">
      <w:pPr>
        <w:spacing w:before="120" w:after="240"/>
        <w:jc w:val="center"/>
        <w:rPr>
          <w:sz w:val="20"/>
        </w:rPr>
      </w:pPr>
      <w:r w:rsidRPr="00EE4A1A">
        <w:rPr>
          <w:sz w:val="20"/>
        </w:rPr>
        <w:t xml:space="preserve">Tabla 4.1. Indicadores financieros basales de la cartera </w:t>
      </w:r>
      <w:proofErr w:type="spellStart"/>
      <w:r w:rsidRPr="00EE4A1A">
        <w:rPr>
          <w:sz w:val="20"/>
        </w:rPr>
        <w:t>pre-intervención</w:t>
      </w:r>
      <w:proofErr w:type="spellEnd"/>
      <w:r w:rsidRPr="00EE4A1A">
        <w:rPr>
          <w:sz w:val="20"/>
        </w:rPr>
        <w:t xml:space="preserve"> para el run de referencia </w:t>
      </w:r>
    </w:p>
    <w:p w14:paraId="7246232B" w14:textId="77777777" w:rsidR="005607D1" w:rsidRDefault="005607D1">
      <w:r w:rsidRPr="005607D1">
        <w:t xml:space="preserve">El EVA basal de −712,0 M€ ilustra la magnitud del problema: la gestión inercial de la cartera NPL genera un coste de capital no compensado equivalente al 17,5 % del EAD total, o 1,11 € de EVA anualizado destruido por cada euro de capital regulatorio inmovilizado. </w:t>
      </w:r>
    </w:p>
    <w:p w14:paraId="08B9FE07" w14:textId="77777777" w:rsidR="00385291" w:rsidRPr="00EE4A1A" w:rsidRDefault="00146CC0">
      <w:pPr>
        <w:pStyle w:val="Heading2"/>
      </w:pPr>
      <w:r w:rsidRPr="00EE4A1A">
        <w:rPr>
          <w:color w:val="000000"/>
        </w:rPr>
        <w:lastRenderedPageBreak/>
        <w:t>4.2 Resultados por postura de gestión</w:t>
      </w:r>
    </w:p>
    <w:p w14:paraId="62531980" w14:textId="77777777" w:rsidR="00385291" w:rsidRPr="00EE4A1A" w:rsidRDefault="00146CC0">
      <w:r w:rsidRPr="00EE4A1A">
        <w:t xml:space="preserve">La inferencia se ejecutó para las tres posturas estratégicas (Prudencial, Balanceado, Desinversión), generando decisiones individuales con métricas pre y </w:t>
      </w:r>
      <w:proofErr w:type="spellStart"/>
      <w:r w:rsidRPr="00EE4A1A">
        <w:t>post-acción</w:t>
      </w:r>
      <w:proofErr w:type="spellEnd"/>
      <w:r w:rsidRPr="00EE4A1A">
        <w:t>. La Tabla 4.2 resume los resultados globales.</w:t>
      </w:r>
    </w:p>
    <w:tbl>
      <w:tblPr>
        <w:tblW w:w="4741"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264"/>
        <w:gridCol w:w="1660"/>
        <w:gridCol w:w="1749"/>
        <w:gridCol w:w="1849"/>
      </w:tblGrid>
      <w:tr w:rsidR="00385291" w:rsidRPr="00EE4A1A" w14:paraId="40E6274F" w14:textId="77777777" w:rsidTr="00D82D0F">
        <w:trPr>
          <w:tblHeader/>
          <w:jc w:val="center"/>
        </w:trPr>
        <w:tc>
          <w:tcPr>
            <w:tcW w:w="3264" w:type="dxa"/>
            <w:shd w:val="clear" w:color="auto" w:fill="1F4E79"/>
            <w:tcMar>
              <w:top w:w="60" w:type="dxa"/>
              <w:left w:w="100" w:type="dxa"/>
              <w:bottom w:w="60" w:type="dxa"/>
              <w:right w:w="100" w:type="dxa"/>
            </w:tcMar>
            <w:vAlign w:val="center"/>
          </w:tcPr>
          <w:p w14:paraId="29061DDE" w14:textId="77777777" w:rsidR="00385291" w:rsidRPr="00EE4A1A" w:rsidRDefault="00146CC0">
            <w:pPr>
              <w:keepNext/>
              <w:spacing w:before="60" w:after="60" w:line="240" w:lineRule="auto"/>
              <w:jc w:val="center"/>
            </w:pPr>
            <w:r w:rsidRPr="00EE4A1A">
              <w:rPr>
                <w:b/>
                <w:color w:val="FFFFFF"/>
                <w:sz w:val="20"/>
              </w:rPr>
              <w:t>Indicador</w:t>
            </w:r>
          </w:p>
        </w:tc>
        <w:tc>
          <w:tcPr>
            <w:tcW w:w="1660" w:type="dxa"/>
            <w:shd w:val="clear" w:color="auto" w:fill="1F4E79"/>
            <w:tcMar>
              <w:top w:w="60" w:type="dxa"/>
              <w:left w:w="100" w:type="dxa"/>
              <w:bottom w:w="60" w:type="dxa"/>
              <w:right w:w="100" w:type="dxa"/>
            </w:tcMar>
            <w:vAlign w:val="center"/>
          </w:tcPr>
          <w:p w14:paraId="6AB4835F" w14:textId="77777777" w:rsidR="00385291" w:rsidRPr="00EE4A1A" w:rsidRDefault="00146CC0">
            <w:pPr>
              <w:keepNext/>
              <w:spacing w:before="60" w:after="60" w:line="240" w:lineRule="auto"/>
              <w:jc w:val="center"/>
            </w:pPr>
            <w:r w:rsidRPr="00EE4A1A">
              <w:rPr>
                <w:b/>
                <w:color w:val="FFFFFF"/>
                <w:sz w:val="20"/>
              </w:rPr>
              <w:t>PRUDENCIAL</w:t>
            </w:r>
          </w:p>
        </w:tc>
        <w:tc>
          <w:tcPr>
            <w:tcW w:w="1749" w:type="dxa"/>
            <w:shd w:val="clear" w:color="auto" w:fill="1F4E79"/>
            <w:tcMar>
              <w:top w:w="60" w:type="dxa"/>
              <w:left w:w="100" w:type="dxa"/>
              <w:bottom w:w="60" w:type="dxa"/>
              <w:right w:w="100" w:type="dxa"/>
            </w:tcMar>
            <w:vAlign w:val="center"/>
          </w:tcPr>
          <w:p w14:paraId="2A20B66B" w14:textId="77777777" w:rsidR="00385291" w:rsidRPr="00EE4A1A" w:rsidRDefault="00146CC0">
            <w:pPr>
              <w:keepNext/>
              <w:spacing w:before="60" w:after="60" w:line="240" w:lineRule="auto"/>
              <w:jc w:val="center"/>
            </w:pPr>
            <w:r w:rsidRPr="00EE4A1A">
              <w:rPr>
                <w:b/>
                <w:color w:val="FFFFFF"/>
                <w:sz w:val="20"/>
              </w:rPr>
              <w:t>BALANCEADO</w:t>
            </w:r>
          </w:p>
        </w:tc>
        <w:tc>
          <w:tcPr>
            <w:tcW w:w="1849" w:type="dxa"/>
            <w:shd w:val="clear" w:color="auto" w:fill="1F4E79"/>
            <w:tcMar>
              <w:top w:w="60" w:type="dxa"/>
              <w:left w:w="100" w:type="dxa"/>
              <w:bottom w:w="60" w:type="dxa"/>
              <w:right w:w="100" w:type="dxa"/>
            </w:tcMar>
            <w:vAlign w:val="center"/>
          </w:tcPr>
          <w:p w14:paraId="4402F7B8" w14:textId="77777777" w:rsidR="00385291" w:rsidRPr="00EE4A1A" w:rsidRDefault="00146CC0">
            <w:pPr>
              <w:keepNext/>
              <w:spacing w:before="60" w:after="60" w:line="240" w:lineRule="auto"/>
              <w:jc w:val="center"/>
            </w:pPr>
            <w:r w:rsidRPr="00EE4A1A">
              <w:rPr>
                <w:b/>
                <w:color w:val="FFFFFF"/>
                <w:sz w:val="20"/>
              </w:rPr>
              <w:t>DESINVERSIÓN</w:t>
            </w:r>
          </w:p>
        </w:tc>
      </w:tr>
      <w:tr w:rsidR="00822772" w:rsidRPr="00EE4A1A" w14:paraId="7585E77B" w14:textId="77777777" w:rsidTr="00774433">
        <w:trPr>
          <w:jc w:val="center"/>
        </w:trPr>
        <w:tc>
          <w:tcPr>
            <w:tcW w:w="3264" w:type="dxa"/>
            <w:tcMar>
              <w:top w:w="60" w:type="dxa"/>
              <w:left w:w="100" w:type="dxa"/>
              <w:bottom w:w="60" w:type="dxa"/>
              <w:right w:w="100" w:type="dxa"/>
            </w:tcMar>
          </w:tcPr>
          <w:p w14:paraId="587ED6E4" w14:textId="38541ADF" w:rsidR="00822772" w:rsidRPr="00EE4A1A" w:rsidRDefault="00822772" w:rsidP="00822772">
            <w:pPr>
              <w:keepNext/>
              <w:spacing w:before="40" w:after="40" w:line="240" w:lineRule="auto"/>
              <w:jc w:val="left"/>
            </w:pPr>
            <w:r w:rsidRPr="00366C53">
              <w:t>Decisiones MANTENER</w:t>
            </w:r>
          </w:p>
        </w:tc>
        <w:tc>
          <w:tcPr>
            <w:tcW w:w="1660" w:type="dxa"/>
            <w:tcMar>
              <w:top w:w="60" w:type="dxa"/>
              <w:left w:w="100" w:type="dxa"/>
              <w:bottom w:w="60" w:type="dxa"/>
              <w:right w:w="100" w:type="dxa"/>
            </w:tcMar>
          </w:tcPr>
          <w:p w14:paraId="1506D6D3" w14:textId="0EDBCB8E" w:rsidR="00822772" w:rsidRPr="00EE4A1A" w:rsidRDefault="00822772" w:rsidP="00822772">
            <w:pPr>
              <w:keepNext/>
              <w:spacing w:before="40" w:after="40" w:line="240" w:lineRule="auto"/>
              <w:jc w:val="center"/>
            </w:pPr>
            <w:r w:rsidRPr="00366C53">
              <w:t>400 (80,0 %)</w:t>
            </w:r>
          </w:p>
        </w:tc>
        <w:tc>
          <w:tcPr>
            <w:tcW w:w="1749" w:type="dxa"/>
            <w:tcMar>
              <w:top w:w="60" w:type="dxa"/>
              <w:left w:w="100" w:type="dxa"/>
              <w:bottom w:w="60" w:type="dxa"/>
              <w:right w:w="100" w:type="dxa"/>
            </w:tcMar>
          </w:tcPr>
          <w:p w14:paraId="426C2901" w14:textId="6537B3B3" w:rsidR="00822772" w:rsidRPr="00EE4A1A" w:rsidRDefault="00822772" w:rsidP="00822772">
            <w:pPr>
              <w:keepNext/>
              <w:spacing w:before="40" w:after="40" w:line="240" w:lineRule="auto"/>
              <w:jc w:val="center"/>
            </w:pPr>
            <w:r w:rsidRPr="00366C53">
              <w:t>88 (17,6 %)</w:t>
            </w:r>
          </w:p>
        </w:tc>
        <w:tc>
          <w:tcPr>
            <w:tcW w:w="1849" w:type="dxa"/>
            <w:tcMar>
              <w:top w:w="60" w:type="dxa"/>
              <w:left w:w="100" w:type="dxa"/>
              <w:bottom w:w="60" w:type="dxa"/>
              <w:right w:w="100" w:type="dxa"/>
            </w:tcMar>
          </w:tcPr>
          <w:p w14:paraId="4A6DE8B9" w14:textId="03BC9DE6" w:rsidR="00822772" w:rsidRPr="00EE4A1A" w:rsidRDefault="00822772" w:rsidP="00822772">
            <w:pPr>
              <w:keepNext/>
              <w:spacing w:before="40" w:after="40" w:line="240" w:lineRule="auto"/>
              <w:jc w:val="center"/>
            </w:pPr>
            <w:r w:rsidRPr="00366C53">
              <w:t>87 (17,4 %)</w:t>
            </w:r>
          </w:p>
        </w:tc>
      </w:tr>
      <w:tr w:rsidR="00822772" w:rsidRPr="00EE4A1A" w14:paraId="579BF1A8" w14:textId="77777777" w:rsidTr="00774433">
        <w:trPr>
          <w:jc w:val="center"/>
        </w:trPr>
        <w:tc>
          <w:tcPr>
            <w:tcW w:w="3264" w:type="dxa"/>
            <w:shd w:val="clear" w:color="auto" w:fill="D6E4F0"/>
            <w:tcMar>
              <w:top w:w="60" w:type="dxa"/>
              <w:left w:w="100" w:type="dxa"/>
              <w:bottom w:w="60" w:type="dxa"/>
              <w:right w:w="100" w:type="dxa"/>
            </w:tcMar>
          </w:tcPr>
          <w:p w14:paraId="2D0E5791" w14:textId="4CE95035" w:rsidR="00822772" w:rsidRPr="00EE4A1A" w:rsidRDefault="00822772" w:rsidP="00822772">
            <w:pPr>
              <w:keepNext/>
              <w:spacing w:before="40" w:after="40" w:line="240" w:lineRule="auto"/>
              <w:jc w:val="left"/>
            </w:pPr>
            <w:r w:rsidRPr="00366C53">
              <w:t>Decisiones REESTRUCTURAR</w:t>
            </w:r>
          </w:p>
        </w:tc>
        <w:tc>
          <w:tcPr>
            <w:tcW w:w="1660" w:type="dxa"/>
            <w:shd w:val="clear" w:color="auto" w:fill="D6E4F0"/>
            <w:tcMar>
              <w:top w:w="60" w:type="dxa"/>
              <w:left w:w="100" w:type="dxa"/>
              <w:bottom w:w="60" w:type="dxa"/>
              <w:right w:w="100" w:type="dxa"/>
            </w:tcMar>
          </w:tcPr>
          <w:p w14:paraId="1A420F26" w14:textId="5CE2E3AA" w:rsidR="00822772" w:rsidRPr="00EE4A1A" w:rsidRDefault="00822772" w:rsidP="00822772">
            <w:pPr>
              <w:keepNext/>
              <w:spacing w:before="40" w:after="40" w:line="240" w:lineRule="auto"/>
              <w:jc w:val="center"/>
            </w:pPr>
            <w:r w:rsidRPr="00366C53">
              <w:t>45 (9,0 %)</w:t>
            </w:r>
          </w:p>
        </w:tc>
        <w:tc>
          <w:tcPr>
            <w:tcW w:w="1749" w:type="dxa"/>
            <w:shd w:val="clear" w:color="auto" w:fill="D6E4F0"/>
            <w:tcMar>
              <w:top w:w="60" w:type="dxa"/>
              <w:left w:w="100" w:type="dxa"/>
              <w:bottom w:w="60" w:type="dxa"/>
              <w:right w:w="100" w:type="dxa"/>
            </w:tcMar>
          </w:tcPr>
          <w:p w14:paraId="734BE47E" w14:textId="74C6E521" w:rsidR="00822772" w:rsidRPr="00EE4A1A" w:rsidRDefault="00822772" w:rsidP="00822772">
            <w:pPr>
              <w:keepNext/>
              <w:spacing w:before="40" w:after="40" w:line="240" w:lineRule="auto"/>
              <w:jc w:val="center"/>
            </w:pPr>
            <w:r w:rsidRPr="00366C53">
              <w:t>244 (48,8 %)</w:t>
            </w:r>
          </w:p>
        </w:tc>
        <w:tc>
          <w:tcPr>
            <w:tcW w:w="1849" w:type="dxa"/>
            <w:shd w:val="clear" w:color="auto" w:fill="D6E4F0"/>
            <w:tcMar>
              <w:top w:w="60" w:type="dxa"/>
              <w:left w:w="100" w:type="dxa"/>
              <w:bottom w:w="60" w:type="dxa"/>
              <w:right w:w="100" w:type="dxa"/>
            </w:tcMar>
          </w:tcPr>
          <w:p w14:paraId="41899EC0" w14:textId="7DF65294" w:rsidR="00822772" w:rsidRPr="00EE4A1A" w:rsidRDefault="00822772" w:rsidP="00822772">
            <w:pPr>
              <w:keepNext/>
              <w:spacing w:before="40" w:after="40" w:line="240" w:lineRule="auto"/>
              <w:jc w:val="center"/>
            </w:pPr>
            <w:r w:rsidRPr="00366C53">
              <w:t>5 (1,0 %)</w:t>
            </w:r>
          </w:p>
        </w:tc>
      </w:tr>
      <w:tr w:rsidR="00822772" w:rsidRPr="00EE4A1A" w14:paraId="764880AE" w14:textId="77777777" w:rsidTr="00774433">
        <w:trPr>
          <w:jc w:val="center"/>
        </w:trPr>
        <w:tc>
          <w:tcPr>
            <w:tcW w:w="3264" w:type="dxa"/>
            <w:tcMar>
              <w:top w:w="60" w:type="dxa"/>
              <w:left w:w="100" w:type="dxa"/>
              <w:bottom w:w="60" w:type="dxa"/>
              <w:right w:w="100" w:type="dxa"/>
            </w:tcMar>
          </w:tcPr>
          <w:p w14:paraId="1492A5EE" w14:textId="1C1C7380" w:rsidR="00822772" w:rsidRPr="00EE4A1A" w:rsidRDefault="00822772" w:rsidP="00822772">
            <w:pPr>
              <w:keepNext/>
              <w:spacing w:before="40" w:after="40" w:line="240" w:lineRule="auto"/>
              <w:jc w:val="left"/>
            </w:pPr>
            <w:r w:rsidRPr="00366C53">
              <w:t>Decisiones VENDER</w:t>
            </w:r>
          </w:p>
        </w:tc>
        <w:tc>
          <w:tcPr>
            <w:tcW w:w="1660" w:type="dxa"/>
            <w:tcMar>
              <w:top w:w="60" w:type="dxa"/>
              <w:left w:w="100" w:type="dxa"/>
              <w:bottom w:w="60" w:type="dxa"/>
              <w:right w:w="100" w:type="dxa"/>
            </w:tcMar>
          </w:tcPr>
          <w:p w14:paraId="58F46484" w14:textId="11F44A4A" w:rsidR="00822772" w:rsidRPr="00EE4A1A" w:rsidRDefault="00822772" w:rsidP="00822772">
            <w:pPr>
              <w:keepNext/>
              <w:spacing w:before="40" w:after="40" w:line="240" w:lineRule="auto"/>
              <w:jc w:val="center"/>
            </w:pPr>
            <w:r w:rsidRPr="00366C53">
              <w:t>55 (11,0 %)</w:t>
            </w:r>
          </w:p>
        </w:tc>
        <w:tc>
          <w:tcPr>
            <w:tcW w:w="1749" w:type="dxa"/>
            <w:tcMar>
              <w:top w:w="60" w:type="dxa"/>
              <w:left w:w="100" w:type="dxa"/>
              <w:bottom w:w="60" w:type="dxa"/>
              <w:right w:w="100" w:type="dxa"/>
            </w:tcMar>
          </w:tcPr>
          <w:p w14:paraId="32C0F99D" w14:textId="2333E238" w:rsidR="00822772" w:rsidRPr="00EE4A1A" w:rsidRDefault="00822772" w:rsidP="00822772">
            <w:pPr>
              <w:keepNext/>
              <w:spacing w:before="40" w:after="40" w:line="240" w:lineRule="auto"/>
              <w:jc w:val="center"/>
            </w:pPr>
            <w:r w:rsidRPr="00366C53">
              <w:t>168 (33,6 %)</w:t>
            </w:r>
          </w:p>
        </w:tc>
        <w:tc>
          <w:tcPr>
            <w:tcW w:w="1849" w:type="dxa"/>
            <w:tcMar>
              <w:top w:w="60" w:type="dxa"/>
              <w:left w:w="100" w:type="dxa"/>
              <w:bottom w:w="60" w:type="dxa"/>
              <w:right w:w="100" w:type="dxa"/>
            </w:tcMar>
          </w:tcPr>
          <w:p w14:paraId="3034D7D3" w14:textId="242387F6" w:rsidR="00822772" w:rsidRPr="00EE4A1A" w:rsidRDefault="00822772" w:rsidP="00822772">
            <w:pPr>
              <w:keepNext/>
              <w:spacing w:before="40" w:after="40" w:line="240" w:lineRule="auto"/>
              <w:jc w:val="center"/>
            </w:pPr>
            <w:r w:rsidRPr="00366C53">
              <w:t>408 (81,6 %)</w:t>
            </w:r>
          </w:p>
        </w:tc>
      </w:tr>
      <w:tr w:rsidR="00822772" w:rsidRPr="00EE4A1A" w14:paraId="6F89BF56" w14:textId="77777777" w:rsidTr="00774433">
        <w:trPr>
          <w:jc w:val="center"/>
        </w:trPr>
        <w:tc>
          <w:tcPr>
            <w:tcW w:w="3264" w:type="dxa"/>
            <w:shd w:val="clear" w:color="auto" w:fill="D6E4F0"/>
            <w:tcMar>
              <w:top w:w="60" w:type="dxa"/>
              <w:left w:w="100" w:type="dxa"/>
              <w:bottom w:w="60" w:type="dxa"/>
              <w:right w:w="100" w:type="dxa"/>
            </w:tcMar>
          </w:tcPr>
          <w:p w14:paraId="567D9AE8" w14:textId="2E269C39" w:rsidR="00822772" w:rsidRPr="00EE4A1A" w:rsidRDefault="00822772" w:rsidP="00822772">
            <w:pPr>
              <w:keepNext/>
              <w:spacing w:before="40" w:after="40" w:line="240" w:lineRule="auto"/>
              <w:jc w:val="left"/>
            </w:pPr>
            <w:r w:rsidRPr="00366C53">
              <w:t>Capital liberado total</w:t>
            </w:r>
          </w:p>
        </w:tc>
        <w:tc>
          <w:tcPr>
            <w:tcW w:w="1660" w:type="dxa"/>
            <w:shd w:val="clear" w:color="auto" w:fill="D6E4F0"/>
            <w:tcMar>
              <w:top w:w="60" w:type="dxa"/>
              <w:left w:w="100" w:type="dxa"/>
              <w:bottom w:w="60" w:type="dxa"/>
              <w:right w:w="100" w:type="dxa"/>
            </w:tcMar>
          </w:tcPr>
          <w:p w14:paraId="2BAC8E53" w14:textId="4024B492" w:rsidR="00822772" w:rsidRPr="00EE4A1A" w:rsidRDefault="00822772" w:rsidP="00822772">
            <w:pPr>
              <w:keepNext/>
              <w:spacing w:before="40" w:after="40" w:line="240" w:lineRule="auto"/>
              <w:jc w:val="center"/>
            </w:pPr>
            <w:r w:rsidRPr="00366C53">
              <w:t>283,7 M€</w:t>
            </w:r>
          </w:p>
        </w:tc>
        <w:tc>
          <w:tcPr>
            <w:tcW w:w="1749" w:type="dxa"/>
            <w:shd w:val="clear" w:color="auto" w:fill="D6E4F0"/>
            <w:tcMar>
              <w:top w:w="60" w:type="dxa"/>
              <w:left w:w="100" w:type="dxa"/>
              <w:bottom w:w="60" w:type="dxa"/>
              <w:right w:w="100" w:type="dxa"/>
            </w:tcMar>
          </w:tcPr>
          <w:p w14:paraId="15DCCA0A" w14:textId="5DE16925" w:rsidR="00822772" w:rsidRPr="00EE4A1A" w:rsidRDefault="00822772" w:rsidP="00822772">
            <w:pPr>
              <w:keepNext/>
              <w:spacing w:before="40" w:after="40" w:line="240" w:lineRule="auto"/>
              <w:jc w:val="center"/>
            </w:pPr>
            <w:r w:rsidRPr="00366C53">
              <w:t>284,9 M€</w:t>
            </w:r>
          </w:p>
        </w:tc>
        <w:tc>
          <w:tcPr>
            <w:tcW w:w="1849" w:type="dxa"/>
            <w:shd w:val="clear" w:color="auto" w:fill="D6E4F0"/>
            <w:tcMar>
              <w:top w:w="60" w:type="dxa"/>
              <w:left w:w="100" w:type="dxa"/>
              <w:bottom w:w="60" w:type="dxa"/>
              <w:right w:w="100" w:type="dxa"/>
            </w:tcMar>
          </w:tcPr>
          <w:p w14:paraId="523FAAD6" w14:textId="255E45A5" w:rsidR="00822772" w:rsidRPr="00EE4A1A" w:rsidRDefault="00822772" w:rsidP="00822772">
            <w:pPr>
              <w:keepNext/>
              <w:spacing w:before="40" w:after="40" w:line="240" w:lineRule="auto"/>
              <w:jc w:val="center"/>
            </w:pPr>
            <w:r w:rsidRPr="00366C53">
              <w:t>641,1 M€</w:t>
            </w:r>
          </w:p>
        </w:tc>
      </w:tr>
      <w:tr w:rsidR="00822772" w:rsidRPr="00EE4A1A" w14:paraId="158954FA" w14:textId="77777777" w:rsidTr="00774433">
        <w:trPr>
          <w:jc w:val="center"/>
        </w:trPr>
        <w:tc>
          <w:tcPr>
            <w:tcW w:w="3264" w:type="dxa"/>
            <w:tcMar>
              <w:top w:w="60" w:type="dxa"/>
              <w:left w:w="100" w:type="dxa"/>
              <w:bottom w:w="60" w:type="dxa"/>
              <w:right w:w="100" w:type="dxa"/>
            </w:tcMar>
          </w:tcPr>
          <w:p w14:paraId="127E4027" w14:textId="7605C4EC" w:rsidR="00822772" w:rsidRPr="00EE4A1A" w:rsidRDefault="00822772" w:rsidP="00822772">
            <w:pPr>
              <w:keepNext/>
              <w:spacing w:before="40" w:after="40" w:line="240" w:lineRule="auto"/>
              <w:jc w:val="left"/>
            </w:pPr>
            <w:r w:rsidRPr="00366C53">
              <w:t>Capital liberado / Capital inicial</w:t>
            </w:r>
          </w:p>
        </w:tc>
        <w:tc>
          <w:tcPr>
            <w:tcW w:w="1660" w:type="dxa"/>
            <w:tcMar>
              <w:top w:w="60" w:type="dxa"/>
              <w:left w:w="100" w:type="dxa"/>
              <w:bottom w:w="60" w:type="dxa"/>
              <w:right w:w="100" w:type="dxa"/>
            </w:tcMar>
          </w:tcPr>
          <w:p w14:paraId="106FE007" w14:textId="4EBAB951" w:rsidR="00822772" w:rsidRPr="00EE4A1A" w:rsidRDefault="00822772" w:rsidP="00822772">
            <w:pPr>
              <w:keepNext/>
              <w:spacing w:before="40" w:after="40" w:line="240" w:lineRule="auto"/>
              <w:jc w:val="center"/>
            </w:pPr>
            <w:r w:rsidRPr="00366C53">
              <w:t>44,2 %</w:t>
            </w:r>
          </w:p>
        </w:tc>
        <w:tc>
          <w:tcPr>
            <w:tcW w:w="1749" w:type="dxa"/>
            <w:tcMar>
              <w:top w:w="60" w:type="dxa"/>
              <w:left w:w="100" w:type="dxa"/>
              <w:bottom w:w="60" w:type="dxa"/>
              <w:right w:w="100" w:type="dxa"/>
            </w:tcMar>
          </w:tcPr>
          <w:p w14:paraId="2EF22770" w14:textId="590EE1B6" w:rsidR="00822772" w:rsidRPr="00EE4A1A" w:rsidRDefault="00822772" w:rsidP="00822772">
            <w:pPr>
              <w:keepNext/>
              <w:spacing w:before="40" w:after="40" w:line="240" w:lineRule="auto"/>
              <w:jc w:val="center"/>
            </w:pPr>
            <w:r w:rsidRPr="00366C53">
              <w:t>44,4 %</w:t>
            </w:r>
          </w:p>
        </w:tc>
        <w:tc>
          <w:tcPr>
            <w:tcW w:w="1849" w:type="dxa"/>
            <w:tcMar>
              <w:top w:w="60" w:type="dxa"/>
              <w:left w:w="100" w:type="dxa"/>
              <w:bottom w:w="60" w:type="dxa"/>
              <w:right w:w="100" w:type="dxa"/>
            </w:tcMar>
          </w:tcPr>
          <w:p w14:paraId="1ADFC4B0" w14:textId="39468558" w:rsidR="00822772" w:rsidRPr="00EE4A1A" w:rsidRDefault="00822772" w:rsidP="00822772">
            <w:pPr>
              <w:keepNext/>
              <w:spacing w:before="40" w:after="40" w:line="240" w:lineRule="auto"/>
              <w:jc w:val="center"/>
            </w:pPr>
            <w:r w:rsidRPr="00366C53">
              <w:t>100,0 %</w:t>
            </w:r>
          </w:p>
        </w:tc>
      </w:tr>
      <w:tr w:rsidR="00822772" w:rsidRPr="00EE4A1A" w14:paraId="423E3834" w14:textId="77777777" w:rsidTr="00774433">
        <w:trPr>
          <w:jc w:val="center"/>
        </w:trPr>
        <w:tc>
          <w:tcPr>
            <w:tcW w:w="3264" w:type="dxa"/>
            <w:shd w:val="clear" w:color="auto" w:fill="D6E4F0"/>
            <w:tcMar>
              <w:top w:w="60" w:type="dxa"/>
              <w:left w:w="100" w:type="dxa"/>
              <w:bottom w:w="60" w:type="dxa"/>
              <w:right w:w="100" w:type="dxa"/>
            </w:tcMar>
          </w:tcPr>
          <w:p w14:paraId="508DC7C5" w14:textId="12A39E9A" w:rsidR="00822772" w:rsidRPr="00EE4A1A" w:rsidRDefault="00822772" w:rsidP="00822772">
            <w:pPr>
              <w:keepNext/>
              <w:spacing w:before="40" w:after="40" w:line="240" w:lineRule="auto"/>
              <w:jc w:val="left"/>
            </w:pPr>
            <w:r w:rsidRPr="00366C53">
              <w:t xml:space="preserve">RWA </w:t>
            </w:r>
            <w:proofErr w:type="spellStart"/>
            <w:r w:rsidRPr="00366C53">
              <w:t>post-acción</w:t>
            </w:r>
            <w:proofErr w:type="spellEnd"/>
          </w:p>
        </w:tc>
        <w:tc>
          <w:tcPr>
            <w:tcW w:w="1660" w:type="dxa"/>
            <w:shd w:val="clear" w:color="auto" w:fill="D6E4F0"/>
            <w:tcMar>
              <w:top w:w="60" w:type="dxa"/>
              <w:left w:w="100" w:type="dxa"/>
              <w:bottom w:w="60" w:type="dxa"/>
              <w:right w:w="100" w:type="dxa"/>
            </w:tcMar>
          </w:tcPr>
          <w:p w14:paraId="6A35BF4F" w14:textId="16F71795" w:rsidR="00822772" w:rsidRPr="00EE4A1A" w:rsidRDefault="00822772" w:rsidP="00822772">
            <w:pPr>
              <w:keepNext/>
              <w:spacing w:before="40" w:after="40" w:line="240" w:lineRule="auto"/>
              <w:jc w:val="center"/>
            </w:pPr>
            <w:r w:rsidRPr="00366C53">
              <w:t>3.404,8 M€</w:t>
            </w:r>
          </w:p>
        </w:tc>
        <w:tc>
          <w:tcPr>
            <w:tcW w:w="1749" w:type="dxa"/>
            <w:shd w:val="clear" w:color="auto" w:fill="D6E4F0"/>
            <w:tcMar>
              <w:top w:w="60" w:type="dxa"/>
              <w:left w:w="100" w:type="dxa"/>
              <w:bottom w:w="60" w:type="dxa"/>
              <w:right w:w="100" w:type="dxa"/>
            </w:tcMar>
          </w:tcPr>
          <w:p w14:paraId="2AF9255F" w14:textId="4734225C" w:rsidR="00822772" w:rsidRPr="00EE4A1A" w:rsidRDefault="00822772" w:rsidP="00822772">
            <w:pPr>
              <w:keepNext/>
              <w:spacing w:before="40" w:after="40" w:line="240" w:lineRule="auto"/>
              <w:jc w:val="center"/>
            </w:pPr>
            <w:r w:rsidRPr="00366C53">
              <w:t>3.392,9 M€</w:t>
            </w:r>
          </w:p>
        </w:tc>
        <w:tc>
          <w:tcPr>
            <w:tcW w:w="1849" w:type="dxa"/>
            <w:shd w:val="clear" w:color="auto" w:fill="D6E4F0"/>
            <w:tcMar>
              <w:top w:w="60" w:type="dxa"/>
              <w:left w:w="100" w:type="dxa"/>
              <w:bottom w:w="60" w:type="dxa"/>
              <w:right w:w="100" w:type="dxa"/>
            </w:tcMar>
          </w:tcPr>
          <w:p w14:paraId="331B8807" w14:textId="2AE2064E" w:rsidR="00822772" w:rsidRPr="00EE4A1A" w:rsidRDefault="00822772" w:rsidP="00822772">
            <w:pPr>
              <w:keepNext/>
              <w:spacing w:before="40" w:after="40" w:line="240" w:lineRule="auto"/>
              <w:jc w:val="center"/>
            </w:pPr>
            <w:r w:rsidRPr="00366C53">
              <w:t>0,5 M€</w:t>
            </w:r>
          </w:p>
        </w:tc>
      </w:tr>
      <w:tr w:rsidR="00822772" w:rsidRPr="00EE4A1A" w14:paraId="64F9216C" w14:textId="77777777" w:rsidTr="00774433">
        <w:trPr>
          <w:jc w:val="center"/>
        </w:trPr>
        <w:tc>
          <w:tcPr>
            <w:tcW w:w="3264" w:type="dxa"/>
            <w:tcMar>
              <w:top w:w="60" w:type="dxa"/>
              <w:left w:w="100" w:type="dxa"/>
              <w:bottom w:w="60" w:type="dxa"/>
              <w:right w:w="100" w:type="dxa"/>
            </w:tcMar>
          </w:tcPr>
          <w:p w14:paraId="67FEFD8D" w14:textId="1BBA63E2" w:rsidR="00822772" w:rsidRPr="00EE4A1A" w:rsidRDefault="00822772" w:rsidP="00822772">
            <w:pPr>
              <w:keepNext/>
              <w:spacing w:before="40" w:after="40" w:line="240" w:lineRule="auto"/>
              <w:jc w:val="left"/>
            </w:pPr>
            <w:r w:rsidRPr="00366C53">
              <w:t>Reducción RWA total</w:t>
            </w:r>
          </w:p>
        </w:tc>
        <w:tc>
          <w:tcPr>
            <w:tcW w:w="1660" w:type="dxa"/>
            <w:tcMar>
              <w:top w:w="60" w:type="dxa"/>
              <w:left w:w="100" w:type="dxa"/>
              <w:bottom w:w="60" w:type="dxa"/>
              <w:right w:w="100" w:type="dxa"/>
            </w:tcMar>
          </w:tcPr>
          <w:p w14:paraId="3C52022F" w14:textId="252D02F8" w:rsidR="00822772" w:rsidRPr="00EE4A1A" w:rsidRDefault="00822772" w:rsidP="00822772">
            <w:pPr>
              <w:keepNext/>
              <w:spacing w:before="40" w:after="40" w:line="240" w:lineRule="auto"/>
              <w:jc w:val="center"/>
            </w:pPr>
            <w:r w:rsidRPr="00366C53">
              <w:t>2.701,8 M€</w:t>
            </w:r>
          </w:p>
        </w:tc>
        <w:tc>
          <w:tcPr>
            <w:tcW w:w="1749" w:type="dxa"/>
            <w:tcMar>
              <w:top w:w="60" w:type="dxa"/>
              <w:left w:w="100" w:type="dxa"/>
              <w:bottom w:w="60" w:type="dxa"/>
              <w:right w:w="100" w:type="dxa"/>
            </w:tcMar>
          </w:tcPr>
          <w:p w14:paraId="312A977F" w14:textId="4FDDDFAC" w:rsidR="00822772" w:rsidRPr="00EE4A1A" w:rsidRDefault="00822772" w:rsidP="00822772">
            <w:pPr>
              <w:keepNext/>
              <w:spacing w:before="40" w:after="40" w:line="240" w:lineRule="auto"/>
              <w:jc w:val="center"/>
            </w:pPr>
            <w:r w:rsidRPr="00366C53">
              <w:t>2.713,7 M€</w:t>
            </w:r>
          </w:p>
        </w:tc>
        <w:tc>
          <w:tcPr>
            <w:tcW w:w="1849" w:type="dxa"/>
            <w:tcMar>
              <w:top w:w="60" w:type="dxa"/>
              <w:left w:w="100" w:type="dxa"/>
              <w:bottom w:w="60" w:type="dxa"/>
              <w:right w:w="100" w:type="dxa"/>
            </w:tcMar>
          </w:tcPr>
          <w:p w14:paraId="4A02B57C" w14:textId="1642C9A4" w:rsidR="00822772" w:rsidRPr="00EE4A1A" w:rsidRDefault="00822772" w:rsidP="00822772">
            <w:pPr>
              <w:keepNext/>
              <w:spacing w:before="40" w:after="40" w:line="240" w:lineRule="auto"/>
              <w:jc w:val="center"/>
            </w:pPr>
            <w:r w:rsidRPr="00366C53">
              <w:t>6.106,1 M€</w:t>
            </w:r>
          </w:p>
        </w:tc>
      </w:tr>
      <w:tr w:rsidR="00822772" w:rsidRPr="00EE4A1A" w14:paraId="71698D36" w14:textId="77777777" w:rsidTr="00774433">
        <w:trPr>
          <w:jc w:val="center"/>
        </w:trPr>
        <w:tc>
          <w:tcPr>
            <w:tcW w:w="3264" w:type="dxa"/>
            <w:shd w:val="clear" w:color="auto" w:fill="D6E4F0"/>
            <w:tcMar>
              <w:top w:w="60" w:type="dxa"/>
              <w:left w:w="100" w:type="dxa"/>
              <w:bottom w:w="60" w:type="dxa"/>
              <w:right w:w="100" w:type="dxa"/>
            </w:tcMar>
          </w:tcPr>
          <w:p w14:paraId="44842219" w14:textId="3FB389DD" w:rsidR="00822772" w:rsidRPr="00EE4A1A" w:rsidRDefault="00822772" w:rsidP="00822772">
            <w:pPr>
              <w:keepNext/>
              <w:spacing w:before="40" w:after="40" w:line="240" w:lineRule="auto"/>
              <w:jc w:val="left"/>
            </w:pPr>
            <w:r w:rsidRPr="00366C53">
              <w:t xml:space="preserve">EVA total </w:t>
            </w:r>
            <w:proofErr w:type="spellStart"/>
            <w:r w:rsidRPr="00366C53">
              <w:t>post-acción</w:t>
            </w:r>
            <w:proofErr w:type="spellEnd"/>
          </w:p>
        </w:tc>
        <w:tc>
          <w:tcPr>
            <w:tcW w:w="1660" w:type="dxa"/>
            <w:shd w:val="clear" w:color="auto" w:fill="D6E4F0"/>
            <w:tcMar>
              <w:top w:w="60" w:type="dxa"/>
              <w:left w:w="100" w:type="dxa"/>
              <w:bottom w:w="60" w:type="dxa"/>
              <w:right w:w="100" w:type="dxa"/>
            </w:tcMar>
          </w:tcPr>
          <w:p w14:paraId="1C1CE835" w14:textId="12322303" w:rsidR="00822772" w:rsidRPr="00EE4A1A" w:rsidRDefault="00822772" w:rsidP="00822772">
            <w:pPr>
              <w:keepNext/>
              <w:spacing w:before="40" w:after="40" w:line="240" w:lineRule="auto"/>
              <w:jc w:val="center"/>
            </w:pPr>
            <w:r w:rsidRPr="00366C53">
              <w:t>+748,6 M€</w:t>
            </w:r>
          </w:p>
        </w:tc>
        <w:tc>
          <w:tcPr>
            <w:tcW w:w="1749" w:type="dxa"/>
            <w:shd w:val="clear" w:color="auto" w:fill="D6E4F0"/>
            <w:tcMar>
              <w:top w:w="60" w:type="dxa"/>
              <w:left w:w="100" w:type="dxa"/>
              <w:bottom w:w="60" w:type="dxa"/>
              <w:right w:w="100" w:type="dxa"/>
            </w:tcMar>
          </w:tcPr>
          <w:p w14:paraId="1C050BE7" w14:textId="4BD06036" w:rsidR="00822772" w:rsidRPr="00EE4A1A" w:rsidRDefault="00822772" w:rsidP="00822772">
            <w:pPr>
              <w:keepNext/>
              <w:spacing w:before="40" w:after="40" w:line="240" w:lineRule="auto"/>
              <w:jc w:val="center"/>
            </w:pPr>
            <w:r w:rsidRPr="00366C53">
              <w:t>+725,9 M€</w:t>
            </w:r>
          </w:p>
        </w:tc>
        <w:tc>
          <w:tcPr>
            <w:tcW w:w="1849" w:type="dxa"/>
            <w:shd w:val="clear" w:color="auto" w:fill="D6E4F0"/>
            <w:tcMar>
              <w:top w:w="60" w:type="dxa"/>
              <w:left w:w="100" w:type="dxa"/>
              <w:bottom w:w="60" w:type="dxa"/>
              <w:right w:w="100" w:type="dxa"/>
            </w:tcMar>
          </w:tcPr>
          <w:p w14:paraId="08A65DCF" w14:textId="0B0C8667" w:rsidR="00822772" w:rsidRPr="00EE4A1A" w:rsidRDefault="00822772" w:rsidP="00822772">
            <w:pPr>
              <w:keepNext/>
              <w:spacing w:before="40" w:after="40" w:line="240" w:lineRule="auto"/>
              <w:jc w:val="center"/>
            </w:pPr>
            <w:r w:rsidRPr="00366C53">
              <w:t>0,0 M€</w:t>
            </w:r>
          </w:p>
        </w:tc>
      </w:tr>
      <w:tr w:rsidR="00822772" w:rsidRPr="00EE4A1A" w14:paraId="63A4B7CC" w14:textId="77777777" w:rsidTr="00774433">
        <w:trPr>
          <w:jc w:val="center"/>
        </w:trPr>
        <w:tc>
          <w:tcPr>
            <w:tcW w:w="3264" w:type="dxa"/>
            <w:tcMar>
              <w:top w:w="60" w:type="dxa"/>
              <w:left w:w="100" w:type="dxa"/>
              <w:bottom w:w="60" w:type="dxa"/>
              <w:right w:w="100" w:type="dxa"/>
            </w:tcMar>
          </w:tcPr>
          <w:p w14:paraId="795B479A" w14:textId="09309C1B" w:rsidR="00822772" w:rsidRPr="00EE4A1A" w:rsidRDefault="00822772" w:rsidP="00822772">
            <w:pPr>
              <w:keepNext/>
              <w:spacing w:before="40" w:after="40" w:line="240" w:lineRule="auto"/>
              <w:jc w:val="left"/>
            </w:pPr>
            <w:r w:rsidRPr="00366C53">
              <w:t>ΔEVA total (vs. pre)</w:t>
            </w:r>
          </w:p>
        </w:tc>
        <w:tc>
          <w:tcPr>
            <w:tcW w:w="1660" w:type="dxa"/>
            <w:tcMar>
              <w:top w:w="60" w:type="dxa"/>
              <w:left w:w="100" w:type="dxa"/>
              <w:bottom w:w="60" w:type="dxa"/>
              <w:right w:w="100" w:type="dxa"/>
            </w:tcMar>
          </w:tcPr>
          <w:p w14:paraId="3DD6C9DE" w14:textId="6B5C1B80" w:rsidR="00822772" w:rsidRPr="00EE4A1A" w:rsidRDefault="00822772" w:rsidP="00822772">
            <w:pPr>
              <w:keepNext/>
              <w:spacing w:before="40" w:after="40" w:line="240" w:lineRule="auto"/>
              <w:jc w:val="center"/>
            </w:pPr>
            <w:r w:rsidRPr="00366C53">
              <w:t>+1.460,6 M€</w:t>
            </w:r>
          </w:p>
        </w:tc>
        <w:tc>
          <w:tcPr>
            <w:tcW w:w="1749" w:type="dxa"/>
            <w:tcMar>
              <w:top w:w="60" w:type="dxa"/>
              <w:left w:w="100" w:type="dxa"/>
              <w:bottom w:w="60" w:type="dxa"/>
              <w:right w:w="100" w:type="dxa"/>
            </w:tcMar>
          </w:tcPr>
          <w:p w14:paraId="740B2B47" w14:textId="28AE2506" w:rsidR="00822772" w:rsidRPr="00EE4A1A" w:rsidRDefault="00822772" w:rsidP="00822772">
            <w:pPr>
              <w:keepNext/>
              <w:spacing w:before="40" w:after="40" w:line="240" w:lineRule="auto"/>
              <w:jc w:val="center"/>
            </w:pPr>
            <w:r w:rsidRPr="00366C53">
              <w:t>+1.437,8 M€</w:t>
            </w:r>
          </w:p>
        </w:tc>
        <w:tc>
          <w:tcPr>
            <w:tcW w:w="1849" w:type="dxa"/>
            <w:tcMar>
              <w:top w:w="60" w:type="dxa"/>
              <w:left w:w="100" w:type="dxa"/>
              <w:bottom w:w="60" w:type="dxa"/>
              <w:right w:w="100" w:type="dxa"/>
            </w:tcMar>
          </w:tcPr>
          <w:p w14:paraId="6B8836A1" w14:textId="154DCD5D" w:rsidR="00822772" w:rsidRPr="00EE4A1A" w:rsidRDefault="00822772" w:rsidP="00822772">
            <w:pPr>
              <w:keepNext/>
              <w:spacing w:before="40" w:after="40" w:line="240" w:lineRule="auto"/>
              <w:jc w:val="center"/>
            </w:pPr>
            <w:r w:rsidRPr="00366C53">
              <w:t>+712,0 M€</w:t>
            </w:r>
          </w:p>
        </w:tc>
      </w:tr>
      <w:tr w:rsidR="00822772" w:rsidRPr="00EE4A1A" w14:paraId="281946D9" w14:textId="77777777" w:rsidTr="00774433">
        <w:trPr>
          <w:jc w:val="center"/>
        </w:trPr>
        <w:tc>
          <w:tcPr>
            <w:tcW w:w="3264" w:type="dxa"/>
            <w:shd w:val="clear" w:color="auto" w:fill="D6E4F0"/>
            <w:tcMar>
              <w:top w:w="60" w:type="dxa"/>
              <w:left w:w="100" w:type="dxa"/>
              <w:bottom w:w="60" w:type="dxa"/>
              <w:right w:w="100" w:type="dxa"/>
            </w:tcMar>
          </w:tcPr>
          <w:p w14:paraId="412BE9F2" w14:textId="075C1162" w:rsidR="00822772" w:rsidRPr="00EE4A1A" w:rsidRDefault="00822772" w:rsidP="00822772">
            <w:pPr>
              <w:keepNext/>
              <w:spacing w:before="40" w:after="40" w:line="240" w:lineRule="auto"/>
              <w:jc w:val="left"/>
            </w:pPr>
            <w:r w:rsidRPr="00366C53">
              <w:t xml:space="preserve">RORWA </w:t>
            </w:r>
            <w:proofErr w:type="spellStart"/>
            <w:r w:rsidRPr="00366C53">
              <w:t>post-acción</w:t>
            </w:r>
            <w:proofErr w:type="spellEnd"/>
          </w:p>
        </w:tc>
        <w:tc>
          <w:tcPr>
            <w:tcW w:w="1660" w:type="dxa"/>
            <w:shd w:val="clear" w:color="auto" w:fill="D6E4F0"/>
            <w:tcMar>
              <w:top w:w="60" w:type="dxa"/>
              <w:left w:w="100" w:type="dxa"/>
              <w:bottom w:w="60" w:type="dxa"/>
              <w:right w:w="100" w:type="dxa"/>
            </w:tcMar>
          </w:tcPr>
          <w:p w14:paraId="4CBAC4C7" w14:textId="74A1F464" w:rsidR="00822772" w:rsidRPr="00EE4A1A" w:rsidRDefault="00822772" w:rsidP="00822772">
            <w:pPr>
              <w:keepNext/>
              <w:spacing w:before="40" w:after="40" w:line="240" w:lineRule="auto"/>
              <w:jc w:val="center"/>
            </w:pPr>
            <w:r w:rsidRPr="00366C53">
              <w:t>21,0 %</w:t>
            </w:r>
          </w:p>
        </w:tc>
        <w:tc>
          <w:tcPr>
            <w:tcW w:w="1749" w:type="dxa"/>
            <w:shd w:val="clear" w:color="auto" w:fill="D6E4F0"/>
            <w:tcMar>
              <w:top w:w="60" w:type="dxa"/>
              <w:left w:w="100" w:type="dxa"/>
              <w:bottom w:w="60" w:type="dxa"/>
              <w:right w:w="100" w:type="dxa"/>
            </w:tcMar>
          </w:tcPr>
          <w:p w14:paraId="341BD44B" w14:textId="4987EF9B" w:rsidR="00822772" w:rsidRPr="00EE4A1A" w:rsidRDefault="00822772" w:rsidP="00822772">
            <w:pPr>
              <w:keepNext/>
              <w:spacing w:before="40" w:after="40" w:line="240" w:lineRule="auto"/>
              <w:jc w:val="center"/>
            </w:pPr>
            <w:r w:rsidRPr="00366C53">
              <w:t>20,7 %</w:t>
            </w:r>
          </w:p>
        </w:tc>
        <w:tc>
          <w:tcPr>
            <w:tcW w:w="1849" w:type="dxa"/>
            <w:shd w:val="clear" w:color="auto" w:fill="D6E4F0"/>
            <w:tcMar>
              <w:top w:w="60" w:type="dxa"/>
              <w:left w:w="100" w:type="dxa"/>
              <w:bottom w:w="60" w:type="dxa"/>
              <w:right w:w="100" w:type="dxa"/>
            </w:tcMar>
          </w:tcPr>
          <w:p w14:paraId="2AAC1E75" w14:textId="39311B8A" w:rsidR="00822772" w:rsidRPr="00EE4A1A" w:rsidRDefault="00822772" w:rsidP="00822772">
            <w:pPr>
              <w:keepNext/>
              <w:spacing w:before="40" w:after="40" w:line="240" w:lineRule="auto"/>
              <w:jc w:val="center"/>
            </w:pPr>
            <w:r w:rsidRPr="00366C53">
              <w:t>21,6 %</w:t>
            </w:r>
          </w:p>
        </w:tc>
      </w:tr>
      <w:tr w:rsidR="00822772" w:rsidRPr="00EE4A1A" w14:paraId="57FDBE3C" w14:textId="77777777" w:rsidTr="00774433">
        <w:trPr>
          <w:jc w:val="center"/>
        </w:trPr>
        <w:tc>
          <w:tcPr>
            <w:tcW w:w="3264" w:type="dxa"/>
            <w:tcMar>
              <w:top w:w="60" w:type="dxa"/>
              <w:left w:w="100" w:type="dxa"/>
              <w:bottom w:w="60" w:type="dxa"/>
              <w:right w:w="100" w:type="dxa"/>
            </w:tcMar>
          </w:tcPr>
          <w:p w14:paraId="6CBFAC3A" w14:textId="3CFBAABC" w:rsidR="00822772" w:rsidRPr="00EE4A1A" w:rsidRDefault="00822772" w:rsidP="00822772">
            <w:pPr>
              <w:keepNext/>
              <w:spacing w:before="40" w:after="40" w:line="240" w:lineRule="auto"/>
              <w:jc w:val="left"/>
            </w:pPr>
            <w:r w:rsidRPr="00366C53">
              <w:t>ΔRORWA (vs. pre)</w:t>
            </w:r>
          </w:p>
        </w:tc>
        <w:tc>
          <w:tcPr>
            <w:tcW w:w="1660" w:type="dxa"/>
            <w:tcMar>
              <w:top w:w="60" w:type="dxa"/>
              <w:left w:w="100" w:type="dxa"/>
              <w:bottom w:w="60" w:type="dxa"/>
              <w:right w:w="100" w:type="dxa"/>
            </w:tcMar>
          </w:tcPr>
          <w:p w14:paraId="103F0C28" w14:textId="12CCC5D7" w:rsidR="00822772" w:rsidRPr="00EE4A1A" w:rsidRDefault="00822772" w:rsidP="00822772">
            <w:pPr>
              <w:keepNext/>
              <w:spacing w:before="40" w:after="40" w:line="240" w:lineRule="auto"/>
              <w:jc w:val="center"/>
            </w:pPr>
            <w:r w:rsidRPr="00366C53">
              <w:t xml:space="preserve">+22,7 </w:t>
            </w:r>
            <w:proofErr w:type="spellStart"/>
            <w:r w:rsidRPr="00366C53">
              <w:t>pp</w:t>
            </w:r>
            <w:proofErr w:type="spellEnd"/>
          </w:p>
        </w:tc>
        <w:tc>
          <w:tcPr>
            <w:tcW w:w="1749" w:type="dxa"/>
            <w:tcMar>
              <w:top w:w="60" w:type="dxa"/>
              <w:left w:w="100" w:type="dxa"/>
              <w:bottom w:w="60" w:type="dxa"/>
              <w:right w:w="100" w:type="dxa"/>
            </w:tcMar>
          </w:tcPr>
          <w:p w14:paraId="5DC22156" w14:textId="1179E733" w:rsidR="00822772" w:rsidRPr="00EE4A1A" w:rsidRDefault="00822772" w:rsidP="00822772">
            <w:pPr>
              <w:keepNext/>
              <w:spacing w:before="40" w:after="40" w:line="240" w:lineRule="auto"/>
              <w:jc w:val="center"/>
            </w:pPr>
            <w:r w:rsidRPr="00366C53">
              <w:t xml:space="preserve">+22,4 </w:t>
            </w:r>
            <w:proofErr w:type="spellStart"/>
            <w:r w:rsidRPr="00366C53">
              <w:t>pp</w:t>
            </w:r>
            <w:proofErr w:type="spellEnd"/>
          </w:p>
        </w:tc>
        <w:tc>
          <w:tcPr>
            <w:tcW w:w="1849" w:type="dxa"/>
            <w:tcMar>
              <w:top w:w="60" w:type="dxa"/>
              <w:left w:w="100" w:type="dxa"/>
              <w:bottom w:w="60" w:type="dxa"/>
              <w:right w:w="100" w:type="dxa"/>
            </w:tcMar>
          </w:tcPr>
          <w:p w14:paraId="7B85D307" w14:textId="08CAC324" w:rsidR="00822772" w:rsidRPr="00EE4A1A" w:rsidRDefault="00822772" w:rsidP="00822772">
            <w:pPr>
              <w:keepNext/>
              <w:spacing w:before="40" w:after="40" w:line="240" w:lineRule="auto"/>
              <w:jc w:val="center"/>
            </w:pPr>
            <w:r w:rsidRPr="00366C53">
              <w:t xml:space="preserve">+23,3 </w:t>
            </w:r>
            <w:proofErr w:type="spellStart"/>
            <w:r w:rsidRPr="00366C53">
              <w:t>pp</w:t>
            </w:r>
            <w:proofErr w:type="spellEnd"/>
          </w:p>
        </w:tc>
      </w:tr>
      <w:tr w:rsidR="00822772" w:rsidRPr="00EE4A1A" w14:paraId="56515D09" w14:textId="77777777" w:rsidTr="00774433">
        <w:trPr>
          <w:jc w:val="center"/>
        </w:trPr>
        <w:tc>
          <w:tcPr>
            <w:tcW w:w="3264" w:type="dxa"/>
            <w:shd w:val="clear" w:color="auto" w:fill="D6E4F0"/>
            <w:tcMar>
              <w:top w:w="60" w:type="dxa"/>
              <w:left w:w="100" w:type="dxa"/>
              <w:bottom w:w="60" w:type="dxa"/>
              <w:right w:w="100" w:type="dxa"/>
            </w:tcMar>
          </w:tcPr>
          <w:p w14:paraId="0477D69B" w14:textId="370A2546" w:rsidR="00822772" w:rsidRPr="00EE4A1A" w:rsidRDefault="00822772" w:rsidP="00822772">
            <w:pPr>
              <w:keepNext/>
              <w:spacing w:before="40" w:after="40" w:line="240" w:lineRule="auto"/>
              <w:jc w:val="left"/>
            </w:pPr>
            <w:r w:rsidRPr="00366C53">
              <w:t xml:space="preserve">EAD </w:t>
            </w:r>
            <w:proofErr w:type="spellStart"/>
            <w:r w:rsidRPr="00366C53">
              <w:t>post-acción</w:t>
            </w:r>
            <w:proofErr w:type="spellEnd"/>
            <w:r w:rsidRPr="00366C53">
              <w:t xml:space="preserve"> en balance</w:t>
            </w:r>
          </w:p>
        </w:tc>
        <w:tc>
          <w:tcPr>
            <w:tcW w:w="1660" w:type="dxa"/>
            <w:shd w:val="clear" w:color="auto" w:fill="D6E4F0"/>
            <w:tcMar>
              <w:top w:w="60" w:type="dxa"/>
              <w:left w:w="100" w:type="dxa"/>
              <w:bottom w:w="60" w:type="dxa"/>
              <w:right w:w="100" w:type="dxa"/>
            </w:tcMar>
          </w:tcPr>
          <w:p w14:paraId="0470A545" w14:textId="39D7C453" w:rsidR="00822772" w:rsidRPr="00EE4A1A" w:rsidRDefault="00822772" w:rsidP="00822772">
            <w:pPr>
              <w:keepNext/>
              <w:spacing w:before="40" w:after="40" w:line="240" w:lineRule="auto"/>
              <w:jc w:val="center"/>
            </w:pPr>
            <w:r w:rsidRPr="00366C53">
              <w:t>3.588,9 M€</w:t>
            </w:r>
          </w:p>
        </w:tc>
        <w:tc>
          <w:tcPr>
            <w:tcW w:w="1749" w:type="dxa"/>
            <w:shd w:val="clear" w:color="auto" w:fill="D6E4F0"/>
            <w:tcMar>
              <w:top w:w="60" w:type="dxa"/>
              <w:left w:w="100" w:type="dxa"/>
              <w:bottom w:w="60" w:type="dxa"/>
              <w:right w:w="100" w:type="dxa"/>
            </w:tcMar>
          </w:tcPr>
          <w:p w14:paraId="7080FAF1" w14:textId="2478206A" w:rsidR="00822772" w:rsidRPr="00EE4A1A" w:rsidRDefault="00822772" w:rsidP="00822772">
            <w:pPr>
              <w:keepNext/>
              <w:spacing w:before="40" w:after="40" w:line="240" w:lineRule="auto"/>
              <w:jc w:val="center"/>
            </w:pPr>
            <w:r w:rsidRPr="00366C53">
              <w:t>2.152,7 M€</w:t>
            </w:r>
          </w:p>
        </w:tc>
        <w:tc>
          <w:tcPr>
            <w:tcW w:w="1849" w:type="dxa"/>
            <w:shd w:val="clear" w:color="auto" w:fill="D6E4F0"/>
            <w:tcMar>
              <w:top w:w="60" w:type="dxa"/>
              <w:left w:w="100" w:type="dxa"/>
              <w:bottom w:w="60" w:type="dxa"/>
              <w:right w:w="100" w:type="dxa"/>
            </w:tcMar>
          </w:tcPr>
          <w:p w14:paraId="1F27D634" w14:textId="695B1FE6" w:rsidR="00822772" w:rsidRPr="00EE4A1A" w:rsidRDefault="00822772" w:rsidP="00822772">
            <w:pPr>
              <w:keepNext/>
              <w:spacing w:before="40" w:after="40" w:line="240" w:lineRule="auto"/>
              <w:jc w:val="center"/>
            </w:pPr>
            <w:r w:rsidRPr="00366C53">
              <w:t>801,4 M€</w:t>
            </w:r>
          </w:p>
        </w:tc>
      </w:tr>
      <w:tr w:rsidR="00822772" w:rsidRPr="00EE4A1A" w14:paraId="22F3D33D" w14:textId="77777777" w:rsidTr="00774433">
        <w:trPr>
          <w:jc w:val="center"/>
        </w:trPr>
        <w:tc>
          <w:tcPr>
            <w:tcW w:w="3264" w:type="dxa"/>
            <w:tcMar>
              <w:top w:w="60" w:type="dxa"/>
              <w:left w:w="100" w:type="dxa"/>
              <w:bottom w:w="60" w:type="dxa"/>
              <w:right w:w="100" w:type="dxa"/>
            </w:tcMar>
          </w:tcPr>
          <w:p w14:paraId="0A6AFB70" w14:textId="25C2BEB0" w:rsidR="00822772" w:rsidRPr="00EE4A1A" w:rsidRDefault="00822772" w:rsidP="00822772">
            <w:pPr>
              <w:keepNext/>
              <w:spacing w:before="40" w:after="40" w:line="240" w:lineRule="auto"/>
              <w:jc w:val="left"/>
            </w:pPr>
            <w:r w:rsidRPr="00366C53">
              <w:t>P&amp;L neto ventas / EAD vendido</w:t>
            </w:r>
          </w:p>
        </w:tc>
        <w:tc>
          <w:tcPr>
            <w:tcW w:w="1660" w:type="dxa"/>
            <w:tcMar>
              <w:top w:w="60" w:type="dxa"/>
              <w:left w:w="100" w:type="dxa"/>
              <w:bottom w:w="60" w:type="dxa"/>
              <w:right w:w="100" w:type="dxa"/>
            </w:tcMar>
          </w:tcPr>
          <w:p w14:paraId="453CB102" w14:textId="73C0C401" w:rsidR="00822772" w:rsidRPr="00EE4A1A" w:rsidRDefault="00822772" w:rsidP="00822772">
            <w:pPr>
              <w:keepNext/>
              <w:spacing w:before="40" w:after="40" w:line="240" w:lineRule="auto"/>
              <w:jc w:val="center"/>
            </w:pPr>
            <w:r w:rsidRPr="00366C53">
              <w:t>−34,1 %</w:t>
            </w:r>
          </w:p>
        </w:tc>
        <w:tc>
          <w:tcPr>
            <w:tcW w:w="1749" w:type="dxa"/>
            <w:tcMar>
              <w:top w:w="60" w:type="dxa"/>
              <w:left w:w="100" w:type="dxa"/>
              <w:bottom w:w="60" w:type="dxa"/>
              <w:right w:w="100" w:type="dxa"/>
            </w:tcMar>
          </w:tcPr>
          <w:p w14:paraId="445F71D8" w14:textId="4FD512DB" w:rsidR="00822772" w:rsidRPr="00EE4A1A" w:rsidRDefault="00822772" w:rsidP="00822772">
            <w:pPr>
              <w:keepNext/>
              <w:spacing w:before="40" w:after="40" w:line="240" w:lineRule="auto"/>
              <w:jc w:val="center"/>
            </w:pPr>
            <w:r w:rsidRPr="00366C53">
              <w:t>−30,9 %</w:t>
            </w:r>
          </w:p>
        </w:tc>
        <w:tc>
          <w:tcPr>
            <w:tcW w:w="1849" w:type="dxa"/>
            <w:tcMar>
              <w:top w:w="60" w:type="dxa"/>
              <w:left w:w="100" w:type="dxa"/>
              <w:bottom w:w="60" w:type="dxa"/>
              <w:right w:w="100" w:type="dxa"/>
            </w:tcMar>
          </w:tcPr>
          <w:p w14:paraId="1C9F3653" w14:textId="2D7C324A" w:rsidR="00822772" w:rsidRPr="00EE4A1A" w:rsidRDefault="00822772" w:rsidP="00822772">
            <w:pPr>
              <w:keepNext/>
              <w:spacing w:before="40" w:after="40" w:line="240" w:lineRule="auto"/>
              <w:jc w:val="center"/>
            </w:pPr>
            <w:r w:rsidRPr="00366C53">
              <w:t>−31,2 %</w:t>
            </w:r>
          </w:p>
        </w:tc>
      </w:tr>
    </w:tbl>
    <w:p w14:paraId="477B9C9B" w14:textId="77777777" w:rsidR="00D82D0F" w:rsidRDefault="00146CC0">
      <w:pPr>
        <w:spacing w:before="120" w:after="240"/>
        <w:jc w:val="center"/>
        <w:rPr>
          <w:sz w:val="20"/>
        </w:rPr>
      </w:pPr>
      <w:r w:rsidRPr="00EE4A1A">
        <w:rPr>
          <w:sz w:val="20"/>
        </w:rPr>
        <w:t xml:space="preserve">Tabla 4.2. Resultados comparativos de las tres posturas de gestión para el run de referencia. </w:t>
      </w:r>
    </w:p>
    <w:p w14:paraId="46FD84A0" w14:textId="77777777" w:rsidR="00DE4980" w:rsidRPr="00DE4980" w:rsidRDefault="0021752E" w:rsidP="0021752E">
      <w:r w:rsidRPr="0021752E">
        <w:t> Decisiones tomadas de la columna </w:t>
      </w:r>
      <w:proofErr w:type="spellStart"/>
      <w:r w:rsidRPr="0021752E">
        <w:t>Accion</w:t>
      </w:r>
      <w:proofErr w:type="spellEnd"/>
      <w:r w:rsidRPr="0021752E">
        <w:t xml:space="preserve"> (decisión final del coordinador </w:t>
      </w:r>
      <w:proofErr w:type="spellStart"/>
      <w:r w:rsidRPr="0021752E">
        <w:t>micro-macro</w:t>
      </w:r>
      <w:proofErr w:type="spellEnd"/>
      <w:r w:rsidRPr="0021752E">
        <w:t>) del fichero </w:t>
      </w:r>
      <w:proofErr w:type="spellStart"/>
      <w:r w:rsidRPr="0021752E">
        <w:t>decisiones_finales</w:t>
      </w:r>
      <w:proofErr w:type="spellEnd"/>
      <w:r w:rsidRPr="0021752E">
        <w:t>_&lt;postura&gt;_npl.xlsx. RWA y EVA agregados desde </w:t>
      </w:r>
      <w:proofErr w:type="spellStart"/>
      <w:proofErr w:type="gramStart"/>
      <w:r w:rsidRPr="0021752E">
        <w:rPr>
          <w:i/>
          <w:iCs/>
        </w:rPr>
        <w:t>portfolio</w:t>
      </w:r>
      <w:proofErr w:type="gramEnd"/>
      <w:r w:rsidRPr="0021752E">
        <w:rPr>
          <w:i/>
          <w:iCs/>
        </w:rPr>
        <w:t>_kpis</w:t>
      </w:r>
      <w:proofErr w:type="spellEnd"/>
      <w:r w:rsidRPr="0021752E">
        <w:rPr>
          <w:i/>
          <w:iCs/>
        </w:rPr>
        <w:t>_&lt;postura</w:t>
      </w:r>
      <w:proofErr w:type="gramStart"/>
      <w:r w:rsidRPr="0021752E">
        <w:rPr>
          <w:i/>
          <w:iCs/>
        </w:rPr>
        <w:t>&gt;.</w:t>
      </w:r>
      <w:proofErr w:type="spellStart"/>
      <w:r w:rsidRPr="0021752E">
        <w:rPr>
          <w:i/>
          <w:iCs/>
        </w:rPr>
        <w:t>json</w:t>
      </w:r>
      <w:proofErr w:type="spellEnd"/>
      <w:proofErr w:type="gramEnd"/>
      <w:r w:rsidRPr="0021752E">
        <w:t> (</w:t>
      </w:r>
      <w:proofErr w:type="spellStart"/>
      <w:r w:rsidRPr="0021752E">
        <w:t>final_state</w:t>
      </w:r>
      <w:proofErr w:type="spellEnd"/>
      <w:r w:rsidRPr="0021752E">
        <w:t xml:space="preserve">). Capital liberado calculado como </w:t>
      </w:r>
    </w:p>
    <w:p w14:paraId="41819B21" w14:textId="77777777" w:rsidR="00DE4980" w:rsidRPr="00DE4980" w:rsidRDefault="00DE4980" w:rsidP="0021752E">
      <m:oMathPara>
        <m:oMath>
          <m:r>
            <w:rPr>
              <w:rFonts w:ascii="Cambria Math" w:hAnsi="Cambria Math"/>
            </w:rPr>
            <m:t>ΔRWA × 10,5 %. RORW</m:t>
          </m:r>
          <m:sSub>
            <m:sSubPr>
              <m:ctrlPr>
                <w:rPr>
                  <w:rFonts w:ascii="Cambria Math" w:hAnsi="Cambria Math"/>
                  <w:i/>
                </w:rPr>
              </m:ctrlPr>
            </m:sSubPr>
            <m:e>
              <m:r>
                <w:rPr>
                  <w:rFonts w:ascii="Cambria Math" w:hAnsi="Cambria Math"/>
                </w:rPr>
                <m:t>A</m:t>
              </m:r>
            </m:e>
            <m:sub>
              <m:r>
                <w:rPr>
                  <w:rFonts w:ascii="Cambria Math" w:hAnsi="Cambria Math"/>
                </w:rPr>
                <m:t>post</m:t>
              </m:r>
            </m:sub>
          </m:sSub>
          <m:r>
            <w:rPr>
              <w:rFonts w:ascii="Cambria Math" w:hAnsi="Cambria Math"/>
            </w:rPr>
            <m:t xml:space="preserve"> </m:t>
          </m:r>
        </m:oMath>
      </m:oMathPara>
    </w:p>
    <w:p w14:paraId="288E797F" w14:textId="177FA250" w:rsidR="005607D1" w:rsidRDefault="005607D1">
      <w:r w:rsidRPr="005607D1">
        <w:t xml:space="preserve">La coherencia ordinal se verifica de forma automática mediante </w:t>
      </w:r>
      <w:proofErr w:type="gramStart"/>
      <w:r w:rsidRPr="005607D1">
        <w:t>el test</w:t>
      </w:r>
      <w:proofErr w:type="gramEnd"/>
      <w:r w:rsidRPr="005607D1">
        <w:t xml:space="preserve"> de diferenciación de posturas de la </w:t>
      </w:r>
      <w:r w:rsidRPr="005607D1">
        <w:rPr>
          <w:i/>
          <w:iCs/>
        </w:rPr>
        <w:t>suite</w:t>
      </w:r>
      <w:r w:rsidRPr="005607D1">
        <w:t xml:space="preserve"> de validación (Sección 3.4.5, Tabla 3.14). Se valida la monotonía estricta de la tasa de venta (Prudencial &lt; Balanceado &lt; Desinversión) y la separación clara de Desinversión en capital liberado y RWA final (641,1 M€ liberados, 0,5 M€ de RWA residual). Prudencial y Balanceado, en cambio, presentan agregados similares de capital liberado y RWA final </w:t>
      </w:r>
      <w:r w:rsidRPr="002E6F5C">
        <w:t xml:space="preserve">por composición interna distinta: Prudencial mantiene el 80,0 % de los préstamos y reestructura el 9,0 %, mientras que Balanceado mantiene el 17,6 % y reestructura el 48,8 %, lo que produce </w:t>
      </w:r>
      <w:r w:rsidRPr="002E6F5C">
        <w:lastRenderedPageBreak/>
        <w:t>volúmenes en balance muy diferentes (3.588,9 M€ vs 2.152,7 M€ de EAD) aunque el capital regulatorio liberado resulte casi idéntico. Estos resultados</w:t>
      </w:r>
      <w:r w:rsidRPr="005607D1">
        <w:t xml:space="preserve"> validan H1c de forma parcial: la postura Desinversión queda claramente diferenciada de las otras dos en todos los agregados; Prudencial y Balanceado, en cambio, divergen en composición, pero convergen en agregados regulatorios.</w:t>
      </w:r>
    </w:p>
    <w:p w14:paraId="32FBCA79" w14:textId="77777777" w:rsidR="002E6F5C" w:rsidRPr="002E6F5C" w:rsidRDefault="002E6F5C" w:rsidP="002E6F5C">
      <w:r w:rsidRPr="002E6F5C">
        <w:t>Conviene distinguir entre las decisiones del agente micro (</w:t>
      </w:r>
      <w:proofErr w:type="spellStart"/>
      <w:r w:rsidRPr="002E6F5C">
        <w:t>pre-gobernanza</w:t>
      </w:r>
      <w:proofErr w:type="spellEnd"/>
      <w:r w:rsidRPr="002E6F5C">
        <w:t>) y las decisiones finales (</w:t>
      </w:r>
      <w:proofErr w:type="spellStart"/>
      <w:r w:rsidRPr="002E6F5C">
        <w:t>post-gobernanza</w:t>
      </w:r>
      <w:proofErr w:type="spellEnd"/>
      <w:r w:rsidRPr="002E6F5C">
        <w:t>). A nivel micro, el agente con la nueva especificación de recompensa concentra el 91,0 % de las propuestas en REESTRUCTURAR tanto en Prudencial como en Balanceado (455 préstamos sobre 500 en ambos casos), frente a apenas un 0,7 % de reestructuración registrado en la calibración previa a la introducción de la bonificación por ganancia de EVA (Sección 3.x, validación interna del </w:t>
      </w:r>
      <w:r w:rsidRPr="002E6F5C">
        <w:rPr>
          <w:i/>
          <w:iCs/>
        </w:rPr>
        <w:t xml:space="preserve">loan </w:t>
      </w:r>
      <w:proofErr w:type="spellStart"/>
      <w:r w:rsidRPr="002E6F5C">
        <w:rPr>
          <w:i/>
          <w:iCs/>
        </w:rPr>
        <w:t>agent</w:t>
      </w:r>
      <w:proofErr w:type="spellEnd"/>
      <w:r w:rsidRPr="002E6F5C">
        <w:t>). Este salto confirma que la bonificación corrigió la infrautilización sistemática de la reestructuración detectada en aquella fase.</w:t>
      </w:r>
    </w:p>
    <w:p w14:paraId="00936298" w14:textId="77777777" w:rsidR="002E6F5C" w:rsidRPr="002E6F5C" w:rsidRDefault="002E6F5C" w:rsidP="002E6F5C">
      <w:r w:rsidRPr="002E6F5C">
        <w:t xml:space="preserve">El hecho de que Prudencial y Balanceado compartan la misma acción modal a nivel micro indica que la diferenciación entre ambas posturas no proviene de la política aprendida, sino íntegramente de la capa de gobernanza (filtros de </w:t>
      </w:r>
      <w:proofErr w:type="spellStart"/>
      <w:r w:rsidRPr="002E6F5C">
        <w:t>fire</w:t>
      </w:r>
      <w:proofErr w:type="spellEnd"/>
      <w:r w:rsidRPr="002E6F5C">
        <w:t>-sale, score de aceptación de la venta y límites de volumen), que reasigna parte de las reestructuraciones propuestas a MANTENER o a VENDER según el perfil de riesgo de cada postura.</w:t>
      </w:r>
    </w:p>
    <w:p w14:paraId="4BD77C4A" w14:textId="34A1680E" w:rsidR="00385291" w:rsidRPr="00EE4A1A" w:rsidRDefault="002E6F5C">
      <w:r w:rsidRPr="002E6F5C">
        <w:t>En Desinversión, en cambio, la diferenciación es ya estructural a nivel micro: el agente propone VENDER en el 97,6 % de los préstamos (488 sobre 500), y la capa de gobernanza apenas reordena marginalmente esa distribución hasta la composición final reflejada en la Tabla 4.2.</w:t>
      </w:r>
    </w:p>
    <w:p w14:paraId="24C7F48E" w14:textId="77777777" w:rsidR="00385291" w:rsidRPr="00EE4A1A" w:rsidRDefault="00146CC0">
      <w:pPr>
        <w:pStyle w:val="Heading3"/>
      </w:pPr>
      <w:r w:rsidRPr="00EE4A1A">
        <w:rPr>
          <w:color w:val="000000"/>
        </w:rPr>
        <w:t>4.2.1 Postura Prudencial</w:t>
      </w:r>
    </w:p>
    <w:p w14:paraId="067480E8" w14:textId="1EEE8579" w:rsidR="00072EDF" w:rsidRPr="00072EDF" w:rsidRDefault="00072EDF" w:rsidP="00072EDF">
      <w:r w:rsidRPr="00072EDF">
        <w:t>La postura Prudencial concentra la intervención en un núcleo muy reducido de operaciones de alto impacto. Tras la gobernanza, 400 préstamos se mantienen en balance (80,0 %), 45 se reestructuran (9,0 %) y 55 se venden (11,0 %). La matriz de migración</w:t>
      </w:r>
      <w:r w:rsidR="002F727F">
        <w:t xml:space="preserve"> de</w:t>
      </w:r>
      <w:r w:rsidRPr="00072EDF">
        <w:t xml:space="preserve"> </w:t>
      </w:r>
      <w:r w:rsidR="002F727F">
        <w:t>decisión micro a decisión</w:t>
      </w:r>
      <w:r w:rsidRPr="00072EDF">
        <w:t xml:space="preserve"> final revela el peso real de la capa de control. El agente micro propone reestructurar 455 préstamos (91 %), pero los </w:t>
      </w:r>
      <w:proofErr w:type="spellStart"/>
      <w:r w:rsidRPr="00072EDF">
        <w:rPr>
          <w:i/>
          <w:iCs/>
        </w:rPr>
        <w:t>hard</w:t>
      </w:r>
      <w:proofErr w:type="spellEnd"/>
      <w:r w:rsidRPr="00072EDF">
        <w:rPr>
          <w:i/>
          <w:iCs/>
        </w:rPr>
        <w:t xml:space="preserve"> </w:t>
      </w:r>
      <w:proofErr w:type="spellStart"/>
      <w:r w:rsidRPr="00072EDF">
        <w:rPr>
          <w:i/>
          <w:iCs/>
        </w:rPr>
        <w:t>guardrails</w:t>
      </w:r>
      <w:proofErr w:type="spellEnd"/>
      <w:r w:rsidRPr="00072EDF">
        <w:t> (PTI, DSCR y </w:t>
      </w:r>
      <w:proofErr w:type="spellStart"/>
      <w:r w:rsidRPr="00072EDF">
        <w:rPr>
          <w:i/>
          <w:iCs/>
        </w:rPr>
        <w:t>fire</w:t>
      </w:r>
      <w:proofErr w:type="spellEnd"/>
      <w:r w:rsidRPr="00072EDF">
        <w:rPr>
          <w:i/>
          <w:iCs/>
        </w:rPr>
        <w:t>-sale</w:t>
      </w:r>
      <w:r w:rsidRPr="00072EDF">
        <w:t>) degradan la práctica totalidad de esas propuestas, dejándolas reclasificadas como MANTENER o VENDER. Sobre el conjunto degradado, la regla PRUDENCIAL_CARVEOUT </w:t>
      </w:r>
      <w:r w:rsidR="002F727F">
        <w:t>(</w:t>
      </w:r>
      <w:r w:rsidRPr="00072EDF">
        <w:t>que rescata como REESTRUCTURAR los préstamos del</w:t>
      </w:r>
      <w:r w:rsidRPr="009F5F28">
        <w:t> top</w:t>
      </w:r>
      <w:r w:rsidRPr="00072EDF">
        <w:t xml:space="preserve"> 20 % de ΔEVA con </w:t>
      </w:r>
      <w:proofErr w:type="spellStart"/>
      <w:r w:rsidRPr="00072EDF">
        <w:t>DSCR_post</w:t>
      </w:r>
      <w:proofErr w:type="spellEnd"/>
      <w:r w:rsidRPr="00072EDF">
        <w:t xml:space="preserve"> ≥ 1,30 y PTI ≤ 35 %</w:t>
      </w:r>
      <w:r w:rsidR="002F727F">
        <w:t>)</w:t>
      </w:r>
      <w:r w:rsidRPr="00072EDF">
        <w:t xml:space="preserve"> eleva 45 casos a REESTRUCTURAR final. Los 410 restantes quedan así repartidos entre MANTENER (356 casos) y VENDER (54 casos), según haya sido viable o no la liquidación bajo el límite PNL_TOO_NEGATIVE (Loss &gt; 40 % EAD) y la regla de </w:t>
      </w:r>
      <w:proofErr w:type="spellStart"/>
      <w:r w:rsidRPr="00072EDF">
        <w:rPr>
          <w:i/>
          <w:iCs/>
        </w:rPr>
        <w:t>fire</w:t>
      </w:r>
      <w:proofErr w:type="spellEnd"/>
      <w:r w:rsidRPr="00072EDF">
        <w:rPr>
          <w:i/>
          <w:iCs/>
        </w:rPr>
        <w:t>-sale</w:t>
      </w:r>
      <w:r w:rsidRPr="00072EDF">
        <w:t>, que en esta postura actúa como bloqueo adicional puntual de las ventas micro originales (18 casos).</w:t>
      </w:r>
    </w:p>
    <w:p w14:paraId="3E820685" w14:textId="77777777" w:rsidR="00072EDF" w:rsidRPr="00072EDF" w:rsidRDefault="00072EDF" w:rsidP="00072EDF">
      <w:r w:rsidRPr="00072EDF">
        <w:t>El perfil económico de cada </w:t>
      </w:r>
      <w:proofErr w:type="spellStart"/>
      <w:r w:rsidRPr="00072EDF">
        <w:rPr>
          <w:i/>
          <w:iCs/>
        </w:rPr>
        <w:t>bucket</w:t>
      </w:r>
      <w:proofErr w:type="spellEnd"/>
      <w:r w:rsidRPr="00072EDF">
        <w:t> evidencia la lógica del </w:t>
      </w:r>
      <w:proofErr w:type="spellStart"/>
      <w:r w:rsidRPr="00072EDF">
        <w:rPr>
          <w:i/>
          <w:iCs/>
        </w:rPr>
        <w:t>carve-out</w:t>
      </w:r>
      <w:proofErr w:type="spellEnd"/>
      <w:r w:rsidRPr="00072EDF">
        <w:t>:</w:t>
      </w:r>
    </w:p>
    <w:p w14:paraId="1D40E5AC" w14:textId="77777777" w:rsidR="00072EDF" w:rsidRPr="00072EDF" w:rsidRDefault="00072EDF" w:rsidP="00072EDF">
      <w:pPr>
        <w:numPr>
          <w:ilvl w:val="0"/>
          <w:numId w:val="19"/>
        </w:numPr>
      </w:pPr>
      <w:r w:rsidRPr="00072EDF">
        <w:lastRenderedPageBreak/>
        <w:t>El </w:t>
      </w:r>
      <w:proofErr w:type="spellStart"/>
      <w:r w:rsidRPr="00072EDF">
        <w:t>bucket</w:t>
      </w:r>
      <w:proofErr w:type="spellEnd"/>
      <w:r w:rsidRPr="00072EDF">
        <w:t> Reestructurar (45 préstamos, 1.091 M€ EAD) agrupa las exposiciones de mayor </w:t>
      </w:r>
      <w:proofErr w:type="gramStart"/>
      <w:r w:rsidRPr="00072EDF">
        <w:t>ticket</w:t>
      </w:r>
      <w:proofErr w:type="gramEnd"/>
      <w:r w:rsidRPr="00072EDF">
        <w:t> (medio 24,3 M€ frente a 6,2 M€ en MANTENER), dominadas por Large Corporate (88,3 % del EAD reestructurado) y con sobrerrepresentación de CCC (28,9 % de los casos frente al 10,6 % de la cartera basal). Prudencial reestructura pocas operaciones, pero las más grandes y peor calificadas donde DSCR y PTI permiten viabilidad y donde la quita y el alargamiento de plazo generan la mayor recuperación esperada de valor.</w:t>
      </w:r>
    </w:p>
    <w:p w14:paraId="5DB7CAA7" w14:textId="77777777" w:rsidR="00072EDF" w:rsidRPr="00072EDF" w:rsidRDefault="00072EDF" w:rsidP="00072EDF">
      <w:pPr>
        <w:numPr>
          <w:ilvl w:val="0"/>
          <w:numId w:val="19"/>
        </w:numPr>
      </w:pPr>
      <w:r w:rsidRPr="00072EDF">
        <w:t>El </w:t>
      </w:r>
      <w:proofErr w:type="spellStart"/>
      <w:r w:rsidRPr="00072EDF">
        <w:t>bucket</w:t>
      </w:r>
      <w:proofErr w:type="spellEnd"/>
      <w:r w:rsidRPr="00072EDF">
        <w:t> Vender (55 préstamos, 487,9 M€ EAD) se concentra en BBB (49,1 % de los casos), con </w:t>
      </w:r>
      <w:proofErr w:type="gramStart"/>
      <w:r w:rsidRPr="00072EDF">
        <w:t>ticket</w:t>
      </w:r>
      <w:proofErr w:type="gramEnd"/>
      <w:r w:rsidRPr="00072EDF">
        <w:t xml:space="preserve"> medio de 8,9 M€. La postura monetiza a pérdida (−34,1 % sobre EAD vendido) las exposiciones de calidad moderada donde la reestructuración no genera EVA positivo y cuyo tamaño no </w:t>
      </w:r>
      <w:proofErr w:type="gramStart"/>
      <w:r w:rsidRPr="00072EDF">
        <w:t>justifica</w:t>
      </w:r>
      <w:proofErr w:type="gramEnd"/>
      <w:r w:rsidRPr="00072EDF">
        <w:t xml:space="preserve"> el coste reputacional ni operativo del </w:t>
      </w:r>
      <w:proofErr w:type="spellStart"/>
      <w:r w:rsidRPr="00072EDF">
        <w:t>carve-out</w:t>
      </w:r>
      <w:proofErr w:type="spellEnd"/>
      <w:r w:rsidRPr="00072EDF">
        <w:t>.</w:t>
      </w:r>
    </w:p>
    <w:p w14:paraId="6EE65A55" w14:textId="77777777" w:rsidR="00072EDF" w:rsidRPr="00072EDF" w:rsidRDefault="00072EDF" w:rsidP="00072EDF">
      <w:pPr>
        <w:numPr>
          <w:ilvl w:val="0"/>
          <w:numId w:val="19"/>
        </w:numPr>
      </w:pPr>
      <w:r w:rsidRPr="00072EDF">
        <w:t>El </w:t>
      </w:r>
      <w:proofErr w:type="spellStart"/>
      <w:r w:rsidRPr="00072EDF">
        <w:t>bucket</w:t>
      </w:r>
      <w:proofErr w:type="spellEnd"/>
      <w:r w:rsidRPr="00072EDF">
        <w:t> Mantener (400 préstamos, 2.497,8 M€ EAD) absorbe el resto: </w:t>
      </w:r>
      <w:proofErr w:type="gramStart"/>
      <w:r w:rsidRPr="00072EDF">
        <w:t>tickets</w:t>
      </w:r>
      <w:proofErr w:type="gramEnd"/>
      <w:r w:rsidRPr="00072EDF">
        <w:t> pequeños-medianos, perfil de PD/LGD muy próximo al de la cartera basal (43,1 % / 43,6 % frente a 42,9 % / 43,7 %) y distribución de rating similar a la basal (BBB 25,5 %, B 24,2 %, BB 22,8 %). Estos préstamos quedan en horizonte dinámico, expuestos a las tasas trimestrales de curación calibradas por segmento (Sección 3.x), a la espera de que la evolución natural mejore su perfil antes de requerir una nueva intervención.</w:t>
      </w:r>
    </w:p>
    <w:p w14:paraId="5C828D1C" w14:textId="052C9A3B" w:rsidR="00385291" w:rsidRPr="00EE4A1A" w:rsidRDefault="00C30462" w:rsidP="008225D3">
      <w:r w:rsidRPr="00C30462">
        <w:t xml:space="preserve">El resultado financiero es el más alto de las tres posturas en valor absoluto: </w:t>
      </w:r>
      <w:proofErr w:type="spellStart"/>
      <w:r w:rsidRPr="00C30462">
        <w:t>EVA_post</w:t>
      </w:r>
      <w:proofErr w:type="spellEnd"/>
      <w:r w:rsidRPr="00C30462">
        <w:t xml:space="preserve"> = +748,6 M€, RORWA = 21,0 % (1.100 pb sobre el </w:t>
      </w:r>
      <w:proofErr w:type="spellStart"/>
      <w:r w:rsidRPr="00C30462">
        <w:rPr>
          <w:i/>
          <w:iCs/>
        </w:rPr>
        <w:t>hurdle</w:t>
      </w:r>
      <w:proofErr w:type="spellEnd"/>
      <w:r w:rsidRPr="00C30462">
        <w:t> del 10 %) y capital liberado = 283,0 M€</w:t>
      </w:r>
      <w:r>
        <w:t xml:space="preserve">, </w:t>
      </w:r>
      <w:r w:rsidRPr="00C30462">
        <w:t>un 44,1 % del capital regulatorio inicial (</w:t>
      </w:r>
      <w:proofErr w:type="spellStart"/>
      <w:r w:rsidRPr="00C30462">
        <w:t>Kº</w:t>
      </w:r>
      <w:proofErr w:type="spellEnd"/>
      <w:r w:rsidRPr="00C30462">
        <w:t xml:space="preserve"> = 10,5 % × </w:t>
      </w:r>
      <w:proofErr w:type="spellStart"/>
      <w:r w:rsidRPr="00C30462">
        <w:t>RWA_pre</w:t>
      </w:r>
      <w:proofErr w:type="spellEnd"/>
      <w:r w:rsidRPr="00C30462">
        <w:t xml:space="preserve"> ≈ 641 M€). La descomposición por </w:t>
      </w:r>
      <w:proofErr w:type="spellStart"/>
      <w:r w:rsidRPr="00C30462">
        <w:rPr>
          <w:i/>
          <w:iCs/>
        </w:rPr>
        <w:t>bucket</w:t>
      </w:r>
      <w:proofErr w:type="spellEnd"/>
      <w:r w:rsidRPr="00C30462">
        <w:t> es reveladora: MANTENER aporta 173,7 M€ (61 %), REESTRUCTURAR 75,5 M€ (27 %) y VENDER 33,8 M€ (12 %). El grueso de la liberación no procede, por tanto, de las acciones activas, sino del recálculo de RWA sobre los 400 préstamos mantenidos, cuya ponderación cae de 3.738 M€ a 2.078 M€ al pasar a tratamiento </w:t>
      </w:r>
      <w:proofErr w:type="spellStart"/>
      <w:r w:rsidRPr="00C30462">
        <w:rPr>
          <w:i/>
          <w:iCs/>
        </w:rPr>
        <w:t>performing</w:t>
      </w:r>
      <w:proofErr w:type="spellEnd"/>
      <w:r w:rsidRPr="00C30462">
        <w:t> en los casos que cumplen la ventana de cura simulada. Esto explica por qué Prudencial libera tanto capital con una intervención tan acotada (100 préstamos no-MANTENER, un 20 % de la cartera): la mayor parte de la mejora proviene del modelo de cura aplicado al stock retenido, no del cierre de operaciones</w:t>
      </w:r>
      <w:r w:rsidR="008225D3">
        <w:t>.</w:t>
      </w:r>
    </w:p>
    <w:p w14:paraId="176C5D84" w14:textId="77777777" w:rsidR="00385291" w:rsidRPr="00EE4A1A" w:rsidRDefault="00146CC0">
      <w:pPr>
        <w:pStyle w:val="Heading3"/>
      </w:pPr>
      <w:r w:rsidRPr="00EE4A1A">
        <w:rPr>
          <w:color w:val="000000"/>
        </w:rPr>
        <w:t>4.2.2 Postura Balanceada</w:t>
      </w:r>
    </w:p>
    <w:p w14:paraId="229A368D" w14:textId="307B3E3F" w:rsidR="00940F36" w:rsidRDefault="00940F36" w:rsidP="00FA709C">
      <w:r w:rsidRPr="00940F36">
        <w:t>«La postura Balanceada produce una composición de decisiones radicalmente distinta. La política micro genera directamente 244 reestructuraciones (48,8 %), 168 ventas (33,6 %) y 88 préstamos mantenidos (17,6 %); de los 500 casos, 479 (95,8 %) reciben la etiqueta </w:t>
      </w:r>
      <w:proofErr w:type="spellStart"/>
      <w:r w:rsidRPr="00940F36">
        <w:rPr>
          <w:i/>
          <w:iCs/>
        </w:rPr>
        <w:t>Micro-led</w:t>
      </w:r>
      <w:proofErr w:type="spellEnd"/>
      <w:r w:rsidRPr="00940F36">
        <w:t> puro y los 21 restantes (4,2 %) corresponden a un </w:t>
      </w:r>
      <w:r w:rsidRPr="00940F36">
        <w:rPr>
          <w:i/>
          <w:iCs/>
        </w:rPr>
        <w:t>block</w:t>
      </w:r>
      <w:r w:rsidRPr="00940F36">
        <w:t xml:space="preserve"> del </w:t>
      </w:r>
      <w:proofErr w:type="spellStart"/>
      <w:r w:rsidRPr="00940F36">
        <w:t>guardrail</w:t>
      </w:r>
      <w:proofErr w:type="spellEnd"/>
      <w:r w:rsidRPr="00940F36">
        <w:t> PNL_TOO_NEGATIVE_EAD40, que reconvierte VENDER → MANTENER cuando la pérdida estimada supera el 40 % del EAD</w:t>
      </w:r>
      <w:r w:rsidR="00950977" w:rsidRPr="00950977">
        <w:t xml:space="preserve"> </w:t>
      </w:r>
      <w:r w:rsidR="00950977" w:rsidRPr="00072EDF">
        <w:t>La matriz de migración</w:t>
      </w:r>
      <w:r w:rsidR="00950977">
        <w:t xml:space="preserve"> de</w:t>
      </w:r>
      <w:r w:rsidR="00950977" w:rsidRPr="00072EDF">
        <w:t xml:space="preserve"> </w:t>
      </w:r>
      <w:r w:rsidR="00950977">
        <w:t>decisión micro a decisión</w:t>
      </w:r>
      <w:r w:rsidR="00950977" w:rsidRPr="00072EDF">
        <w:t xml:space="preserve"> final</w:t>
      </w:r>
      <w:r w:rsidR="00950977" w:rsidRPr="00940F36">
        <w:t xml:space="preserve"> </w:t>
      </w:r>
      <w:r w:rsidRPr="00940F36">
        <w:t xml:space="preserve">sobre las 455 propuestas micro de </w:t>
      </w:r>
      <w:r w:rsidRPr="00940F36">
        <w:lastRenderedPageBreak/>
        <w:t>REESTRUCTURAR muestra que 244 se confirman, 168 migran a VENDER y 43 a MANTENER; estas migraciones no son </w:t>
      </w:r>
      <w:proofErr w:type="spellStart"/>
      <w:r w:rsidRPr="00940F36">
        <w:rPr>
          <w:i/>
          <w:iCs/>
        </w:rPr>
        <w:t>overrides</w:t>
      </w:r>
      <w:proofErr w:type="spellEnd"/>
      <w:r w:rsidRPr="00940F36">
        <w:t xml:space="preserve"> de </w:t>
      </w:r>
      <w:proofErr w:type="spellStart"/>
      <w:r w:rsidRPr="00940F36">
        <w:t>macro-gobernanza</w:t>
      </w:r>
      <w:proofErr w:type="spellEnd"/>
      <w:r w:rsidRPr="00940F36">
        <w:t xml:space="preserve">, sino el efecto de la capa de </w:t>
      </w:r>
      <w:proofErr w:type="spellStart"/>
      <w:r w:rsidRPr="00940F36">
        <w:t>ejecutabilidad</w:t>
      </w:r>
      <w:proofErr w:type="spellEnd"/>
      <w:r w:rsidRPr="00940F36">
        <w:t xml:space="preserve"> determinista posterior a la política micro, que aplica </w:t>
      </w:r>
      <w:proofErr w:type="spellStart"/>
      <w:r w:rsidRPr="00940F36">
        <w:t>recovery_min_pct</w:t>
      </w:r>
      <w:proofErr w:type="spellEnd"/>
      <w:r w:rsidRPr="00940F36">
        <w:t> para venta voluntaria, el umbral de pérdida sobre EAD (MAX_LOSS_PCT_EAD = 40 %) y </w:t>
      </w:r>
      <w:proofErr w:type="spellStart"/>
      <w:r w:rsidRPr="00940F36">
        <w:t>acceptance_score</w:t>
      </w:r>
      <w:proofErr w:type="spellEnd"/>
      <w:r w:rsidRPr="00940F36">
        <w:t> para la viabilidad de reestructura. Este perfil emerge de los pesos balanceados de la recompensa (mayor </w:t>
      </w:r>
      <w:proofErr w:type="spellStart"/>
      <w:r w:rsidRPr="00940F36">
        <w:t>w_capital</w:t>
      </w:r>
      <w:proofErr w:type="spellEnd"/>
      <w:r w:rsidRPr="00940F36">
        <w:t> y un </w:t>
      </w:r>
      <w:proofErr w:type="spellStart"/>
      <w:r w:rsidRPr="00940F36">
        <w:t>sale_floor_ratio</w:t>
      </w:r>
      <w:proofErr w:type="spellEnd"/>
      <w:r w:rsidRPr="00940F36">
        <w:t xml:space="preserve"> = 0,18, frente al 0,25 de Prudencial), que reducen la barrera relativa de la venta sin llegar al sesgo extremo de Desinversión.</w:t>
      </w:r>
    </w:p>
    <w:p w14:paraId="3C2147A8" w14:textId="77777777" w:rsidR="00583A27" w:rsidRPr="00583A27" w:rsidRDefault="00583A27" w:rsidP="00583A27">
      <w:r w:rsidRPr="00583A27">
        <w:t xml:space="preserve">El reparto por </w:t>
      </w:r>
      <w:proofErr w:type="spellStart"/>
      <w:r w:rsidRPr="00583A27">
        <w:t>bucket</w:t>
      </w:r>
      <w:proofErr w:type="spellEnd"/>
      <w:r w:rsidRPr="00583A27">
        <w:t xml:space="preserve"> revela la economía de la postura:</w:t>
      </w:r>
    </w:p>
    <w:p w14:paraId="63C6C222" w14:textId="4102317F" w:rsidR="00583A27" w:rsidRPr="00583A27" w:rsidRDefault="00583A27" w:rsidP="00583A27">
      <w:pPr>
        <w:numPr>
          <w:ilvl w:val="0"/>
          <w:numId w:val="20"/>
        </w:numPr>
      </w:pPr>
      <w:r w:rsidRPr="00583A27">
        <w:t>Reestructurar (244 préstamos, 1.565,5 M€ EAD)</w:t>
      </w:r>
      <w:r w:rsidR="005825C6">
        <w:t>:</w:t>
      </w:r>
      <w:r w:rsidRPr="00583A27">
        <w:t xml:space="preserve"> </w:t>
      </w:r>
      <w:proofErr w:type="gramStart"/>
      <w:r w:rsidRPr="00583A27">
        <w:t>ticket</w:t>
      </w:r>
      <w:proofErr w:type="gramEnd"/>
      <w:r w:rsidRPr="00583A27">
        <w:t xml:space="preserve"> medio 6,4 M€, perfil PD/LGD prácticamente igual al basal (41,8 % / 42,8 %), distribución equilibrada de rating (BBB 28 %, B 23 %, BB 23 %). Son las operaciones con economía de cura </w:t>
      </w:r>
      <w:proofErr w:type="gramStart"/>
      <w:r w:rsidRPr="00583A27">
        <w:t>razonable</w:t>
      </w:r>
      <w:proofErr w:type="gramEnd"/>
      <w:r w:rsidRPr="00583A27">
        <w:t xml:space="preserve"> pero sin requerir el </w:t>
      </w:r>
      <w:proofErr w:type="spellStart"/>
      <w:r w:rsidRPr="00583A27">
        <w:t>carve-out</w:t>
      </w:r>
      <w:proofErr w:type="spellEnd"/>
      <w:r w:rsidRPr="00583A27">
        <w:t xml:space="preserve"> estricto de Prudencial.</w:t>
      </w:r>
    </w:p>
    <w:p w14:paraId="5B1284D7" w14:textId="15BB8A88" w:rsidR="00583A27" w:rsidRPr="00583A27" w:rsidRDefault="00583A27" w:rsidP="00583A27">
      <w:pPr>
        <w:numPr>
          <w:ilvl w:val="0"/>
          <w:numId w:val="20"/>
        </w:numPr>
      </w:pPr>
      <w:r w:rsidRPr="00583A27">
        <w:t>Vender (189 préstamos, 2.084,7 M€ EAD)</w:t>
      </w:r>
      <w:r w:rsidR="005825C6">
        <w:t>:</w:t>
      </w:r>
      <w:r w:rsidRPr="00583A27">
        <w:t xml:space="preserve"> el </w:t>
      </w:r>
      <w:proofErr w:type="spellStart"/>
      <w:r w:rsidRPr="00583A27">
        <w:t>bucket</w:t>
      </w:r>
      <w:proofErr w:type="spellEnd"/>
      <w:r w:rsidRPr="00583A27">
        <w:t xml:space="preserve"> más grande en EAD (51 % del EAD inicial) y con </w:t>
      </w:r>
      <w:proofErr w:type="gramStart"/>
      <w:r w:rsidRPr="00583A27">
        <w:t>ticket</w:t>
      </w:r>
      <w:proofErr w:type="gramEnd"/>
      <w:r w:rsidRPr="00583A27">
        <w:t xml:space="preserve"> medio mayor (11,0 M€). Se concentra en BBB (31 %) y BB (27 %); es decir, Balanceada vende activos de calidad media con </w:t>
      </w:r>
      <w:proofErr w:type="gramStart"/>
      <w:r w:rsidRPr="00583A27">
        <w:t>tickets</w:t>
      </w:r>
      <w:proofErr w:type="gramEnd"/>
      <w:r w:rsidRPr="00583A27">
        <w:t xml:space="preserve"> grandes que Prudencial habría mantenido. La pérdida media es del −31,7 % sobre EAD vendido (−661 M€ de </w:t>
      </w:r>
      <w:proofErr w:type="spellStart"/>
      <w:r w:rsidRPr="00583A27">
        <w:t>PnL_absoluto</w:t>
      </w:r>
      <w:proofErr w:type="spellEnd"/>
      <w:r w:rsidRPr="00583A27">
        <w:t>).</w:t>
      </w:r>
    </w:p>
    <w:p w14:paraId="707F1AEC" w14:textId="5CC79131" w:rsidR="00583A27" w:rsidRPr="00583A27" w:rsidRDefault="00583A27" w:rsidP="00583A27">
      <w:pPr>
        <w:numPr>
          <w:ilvl w:val="0"/>
          <w:numId w:val="20"/>
        </w:numPr>
      </w:pPr>
      <w:r w:rsidRPr="00583A27">
        <w:t xml:space="preserve">Mantener (67 préstamos, 426,6 M€ EAD) los peores: PD </w:t>
      </w:r>
      <w:proofErr w:type="spellStart"/>
      <w:r w:rsidRPr="00583A27">
        <w:t>pond</w:t>
      </w:r>
      <w:proofErr w:type="spellEnd"/>
      <w:r w:rsidRPr="00583A27">
        <w:t>. EAD = 47,8 % y LGD = 58,1 % (claramente peor que el basal), 34 % CCC. Son los que ni reestructurar (</w:t>
      </w:r>
      <w:proofErr w:type="spellStart"/>
      <w:r w:rsidRPr="00583A27">
        <w:t>PnL_neg</w:t>
      </w:r>
      <w:proofErr w:type="spellEnd"/>
      <w:r w:rsidRPr="00583A27">
        <w:t>) ni vender (precio insuficiente) compensan.</w:t>
      </w:r>
    </w:p>
    <w:p w14:paraId="7D113B33" w14:textId="2F039578" w:rsidR="00385291" w:rsidRPr="00EE4A1A" w:rsidRDefault="00583A27" w:rsidP="00FA709C">
      <w:r w:rsidRPr="00583A27">
        <w:t xml:space="preserve">El resultado agregado es EVA post = +725,9 M€ (−22,7 M€ vs Prudencial), RORWA = 20,7 %, capital liberado = 283,1 M€ (44,2 % de </w:t>
      </w:r>
      <w:proofErr w:type="spellStart"/>
      <w:r w:rsidRPr="00583A27">
        <w:t>Kº</w:t>
      </w:r>
      <w:proofErr w:type="spellEnd"/>
      <w:r w:rsidRPr="00583A27">
        <w:t xml:space="preserve">), empate técnico con Prudencial en ambos agregados. La descomposición del capital liberado, sin embargo, es opuesta: VENDER aporta 145,7 M€ (51 %), REESTRUCTURAR 108,5 M€ (38 %) y MANTENER solo 28,9 M€ (10 %). La Balanceada libera capital mayoritariamente cerrando operaciones, mientras que la Prudencial lo libera mayoritariamente vía cura del stock retenido. Convergen en cuánto, divergen en cómo, y por tanto divergen en exposición a riesgo de ejecución: la Balanceada cristaliza pérdidas hoy (−661 M€ realizadas en venta) pero elimina riesgo futuro; la Prudencial difiere la realización al horizonte dinámico, donde el resultado depende de que la cura simulada se materialice en el </w:t>
      </w:r>
      <w:proofErr w:type="spellStart"/>
      <w:r w:rsidRPr="00583A27">
        <w:t>backtesting</w:t>
      </w:r>
      <w:proofErr w:type="spellEnd"/>
      <w:r w:rsidRPr="00583A27">
        <w:t xml:space="preserve"> Q1-Q8.</w:t>
      </w:r>
    </w:p>
    <w:p w14:paraId="1918FE9A" w14:textId="77777777" w:rsidR="00385291" w:rsidRPr="00EE4A1A" w:rsidRDefault="00146CC0">
      <w:pPr>
        <w:pStyle w:val="Heading3"/>
      </w:pPr>
      <w:r w:rsidRPr="00EE4A1A">
        <w:rPr>
          <w:color w:val="000000"/>
        </w:rPr>
        <w:t>4.2.3 Postura Desinversión</w:t>
      </w:r>
    </w:p>
    <w:p w14:paraId="4C0BFCE6" w14:textId="7B1A5933" w:rsidR="00706450" w:rsidRPr="00706450" w:rsidRDefault="00706450" w:rsidP="00706450">
      <w:r w:rsidRPr="00706450">
        <w:t xml:space="preserve">La postura Desinversión es trivial en términos de política aprendida: el agente micro propone VENDER en el 97,6 % de los casos (488 préstamos) y la gobernanza prácticamente no interviene </w:t>
      </w:r>
      <w:r w:rsidRPr="00706450">
        <w:lastRenderedPageBreak/>
        <w:t>(498 casos etiquetados como </w:t>
      </w:r>
      <w:proofErr w:type="spellStart"/>
      <w:r w:rsidRPr="00706450">
        <w:rPr>
          <w:i/>
          <w:iCs/>
        </w:rPr>
        <w:t>Micro-led</w:t>
      </w:r>
      <w:proofErr w:type="spellEnd"/>
      <w:r w:rsidRPr="00706450">
        <w:t> y 2 con </w:t>
      </w:r>
      <w:proofErr w:type="spellStart"/>
      <w:r w:rsidRPr="00706450">
        <w:rPr>
          <w:i/>
          <w:iCs/>
        </w:rPr>
        <w:t>override</w:t>
      </w:r>
      <w:proofErr w:type="spellEnd"/>
      <w:r w:rsidRPr="00706450">
        <w:t> formal de gobernanza). El resultado final es 475 ventas (95,0 %), 20 préstamos mantenidos (4,0 %) y 5 reestructurados (1,0 %). Los 20 préstamos que la postura no consigue vender son singulares: 80 % en </w:t>
      </w:r>
      <w:r w:rsidRPr="00706450">
        <w:rPr>
          <w:i/>
          <w:iCs/>
        </w:rPr>
        <w:t>rating</w:t>
      </w:r>
      <w:r w:rsidRPr="00706450">
        <w:t> CCC, dominados por </w:t>
      </w:r>
      <w:proofErr w:type="spellStart"/>
      <w:r w:rsidRPr="00706450">
        <w:rPr>
          <w:i/>
          <w:iCs/>
        </w:rPr>
        <w:t>Corporate</w:t>
      </w:r>
      <w:proofErr w:type="spellEnd"/>
      <w:r w:rsidRPr="00706450">
        <w:t> y </w:t>
      </w:r>
      <w:r w:rsidRPr="00706450">
        <w:rPr>
          <w:i/>
          <w:iCs/>
        </w:rPr>
        <w:t xml:space="preserve">Large </w:t>
      </w:r>
      <w:proofErr w:type="spellStart"/>
      <w:r w:rsidRPr="00706450">
        <w:rPr>
          <w:i/>
          <w:iCs/>
        </w:rPr>
        <w:t>Corporate</w:t>
      </w:r>
      <w:proofErr w:type="spellEnd"/>
      <w:r w:rsidRPr="00706450">
        <w:t> (12 de los 20) y con una LGD ponderada por EAD del 52,1 %. Son operaciones en las que el precio de venta NPL no alcanza el umbral </w:t>
      </w:r>
      <w:proofErr w:type="spellStart"/>
      <w:r w:rsidRPr="00706450">
        <w:t>recovery_min_pct</w:t>
      </w:r>
      <w:proofErr w:type="spellEnd"/>
      <w:r w:rsidRPr="00706450">
        <w:t xml:space="preserve"> = 0,06 configurado para Desinversión (6 % del EAD), por lo que el sistema no tiene más opción que retenerlas. Los 5 reestructurados son operaciones residuales de SME con </w:t>
      </w:r>
      <w:proofErr w:type="gramStart"/>
      <w:r w:rsidRPr="00706450">
        <w:t>ticket</w:t>
      </w:r>
      <w:proofErr w:type="gramEnd"/>
      <w:r w:rsidRPr="00706450">
        <w:t xml:space="preserve"> muy reducido (≈ 68 k€ de media).</w:t>
      </w:r>
    </w:p>
    <w:p w14:paraId="02F1DFCC" w14:textId="5AAD0DD8" w:rsidR="00706450" w:rsidRPr="00706450" w:rsidRDefault="00706450" w:rsidP="00706450">
      <w:r w:rsidRPr="00706450">
        <w:t>Financieramente, la postura vacía la cartera: el EAD remanente cae a 237,8 M€ (5,8 % del basal, MANTENER + REESTRUCTURAR), el RWA </w:t>
      </w:r>
      <w:r w:rsidRPr="00706450">
        <w:rPr>
          <w:i/>
          <w:iCs/>
        </w:rPr>
        <w:t>post</w:t>
      </w:r>
      <w:r w:rsidRPr="00706450">
        <w:t> a 0,5 M€ (prácticamente cero) y el EVA </w:t>
      </w:r>
      <w:r w:rsidRPr="00706450">
        <w:rPr>
          <w:i/>
          <w:iCs/>
        </w:rPr>
        <w:t>post</w:t>
      </w:r>
      <w:r w:rsidRPr="00706450">
        <w:t xml:space="preserve"> ≈ 0 M€. La liberación de capital es de 641,1 M€, el 100,0 % de </w:t>
      </w:r>
      <w:proofErr w:type="spellStart"/>
      <w:r w:rsidRPr="00706450">
        <w:t>Kº</w:t>
      </w:r>
      <w:proofErr w:type="spellEnd"/>
      <w:r w:rsidRPr="00706450">
        <w:t>, es decir, Desinversión libera todo el capital regulatorio inmovilizado, pero a costa de realizar 1.250 M€ de pérdida (</w:t>
      </w:r>
      <w:proofErr w:type="spellStart"/>
      <w:r w:rsidRPr="00706450">
        <w:t>PnL</w:t>
      </w:r>
      <w:proofErr w:type="spellEnd"/>
      <w:r w:rsidRPr="00706450">
        <w:t xml:space="preserve"> de las ventas: −32,6 % sobre los 3.839 M€ de EAD vendido). El RORWA </w:t>
      </w:r>
      <w:r w:rsidRPr="00706450">
        <w:rPr>
          <w:i/>
          <w:iCs/>
        </w:rPr>
        <w:t>post</w:t>
      </w:r>
      <w:r w:rsidRPr="00706450">
        <w:t> del 21,6 % (media simple por préstamo de la columna </w:t>
      </w:r>
      <w:proofErr w:type="spellStart"/>
      <w:r w:rsidRPr="00706450">
        <w:t>RORWA_post</w:t>
      </w:r>
      <w:proofErr w:type="spellEnd"/>
      <w:r w:rsidRPr="00706450">
        <w:t>) es sólo aparente: se calcula sobre 0,5 M€ de RWA residual y carece de significado económico, ya que tendería a perder relevancia en horizontes posteriores, en los que esos 20 préstamos retenidos siguen consumiendo capital sin generar ingresos suficientes.</w:t>
      </w:r>
    </w:p>
    <w:p w14:paraId="701382DF" w14:textId="44FFCF34" w:rsidR="00385291" w:rsidRPr="00EE4A1A" w:rsidRDefault="00706450" w:rsidP="009E60D1">
      <w:r w:rsidRPr="00706450">
        <w:t>El contraste cualitativo entre las tres posturas se resume así: Prudencial obtiene el EVA agregado más alto dejando trabajar al modelo de cura sobre el </w:t>
      </w:r>
      <w:r w:rsidRPr="00706450">
        <w:rPr>
          <w:i/>
          <w:iCs/>
        </w:rPr>
        <w:t>stock</w:t>
      </w:r>
      <w:r w:rsidRPr="00706450">
        <w:t> retenido; Balanceada captura el mismo nivel de capital liberado cristalizando pérdidas en el presente; Desinversión prioriza liberar todo el capital aceptando la pérdida máxima. Prudencial y Balanceada son financieramente equivalentes en capital liberado y RORWA, con Prudencial ligeramente por delante en EVA absoluto (+22,7 M€), pero divergen en el riesgo de ejecución; Desinversión está claramente diferenciada de ambas en todos los frentes</w:t>
      </w:r>
      <w:r w:rsidR="00146CC0" w:rsidRPr="00EE4A1A">
        <w:t>.</w:t>
      </w:r>
    </w:p>
    <w:p w14:paraId="37908692" w14:textId="77777777" w:rsidR="00385291" w:rsidRPr="00EE4A1A" w:rsidRDefault="00146CC0">
      <w:pPr>
        <w:pStyle w:val="Heading2"/>
      </w:pPr>
      <w:r w:rsidRPr="00EE4A1A">
        <w:rPr>
          <w:color w:val="000000"/>
        </w:rPr>
        <w:t>4.3 Cota óptima teórica V* y eficiencia del agente</w:t>
      </w:r>
    </w:p>
    <w:p w14:paraId="3E8755B2" w14:textId="3089AC51" w:rsidR="00385291" w:rsidRPr="00EE4A1A" w:rsidRDefault="008E0F46">
      <w:r w:rsidRPr="008E0F46">
        <w:t>Para situar las recompensas obtenidas por el agente PPO frente a una referencia independiente de la política aprendida, se calcula una cota </w:t>
      </w:r>
      <m:oMath>
        <m:sSup>
          <m:sSupPr>
            <m:ctrlPr>
              <w:rPr>
                <w:rFonts w:ascii="Cambria Math" w:hAnsi="Cambria Math"/>
              </w:rPr>
            </m:ctrlPr>
          </m:sSupPr>
          <m:e>
            <m:acc>
              <m:accPr>
                <m:chr m:val="̃"/>
                <m:ctrlPr>
                  <w:rPr>
                    <w:rFonts w:ascii="Cambria Math" w:hAnsi="Cambria Math"/>
                  </w:rPr>
                </m:ctrlPr>
              </m:accPr>
              <m:e>
                <m:r>
                  <w:rPr>
                    <w:rFonts w:ascii="Cambria Math" w:hAnsi="Cambria Math"/>
                  </w:rPr>
                  <m:t>V</m:t>
                </m:r>
              </m:e>
            </m:acc>
          </m:e>
          <m:sup>
            <m:r>
              <w:rPr>
                <w:rFonts w:ascii="Cambria Math" w:hAnsi="Cambria Math"/>
              </w:rPr>
              <m:t>*</m:t>
            </m:r>
          </m:sup>
        </m:sSup>
      </m:oMath>
      <w:r w:rsidRPr="008E0F46">
        <w:t> mediante </w:t>
      </w:r>
      <w:proofErr w:type="spellStart"/>
      <w:r w:rsidRPr="008E0F46">
        <w:rPr>
          <w:i/>
          <w:iCs/>
        </w:rPr>
        <w:t>greedy</w:t>
      </w:r>
      <w:proofErr w:type="spellEnd"/>
      <w:r w:rsidRPr="008E0F46">
        <w:rPr>
          <w:i/>
          <w:iCs/>
        </w:rPr>
        <w:t xml:space="preserve"> </w:t>
      </w:r>
      <w:proofErr w:type="spellStart"/>
      <w:r w:rsidRPr="008E0F46">
        <w:rPr>
          <w:i/>
          <w:iCs/>
        </w:rPr>
        <w:t>rollout</w:t>
      </w:r>
      <w:proofErr w:type="spellEnd"/>
      <w:r w:rsidRPr="008E0F46">
        <w:t> con 1-step </w:t>
      </w:r>
      <w:proofErr w:type="spellStart"/>
      <w:r w:rsidRPr="008E0F46">
        <w:rPr>
          <w:i/>
          <w:iCs/>
        </w:rPr>
        <w:t>lookahead</w:t>
      </w:r>
      <w:proofErr w:type="spellEnd"/>
      <w:r w:rsidRPr="008E0F46">
        <w:t>: en cada </w:t>
      </w:r>
      <w:r w:rsidRPr="008E0F46">
        <w:rPr>
          <w:i/>
          <w:iCs/>
        </w:rPr>
        <w:t>step</w:t>
      </w:r>
      <w:r w:rsidRPr="008E0F46">
        <w:t xml:space="preserve"> del episodio se prueban todas las acciones admisibles y se conserva la de mayor recompensa inmediata. El procedimiento es independiente del agente entrenado y no resuelve el MDP completo; en el agente </w:t>
      </w:r>
      <w:proofErr w:type="gramStart"/>
      <w:r w:rsidRPr="008E0F46">
        <w:t>Portfolio</w:t>
      </w:r>
      <w:proofErr w:type="gramEnd"/>
      <w:r w:rsidRPr="008E0F46">
        <w:t xml:space="preserve"> actúa como cota superior conjetural (el oráculo </w:t>
      </w:r>
      <w:proofErr w:type="spellStart"/>
      <w:r w:rsidRPr="008E0F46">
        <w:t>greedy</w:t>
      </w:r>
      <w:proofErr w:type="spellEnd"/>
      <w:r w:rsidRPr="008E0F46">
        <w:t xml:space="preserve"> con información completa no se ve superado en expectativa por una política parametrizada con horizonte finito en este entorno), mientras que en el agente Loan el resultado del PPO es </w:t>
      </w:r>
      <w:r w:rsidRPr="008E0F46">
        <w:lastRenderedPageBreak/>
        <w:t xml:space="preserve">estrictamente mejor que el </w:t>
      </w:r>
      <w:proofErr w:type="spellStart"/>
      <w:r w:rsidRPr="008E0F46">
        <w:t>greedy</w:t>
      </w:r>
      <w:proofErr w:type="spellEnd"/>
      <w:r w:rsidRPr="008E0F46">
        <w:t>, lo que indica que la política miope no es un </w:t>
      </w:r>
      <w:proofErr w:type="spellStart"/>
      <w:r w:rsidRPr="008E0F46">
        <w:rPr>
          <w:i/>
          <w:iCs/>
        </w:rPr>
        <w:t>upper</w:t>
      </w:r>
      <w:proofErr w:type="spellEnd"/>
      <w:r w:rsidRPr="008E0F46">
        <w:rPr>
          <w:i/>
          <w:iCs/>
        </w:rPr>
        <w:t xml:space="preserve"> </w:t>
      </w:r>
      <w:proofErr w:type="spellStart"/>
      <w:r w:rsidRPr="008E0F46">
        <w:rPr>
          <w:i/>
          <w:iCs/>
        </w:rPr>
        <w:t>bound</w:t>
      </w:r>
      <w:proofErr w:type="spellEnd"/>
      <w:r w:rsidRPr="008E0F46">
        <w:t> en un entorno con estado compartido entre </w:t>
      </w:r>
      <w:proofErr w:type="spellStart"/>
      <w:proofErr w:type="gramStart"/>
      <w:r w:rsidRPr="008E0F46">
        <w:rPr>
          <w:i/>
          <w:iCs/>
        </w:rPr>
        <w:t>steps</w:t>
      </w:r>
      <w:proofErr w:type="spellEnd"/>
      <w:r w:rsidRPr="008E0F46">
        <w:t>.</w:t>
      </w:r>
      <w:r w:rsidR="00146CC0" w:rsidRPr="00EE4A1A">
        <w:t>.</w:t>
      </w:r>
      <w:proofErr w:type="gramEnd"/>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84"/>
        <w:gridCol w:w="1284"/>
        <w:gridCol w:w="1284"/>
        <w:gridCol w:w="1284"/>
        <w:gridCol w:w="1284"/>
        <w:gridCol w:w="1284"/>
        <w:gridCol w:w="1284"/>
      </w:tblGrid>
      <w:tr w:rsidR="00385291" w:rsidRPr="00EE4A1A" w14:paraId="5A04C5AF" w14:textId="77777777" w:rsidTr="00341A40">
        <w:trPr>
          <w:tblHeader/>
          <w:jc w:val="center"/>
        </w:trPr>
        <w:tc>
          <w:tcPr>
            <w:tcW w:w="1284" w:type="dxa"/>
            <w:shd w:val="clear" w:color="auto" w:fill="1F4E79"/>
            <w:tcMar>
              <w:top w:w="60" w:type="dxa"/>
              <w:left w:w="100" w:type="dxa"/>
              <w:bottom w:w="60" w:type="dxa"/>
              <w:right w:w="100" w:type="dxa"/>
            </w:tcMar>
            <w:vAlign w:val="center"/>
          </w:tcPr>
          <w:p w14:paraId="68EF7284" w14:textId="77777777" w:rsidR="00385291" w:rsidRPr="00EE4A1A" w:rsidRDefault="00146CC0">
            <w:pPr>
              <w:keepNext/>
              <w:spacing w:before="60" w:after="60" w:line="240" w:lineRule="auto"/>
              <w:jc w:val="center"/>
            </w:pPr>
            <w:r w:rsidRPr="00EE4A1A">
              <w:rPr>
                <w:b/>
                <w:color w:val="FFFFFF"/>
                <w:sz w:val="20"/>
              </w:rPr>
              <w:t>Agente</w:t>
            </w:r>
          </w:p>
        </w:tc>
        <w:tc>
          <w:tcPr>
            <w:tcW w:w="1284" w:type="dxa"/>
            <w:shd w:val="clear" w:color="auto" w:fill="1F4E79"/>
            <w:tcMar>
              <w:top w:w="60" w:type="dxa"/>
              <w:left w:w="100" w:type="dxa"/>
              <w:bottom w:w="60" w:type="dxa"/>
              <w:right w:w="100" w:type="dxa"/>
            </w:tcMar>
            <w:vAlign w:val="center"/>
          </w:tcPr>
          <w:p w14:paraId="45091E86" w14:textId="77777777" w:rsidR="00385291" w:rsidRPr="00EE4A1A" w:rsidRDefault="00146CC0">
            <w:pPr>
              <w:keepNext/>
              <w:spacing w:before="60" w:after="60" w:line="240" w:lineRule="auto"/>
              <w:jc w:val="center"/>
            </w:pPr>
            <w:r w:rsidRPr="00EE4A1A">
              <w:rPr>
                <w:b/>
                <w:color w:val="FFFFFF"/>
                <w:sz w:val="20"/>
              </w:rPr>
              <w:t>Método V*</w:t>
            </w:r>
          </w:p>
        </w:tc>
        <w:tc>
          <w:tcPr>
            <w:tcW w:w="1284" w:type="dxa"/>
            <w:shd w:val="clear" w:color="auto" w:fill="1F4E79"/>
            <w:tcMar>
              <w:top w:w="60" w:type="dxa"/>
              <w:left w:w="100" w:type="dxa"/>
              <w:bottom w:w="60" w:type="dxa"/>
              <w:right w:w="100" w:type="dxa"/>
            </w:tcMar>
            <w:vAlign w:val="center"/>
          </w:tcPr>
          <w:p w14:paraId="09E4DC17" w14:textId="16DCFDD6" w:rsidR="00385291" w:rsidRPr="00EE4A1A" w:rsidRDefault="00146CC0">
            <w:pPr>
              <w:keepNext/>
              <w:spacing w:before="60" w:after="60" w:line="240" w:lineRule="auto"/>
              <w:jc w:val="center"/>
            </w:pPr>
            <w:r w:rsidRPr="00EE4A1A">
              <w:rPr>
                <w:b/>
                <w:color w:val="FFFFFF"/>
                <w:sz w:val="20"/>
              </w:rPr>
              <w:t xml:space="preserve">V* </w:t>
            </w:r>
          </w:p>
        </w:tc>
        <w:tc>
          <w:tcPr>
            <w:tcW w:w="1284" w:type="dxa"/>
            <w:shd w:val="clear" w:color="auto" w:fill="1F4E79"/>
            <w:tcMar>
              <w:top w:w="60" w:type="dxa"/>
              <w:left w:w="100" w:type="dxa"/>
              <w:bottom w:w="60" w:type="dxa"/>
              <w:right w:w="100" w:type="dxa"/>
            </w:tcMar>
            <w:vAlign w:val="center"/>
          </w:tcPr>
          <w:p w14:paraId="2BDC16EE" w14:textId="77777777" w:rsidR="00385291" w:rsidRPr="00EE4A1A" w:rsidRDefault="00146CC0">
            <w:pPr>
              <w:keepNext/>
              <w:spacing w:before="60" w:after="60" w:line="240" w:lineRule="auto"/>
              <w:jc w:val="center"/>
            </w:pPr>
            <w:r w:rsidRPr="00EE4A1A">
              <w:rPr>
                <w:b/>
                <w:color w:val="FFFFFF"/>
                <w:sz w:val="20"/>
              </w:rPr>
              <w:t xml:space="preserve">PPO </w:t>
            </w:r>
            <w:proofErr w:type="spellStart"/>
            <w:r w:rsidRPr="00EE4A1A">
              <w:rPr>
                <w:b/>
                <w:color w:val="FFFFFF"/>
                <w:sz w:val="20"/>
              </w:rPr>
              <w:t>best</w:t>
            </w:r>
            <w:proofErr w:type="spellEnd"/>
          </w:p>
        </w:tc>
        <w:tc>
          <w:tcPr>
            <w:tcW w:w="1284" w:type="dxa"/>
            <w:shd w:val="clear" w:color="auto" w:fill="1F4E79"/>
            <w:tcMar>
              <w:top w:w="60" w:type="dxa"/>
              <w:left w:w="100" w:type="dxa"/>
              <w:bottom w:w="60" w:type="dxa"/>
              <w:right w:w="100" w:type="dxa"/>
            </w:tcMar>
            <w:vAlign w:val="center"/>
          </w:tcPr>
          <w:p w14:paraId="35686142" w14:textId="77777777" w:rsidR="00385291" w:rsidRPr="00EE4A1A" w:rsidRDefault="00146CC0">
            <w:pPr>
              <w:keepNext/>
              <w:spacing w:before="60" w:after="60" w:line="240" w:lineRule="auto"/>
              <w:jc w:val="center"/>
            </w:pPr>
            <w:r w:rsidRPr="00EE4A1A">
              <w:rPr>
                <w:b/>
                <w:color w:val="FFFFFF"/>
                <w:sz w:val="20"/>
              </w:rPr>
              <w:t xml:space="preserve">Random </w:t>
            </w:r>
            <w:proofErr w:type="spellStart"/>
            <w:r w:rsidRPr="00EE4A1A">
              <w:rPr>
                <w:b/>
                <w:color w:val="FFFFFF"/>
                <w:sz w:val="20"/>
              </w:rPr>
              <w:t>baseline</w:t>
            </w:r>
            <w:proofErr w:type="spellEnd"/>
          </w:p>
        </w:tc>
        <w:tc>
          <w:tcPr>
            <w:tcW w:w="1284" w:type="dxa"/>
            <w:shd w:val="clear" w:color="auto" w:fill="1F4E79"/>
            <w:tcMar>
              <w:top w:w="60" w:type="dxa"/>
              <w:left w:w="100" w:type="dxa"/>
              <w:bottom w:w="60" w:type="dxa"/>
              <w:right w:w="100" w:type="dxa"/>
            </w:tcMar>
            <w:vAlign w:val="center"/>
          </w:tcPr>
          <w:p w14:paraId="0067EEAE" w14:textId="77777777" w:rsidR="00385291" w:rsidRPr="00EE4A1A" w:rsidRDefault="00146CC0">
            <w:pPr>
              <w:keepNext/>
              <w:spacing w:before="60" w:after="60" w:line="240" w:lineRule="auto"/>
              <w:jc w:val="center"/>
            </w:pPr>
            <w:r w:rsidRPr="00EE4A1A">
              <w:rPr>
                <w:b/>
                <w:color w:val="FFFFFF"/>
                <w:sz w:val="20"/>
              </w:rPr>
              <w:t xml:space="preserve">Hold </w:t>
            </w:r>
            <w:proofErr w:type="spellStart"/>
            <w:r w:rsidRPr="00EE4A1A">
              <w:rPr>
                <w:b/>
                <w:color w:val="FFFFFF"/>
                <w:sz w:val="20"/>
              </w:rPr>
              <w:t>baseline</w:t>
            </w:r>
            <w:proofErr w:type="spellEnd"/>
          </w:p>
        </w:tc>
        <w:tc>
          <w:tcPr>
            <w:tcW w:w="1284" w:type="dxa"/>
            <w:shd w:val="clear" w:color="auto" w:fill="1F4E79"/>
            <w:tcMar>
              <w:top w:w="60" w:type="dxa"/>
              <w:left w:w="100" w:type="dxa"/>
              <w:bottom w:w="60" w:type="dxa"/>
              <w:right w:w="100" w:type="dxa"/>
            </w:tcMar>
            <w:vAlign w:val="center"/>
          </w:tcPr>
          <w:p w14:paraId="2E3C4A8D" w14:textId="77777777" w:rsidR="00385291" w:rsidRPr="00EE4A1A" w:rsidRDefault="00146CC0">
            <w:pPr>
              <w:keepNext/>
              <w:spacing w:before="60" w:after="60" w:line="240" w:lineRule="auto"/>
              <w:jc w:val="center"/>
            </w:pPr>
            <w:r w:rsidRPr="00EE4A1A">
              <w:rPr>
                <w:b/>
                <w:color w:val="FFFFFF"/>
                <w:sz w:val="20"/>
              </w:rPr>
              <w:t>Eficiencia PPO</w:t>
            </w:r>
          </w:p>
        </w:tc>
      </w:tr>
      <w:tr w:rsidR="00341A40" w:rsidRPr="00EE4A1A" w14:paraId="0AB8EBCE" w14:textId="77777777" w:rsidTr="00341A40">
        <w:trPr>
          <w:jc w:val="center"/>
        </w:trPr>
        <w:tc>
          <w:tcPr>
            <w:tcW w:w="1284" w:type="dxa"/>
            <w:tcMar>
              <w:top w:w="60" w:type="dxa"/>
              <w:left w:w="100" w:type="dxa"/>
              <w:bottom w:w="60" w:type="dxa"/>
              <w:right w:w="100" w:type="dxa"/>
            </w:tcMar>
          </w:tcPr>
          <w:p w14:paraId="0420B739" w14:textId="0DD3000B" w:rsidR="00341A40" w:rsidRPr="00EE4A1A" w:rsidRDefault="00341A40" w:rsidP="00341A40">
            <w:pPr>
              <w:keepNext/>
              <w:spacing w:before="40" w:after="40" w:line="240" w:lineRule="auto"/>
              <w:jc w:val="left"/>
            </w:pPr>
            <w:proofErr w:type="gramStart"/>
            <w:r w:rsidRPr="00905613">
              <w:t>Portfolio</w:t>
            </w:r>
            <w:proofErr w:type="gramEnd"/>
            <w:r w:rsidRPr="00905613">
              <w:t xml:space="preserve"> (macro)</w:t>
            </w:r>
          </w:p>
        </w:tc>
        <w:tc>
          <w:tcPr>
            <w:tcW w:w="1284" w:type="dxa"/>
            <w:tcMar>
              <w:top w:w="60" w:type="dxa"/>
              <w:left w:w="100" w:type="dxa"/>
              <w:bottom w:w="60" w:type="dxa"/>
              <w:right w:w="100" w:type="dxa"/>
            </w:tcMar>
          </w:tcPr>
          <w:p w14:paraId="7621C7B7" w14:textId="3019E0F2" w:rsidR="00341A40" w:rsidRPr="00341A40" w:rsidRDefault="00341A40" w:rsidP="00341A40">
            <w:pPr>
              <w:keepNext/>
              <w:spacing w:before="40" w:after="40" w:line="240" w:lineRule="auto"/>
              <w:jc w:val="center"/>
              <w:rPr>
                <w:lang w:val="en-US"/>
              </w:rPr>
            </w:pPr>
            <w:r w:rsidRPr="00341A40">
              <w:rPr>
                <w:lang w:val="en-US"/>
              </w:rPr>
              <w:t xml:space="preserve">Greedy rollout (30 steps × 12 </w:t>
            </w:r>
            <w:proofErr w:type="spellStart"/>
            <w:r w:rsidRPr="00341A40">
              <w:rPr>
                <w:lang w:val="en-US"/>
              </w:rPr>
              <w:t>acciones</w:t>
            </w:r>
            <w:proofErr w:type="spellEnd"/>
            <w:r w:rsidRPr="00341A40">
              <w:rPr>
                <w:lang w:val="en-US"/>
              </w:rPr>
              <w:t>, n = 10 ep.)</w:t>
            </w:r>
          </w:p>
        </w:tc>
        <w:tc>
          <w:tcPr>
            <w:tcW w:w="1284" w:type="dxa"/>
            <w:tcMar>
              <w:top w:w="60" w:type="dxa"/>
              <w:left w:w="100" w:type="dxa"/>
              <w:bottom w:w="60" w:type="dxa"/>
              <w:right w:w="100" w:type="dxa"/>
            </w:tcMar>
          </w:tcPr>
          <w:p w14:paraId="08F7B8A9" w14:textId="40545C96" w:rsidR="00341A40" w:rsidRPr="00EE4A1A" w:rsidRDefault="00341A40" w:rsidP="00341A40">
            <w:pPr>
              <w:keepNext/>
              <w:spacing w:before="40" w:after="40" w:line="240" w:lineRule="auto"/>
              <w:jc w:val="center"/>
            </w:pPr>
            <w:r w:rsidRPr="00905613">
              <w:t>−48,29 ± 0,00</w:t>
            </w:r>
          </w:p>
        </w:tc>
        <w:tc>
          <w:tcPr>
            <w:tcW w:w="1284" w:type="dxa"/>
            <w:tcMar>
              <w:top w:w="60" w:type="dxa"/>
              <w:left w:w="100" w:type="dxa"/>
              <w:bottom w:w="60" w:type="dxa"/>
              <w:right w:w="100" w:type="dxa"/>
            </w:tcMar>
          </w:tcPr>
          <w:p w14:paraId="2273E491" w14:textId="21B7E3C3" w:rsidR="00341A40" w:rsidRPr="00EE4A1A" w:rsidRDefault="00341A40" w:rsidP="00341A40">
            <w:pPr>
              <w:keepNext/>
              <w:spacing w:before="40" w:after="40" w:line="240" w:lineRule="auto"/>
              <w:jc w:val="center"/>
            </w:pPr>
            <w:r w:rsidRPr="00905613">
              <w:t>−48,54</w:t>
            </w:r>
          </w:p>
        </w:tc>
        <w:tc>
          <w:tcPr>
            <w:tcW w:w="1284" w:type="dxa"/>
            <w:tcMar>
              <w:top w:w="60" w:type="dxa"/>
              <w:left w:w="100" w:type="dxa"/>
              <w:bottom w:w="60" w:type="dxa"/>
              <w:right w:w="100" w:type="dxa"/>
            </w:tcMar>
          </w:tcPr>
          <w:p w14:paraId="531458DB" w14:textId="4ED4C3BF" w:rsidR="00341A40" w:rsidRPr="00EE4A1A" w:rsidRDefault="00341A40" w:rsidP="00341A40">
            <w:pPr>
              <w:keepNext/>
              <w:spacing w:before="40" w:after="40" w:line="240" w:lineRule="auto"/>
              <w:jc w:val="center"/>
            </w:pPr>
            <w:r w:rsidRPr="00905613">
              <w:t>−144,52</w:t>
            </w:r>
          </w:p>
        </w:tc>
        <w:tc>
          <w:tcPr>
            <w:tcW w:w="1284" w:type="dxa"/>
            <w:tcMar>
              <w:top w:w="60" w:type="dxa"/>
              <w:left w:w="100" w:type="dxa"/>
              <w:bottom w:w="60" w:type="dxa"/>
              <w:right w:w="100" w:type="dxa"/>
            </w:tcMar>
          </w:tcPr>
          <w:p w14:paraId="4EA19CA7" w14:textId="19D83373" w:rsidR="00341A40" w:rsidRPr="00EE4A1A" w:rsidRDefault="00341A40" w:rsidP="00341A40">
            <w:pPr>
              <w:keepNext/>
              <w:spacing w:before="40" w:after="40" w:line="240" w:lineRule="auto"/>
              <w:jc w:val="center"/>
            </w:pPr>
            <w:r w:rsidRPr="00905613">
              <w:t>−300,00</w:t>
            </w:r>
          </w:p>
        </w:tc>
        <w:tc>
          <w:tcPr>
            <w:tcW w:w="1284" w:type="dxa"/>
            <w:tcMar>
              <w:top w:w="60" w:type="dxa"/>
              <w:left w:w="100" w:type="dxa"/>
              <w:bottom w:w="60" w:type="dxa"/>
              <w:right w:w="100" w:type="dxa"/>
            </w:tcMar>
          </w:tcPr>
          <w:p w14:paraId="29039D5E" w14:textId="5BCBEDCD" w:rsidR="00341A40" w:rsidRPr="00EE4A1A" w:rsidRDefault="00341A40" w:rsidP="00341A40">
            <w:pPr>
              <w:keepNext/>
              <w:spacing w:before="40" w:after="40" w:line="240" w:lineRule="auto"/>
              <w:jc w:val="center"/>
            </w:pPr>
            <w:r w:rsidRPr="00905613">
              <w:t>99,7 %</w:t>
            </w:r>
          </w:p>
        </w:tc>
      </w:tr>
      <w:tr w:rsidR="00341A40" w:rsidRPr="00EE4A1A" w14:paraId="79F21A06" w14:textId="77777777" w:rsidTr="00341A40">
        <w:trPr>
          <w:jc w:val="center"/>
        </w:trPr>
        <w:tc>
          <w:tcPr>
            <w:tcW w:w="1284" w:type="dxa"/>
            <w:shd w:val="clear" w:color="auto" w:fill="D6E4F0"/>
            <w:tcMar>
              <w:top w:w="60" w:type="dxa"/>
              <w:left w:w="100" w:type="dxa"/>
              <w:bottom w:w="60" w:type="dxa"/>
              <w:right w:w="100" w:type="dxa"/>
            </w:tcMar>
          </w:tcPr>
          <w:p w14:paraId="733AEA57" w14:textId="6816120E" w:rsidR="00341A40" w:rsidRPr="00EE4A1A" w:rsidRDefault="00341A40" w:rsidP="00341A40">
            <w:pPr>
              <w:keepNext/>
              <w:spacing w:before="40" w:after="40" w:line="240" w:lineRule="auto"/>
              <w:jc w:val="left"/>
            </w:pPr>
            <w:r w:rsidRPr="00905613">
              <w:t>Loan (micro)</w:t>
            </w:r>
          </w:p>
        </w:tc>
        <w:tc>
          <w:tcPr>
            <w:tcW w:w="1284" w:type="dxa"/>
            <w:shd w:val="clear" w:color="auto" w:fill="D6E4F0"/>
            <w:tcMar>
              <w:top w:w="60" w:type="dxa"/>
              <w:left w:w="100" w:type="dxa"/>
              <w:bottom w:w="60" w:type="dxa"/>
              <w:right w:w="100" w:type="dxa"/>
            </w:tcMar>
          </w:tcPr>
          <w:p w14:paraId="363D07C3" w14:textId="1FE81F8F" w:rsidR="00341A40" w:rsidRPr="00341A40" w:rsidRDefault="00341A40" w:rsidP="00341A40">
            <w:pPr>
              <w:keepNext/>
              <w:spacing w:before="40" w:after="40" w:line="240" w:lineRule="auto"/>
              <w:jc w:val="center"/>
              <w:rPr>
                <w:lang w:val="en-US"/>
              </w:rPr>
            </w:pPr>
            <w:r w:rsidRPr="00341A40">
              <w:rPr>
                <w:lang w:val="en-US"/>
              </w:rPr>
              <w:t xml:space="preserve">Greedy rollout (50 steps × 3 </w:t>
            </w:r>
            <w:proofErr w:type="spellStart"/>
            <w:r w:rsidRPr="00341A40">
              <w:rPr>
                <w:lang w:val="en-US"/>
              </w:rPr>
              <w:t>acciones</w:t>
            </w:r>
            <w:proofErr w:type="spellEnd"/>
            <w:r w:rsidRPr="00341A40">
              <w:rPr>
                <w:lang w:val="en-US"/>
              </w:rPr>
              <w:t>, n = 50 ep.)</w:t>
            </w:r>
          </w:p>
        </w:tc>
        <w:tc>
          <w:tcPr>
            <w:tcW w:w="1284" w:type="dxa"/>
            <w:shd w:val="clear" w:color="auto" w:fill="D6E4F0"/>
            <w:tcMar>
              <w:top w:w="60" w:type="dxa"/>
              <w:left w:w="100" w:type="dxa"/>
              <w:bottom w:w="60" w:type="dxa"/>
              <w:right w:w="100" w:type="dxa"/>
            </w:tcMar>
          </w:tcPr>
          <w:p w14:paraId="5E5F9CEE" w14:textId="147B3C0C" w:rsidR="00341A40" w:rsidRPr="00EE4A1A" w:rsidRDefault="00341A40" w:rsidP="00341A40">
            <w:pPr>
              <w:keepNext/>
              <w:spacing w:before="40" w:after="40" w:line="240" w:lineRule="auto"/>
              <w:jc w:val="center"/>
            </w:pPr>
            <w:r w:rsidRPr="00905613">
              <w:t>−324,61 ± 10,31</w:t>
            </w:r>
          </w:p>
        </w:tc>
        <w:tc>
          <w:tcPr>
            <w:tcW w:w="1284" w:type="dxa"/>
            <w:shd w:val="clear" w:color="auto" w:fill="D6E4F0"/>
            <w:tcMar>
              <w:top w:w="60" w:type="dxa"/>
              <w:left w:w="100" w:type="dxa"/>
              <w:bottom w:w="60" w:type="dxa"/>
              <w:right w:w="100" w:type="dxa"/>
            </w:tcMar>
          </w:tcPr>
          <w:p w14:paraId="15142F2E" w14:textId="6DFC7883" w:rsidR="00341A40" w:rsidRPr="00EE4A1A" w:rsidRDefault="00341A40" w:rsidP="00341A40">
            <w:pPr>
              <w:keepNext/>
              <w:spacing w:before="40" w:after="40" w:line="240" w:lineRule="auto"/>
              <w:jc w:val="center"/>
            </w:pPr>
            <w:r w:rsidRPr="00905613">
              <w:t>−151,26</w:t>
            </w:r>
          </w:p>
        </w:tc>
        <w:tc>
          <w:tcPr>
            <w:tcW w:w="1284" w:type="dxa"/>
            <w:shd w:val="clear" w:color="auto" w:fill="D6E4F0"/>
            <w:tcMar>
              <w:top w:w="60" w:type="dxa"/>
              <w:left w:w="100" w:type="dxa"/>
              <w:bottom w:w="60" w:type="dxa"/>
              <w:right w:w="100" w:type="dxa"/>
            </w:tcMar>
          </w:tcPr>
          <w:p w14:paraId="4262AD96" w14:textId="110C688E" w:rsidR="00341A40" w:rsidRPr="00EE4A1A" w:rsidRDefault="00341A40" w:rsidP="00341A40">
            <w:pPr>
              <w:keepNext/>
              <w:spacing w:before="40" w:after="40" w:line="240" w:lineRule="auto"/>
              <w:jc w:val="center"/>
            </w:pPr>
            <w:r w:rsidRPr="00905613">
              <w:t>−311,01</w:t>
            </w:r>
          </w:p>
        </w:tc>
        <w:tc>
          <w:tcPr>
            <w:tcW w:w="1284" w:type="dxa"/>
            <w:shd w:val="clear" w:color="auto" w:fill="D6E4F0"/>
            <w:tcMar>
              <w:top w:w="60" w:type="dxa"/>
              <w:left w:w="100" w:type="dxa"/>
              <w:bottom w:w="60" w:type="dxa"/>
              <w:right w:w="100" w:type="dxa"/>
            </w:tcMar>
          </w:tcPr>
          <w:p w14:paraId="5EAA1DF8" w14:textId="259969B4" w:rsidR="00341A40" w:rsidRPr="00EE4A1A" w:rsidRDefault="00341A40" w:rsidP="00341A40">
            <w:pPr>
              <w:keepNext/>
              <w:spacing w:before="40" w:after="40" w:line="240" w:lineRule="auto"/>
              <w:jc w:val="center"/>
            </w:pPr>
            <w:r w:rsidRPr="00905613">
              <w:t>N/A</w:t>
            </w:r>
          </w:p>
        </w:tc>
        <w:tc>
          <w:tcPr>
            <w:tcW w:w="1284" w:type="dxa"/>
            <w:shd w:val="clear" w:color="auto" w:fill="D6E4F0"/>
            <w:tcMar>
              <w:top w:w="60" w:type="dxa"/>
              <w:left w:w="100" w:type="dxa"/>
              <w:bottom w:w="60" w:type="dxa"/>
              <w:right w:w="100" w:type="dxa"/>
            </w:tcMar>
          </w:tcPr>
          <w:p w14:paraId="3F4CA210" w14:textId="7B2C2269" w:rsidR="00341A40" w:rsidRPr="00EE4A1A" w:rsidRDefault="00341A40" w:rsidP="00341A40">
            <w:pPr>
              <w:keepNext/>
              <w:spacing w:before="40" w:after="40" w:line="240" w:lineRule="auto"/>
              <w:jc w:val="center"/>
            </w:pPr>
            <w:r w:rsidRPr="00905613">
              <w:t xml:space="preserve">PPO supera </w:t>
            </w:r>
            <w:proofErr w:type="spellStart"/>
            <w:r w:rsidRPr="00905613">
              <w:t>greedy</w:t>
            </w:r>
            <w:proofErr w:type="spellEnd"/>
            <w:r w:rsidRPr="00905613">
              <w:t xml:space="preserve"> (η no aplicable)</w:t>
            </w:r>
          </w:p>
        </w:tc>
      </w:tr>
    </w:tbl>
    <w:p w14:paraId="57DD4CB1" w14:textId="3483E1A0" w:rsidR="00385291" w:rsidRPr="00EE4A1A" w:rsidRDefault="00146CC0">
      <w:pPr>
        <w:spacing w:before="120" w:after="240"/>
        <w:jc w:val="center"/>
      </w:pPr>
      <w:r w:rsidRPr="00EE4A1A">
        <w:rPr>
          <w:sz w:val="20"/>
        </w:rPr>
        <w:t xml:space="preserve">Tabla 4.3. Cota óptima teórica calculada por </w:t>
      </w:r>
      <w:proofErr w:type="spellStart"/>
      <w:r w:rsidRPr="00EE4A1A">
        <w:rPr>
          <w:sz w:val="20"/>
        </w:rPr>
        <w:t>greedy</w:t>
      </w:r>
      <w:proofErr w:type="spellEnd"/>
      <w:r w:rsidRPr="00EE4A1A">
        <w:rPr>
          <w:sz w:val="20"/>
        </w:rPr>
        <w:t xml:space="preserve"> </w:t>
      </w:r>
      <w:proofErr w:type="spellStart"/>
      <w:r w:rsidRPr="00EE4A1A">
        <w:rPr>
          <w:sz w:val="20"/>
        </w:rPr>
        <w:t>rollout</w:t>
      </w:r>
      <w:proofErr w:type="spellEnd"/>
      <w:r w:rsidRPr="00EE4A1A">
        <w:rPr>
          <w:sz w:val="20"/>
        </w:rPr>
        <w:t>.</w:t>
      </w:r>
    </w:p>
    <w:p w14:paraId="41E91809" w14:textId="77777777" w:rsidR="009A546F" w:rsidRDefault="00146CC0" w:rsidP="009A546F">
      <w:r w:rsidRPr="00EE4A1A">
        <w:t xml:space="preserve">La </w:t>
      </w:r>
      <w:r w:rsidR="009A546F">
        <w:t>Cálculo de V* y métrica de eficiencia. La eficiencia del agente respecto a su cota teórica se define como</w:t>
      </w:r>
    </w:p>
    <w:p w14:paraId="08A7B715" w14:textId="252744E5" w:rsidR="00341A40" w:rsidRDefault="00C92682" w:rsidP="009A546F">
      <m:oMathPara>
        <m:oMath>
          <m:r>
            <w:rPr>
              <w:rFonts w:ascii="Cambria Math" w:hAnsi="Cambria Math"/>
            </w:rPr>
            <m:t>η=</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PPO</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random</m:t>
                  </m:r>
                </m:sub>
              </m:sSub>
            </m:num>
            <m:den>
              <m:sSup>
                <m:sSupPr>
                  <m:ctrlPr>
                    <w:rPr>
                      <w:rFonts w:ascii="Cambria Math" w:hAnsi="Cambria Math"/>
                      <w:i/>
                      <w:iCs/>
                    </w:rPr>
                  </m:ctrlPr>
                </m:sSupPr>
                <m:e>
                  <m:r>
                    <w:rPr>
                      <w:rFonts w:ascii="Cambria Math" w:hAnsi="Cambria Math"/>
                    </w:rPr>
                    <m:t>V</m:t>
                  </m:r>
                </m:e>
                <m:sup>
                  <m:r>
                    <w:rPr>
                      <w:rFonts w:ascii="Cambria Math" w:hAnsi="Cambria Math"/>
                    </w:rPr>
                    <m:t>*</m:t>
                  </m:r>
                </m:sup>
              </m:sSup>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random</m:t>
                  </m:r>
                </m:sub>
              </m:sSub>
            </m:den>
          </m:f>
          <m:r>
            <w:rPr>
              <w:rFonts w:ascii="Cambria Math" w:hAnsi="Cambria Math"/>
            </w:rPr>
            <m:t>×100%</m:t>
          </m:r>
        </m:oMath>
      </m:oMathPara>
    </w:p>
    <w:p w14:paraId="214EFA60" w14:textId="0CBA5053" w:rsidR="00917ABD" w:rsidRPr="00917ABD" w:rsidRDefault="00917ABD" w:rsidP="00917ABD">
      <w:r w:rsidRPr="00917ABD">
        <w:t>Donde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PPO</m:t>
            </m:r>
          </m:sub>
        </m:sSub>
      </m:oMath>
      <w:r w:rsidRPr="00917ABD">
        <w:t> es el reward acumulado medio del agente entrenado,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random</m:t>
            </m:r>
          </m:sub>
        </m:sSub>
      </m:oMath>
      <w:r w:rsidRPr="00917ABD">
        <w:t> el de una política aleatoria uniforme y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917ABD">
        <w:t> una cota superior obtenida por greedy rollout: en cada step del episodio se prueban todas las acciones disponibles sobre una copia del estado, se mide el reward inmediato y se elige la mejor. La métrica </w:t>
      </w:r>
      <m:oMath>
        <m:r>
          <m:rPr>
            <m:sty m:val="p"/>
          </m:rPr>
          <w:rPr>
            <w:rFonts w:ascii="Cambria Math" w:hAnsi="Cambria Math"/>
          </w:rPr>
          <m:t>η</m:t>
        </m:r>
      </m:oMath>
      <w:r w:rsidRPr="00917ABD">
        <w:t> solo es interpretable cuando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PPO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random</m:t>
            </m:r>
          </m:sub>
        </m:sSub>
      </m:oMath>
      <w:r w:rsidRPr="00917ABD">
        <w:t>, es decir, cuando el greedy actúa efectivamente como cota superior.</w:t>
      </w:r>
    </w:p>
    <w:p w14:paraId="6DE7EC18" w14:textId="2A7D67AB" w:rsidR="00917ABD" w:rsidRPr="00917ABD" w:rsidRDefault="00917ABD" w:rsidP="00917ABD">
      <w:r w:rsidRPr="00917ABD">
        <w:t>(A) Agente de cartera (macro). Eficiencia 99,7 %. El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917ABD">
        <w:t> del agente macro se calcula ejecutando 10 episodios completos de 30 steps, probando en cada step las 12 acciones disponibles y eligiendo la de mayor reward inmediato. La desviación estándar de 0,00 entre las 10 réplicas confirma que PortfolioEnv es determinista para una cartera fija: dado el mismo estado inicial, la secuencia greedy produce siempre el mismo retorno acumulado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=-48,29</m:t>
        </m:r>
      </m:oMath>
      <w:r w:rsidRPr="00917ABD">
        <w:t>). Como el reward por step del entorno macro es aditivo y no incorpora bonificaciones episódicas dependientes del histórico, el greedy actúa en este caso como cota superior conjetural: ninguna política con horizonte finito acumula más reward sin información futura.</w:t>
      </w:r>
    </w:p>
    <w:p w14:paraId="75594FE6" w14:textId="77777777" w:rsidR="00917ABD" w:rsidRPr="00917ABD" w:rsidRDefault="00917ABD" w:rsidP="00917ABD">
      <w:r w:rsidRPr="00917ABD">
        <w:t>El PPO entrenado obtiene un </w:t>
      </w:r>
      <w:proofErr w:type="spellStart"/>
      <w:r w:rsidRPr="00917ABD">
        <w:t>reward</w:t>
      </w:r>
      <w:proofErr w:type="spellEnd"/>
      <w:r w:rsidRPr="00917ABD">
        <w:t> medio de −48,54, a solo 0,25 unidades de la cota </w:t>
      </w:r>
      <w:proofErr w:type="spellStart"/>
      <w:r w:rsidRPr="00917ABD">
        <w:t>greedy</w:t>
      </w:r>
      <w:proofErr w:type="spellEnd"/>
      <w:r w:rsidRPr="00917ABD">
        <w:t>. Sustituyendo en la fórmula,</w:t>
      </w:r>
    </w:p>
    <w:p w14:paraId="7E5B1C11" w14:textId="7170B156" w:rsidR="00917ABD" w:rsidRPr="00917ABD" w:rsidRDefault="00917ABD" w:rsidP="00917ABD">
      <m:oMathPara>
        <m:oMath>
          <m:r>
            <m:rPr>
              <m:sty m:val="p"/>
            </m:rPr>
            <w:rPr>
              <w:rFonts w:ascii="Cambria Math" w:hAnsi="Cambria Math"/>
            </w:rPr>
            <w:lastRenderedPageBreak/>
            <m:t>η=</m:t>
          </m:r>
          <m:f>
            <m:fPr>
              <m:ctrlPr>
                <w:rPr>
                  <w:rFonts w:ascii="Cambria Math" w:hAnsi="Cambria Math"/>
                </w:rPr>
              </m:ctrlPr>
            </m:fPr>
            <m:num>
              <m:r>
                <m:rPr>
                  <m:sty m:val="p"/>
                </m:rPr>
                <w:rPr>
                  <w:rFonts w:ascii="Cambria Math" w:hAnsi="Cambria Math"/>
                </w:rPr>
                <m:t>-48,54-(-144,52)</m:t>
              </m:r>
            </m:num>
            <m:den>
              <m:r>
                <m:rPr>
                  <m:sty m:val="p"/>
                </m:rPr>
                <w:rPr>
                  <w:rFonts w:ascii="Cambria Math" w:hAnsi="Cambria Math"/>
                </w:rPr>
                <m:t>-48,29-(-144,52)</m:t>
              </m:r>
            </m:den>
          </m:f>
          <m:r>
            <m:rPr>
              <m:sty m:val="p"/>
            </m:rPr>
            <w:rPr>
              <w:rFonts w:ascii="Cambria Math" w:hAnsi="Cambria Math"/>
            </w:rPr>
            <m:t>×100=99,7</m:t>
          </m:r>
          <m:r>
            <m:rPr>
              <m:nor/>
            </m:rPr>
            <m:t> </m:t>
          </m:r>
          <m:r>
            <m:rPr>
              <m:sty m:val="p"/>
            </m:rPr>
            <w:rPr>
              <w:rFonts w:ascii="Cambria Math" w:hAnsi="Cambria Math"/>
            </w:rPr>
            <m:t>%,</m:t>
          </m:r>
        </m:oMath>
      </m:oMathPara>
    </w:p>
    <w:p w14:paraId="0850BF93" w14:textId="3E9BAA89" w:rsidR="00917ABD" w:rsidRPr="00917ABD" w:rsidRDefault="00917ABD" w:rsidP="00917ABD">
      <w:r w:rsidRPr="00917ABD">
        <w:t>de modo que el agente macro cierra el 99,7 % del gap entre la política aleatoria y la cota </w:t>
      </w:r>
      <w:proofErr w:type="spellStart"/>
      <w:r w:rsidRPr="00917ABD">
        <w:t>greedy</w:t>
      </w:r>
      <w:proofErr w:type="spellEnd"/>
      <w:r w:rsidRPr="00917ABD">
        <w:t>. Como criterio interno de este trabajo, una eficiencia </w:t>
      </w:r>
      <m:oMath>
        <m:r>
          <m:rPr>
            <m:sty m:val="p"/>
          </m:rPr>
          <w:rPr>
            <w:rFonts w:ascii="Cambria Math" w:hAnsi="Cambria Math"/>
          </w:rPr>
          <m:t>η&gt;80</m:t>
        </m:r>
        <m:r>
          <m:rPr>
            <m:nor/>
          </m:rPr>
          <m:t> </m:t>
        </m:r>
        <m:r>
          <m:rPr>
            <m:sty m:val="p"/>
          </m:rPr>
          <w:rPr>
            <w:rFonts w:ascii="Cambria Math" w:hAnsi="Cambria Math"/>
          </w:rPr>
          <m:t>%</m:t>
        </m:r>
      </m:oMath>
      <w:r w:rsidRPr="00917ABD">
        <w:t> se interpreta como buena, y </w:t>
      </w:r>
      <m:oMath>
        <m:r>
          <m:rPr>
            <m:sty m:val="p"/>
          </m:rPr>
          <w:rPr>
            <w:rFonts w:ascii="Cambria Math" w:hAnsi="Cambria Math"/>
          </w:rPr>
          <m:t>η&gt;95</m:t>
        </m:r>
        <m:r>
          <m:rPr>
            <m:nor/>
          </m:rPr>
          <m:t> </m:t>
        </m:r>
        <m:r>
          <m:rPr>
            <m:sty m:val="p"/>
          </m:rPr>
          <w:rPr>
            <w:rFonts w:ascii="Cambria Math" w:hAnsi="Cambria Math"/>
          </w:rPr>
          <m:t>%</m:t>
        </m:r>
      </m:oMath>
      <w:r w:rsidRPr="00917ABD">
        <w:t> </w:t>
      </w:r>
      <w:r w:rsidR="00DA7F4B">
        <w:t xml:space="preserve">como un </w:t>
      </w:r>
      <w:r w:rsidR="00DA7F4B" w:rsidRPr="00943664">
        <w:t>indicador de rendimiento casi máximo</w:t>
      </w:r>
      <w:r w:rsidRPr="00917ABD">
        <w:t>; el agente macro queda en este último rango.</w:t>
      </w:r>
      <w:r w:rsidR="00943664" w:rsidRPr="00943664">
        <w:t xml:space="preserve"> </w:t>
      </w:r>
    </w:p>
    <w:p w14:paraId="16BE670A" w14:textId="375CCD36" w:rsidR="00813553" w:rsidRPr="00813553" w:rsidRDefault="009A546F" w:rsidP="00813553">
      <w:r>
        <w:t xml:space="preserve">(B) </w:t>
      </w:r>
      <w:r w:rsidR="00813553" w:rsidRPr="00813553">
        <w:t>Agente de préstamo (micro). PPO supera al </w:t>
      </w:r>
      <w:proofErr w:type="spellStart"/>
      <w:r w:rsidR="00813553" w:rsidRPr="00813553">
        <w:t>greedy</w:t>
      </w:r>
      <w:proofErr w:type="spellEnd"/>
      <w:r w:rsidR="00813553" w:rsidRPr="00813553">
        <w:t>. Para el agente loan se reporta el mismo procedimiento (50 </w:t>
      </w:r>
      <w:proofErr w:type="spellStart"/>
      <w:r w:rsidR="00813553" w:rsidRPr="00813553">
        <w:t>steps</w:t>
      </w:r>
      <w:proofErr w:type="spellEnd"/>
      <w:r w:rsidR="00813553" w:rsidRPr="00813553">
        <w:t>, 3 acciones, 50 réplicas) y arroja </w:t>
      </w:r>
      <w:proofErr w:type="spellStart"/>
      <w:r w:rsidR="00813553" w:rsidRPr="00813553">
        <w:t>greedy</w:t>
      </w:r>
      <w:proofErr w:type="spellEnd"/>
      <w:r w:rsidR="00813553" w:rsidRPr="00813553">
        <w:t> = −324,61 ± 10,31, valor peor tanto que el PPO entrenado (−151,26) como que el </w:t>
      </w:r>
      <w:proofErr w:type="spellStart"/>
      <w:r w:rsidR="00813553" w:rsidRPr="00813553">
        <w:t>random</w:t>
      </w:r>
      <w:proofErr w:type="spellEnd"/>
      <w:r w:rsidR="00813553" w:rsidRPr="00813553">
        <w:t xml:space="preserve"> </w:t>
      </w:r>
      <w:proofErr w:type="spellStart"/>
      <w:r w:rsidR="00813553" w:rsidRPr="00813553">
        <w:t>baseline</w:t>
      </w:r>
      <w:proofErr w:type="spellEnd"/>
      <w:r w:rsidR="00813553" w:rsidRPr="00813553">
        <w:t> (−311,01). Esta aparente paradoja no es un fallo del agente, sino una limitación conceptual del </w:t>
      </w:r>
      <w:proofErr w:type="spellStart"/>
      <w:r w:rsidR="00813553" w:rsidRPr="00813553">
        <w:t>greedy</w:t>
      </w:r>
      <w:proofErr w:type="spellEnd"/>
      <w:r w:rsidR="00813553" w:rsidRPr="00813553">
        <w:t xml:space="preserve"> step-</w:t>
      </w:r>
      <w:proofErr w:type="spellStart"/>
      <w:r w:rsidR="00813553" w:rsidRPr="00813553">
        <w:t>wise</w:t>
      </w:r>
      <w:proofErr w:type="spellEnd"/>
      <w:r w:rsidR="00813553" w:rsidRPr="00813553">
        <w:t> como estimador de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00813553" w:rsidRPr="00813553">
        <w:t> en este MDP.</w:t>
      </w:r>
    </w:p>
    <w:p w14:paraId="218398B7" w14:textId="7A10434F" w:rsidR="00813553" w:rsidRPr="00813553" w:rsidRDefault="00813553" w:rsidP="00813553">
      <w:r w:rsidRPr="00813553">
        <w:t>El </w:t>
      </w:r>
      <w:proofErr w:type="spellStart"/>
      <w:r w:rsidRPr="00813553">
        <w:t>LoanEnv</w:t>
      </w:r>
      <w:proofErr w:type="spellEnd"/>
      <w:r w:rsidRPr="00813553">
        <w:t> no es un sub-MDP de un solo paso: el </w:t>
      </w:r>
      <w:proofErr w:type="spellStart"/>
      <w:r w:rsidRPr="00813553">
        <w:t>reward</w:t>
      </w:r>
      <w:proofErr w:type="spellEnd"/>
      <w:r w:rsidRPr="00813553">
        <w:t> incorpora una componente que depende del histórico del episodio, la penalización por colapso de modo, que se activa cuando una misma acción concentra más del 80 % de las últimas decisiones almacenadas en </w:t>
      </w:r>
      <w:proofErr w:type="spellStart"/>
      <w:r w:rsidRPr="00813553">
        <w:t>last_actions</w:t>
      </w:r>
      <w:proofErr w:type="spellEnd"/>
      <w:r w:rsidRPr="00813553">
        <w:t> y descuenta </w:t>
      </w:r>
      <w:proofErr w:type="spellStart"/>
      <w:r w:rsidRPr="00813553">
        <w:t>penalty_mode_collapse</w:t>
      </w:r>
      <w:proofErr w:type="spellEnd"/>
      <w:r w:rsidRPr="00813553">
        <w:t xml:space="preserve"> × </w:t>
      </w:r>
      <w:proofErr w:type="spellStart"/>
      <w:r w:rsidRPr="00813553">
        <w:t>dominant_ratio</w:t>
      </w:r>
      <w:proofErr w:type="spellEnd"/>
      <w:r w:rsidRPr="00813553">
        <w:t> al </w:t>
      </w:r>
      <w:proofErr w:type="spellStart"/>
      <w:r w:rsidRPr="00813553">
        <w:t>reward</w:t>
      </w:r>
      <w:proofErr w:type="spellEnd"/>
      <w:r w:rsidRPr="00813553">
        <w:t> del step. Una política miope que elige en cada step la acción de mayor </w:t>
      </w:r>
      <w:proofErr w:type="spellStart"/>
      <w:r w:rsidRPr="00813553">
        <w:t>reward</w:t>
      </w:r>
      <w:proofErr w:type="spellEnd"/>
      <w:r w:rsidRPr="00813553">
        <w:t> </w:t>
      </w:r>
      <w:proofErr w:type="gramStart"/>
      <w:r w:rsidRPr="00813553">
        <w:t xml:space="preserve">inmediato  </w:t>
      </w:r>
      <w:r w:rsidR="006B3668">
        <w:t>(</w:t>
      </w:r>
      <w:proofErr w:type="gramEnd"/>
      <w:r w:rsidRPr="00813553">
        <w:t>sin tener en cuenta que repetir esa misma acción durante 50 </w:t>
      </w:r>
      <w:proofErr w:type="spellStart"/>
      <w:r w:rsidRPr="00813553">
        <w:t>steps</w:t>
      </w:r>
      <w:proofErr w:type="spellEnd"/>
      <w:r w:rsidRPr="00813553">
        <w:t> activa la penalización</w:t>
      </w:r>
      <w:r w:rsidR="006B3668">
        <w:t>)</w:t>
      </w:r>
      <w:r w:rsidRPr="00813553">
        <w:t xml:space="preserve"> termina recibiendo este descuento de forma sistemática y obtiene un retorno inferior al de una política que distribuye sus acciones a lo largo del episodio. La distribución del </w:t>
      </w:r>
      <w:proofErr w:type="spellStart"/>
      <w:r w:rsidRPr="00813553">
        <w:t>greedy</w:t>
      </w:r>
      <w:proofErr w:type="spellEnd"/>
      <w:r w:rsidRPr="00813553">
        <w:t> (75 % REESTRUCTURAR, 23 % MANTENER, 2 % VENDER) refleja exactamente este patrón de concentración miope.</w:t>
      </w:r>
    </w:p>
    <w:p w14:paraId="50867328" w14:textId="77777777" w:rsidR="00813553" w:rsidRPr="00813553" w:rsidRDefault="00813553" w:rsidP="00813553">
      <w:r w:rsidRPr="00813553">
        <w:t>El agente PPO, al optimizar la recompensa descontada sobre los 50 </w:t>
      </w:r>
      <w:proofErr w:type="spellStart"/>
      <w:r w:rsidRPr="00813553">
        <w:t>steps</w:t>
      </w:r>
      <w:proofErr w:type="spellEnd"/>
      <w:r w:rsidRPr="00813553">
        <w:t> con γ = 0,995, aprende a distribuir las acciones a lo largo del episodio evitando la concentración penalizada, y deja la venta como acción puntual sobre operaciones inviables. Como consecuencia, mejora al </w:t>
      </w:r>
      <w:proofErr w:type="spellStart"/>
      <w:r w:rsidRPr="00813553">
        <w:t>greedy</w:t>
      </w:r>
      <w:proofErr w:type="spellEnd"/>
      <w:r w:rsidRPr="00813553">
        <w:t> en +173 unidades de </w:t>
      </w:r>
      <w:proofErr w:type="spellStart"/>
      <w:r w:rsidRPr="00813553">
        <w:t>reward</w:t>
      </w:r>
      <w:proofErr w:type="spellEnd"/>
      <w:r w:rsidRPr="00813553">
        <w:t> (de −324,61 a −151,26).</w:t>
      </w:r>
    </w:p>
    <w:p w14:paraId="50FC94BB" w14:textId="4BC58B22" w:rsidR="00813553" w:rsidRPr="00813553" w:rsidRDefault="00813553" w:rsidP="00813553">
      <w:r w:rsidRPr="00813553">
        <w:t xml:space="preserve">Implicación metodológica. El resultado admite dos lecturas. En positivo, es consistente con que el PPO micro explota la estructura secuencial del MDP y no se limita a una buena política puntual. En negativo, implica que </w:t>
      </w:r>
      <w:proofErr w:type="gramStart"/>
      <w:r w:rsidRPr="00813553">
        <w:t>el agente loan no</w:t>
      </w:r>
      <w:proofErr w:type="gramEnd"/>
      <w:r w:rsidRPr="00813553">
        <w:t xml:space="preserve"> dispone de una cota superior teórica computable en este pipeline: una verdadera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813553">
        <w:t> exigiría programación dinámica sobre el espacio de estados del LoanEnv o el rollout exhaustivo de las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50</m:t>
            </m:r>
          </m:sup>
        </m:sSup>
      </m:oMath>
      <w:r w:rsidRPr="00813553">
        <w:t> secuencias posibles, ambos inviables computacionalmente. Por ello la celda «Eficiencia PPO» del agente loan en la Tabla 4.3 se reporta como «PPO supera greedy» en lugar de un porcentaje, reconociendo que el greedy step-wise actúa aquí como referencia inferior y no como cota óptim</w:t>
      </w:r>
      <w:r w:rsidR="00C240AB">
        <w:t>a.</w:t>
      </w:r>
    </w:p>
    <w:p w14:paraId="652A609B" w14:textId="77777777" w:rsidR="00385291" w:rsidRPr="00EE4A1A" w:rsidRDefault="00146CC0">
      <w:pPr>
        <w:pStyle w:val="Heading2"/>
      </w:pPr>
      <w:r w:rsidRPr="00EE4A1A">
        <w:rPr>
          <w:color w:val="000000"/>
        </w:rPr>
        <w:lastRenderedPageBreak/>
        <w:t>4.4 Backtesting dinámico multi-trimestre</w:t>
      </w:r>
    </w:p>
    <w:p w14:paraId="25C8FD5E" w14:textId="166BA720" w:rsidR="00385291" w:rsidRPr="00EE4A1A" w:rsidRDefault="00146CC0">
      <w:r w:rsidRPr="00EE4A1A">
        <w:t xml:space="preserve">Para evaluar la evolución temporal de las decisiones del modelo, se ejecuta un </w:t>
      </w:r>
      <w:proofErr w:type="spellStart"/>
      <w:r w:rsidRPr="00EE4A1A">
        <w:t>backtesting</w:t>
      </w:r>
      <w:proofErr w:type="spellEnd"/>
      <w:r w:rsidRPr="00EE4A1A">
        <w:t xml:space="preserve"> dinámico de 8 trimestres (2 años) sobre las decisiones del run de referencia. </w:t>
      </w:r>
      <w:r w:rsidR="0051526F" w:rsidRPr="0051526F">
        <w:t xml:space="preserve">En cada trimestre, los préstamos en balance pueden curar (salen del libro NPL y dejan de computar en el agregado de EAD/RWA) o </w:t>
      </w:r>
      <w:proofErr w:type="spellStart"/>
      <w:r w:rsidR="0051526F" w:rsidRPr="0051526F">
        <w:t>redefaultear</w:t>
      </w:r>
      <w:proofErr w:type="spellEnd"/>
      <w:r w:rsidR="0051526F" w:rsidRPr="0051526F">
        <w:t xml:space="preserve"> (la PD sube +10 </w:t>
      </w:r>
      <w:proofErr w:type="spellStart"/>
      <w:r w:rsidR="0051526F" w:rsidRPr="0051526F">
        <w:t>pp</w:t>
      </w:r>
      <w:proofErr w:type="spellEnd"/>
      <w:r w:rsidR="0051526F" w:rsidRPr="0051526F">
        <w:t xml:space="preserve"> con </w:t>
      </w:r>
      <w:proofErr w:type="spellStart"/>
      <w:r w:rsidR="0051526F" w:rsidRPr="0051526F">
        <w:t>cap</w:t>
      </w:r>
      <w:proofErr w:type="spellEnd"/>
      <w:r w:rsidR="0051526F" w:rsidRPr="0051526F">
        <w:t xml:space="preserve"> 0,95 y el DPD se </w:t>
      </w:r>
      <w:proofErr w:type="gramStart"/>
      <w:r w:rsidR="0051526F" w:rsidRPr="0051526F">
        <w:t>resetea</w:t>
      </w:r>
      <w:proofErr w:type="gramEnd"/>
      <w:r w:rsidR="0051526F" w:rsidRPr="0051526F">
        <w:t xml:space="preserve"> a 90 días; la LGD no se modifica en el evento, solo deriva al alza en los MANTENER no curados)</w:t>
      </w:r>
      <w:r w:rsidRPr="00EE4A1A">
        <w:t>. Las tasas de curación están calibradas por segmento (</w:t>
      </w:r>
      <w:proofErr w:type="spellStart"/>
      <w:r w:rsidRPr="00EE4A1A">
        <w:t>Mortgage</w:t>
      </w:r>
      <w:proofErr w:type="spellEnd"/>
      <w:r w:rsidRPr="00EE4A1A">
        <w:t xml:space="preserve"> 5 %, Large </w:t>
      </w:r>
      <w:proofErr w:type="spellStart"/>
      <w:r w:rsidRPr="00EE4A1A">
        <w:t>Corporate</w:t>
      </w:r>
      <w:proofErr w:type="spellEnd"/>
      <w:r w:rsidRPr="00EE4A1A">
        <w:t xml:space="preserve"> 3,5 %, </w:t>
      </w:r>
      <w:proofErr w:type="spellStart"/>
      <w:r w:rsidRPr="00EE4A1A">
        <w:t>Corporate</w:t>
      </w:r>
      <w:proofErr w:type="spellEnd"/>
      <w:r w:rsidRPr="00EE4A1A">
        <w:t xml:space="preserve"> 3 %, MidCap 2,5 %, SME 2 %, Project </w:t>
      </w:r>
      <w:proofErr w:type="spellStart"/>
      <w:r w:rsidRPr="00EE4A1A">
        <w:t>Finance</w:t>
      </w:r>
      <w:proofErr w:type="spellEnd"/>
      <w:r w:rsidRPr="00EE4A1A">
        <w:t xml:space="preserve"> 1,5 %) y las tasas de </w:t>
      </w:r>
      <w:proofErr w:type="spellStart"/>
      <w:r w:rsidRPr="00EE4A1A">
        <w:t>redefault</w:t>
      </w:r>
      <w:proofErr w:type="spellEnd"/>
      <w:r w:rsidRPr="00EE4A1A">
        <w:t xml:space="preserve"> por rating (CCC 12 %, B 9 %, BB 6 %, BBB 4 %, A 3 %, AA 2 %, AAA 1 %), alineadas con </w:t>
      </w:r>
      <w:proofErr w:type="spellStart"/>
      <w:r w:rsidRPr="00EE4A1A">
        <w:t>benchmarks</w:t>
      </w:r>
      <w:proofErr w:type="spellEnd"/>
      <w:r w:rsidRPr="00EE4A1A">
        <w:t xml:space="preserve"> publicados por la EBA.</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57"/>
        <w:gridCol w:w="846"/>
        <w:gridCol w:w="846"/>
        <w:gridCol w:w="842"/>
        <w:gridCol w:w="857"/>
        <w:gridCol w:w="857"/>
        <w:gridCol w:w="835"/>
        <w:gridCol w:w="835"/>
        <w:gridCol w:w="934"/>
        <w:gridCol w:w="879"/>
      </w:tblGrid>
      <w:tr w:rsidR="00385291" w:rsidRPr="00EE4A1A" w14:paraId="554640BD" w14:textId="77777777">
        <w:trPr>
          <w:tblHeader/>
          <w:jc w:val="center"/>
        </w:trPr>
        <w:tc>
          <w:tcPr>
            <w:tcW w:w="879" w:type="dxa"/>
            <w:shd w:val="clear" w:color="auto" w:fill="1F4E79"/>
            <w:tcMar>
              <w:top w:w="60" w:type="dxa"/>
              <w:left w:w="100" w:type="dxa"/>
              <w:bottom w:w="60" w:type="dxa"/>
              <w:right w:w="100" w:type="dxa"/>
            </w:tcMar>
            <w:vAlign w:val="center"/>
          </w:tcPr>
          <w:p w14:paraId="2AACB792" w14:textId="77777777" w:rsidR="00385291" w:rsidRPr="00EE4A1A" w:rsidRDefault="00146CC0">
            <w:pPr>
              <w:keepNext/>
              <w:spacing w:before="60" w:after="60" w:line="240" w:lineRule="auto"/>
              <w:jc w:val="center"/>
            </w:pPr>
            <w:r w:rsidRPr="00EE4A1A">
              <w:rPr>
                <w:b/>
                <w:color w:val="FFFFFF"/>
                <w:sz w:val="20"/>
              </w:rPr>
              <w:t>Postura</w:t>
            </w:r>
          </w:p>
        </w:tc>
        <w:tc>
          <w:tcPr>
            <w:tcW w:w="879" w:type="dxa"/>
            <w:shd w:val="clear" w:color="auto" w:fill="1F4E79"/>
            <w:tcMar>
              <w:top w:w="60" w:type="dxa"/>
              <w:left w:w="100" w:type="dxa"/>
              <w:bottom w:w="60" w:type="dxa"/>
              <w:right w:w="100" w:type="dxa"/>
            </w:tcMar>
            <w:vAlign w:val="center"/>
          </w:tcPr>
          <w:p w14:paraId="3F0B2D43" w14:textId="77777777" w:rsidR="00385291" w:rsidRPr="00EE4A1A" w:rsidRDefault="00146CC0">
            <w:pPr>
              <w:keepNext/>
              <w:spacing w:before="60" w:after="60" w:line="240" w:lineRule="auto"/>
              <w:jc w:val="center"/>
            </w:pPr>
            <w:r w:rsidRPr="00EE4A1A">
              <w:rPr>
                <w:b/>
                <w:color w:val="FFFFFF"/>
                <w:sz w:val="20"/>
              </w:rPr>
              <w:t>EVA t=0</w:t>
            </w:r>
          </w:p>
        </w:tc>
        <w:tc>
          <w:tcPr>
            <w:tcW w:w="879" w:type="dxa"/>
            <w:shd w:val="clear" w:color="auto" w:fill="1F4E79"/>
            <w:tcMar>
              <w:top w:w="60" w:type="dxa"/>
              <w:left w:w="100" w:type="dxa"/>
              <w:bottom w:w="60" w:type="dxa"/>
              <w:right w:w="100" w:type="dxa"/>
            </w:tcMar>
            <w:vAlign w:val="center"/>
          </w:tcPr>
          <w:p w14:paraId="2AD43949" w14:textId="77777777" w:rsidR="00385291" w:rsidRPr="00EE4A1A" w:rsidRDefault="00146CC0">
            <w:pPr>
              <w:keepNext/>
              <w:spacing w:before="60" w:after="60" w:line="240" w:lineRule="auto"/>
              <w:jc w:val="center"/>
            </w:pPr>
            <w:r w:rsidRPr="00EE4A1A">
              <w:rPr>
                <w:b/>
                <w:color w:val="FFFFFF"/>
                <w:sz w:val="20"/>
              </w:rPr>
              <w:t>EVA t=8</w:t>
            </w:r>
          </w:p>
        </w:tc>
        <w:tc>
          <w:tcPr>
            <w:tcW w:w="879" w:type="dxa"/>
            <w:shd w:val="clear" w:color="auto" w:fill="1F4E79"/>
            <w:tcMar>
              <w:top w:w="60" w:type="dxa"/>
              <w:left w:w="100" w:type="dxa"/>
              <w:bottom w:w="60" w:type="dxa"/>
              <w:right w:w="100" w:type="dxa"/>
            </w:tcMar>
            <w:vAlign w:val="center"/>
          </w:tcPr>
          <w:p w14:paraId="2AA6661C" w14:textId="77777777" w:rsidR="00385291" w:rsidRPr="00EE4A1A" w:rsidRDefault="00146CC0">
            <w:pPr>
              <w:keepNext/>
              <w:spacing w:before="60" w:after="60" w:line="240" w:lineRule="auto"/>
              <w:jc w:val="center"/>
            </w:pPr>
            <w:r w:rsidRPr="00EE4A1A">
              <w:rPr>
                <w:b/>
                <w:color w:val="FFFFFF"/>
                <w:sz w:val="20"/>
              </w:rPr>
              <w:t>ΔEVA</w:t>
            </w:r>
          </w:p>
        </w:tc>
        <w:tc>
          <w:tcPr>
            <w:tcW w:w="879" w:type="dxa"/>
            <w:shd w:val="clear" w:color="auto" w:fill="1F4E79"/>
            <w:tcMar>
              <w:top w:w="60" w:type="dxa"/>
              <w:left w:w="100" w:type="dxa"/>
              <w:bottom w:w="60" w:type="dxa"/>
              <w:right w:w="100" w:type="dxa"/>
            </w:tcMar>
            <w:vAlign w:val="center"/>
          </w:tcPr>
          <w:p w14:paraId="4CA809AD" w14:textId="77777777" w:rsidR="00385291" w:rsidRPr="00EE4A1A" w:rsidRDefault="00146CC0">
            <w:pPr>
              <w:keepNext/>
              <w:spacing w:before="60" w:after="60" w:line="240" w:lineRule="auto"/>
              <w:jc w:val="center"/>
            </w:pPr>
            <w:r w:rsidRPr="00EE4A1A">
              <w:rPr>
                <w:b/>
                <w:color w:val="FFFFFF"/>
                <w:sz w:val="20"/>
              </w:rPr>
              <w:t>RWA t=0</w:t>
            </w:r>
          </w:p>
        </w:tc>
        <w:tc>
          <w:tcPr>
            <w:tcW w:w="879" w:type="dxa"/>
            <w:shd w:val="clear" w:color="auto" w:fill="1F4E79"/>
            <w:tcMar>
              <w:top w:w="60" w:type="dxa"/>
              <w:left w:w="100" w:type="dxa"/>
              <w:bottom w:w="60" w:type="dxa"/>
              <w:right w:w="100" w:type="dxa"/>
            </w:tcMar>
            <w:vAlign w:val="center"/>
          </w:tcPr>
          <w:p w14:paraId="658812F4" w14:textId="77777777" w:rsidR="00385291" w:rsidRPr="00EE4A1A" w:rsidRDefault="00146CC0">
            <w:pPr>
              <w:keepNext/>
              <w:spacing w:before="60" w:after="60" w:line="240" w:lineRule="auto"/>
              <w:jc w:val="center"/>
            </w:pPr>
            <w:r w:rsidRPr="00EE4A1A">
              <w:rPr>
                <w:b/>
                <w:color w:val="FFFFFF"/>
                <w:sz w:val="20"/>
              </w:rPr>
              <w:t>RWA t=8</w:t>
            </w:r>
          </w:p>
        </w:tc>
        <w:tc>
          <w:tcPr>
            <w:tcW w:w="879" w:type="dxa"/>
            <w:shd w:val="clear" w:color="auto" w:fill="1F4E79"/>
            <w:tcMar>
              <w:top w:w="60" w:type="dxa"/>
              <w:left w:w="100" w:type="dxa"/>
              <w:bottom w:w="60" w:type="dxa"/>
              <w:right w:w="100" w:type="dxa"/>
            </w:tcMar>
            <w:vAlign w:val="center"/>
          </w:tcPr>
          <w:p w14:paraId="304C0411" w14:textId="77777777" w:rsidR="00385291" w:rsidRPr="00EE4A1A" w:rsidRDefault="00146CC0">
            <w:pPr>
              <w:keepNext/>
              <w:spacing w:before="60" w:after="60" w:line="240" w:lineRule="auto"/>
              <w:jc w:val="center"/>
            </w:pPr>
            <w:proofErr w:type="spellStart"/>
            <w:r w:rsidRPr="00EE4A1A">
              <w:rPr>
                <w:b/>
                <w:color w:val="FFFFFF"/>
                <w:sz w:val="20"/>
              </w:rPr>
              <w:t>Loans</w:t>
            </w:r>
            <w:proofErr w:type="spellEnd"/>
            <w:r w:rsidRPr="00EE4A1A">
              <w:rPr>
                <w:b/>
                <w:color w:val="FFFFFF"/>
                <w:sz w:val="20"/>
              </w:rPr>
              <w:t xml:space="preserve"> t=0</w:t>
            </w:r>
          </w:p>
        </w:tc>
        <w:tc>
          <w:tcPr>
            <w:tcW w:w="879" w:type="dxa"/>
            <w:shd w:val="clear" w:color="auto" w:fill="1F4E79"/>
            <w:tcMar>
              <w:top w:w="60" w:type="dxa"/>
              <w:left w:w="100" w:type="dxa"/>
              <w:bottom w:w="60" w:type="dxa"/>
              <w:right w:w="100" w:type="dxa"/>
            </w:tcMar>
            <w:vAlign w:val="center"/>
          </w:tcPr>
          <w:p w14:paraId="6F44C974" w14:textId="77777777" w:rsidR="00385291" w:rsidRPr="00EE4A1A" w:rsidRDefault="00146CC0">
            <w:pPr>
              <w:keepNext/>
              <w:spacing w:before="60" w:after="60" w:line="240" w:lineRule="auto"/>
              <w:jc w:val="center"/>
            </w:pPr>
            <w:proofErr w:type="spellStart"/>
            <w:r w:rsidRPr="00EE4A1A">
              <w:rPr>
                <w:b/>
                <w:color w:val="FFFFFF"/>
                <w:sz w:val="20"/>
              </w:rPr>
              <w:t>Loans</w:t>
            </w:r>
            <w:proofErr w:type="spellEnd"/>
            <w:r w:rsidRPr="00EE4A1A">
              <w:rPr>
                <w:b/>
                <w:color w:val="FFFFFF"/>
                <w:sz w:val="20"/>
              </w:rPr>
              <w:t xml:space="preserve"> t=8</w:t>
            </w:r>
          </w:p>
        </w:tc>
        <w:tc>
          <w:tcPr>
            <w:tcW w:w="879" w:type="dxa"/>
            <w:shd w:val="clear" w:color="auto" w:fill="1F4E79"/>
            <w:tcMar>
              <w:top w:w="60" w:type="dxa"/>
              <w:left w:w="100" w:type="dxa"/>
              <w:bottom w:w="60" w:type="dxa"/>
              <w:right w:w="100" w:type="dxa"/>
            </w:tcMar>
            <w:vAlign w:val="center"/>
          </w:tcPr>
          <w:p w14:paraId="3CF159B5" w14:textId="77777777" w:rsidR="00385291" w:rsidRPr="00EE4A1A" w:rsidRDefault="00146CC0">
            <w:pPr>
              <w:keepNext/>
              <w:spacing w:before="60" w:after="60" w:line="240" w:lineRule="auto"/>
              <w:jc w:val="center"/>
            </w:pPr>
            <w:r w:rsidRPr="00EE4A1A">
              <w:rPr>
                <w:b/>
                <w:color w:val="FFFFFF"/>
                <w:sz w:val="20"/>
              </w:rPr>
              <w:t>Curados</w:t>
            </w:r>
          </w:p>
        </w:tc>
        <w:tc>
          <w:tcPr>
            <w:tcW w:w="879" w:type="dxa"/>
            <w:shd w:val="clear" w:color="auto" w:fill="1F4E79"/>
            <w:tcMar>
              <w:top w:w="60" w:type="dxa"/>
              <w:left w:w="100" w:type="dxa"/>
              <w:bottom w:w="60" w:type="dxa"/>
              <w:right w:w="100" w:type="dxa"/>
            </w:tcMar>
            <w:vAlign w:val="center"/>
          </w:tcPr>
          <w:p w14:paraId="120B4442" w14:textId="77777777" w:rsidR="00385291" w:rsidRPr="00EE4A1A" w:rsidRDefault="00146CC0">
            <w:pPr>
              <w:keepNext/>
              <w:spacing w:before="60" w:after="60" w:line="240" w:lineRule="auto"/>
              <w:jc w:val="center"/>
            </w:pPr>
            <w:proofErr w:type="spellStart"/>
            <w:r w:rsidRPr="00EE4A1A">
              <w:rPr>
                <w:b/>
                <w:color w:val="FFFFFF"/>
                <w:sz w:val="20"/>
              </w:rPr>
              <w:t>Re-defaults</w:t>
            </w:r>
            <w:proofErr w:type="spellEnd"/>
          </w:p>
        </w:tc>
      </w:tr>
      <w:tr w:rsidR="00385291" w:rsidRPr="00EE4A1A" w14:paraId="783C09E1" w14:textId="77777777">
        <w:trPr>
          <w:jc w:val="center"/>
        </w:trPr>
        <w:tc>
          <w:tcPr>
            <w:tcW w:w="879" w:type="dxa"/>
            <w:tcMar>
              <w:top w:w="60" w:type="dxa"/>
              <w:left w:w="100" w:type="dxa"/>
              <w:bottom w:w="60" w:type="dxa"/>
              <w:right w:w="100" w:type="dxa"/>
            </w:tcMar>
            <w:vAlign w:val="center"/>
          </w:tcPr>
          <w:p w14:paraId="032E654F" w14:textId="77777777" w:rsidR="00385291" w:rsidRPr="00EE4A1A" w:rsidRDefault="00146CC0">
            <w:pPr>
              <w:keepNext/>
              <w:spacing w:before="40" w:after="40" w:line="240" w:lineRule="auto"/>
              <w:jc w:val="left"/>
            </w:pPr>
            <w:r w:rsidRPr="00EE4A1A">
              <w:rPr>
                <w:sz w:val="20"/>
              </w:rPr>
              <w:t>Prudencial</w:t>
            </w:r>
          </w:p>
        </w:tc>
        <w:tc>
          <w:tcPr>
            <w:tcW w:w="879" w:type="dxa"/>
            <w:tcMar>
              <w:top w:w="60" w:type="dxa"/>
              <w:left w:w="100" w:type="dxa"/>
              <w:bottom w:w="60" w:type="dxa"/>
              <w:right w:w="100" w:type="dxa"/>
            </w:tcMar>
            <w:vAlign w:val="center"/>
          </w:tcPr>
          <w:p w14:paraId="25F14897" w14:textId="77777777" w:rsidR="00385291" w:rsidRPr="00EE4A1A" w:rsidRDefault="00146CC0">
            <w:pPr>
              <w:keepNext/>
              <w:spacing w:before="40" w:after="40" w:line="240" w:lineRule="auto"/>
              <w:jc w:val="center"/>
            </w:pPr>
            <w:r w:rsidRPr="00EE4A1A">
              <w:rPr>
                <w:sz w:val="20"/>
              </w:rPr>
              <w:t>−626,0 M€</w:t>
            </w:r>
          </w:p>
        </w:tc>
        <w:tc>
          <w:tcPr>
            <w:tcW w:w="879" w:type="dxa"/>
            <w:tcMar>
              <w:top w:w="60" w:type="dxa"/>
              <w:left w:w="100" w:type="dxa"/>
              <w:bottom w:w="60" w:type="dxa"/>
              <w:right w:w="100" w:type="dxa"/>
            </w:tcMar>
            <w:vAlign w:val="center"/>
          </w:tcPr>
          <w:p w14:paraId="347A87E0" w14:textId="77777777" w:rsidR="00385291" w:rsidRPr="00EE4A1A" w:rsidRDefault="00146CC0">
            <w:pPr>
              <w:keepNext/>
              <w:spacing w:before="40" w:after="40" w:line="240" w:lineRule="auto"/>
              <w:jc w:val="center"/>
            </w:pPr>
            <w:r w:rsidRPr="00EE4A1A">
              <w:rPr>
                <w:sz w:val="20"/>
              </w:rPr>
              <w:t>−621,2 M€</w:t>
            </w:r>
          </w:p>
        </w:tc>
        <w:tc>
          <w:tcPr>
            <w:tcW w:w="879" w:type="dxa"/>
            <w:tcMar>
              <w:top w:w="60" w:type="dxa"/>
              <w:left w:w="100" w:type="dxa"/>
              <w:bottom w:w="60" w:type="dxa"/>
              <w:right w:w="100" w:type="dxa"/>
            </w:tcMar>
            <w:vAlign w:val="center"/>
          </w:tcPr>
          <w:p w14:paraId="5BBB5DA3" w14:textId="77777777" w:rsidR="00385291" w:rsidRPr="00EE4A1A" w:rsidRDefault="00146CC0">
            <w:pPr>
              <w:keepNext/>
              <w:spacing w:before="40" w:after="40" w:line="240" w:lineRule="auto"/>
              <w:jc w:val="center"/>
            </w:pPr>
            <w:r w:rsidRPr="00EE4A1A">
              <w:rPr>
                <w:sz w:val="20"/>
              </w:rPr>
              <w:t>+4,8 M€</w:t>
            </w:r>
          </w:p>
        </w:tc>
        <w:tc>
          <w:tcPr>
            <w:tcW w:w="879" w:type="dxa"/>
            <w:tcMar>
              <w:top w:w="60" w:type="dxa"/>
              <w:left w:w="100" w:type="dxa"/>
              <w:bottom w:w="60" w:type="dxa"/>
              <w:right w:w="100" w:type="dxa"/>
            </w:tcMar>
            <w:vAlign w:val="center"/>
          </w:tcPr>
          <w:p w14:paraId="3E041812" w14:textId="77777777" w:rsidR="00385291" w:rsidRPr="00EE4A1A" w:rsidRDefault="00146CC0">
            <w:pPr>
              <w:keepNext/>
              <w:spacing w:before="40" w:after="40" w:line="240" w:lineRule="auto"/>
              <w:jc w:val="center"/>
            </w:pPr>
            <w:r w:rsidRPr="00EE4A1A">
              <w:rPr>
                <w:sz w:val="20"/>
              </w:rPr>
              <w:t>5.374,9 M€</w:t>
            </w:r>
          </w:p>
        </w:tc>
        <w:tc>
          <w:tcPr>
            <w:tcW w:w="879" w:type="dxa"/>
            <w:tcMar>
              <w:top w:w="60" w:type="dxa"/>
              <w:left w:w="100" w:type="dxa"/>
              <w:bottom w:w="60" w:type="dxa"/>
              <w:right w:w="100" w:type="dxa"/>
            </w:tcMar>
            <w:vAlign w:val="center"/>
          </w:tcPr>
          <w:p w14:paraId="3E1C4CEC" w14:textId="77777777" w:rsidR="00385291" w:rsidRPr="00EE4A1A" w:rsidRDefault="00146CC0">
            <w:pPr>
              <w:keepNext/>
              <w:spacing w:before="40" w:after="40" w:line="240" w:lineRule="auto"/>
              <w:jc w:val="center"/>
            </w:pPr>
            <w:r w:rsidRPr="00EE4A1A">
              <w:rPr>
                <w:sz w:val="20"/>
              </w:rPr>
              <w:t>4.561,0 M€</w:t>
            </w:r>
          </w:p>
        </w:tc>
        <w:tc>
          <w:tcPr>
            <w:tcW w:w="879" w:type="dxa"/>
            <w:tcMar>
              <w:top w:w="60" w:type="dxa"/>
              <w:left w:w="100" w:type="dxa"/>
              <w:bottom w:w="60" w:type="dxa"/>
              <w:right w:w="100" w:type="dxa"/>
            </w:tcMar>
            <w:vAlign w:val="center"/>
          </w:tcPr>
          <w:p w14:paraId="5EBFC02A" w14:textId="77777777" w:rsidR="00385291" w:rsidRPr="00EE4A1A" w:rsidRDefault="00146CC0">
            <w:pPr>
              <w:keepNext/>
              <w:spacing w:before="40" w:after="40" w:line="240" w:lineRule="auto"/>
              <w:jc w:val="center"/>
            </w:pPr>
            <w:r w:rsidRPr="00EE4A1A">
              <w:rPr>
                <w:sz w:val="20"/>
              </w:rPr>
              <w:t>445</w:t>
            </w:r>
          </w:p>
        </w:tc>
        <w:tc>
          <w:tcPr>
            <w:tcW w:w="879" w:type="dxa"/>
            <w:tcMar>
              <w:top w:w="60" w:type="dxa"/>
              <w:left w:w="100" w:type="dxa"/>
              <w:bottom w:w="60" w:type="dxa"/>
              <w:right w:w="100" w:type="dxa"/>
            </w:tcMar>
            <w:vAlign w:val="center"/>
          </w:tcPr>
          <w:p w14:paraId="7D3C0191" w14:textId="77777777" w:rsidR="00385291" w:rsidRPr="00EE4A1A" w:rsidRDefault="00146CC0">
            <w:pPr>
              <w:keepNext/>
              <w:spacing w:before="40" w:after="40" w:line="240" w:lineRule="auto"/>
              <w:jc w:val="center"/>
            </w:pPr>
            <w:r w:rsidRPr="00EE4A1A">
              <w:rPr>
                <w:sz w:val="20"/>
              </w:rPr>
              <w:t>363</w:t>
            </w:r>
          </w:p>
        </w:tc>
        <w:tc>
          <w:tcPr>
            <w:tcW w:w="879" w:type="dxa"/>
            <w:tcMar>
              <w:top w:w="60" w:type="dxa"/>
              <w:left w:w="100" w:type="dxa"/>
              <w:bottom w:w="60" w:type="dxa"/>
              <w:right w:w="100" w:type="dxa"/>
            </w:tcMar>
            <w:vAlign w:val="center"/>
          </w:tcPr>
          <w:p w14:paraId="0215109D" w14:textId="77777777" w:rsidR="00385291" w:rsidRPr="00EE4A1A" w:rsidRDefault="00146CC0">
            <w:pPr>
              <w:keepNext/>
              <w:spacing w:before="40" w:after="40" w:line="240" w:lineRule="auto"/>
              <w:jc w:val="center"/>
            </w:pPr>
            <w:r w:rsidRPr="00EE4A1A">
              <w:rPr>
                <w:sz w:val="20"/>
              </w:rPr>
              <w:t>82</w:t>
            </w:r>
          </w:p>
        </w:tc>
        <w:tc>
          <w:tcPr>
            <w:tcW w:w="879" w:type="dxa"/>
            <w:tcMar>
              <w:top w:w="60" w:type="dxa"/>
              <w:left w:w="100" w:type="dxa"/>
              <w:bottom w:w="60" w:type="dxa"/>
              <w:right w:w="100" w:type="dxa"/>
            </w:tcMar>
            <w:vAlign w:val="center"/>
          </w:tcPr>
          <w:p w14:paraId="7D2B111A" w14:textId="77777777" w:rsidR="00385291" w:rsidRPr="00EE4A1A" w:rsidRDefault="00146CC0">
            <w:pPr>
              <w:keepNext/>
              <w:spacing w:before="40" w:after="40" w:line="240" w:lineRule="auto"/>
              <w:jc w:val="center"/>
            </w:pPr>
            <w:r w:rsidRPr="00EE4A1A">
              <w:rPr>
                <w:sz w:val="20"/>
              </w:rPr>
              <w:t>18</w:t>
            </w:r>
          </w:p>
        </w:tc>
      </w:tr>
      <w:tr w:rsidR="00385291" w:rsidRPr="00EE4A1A" w14:paraId="07448F9E" w14:textId="77777777">
        <w:trPr>
          <w:jc w:val="center"/>
        </w:trPr>
        <w:tc>
          <w:tcPr>
            <w:tcW w:w="879" w:type="dxa"/>
            <w:shd w:val="clear" w:color="auto" w:fill="D6E4F0"/>
            <w:tcMar>
              <w:top w:w="60" w:type="dxa"/>
              <w:left w:w="100" w:type="dxa"/>
              <w:bottom w:w="60" w:type="dxa"/>
              <w:right w:w="100" w:type="dxa"/>
            </w:tcMar>
            <w:vAlign w:val="center"/>
          </w:tcPr>
          <w:p w14:paraId="32540230" w14:textId="77777777" w:rsidR="00385291" w:rsidRPr="00EE4A1A" w:rsidRDefault="00146CC0">
            <w:pPr>
              <w:keepNext/>
              <w:spacing w:before="40" w:after="40" w:line="240" w:lineRule="auto"/>
              <w:jc w:val="left"/>
            </w:pPr>
            <w:r w:rsidRPr="00EE4A1A">
              <w:rPr>
                <w:sz w:val="20"/>
              </w:rPr>
              <w:t>Balanceado</w:t>
            </w:r>
          </w:p>
        </w:tc>
        <w:tc>
          <w:tcPr>
            <w:tcW w:w="879" w:type="dxa"/>
            <w:shd w:val="clear" w:color="auto" w:fill="D6E4F0"/>
            <w:tcMar>
              <w:top w:w="60" w:type="dxa"/>
              <w:left w:w="100" w:type="dxa"/>
              <w:bottom w:w="60" w:type="dxa"/>
              <w:right w:w="100" w:type="dxa"/>
            </w:tcMar>
            <w:vAlign w:val="center"/>
          </w:tcPr>
          <w:p w14:paraId="5BE4B23E" w14:textId="77777777" w:rsidR="00385291" w:rsidRPr="00EE4A1A" w:rsidRDefault="00146CC0">
            <w:pPr>
              <w:keepNext/>
              <w:spacing w:before="40" w:after="40" w:line="240" w:lineRule="auto"/>
              <w:jc w:val="center"/>
            </w:pPr>
            <w:r w:rsidRPr="00EE4A1A">
              <w:rPr>
                <w:sz w:val="20"/>
              </w:rPr>
              <w:t>−348,6 M€</w:t>
            </w:r>
          </w:p>
        </w:tc>
        <w:tc>
          <w:tcPr>
            <w:tcW w:w="879" w:type="dxa"/>
            <w:shd w:val="clear" w:color="auto" w:fill="D6E4F0"/>
            <w:tcMar>
              <w:top w:w="60" w:type="dxa"/>
              <w:left w:w="100" w:type="dxa"/>
              <w:bottom w:w="60" w:type="dxa"/>
              <w:right w:w="100" w:type="dxa"/>
            </w:tcMar>
            <w:vAlign w:val="center"/>
          </w:tcPr>
          <w:p w14:paraId="6F96E750" w14:textId="77777777" w:rsidR="00385291" w:rsidRPr="00EE4A1A" w:rsidRDefault="00146CC0">
            <w:pPr>
              <w:keepNext/>
              <w:spacing w:before="40" w:after="40" w:line="240" w:lineRule="auto"/>
              <w:jc w:val="center"/>
            </w:pPr>
            <w:r w:rsidRPr="00EE4A1A">
              <w:rPr>
                <w:sz w:val="20"/>
              </w:rPr>
              <w:t>−328,1 M€</w:t>
            </w:r>
          </w:p>
        </w:tc>
        <w:tc>
          <w:tcPr>
            <w:tcW w:w="879" w:type="dxa"/>
            <w:shd w:val="clear" w:color="auto" w:fill="D6E4F0"/>
            <w:tcMar>
              <w:top w:w="60" w:type="dxa"/>
              <w:left w:w="100" w:type="dxa"/>
              <w:bottom w:w="60" w:type="dxa"/>
              <w:right w:w="100" w:type="dxa"/>
            </w:tcMar>
            <w:vAlign w:val="center"/>
          </w:tcPr>
          <w:p w14:paraId="0B34CC65" w14:textId="77777777" w:rsidR="00385291" w:rsidRPr="00EE4A1A" w:rsidRDefault="00146CC0">
            <w:pPr>
              <w:keepNext/>
              <w:spacing w:before="40" w:after="40" w:line="240" w:lineRule="auto"/>
              <w:jc w:val="center"/>
            </w:pPr>
            <w:r w:rsidRPr="00EE4A1A">
              <w:rPr>
                <w:sz w:val="20"/>
              </w:rPr>
              <w:t>+20,4 M€</w:t>
            </w:r>
          </w:p>
        </w:tc>
        <w:tc>
          <w:tcPr>
            <w:tcW w:w="879" w:type="dxa"/>
            <w:shd w:val="clear" w:color="auto" w:fill="D6E4F0"/>
            <w:tcMar>
              <w:top w:w="60" w:type="dxa"/>
              <w:left w:w="100" w:type="dxa"/>
              <w:bottom w:w="60" w:type="dxa"/>
              <w:right w:w="100" w:type="dxa"/>
            </w:tcMar>
            <w:vAlign w:val="center"/>
          </w:tcPr>
          <w:p w14:paraId="0391FA90" w14:textId="77777777" w:rsidR="00385291" w:rsidRPr="00EE4A1A" w:rsidRDefault="00146CC0">
            <w:pPr>
              <w:keepNext/>
              <w:spacing w:before="40" w:after="40" w:line="240" w:lineRule="auto"/>
              <w:jc w:val="center"/>
            </w:pPr>
            <w:r w:rsidRPr="00EE4A1A">
              <w:rPr>
                <w:sz w:val="20"/>
              </w:rPr>
              <w:t>2.980,2 M€</w:t>
            </w:r>
          </w:p>
        </w:tc>
        <w:tc>
          <w:tcPr>
            <w:tcW w:w="879" w:type="dxa"/>
            <w:shd w:val="clear" w:color="auto" w:fill="D6E4F0"/>
            <w:tcMar>
              <w:top w:w="60" w:type="dxa"/>
              <w:left w:w="100" w:type="dxa"/>
              <w:bottom w:w="60" w:type="dxa"/>
              <w:right w:w="100" w:type="dxa"/>
            </w:tcMar>
            <w:vAlign w:val="center"/>
          </w:tcPr>
          <w:p w14:paraId="12461ED0" w14:textId="77777777" w:rsidR="00385291" w:rsidRPr="00EE4A1A" w:rsidRDefault="00146CC0">
            <w:pPr>
              <w:keepNext/>
              <w:spacing w:before="40" w:after="40" w:line="240" w:lineRule="auto"/>
              <w:jc w:val="center"/>
            </w:pPr>
            <w:r w:rsidRPr="00EE4A1A">
              <w:rPr>
                <w:sz w:val="20"/>
              </w:rPr>
              <w:t>2.633,7 M€</w:t>
            </w:r>
          </w:p>
        </w:tc>
        <w:tc>
          <w:tcPr>
            <w:tcW w:w="879" w:type="dxa"/>
            <w:shd w:val="clear" w:color="auto" w:fill="D6E4F0"/>
            <w:tcMar>
              <w:top w:w="60" w:type="dxa"/>
              <w:left w:w="100" w:type="dxa"/>
              <w:bottom w:w="60" w:type="dxa"/>
              <w:right w:w="100" w:type="dxa"/>
            </w:tcMar>
            <w:vAlign w:val="center"/>
          </w:tcPr>
          <w:p w14:paraId="2718C364" w14:textId="77777777" w:rsidR="00385291" w:rsidRPr="00EE4A1A" w:rsidRDefault="00146CC0">
            <w:pPr>
              <w:keepNext/>
              <w:spacing w:before="40" w:after="40" w:line="240" w:lineRule="auto"/>
              <w:jc w:val="center"/>
            </w:pPr>
            <w:r w:rsidRPr="00EE4A1A">
              <w:rPr>
                <w:sz w:val="20"/>
              </w:rPr>
              <w:t>311</w:t>
            </w:r>
          </w:p>
        </w:tc>
        <w:tc>
          <w:tcPr>
            <w:tcW w:w="879" w:type="dxa"/>
            <w:shd w:val="clear" w:color="auto" w:fill="D6E4F0"/>
            <w:tcMar>
              <w:top w:w="60" w:type="dxa"/>
              <w:left w:w="100" w:type="dxa"/>
              <w:bottom w:w="60" w:type="dxa"/>
              <w:right w:w="100" w:type="dxa"/>
            </w:tcMar>
            <w:vAlign w:val="center"/>
          </w:tcPr>
          <w:p w14:paraId="7C0CA525" w14:textId="77777777" w:rsidR="00385291" w:rsidRPr="00EE4A1A" w:rsidRDefault="00146CC0">
            <w:pPr>
              <w:keepNext/>
              <w:spacing w:before="40" w:after="40" w:line="240" w:lineRule="auto"/>
              <w:jc w:val="center"/>
            </w:pPr>
            <w:r w:rsidRPr="00EE4A1A">
              <w:rPr>
                <w:sz w:val="20"/>
              </w:rPr>
              <w:t>279</w:t>
            </w:r>
          </w:p>
        </w:tc>
        <w:tc>
          <w:tcPr>
            <w:tcW w:w="879" w:type="dxa"/>
            <w:shd w:val="clear" w:color="auto" w:fill="D6E4F0"/>
            <w:tcMar>
              <w:top w:w="60" w:type="dxa"/>
              <w:left w:w="100" w:type="dxa"/>
              <w:bottom w:w="60" w:type="dxa"/>
              <w:right w:w="100" w:type="dxa"/>
            </w:tcMar>
            <w:vAlign w:val="center"/>
          </w:tcPr>
          <w:p w14:paraId="0C288A22" w14:textId="77777777" w:rsidR="00385291" w:rsidRPr="00EE4A1A" w:rsidRDefault="00146CC0">
            <w:pPr>
              <w:keepNext/>
              <w:spacing w:before="40" w:after="40" w:line="240" w:lineRule="auto"/>
              <w:jc w:val="center"/>
            </w:pPr>
            <w:r w:rsidRPr="00EE4A1A">
              <w:rPr>
                <w:sz w:val="20"/>
              </w:rPr>
              <w:t>32</w:t>
            </w:r>
          </w:p>
        </w:tc>
        <w:tc>
          <w:tcPr>
            <w:tcW w:w="879" w:type="dxa"/>
            <w:shd w:val="clear" w:color="auto" w:fill="D6E4F0"/>
            <w:tcMar>
              <w:top w:w="60" w:type="dxa"/>
              <w:left w:w="100" w:type="dxa"/>
              <w:bottom w:w="60" w:type="dxa"/>
              <w:right w:w="100" w:type="dxa"/>
            </w:tcMar>
            <w:vAlign w:val="center"/>
          </w:tcPr>
          <w:p w14:paraId="0A48006A" w14:textId="77777777" w:rsidR="00385291" w:rsidRPr="00EE4A1A" w:rsidRDefault="00146CC0">
            <w:pPr>
              <w:keepNext/>
              <w:spacing w:before="40" w:after="40" w:line="240" w:lineRule="auto"/>
              <w:jc w:val="center"/>
            </w:pPr>
            <w:r w:rsidRPr="00EE4A1A">
              <w:rPr>
                <w:sz w:val="20"/>
              </w:rPr>
              <w:t>87</w:t>
            </w:r>
          </w:p>
        </w:tc>
      </w:tr>
      <w:tr w:rsidR="00385291" w:rsidRPr="00EE4A1A" w14:paraId="391F44C0" w14:textId="77777777">
        <w:trPr>
          <w:jc w:val="center"/>
        </w:trPr>
        <w:tc>
          <w:tcPr>
            <w:tcW w:w="879" w:type="dxa"/>
            <w:tcMar>
              <w:top w:w="60" w:type="dxa"/>
              <w:left w:w="100" w:type="dxa"/>
              <w:bottom w:w="60" w:type="dxa"/>
              <w:right w:w="100" w:type="dxa"/>
            </w:tcMar>
            <w:vAlign w:val="center"/>
          </w:tcPr>
          <w:p w14:paraId="6C466136" w14:textId="77777777" w:rsidR="00385291" w:rsidRPr="00EE4A1A" w:rsidRDefault="00146CC0">
            <w:pPr>
              <w:keepNext/>
              <w:spacing w:before="40" w:after="40" w:line="240" w:lineRule="auto"/>
              <w:jc w:val="left"/>
            </w:pPr>
            <w:r w:rsidRPr="00EE4A1A">
              <w:rPr>
                <w:sz w:val="20"/>
              </w:rPr>
              <w:t>Desinversión</w:t>
            </w:r>
          </w:p>
        </w:tc>
        <w:tc>
          <w:tcPr>
            <w:tcW w:w="879" w:type="dxa"/>
            <w:tcMar>
              <w:top w:w="60" w:type="dxa"/>
              <w:left w:w="100" w:type="dxa"/>
              <w:bottom w:w="60" w:type="dxa"/>
              <w:right w:w="100" w:type="dxa"/>
            </w:tcMar>
            <w:vAlign w:val="center"/>
          </w:tcPr>
          <w:p w14:paraId="630C3306" w14:textId="77777777" w:rsidR="00385291" w:rsidRPr="00EE4A1A" w:rsidRDefault="00146CC0">
            <w:pPr>
              <w:keepNext/>
              <w:spacing w:before="40" w:after="40" w:line="240" w:lineRule="auto"/>
              <w:jc w:val="center"/>
            </w:pPr>
            <w:r w:rsidRPr="00EE4A1A">
              <w:rPr>
                <w:sz w:val="20"/>
              </w:rPr>
              <w:t>−41,5 M€</w:t>
            </w:r>
          </w:p>
        </w:tc>
        <w:tc>
          <w:tcPr>
            <w:tcW w:w="879" w:type="dxa"/>
            <w:tcMar>
              <w:top w:w="60" w:type="dxa"/>
              <w:left w:w="100" w:type="dxa"/>
              <w:bottom w:w="60" w:type="dxa"/>
              <w:right w:w="100" w:type="dxa"/>
            </w:tcMar>
            <w:vAlign w:val="center"/>
          </w:tcPr>
          <w:p w14:paraId="660E6849" w14:textId="77777777" w:rsidR="00385291" w:rsidRPr="00EE4A1A" w:rsidRDefault="00146CC0">
            <w:pPr>
              <w:keepNext/>
              <w:spacing w:before="40" w:after="40" w:line="240" w:lineRule="auto"/>
              <w:jc w:val="center"/>
            </w:pPr>
            <w:r w:rsidRPr="00EE4A1A">
              <w:rPr>
                <w:sz w:val="20"/>
              </w:rPr>
              <w:t>−53,7 M€</w:t>
            </w:r>
          </w:p>
        </w:tc>
        <w:tc>
          <w:tcPr>
            <w:tcW w:w="879" w:type="dxa"/>
            <w:tcMar>
              <w:top w:w="60" w:type="dxa"/>
              <w:left w:w="100" w:type="dxa"/>
              <w:bottom w:w="60" w:type="dxa"/>
              <w:right w:w="100" w:type="dxa"/>
            </w:tcMar>
            <w:vAlign w:val="center"/>
          </w:tcPr>
          <w:p w14:paraId="51C3A311" w14:textId="77777777" w:rsidR="00385291" w:rsidRPr="00EE4A1A" w:rsidRDefault="00146CC0">
            <w:pPr>
              <w:keepNext/>
              <w:spacing w:before="40" w:after="40" w:line="240" w:lineRule="auto"/>
              <w:jc w:val="center"/>
            </w:pPr>
            <w:r w:rsidRPr="00EE4A1A">
              <w:rPr>
                <w:sz w:val="20"/>
              </w:rPr>
              <w:t>−12,2 M€</w:t>
            </w:r>
          </w:p>
        </w:tc>
        <w:tc>
          <w:tcPr>
            <w:tcW w:w="879" w:type="dxa"/>
            <w:tcMar>
              <w:top w:w="60" w:type="dxa"/>
              <w:left w:w="100" w:type="dxa"/>
              <w:bottom w:w="60" w:type="dxa"/>
              <w:right w:w="100" w:type="dxa"/>
            </w:tcMar>
            <w:vAlign w:val="center"/>
          </w:tcPr>
          <w:p w14:paraId="5953A841" w14:textId="77777777" w:rsidR="00385291" w:rsidRPr="00EE4A1A" w:rsidRDefault="00146CC0">
            <w:pPr>
              <w:keepNext/>
              <w:spacing w:before="40" w:after="40" w:line="240" w:lineRule="auto"/>
              <w:jc w:val="center"/>
            </w:pPr>
            <w:r w:rsidRPr="00EE4A1A">
              <w:rPr>
                <w:sz w:val="20"/>
              </w:rPr>
              <w:t>356,5 M€</w:t>
            </w:r>
          </w:p>
        </w:tc>
        <w:tc>
          <w:tcPr>
            <w:tcW w:w="879" w:type="dxa"/>
            <w:tcMar>
              <w:top w:w="60" w:type="dxa"/>
              <w:left w:w="100" w:type="dxa"/>
              <w:bottom w:w="60" w:type="dxa"/>
              <w:right w:w="100" w:type="dxa"/>
            </w:tcMar>
            <w:vAlign w:val="center"/>
          </w:tcPr>
          <w:p w14:paraId="796AA0B9" w14:textId="77777777" w:rsidR="00385291" w:rsidRPr="00EE4A1A" w:rsidRDefault="00146CC0">
            <w:pPr>
              <w:keepNext/>
              <w:spacing w:before="40" w:after="40" w:line="240" w:lineRule="auto"/>
              <w:jc w:val="center"/>
            </w:pPr>
            <w:r w:rsidRPr="00EE4A1A">
              <w:rPr>
                <w:sz w:val="20"/>
              </w:rPr>
              <w:t>353,0 M€</w:t>
            </w:r>
          </w:p>
        </w:tc>
        <w:tc>
          <w:tcPr>
            <w:tcW w:w="879" w:type="dxa"/>
            <w:tcMar>
              <w:top w:w="60" w:type="dxa"/>
              <w:left w:w="100" w:type="dxa"/>
              <w:bottom w:w="60" w:type="dxa"/>
              <w:right w:w="100" w:type="dxa"/>
            </w:tcMar>
            <w:vAlign w:val="center"/>
          </w:tcPr>
          <w:p w14:paraId="0AA4D49E" w14:textId="77777777" w:rsidR="00385291" w:rsidRPr="00EE4A1A" w:rsidRDefault="00146CC0">
            <w:pPr>
              <w:keepNext/>
              <w:spacing w:before="40" w:after="40" w:line="240" w:lineRule="auto"/>
              <w:jc w:val="center"/>
            </w:pPr>
            <w:r w:rsidRPr="00EE4A1A">
              <w:rPr>
                <w:sz w:val="20"/>
              </w:rPr>
              <w:t>25</w:t>
            </w:r>
          </w:p>
        </w:tc>
        <w:tc>
          <w:tcPr>
            <w:tcW w:w="879" w:type="dxa"/>
            <w:tcMar>
              <w:top w:w="60" w:type="dxa"/>
              <w:left w:w="100" w:type="dxa"/>
              <w:bottom w:w="60" w:type="dxa"/>
              <w:right w:w="100" w:type="dxa"/>
            </w:tcMar>
            <w:vAlign w:val="center"/>
          </w:tcPr>
          <w:p w14:paraId="707D6B2A" w14:textId="77777777" w:rsidR="00385291" w:rsidRPr="00EE4A1A" w:rsidRDefault="00146CC0">
            <w:pPr>
              <w:keepNext/>
              <w:spacing w:before="40" w:after="40" w:line="240" w:lineRule="auto"/>
              <w:jc w:val="center"/>
            </w:pPr>
            <w:r w:rsidRPr="00EE4A1A">
              <w:rPr>
                <w:sz w:val="20"/>
              </w:rPr>
              <w:t>22</w:t>
            </w:r>
          </w:p>
        </w:tc>
        <w:tc>
          <w:tcPr>
            <w:tcW w:w="879" w:type="dxa"/>
            <w:tcMar>
              <w:top w:w="60" w:type="dxa"/>
              <w:left w:w="100" w:type="dxa"/>
              <w:bottom w:w="60" w:type="dxa"/>
              <w:right w:w="100" w:type="dxa"/>
            </w:tcMar>
            <w:vAlign w:val="center"/>
          </w:tcPr>
          <w:p w14:paraId="16852C30" w14:textId="77777777" w:rsidR="00385291" w:rsidRPr="00EE4A1A" w:rsidRDefault="00146CC0">
            <w:pPr>
              <w:keepNext/>
              <w:spacing w:before="40" w:after="40" w:line="240" w:lineRule="auto"/>
              <w:jc w:val="center"/>
            </w:pPr>
            <w:r w:rsidRPr="00EE4A1A">
              <w:rPr>
                <w:sz w:val="20"/>
              </w:rPr>
              <w:t>3</w:t>
            </w:r>
          </w:p>
        </w:tc>
        <w:tc>
          <w:tcPr>
            <w:tcW w:w="879" w:type="dxa"/>
            <w:tcMar>
              <w:top w:w="60" w:type="dxa"/>
              <w:left w:w="100" w:type="dxa"/>
              <w:bottom w:w="60" w:type="dxa"/>
              <w:right w:w="100" w:type="dxa"/>
            </w:tcMar>
            <w:vAlign w:val="center"/>
          </w:tcPr>
          <w:p w14:paraId="0DFCDFB8" w14:textId="77777777" w:rsidR="00385291" w:rsidRPr="00EE4A1A" w:rsidRDefault="00146CC0">
            <w:pPr>
              <w:keepNext/>
              <w:spacing w:before="40" w:after="40" w:line="240" w:lineRule="auto"/>
              <w:jc w:val="center"/>
            </w:pPr>
            <w:r w:rsidRPr="00EE4A1A">
              <w:rPr>
                <w:sz w:val="20"/>
              </w:rPr>
              <w:t>2</w:t>
            </w:r>
          </w:p>
        </w:tc>
      </w:tr>
    </w:tbl>
    <w:p w14:paraId="33486827" w14:textId="77777777" w:rsidR="005B5300" w:rsidRDefault="00146CC0">
      <w:pPr>
        <w:spacing w:before="120" w:after="240"/>
        <w:jc w:val="center"/>
        <w:rPr>
          <w:sz w:val="20"/>
        </w:rPr>
      </w:pPr>
      <w:r w:rsidRPr="00EE4A1A">
        <w:rPr>
          <w:sz w:val="20"/>
        </w:rPr>
        <w:t xml:space="preserve">Tabla 4.4. Resultados del </w:t>
      </w:r>
      <w:proofErr w:type="spellStart"/>
      <w:r w:rsidRPr="00EE4A1A">
        <w:rPr>
          <w:sz w:val="20"/>
        </w:rPr>
        <w:t>backtesting</w:t>
      </w:r>
      <w:proofErr w:type="spellEnd"/>
      <w:r w:rsidRPr="00EE4A1A">
        <w:rPr>
          <w:sz w:val="20"/>
        </w:rPr>
        <w:t xml:space="preserve"> dinámico </w:t>
      </w:r>
      <w:proofErr w:type="spellStart"/>
      <w:r w:rsidRPr="00EE4A1A">
        <w:rPr>
          <w:sz w:val="20"/>
        </w:rPr>
        <w:t>multi-trimestre</w:t>
      </w:r>
      <w:proofErr w:type="spellEnd"/>
      <w:r w:rsidRPr="00EE4A1A">
        <w:rPr>
          <w:sz w:val="20"/>
        </w:rPr>
        <w:t xml:space="preserve"> para el run de referencia. </w:t>
      </w:r>
    </w:p>
    <w:p w14:paraId="7F9D4859" w14:textId="6DCED82F" w:rsidR="00385291" w:rsidRPr="00EE4A1A" w:rsidRDefault="00146CC0" w:rsidP="00D675A1">
      <w:r w:rsidRPr="00EE4A1A">
        <w:t xml:space="preserve">Las curaciones y </w:t>
      </w:r>
      <w:proofErr w:type="spellStart"/>
      <w:r w:rsidRPr="00EE4A1A">
        <w:t>redefaults</w:t>
      </w:r>
      <w:proofErr w:type="spellEnd"/>
      <w:r w:rsidRPr="00EE4A1A">
        <w:t xml:space="preserve"> aplican tasas diferenciadas por segmento y rating respectivamente. El </w:t>
      </w:r>
      <w:proofErr w:type="spellStart"/>
      <w:r w:rsidRPr="00EE4A1A">
        <w:t>backtesting</w:t>
      </w:r>
      <w:proofErr w:type="spellEnd"/>
      <w:r w:rsidRPr="00EE4A1A">
        <w:t xml:space="preserve"> confirma la coherencia temporal de las decisiones: Prudencial y Balanceado mejoran EVA a lo largo del tiempo, mientras que Desinversión se deteriora por retener solo los peores préstamos no vendibles.</w:t>
      </w:r>
    </w:p>
    <w:p w14:paraId="40D4AF91" w14:textId="1A0A2E73" w:rsidR="008A0603" w:rsidRDefault="008A0603" w:rsidP="008A0603">
      <w:r>
        <w:t xml:space="preserve">La postura Prudencial retiene 445 préstamos </w:t>
      </w:r>
      <w:proofErr w:type="spellStart"/>
      <w:r>
        <w:t>on‑book</w:t>
      </w:r>
      <w:proofErr w:type="spellEnd"/>
      <w:r>
        <w:t xml:space="preserve"> y genera 82 curaciones frente a 18 </w:t>
      </w:r>
      <w:proofErr w:type="spellStart"/>
      <w:r>
        <w:t>re‑defaults</w:t>
      </w:r>
      <w:proofErr w:type="spellEnd"/>
      <w:r>
        <w:t xml:space="preserve"> en 8 trimestres (ratio curación/</w:t>
      </w:r>
      <w:proofErr w:type="spellStart"/>
      <w:r>
        <w:t>re‑default</w:t>
      </w:r>
      <w:proofErr w:type="spellEnd"/>
      <w:r>
        <w:t xml:space="preserve"> = 4,</w:t>
      </w:r>
      <w:proofErr w:type="gramStart"/>
      <w:r>
        <w:t>6 :</w:t>
      </w:r>
      <w:proofErr w:type="gramEnd"/>
      <w:r>
        <w:t xml:space="preserve"> 1). El EVA mejora +4,8 M€ y el RWA desciende 814 M€ </w:t>
      </w:r>
      <w:r w:rsidR="00421124" w:rsidRPr="00421124">
        <w:t>porque los 82 préstamos curados salen del libro NPL y su EAD·RW deja de agregarse en el cómputo de la cartera</w:t>
      </w:r>
      <w:r>
        <w:t xml:space="preserve">. Conviene matizar el discurso de "calidad del stock retenido": la PD media de la cartera prudencial también se deteriora, pasando de 0,430 a 0,572 (+14,2 </w:t>
      </w:r>
      <w:proofErr w:type="spellStart"/>
      <w:r>
        <w:t>pp</w:t>
      </w:r>
      <w:proofErr w:type="spellEnd"/>
      <w:r>
        <w:t>), casi al mismo ritmo que la de Desinversión. La diferencia no es que Prudencial conserve préstamos intrínsecamente más sanos, sino que opera con una masa suficientemente grande (445 préstamos) para que las 82 curaciones materializadas compensen el deterioro paralelo del stock no curado. El equilibrio es estable pero frágil: si la tasa de curación cae por debajo del 18 % observado, el EVA pasaría a deteriorarse.</w:t>
      </w:r>
    </w:p>
    <w:p w14:paraId="15CA6546" w14:textId="1F9D38B5" w:rsidR="008A0603" w:rsidRDefault="008A0603" w:rsidP="008A0603">
      <w:r>
        <w:lastRenderedPageBreak/>
        <w:t xml:space="preserve">La postura Balanceada registra la mayor mejora de EVA (+20,4 M€) pese a contar con 87 </w:t>
      </w:r>
      <w:proofErr w:type="spellStart"/>
      <w:r>
        <w:t>re‑defaults</w:t>
      </w:r>
      <w:proofErr w:type="spellEnd"/>
      <w:r>
        <w:t xml:space="preserve">, porque la reestructuración activa del 49 % de la cartera produce 32 curaciones con fuerte impacto en NII recurrente, suficientes para compensar las recaídas. Es la única postura cuya PD media se mantiene casi estable (0,423 → 0,449, +2,6 </w:t>
      </w:r>
      <w:proofErr w:type="spellStart"/>
      <w:r>
        <w:t>pp</w:t>
      </w:r>
      <w:proofErr w:type="spellEnd"/>
      <w:r>
        <w:t>), evidencia de que la reestructuración funciona como mecanismo de protección del perfil de riesgo agregado: los reestructurados que curan saldrían del pool de default, sustituyendo a los que recaen.</w:t>
      </w:r>
    </w:p>
    <w:p w14:paraId="4A3B902A" w14:textId="44CBDDCD" w:rsidR="008A0603" w:rsidRDefault="008A0603" w:rsidP="008A0603">
      <w:r>
        <w:t xml:space="preserve">La postura Desinversión muestra el deterioro esperado del EVA (−12,2 M€), dado que solo retiene 25 préstamos (los peores del pool, los que no pudieron venderse) cuyo perfil de riesgo se degrada en el tiempo (PD media 0,445 → 0,578, +13,3 </w:t>
      </w:r>
      <w:proofErr w:type="spellStart"/>
      <w:r>
        <w:t>pp</w:t>
      </w:r>
      <w:proofErr w:type="spellEnd"/>
      <w:r>
        <w:t>). El RWA permanece prácticamente plano (356,5 → 353,0 M€) porque esos 25 préstamos ya estaban en RW=1,5 al inicio y no hay margen de mejora.</w:t>
      </w:r>
    </w:p>
    <w:p w14:paraId="4FED6CED" w14:textId="74CF02E1" w:rsidR="00385291" w:rsidRDefault="008A0603" w:rsidP="008A0603">
      <w:r>
        <w:t xml:space="preserve">Lectura agregada: las tres posturas confirman que el modelo de cura del </w:t>
      </w:r>
      <w:proofErr w:type="spellStart"/>
      <w:r>
        <w:t>backtesting</w:t>
      </w:r>
      <w:proofErr w:type="spellEnd"/>
      <w:r>
        <w:t xml:space="preserve"> opera correctamente, pero la magnitud absoluta de la mejora de EVA depende mucho más de la composición de la cartera residual que de la tasa de cura por sí sola. Prudencial libera EVA por volumen (445 préstamos × 18,4 % cura), Balanceada por calidad (cartera reestructurada con PD estable), Desinversión carece de ambos vectores.</w:t>
      </w:r>
    </w:p>
    <w:p w14:paraId="3AC748C9" w14:textId="77777777" w:rsidR="009C7AF3" w:rsidRDefault="009C7AF3" w:rsidP="008A0603"/>
    <w:p w14:paraId="592B0A3D" w14:textId="77777777" w:rsidR="009C7AF3" w:rsidRDefault="009C7AF3" w:rsidP="008A0603"/>
    <w:p w14:paraId="77F02EE1" w14:textId="77777777" w:rsidR="009C7AF3" w:rsidRDefault="009C7AF3" w:rsidP="008A0603"/>
    <w:p w14:paraId="3A64A24B" w14:textId="77777777" w:rsidR="009C7AF3" w:rsidRDefault="009C7AF3" w:rsidP="008A0603"/>
    <w:p w14:paraId="0A95369F" w14:textId="77777777" w:rsidR="009C7AF3" w:rsidRDefault="009C7AF3" w:rsidP="008A0603"/>
    <w:p w14:paraId="275BB076" w14:textId="77777777" w:rsidR="009C7AF3" w:rsidRDefault="009C7AF3" w:rsidP="008A0603"/>
    <w:p w14:paraId="61EFD0DE" w14:textId="77777777" w:rsidR="009C7AF3" w:rsidRDefault="009C7AF3" w:rsidP="008A0603"/>
    <w:p w14:paraId="7981714A" w14:textId="77777777" w:rsidR="009C7AF3" w:rsidRDefault="009C7AF3" w:rsidP="008A0603"/>
    <w:p w14:paraId="4A29EA42" w14:textId="77777777" w:rsidR="009C7AF3" w:rsidRDefault="009C7AF3" w:rsidP="008A0603"/>
    <w:p w14:paraId="132D9D5D" w14:textId="77777777" w:rsidR="009C7AF3" w:rsidRDefault="009C7AF3" w:rsidP="008A0603"/>
    <w:p w14:paraId="46141EFF" w14:textId="77777777" w:rsidR="009C7AF3" w:rsidRPr="00EE4A1A" w:rsidRDefault="009C7AF3" w:rsidP="008A0603"/>
    <w:p w14:paraId="62789DD5" w14:textId="77777777" w:rsidR="00385291" w:rsidRPr="00EE4A1A" w:rsidRDefault="00146CC0">
      <w:pPr>
        <w:pStyle w:val="Heading2"/>
      </w:pPr>
      <w:r w:rsidRPr="00EE4A1A">
        <w:rPr>
          <w:color w:val="000000"/>
        </w:rPr>
        <w:lastRenderedPageBreak/>
        <w:t>4.5 Validación de la capa de gobernanza y distance checks</w:t>
      </w:r>
    </w:p>
    <w:p w14:paraId="484BD722" w14:textId="77777777" w:rsidR="00385291" w:rsidRPr="00EE4A1A" w:rsidRDefault="00146CC0">
      <w:r w:rsidRPr="00EE4A1A">
        <w:t xml:space="preserve">La validación de la capa de gobernanza se apoya en seis </w:t>
      </w:r>
      <w:proofErr w:type="spellStart"/>
      <w:r w:rsidRPr="00EE4A1A">
        <w:t>distance</w:t>
      </w:r>
      <w:proofErr w:type="spellEnd"/>
      <w:r w:rsidRPr="00EE4A1A">
        <w:t xml:space="preserve"> </w:t>
      </w:r>
      <w:proofErr w:type="spellStart"/>
      <w:r w:rsidRPr="00EE4A1A">
        <w:t>checks</w:t>
      </w:r>
      <w:proofErr w:type="spellEnd"/>
      <w:r w:rsidRPr="00EE4A1A">
        <w:t xml:space="preserve"> que verifican el cumplimiento de los </w:t>
      </w:r>
      <w:proofErr w:type="spellStart"/>
      <w:r w:rsidRPr="00EE4A1A">
        <w:t>guardrails</w:t>
      </w:r>
      <w:proofErr w:type="spellEnd"/>
      <w:r w:rsidRPr="00EE4A1A">
        <w:t xml:space="preserve"> estratégicos y regulatorios para cada postura. En el run de referencia, los seis </w:t>
      </w:r>
      <w:proofErr w:type="spellStart"/>
      <w:r w:rsidRPr="00EE4A1A">
        <w:t>checks</w:t>
      </w:r>
      <w:proofErr w:type="spellEnd"/>
      <w:r w:rsidRPr="00EE4A1A">
        <w:t xml:space="preserve"> obtienen estado PASS en las tres posturas (Tabla 4.5).</w:t>
      </w:r>
    </w:p>
    <w:tbl>
      <w:tblPr>
        <w:tblW w:w="5742" w:type="pct"/>
        <w:jc w:val="center"/>
        <w:tblBorders>
          <w:top w:val="single" w:sz="8" w:space="0" w:color="1F4E79"/>
          <w:bottom w:val="single" w:sz="8" w:space="0" w:color="1F4E79"/>
          <w:insideH w:val="single" w:sz="4" w:space="0" w:color="A6A6A6"/>
        </w:tblBorders>
        <w:tblLayout w:type="fixed"/>
        <w:tblLook w:val="04A0" w:firstRow="1" w:lastRow="0" w:firstColumn="1" w:lastColumn="0" w:noHBand="0" w:noVBand="1"/>
      </w:tblPr>
      <w:tblGrid>
        <w:gridCol w:w="724"/>
        <w:gridCol w:w="2477"/>
        <w:gridCol w:w="2957"/>
        <w:gridCol w:w="1497"/>
        <w:gridCol w:w="1518"/>
        <w:gridCol w:w="1149"/>
      </w:tblGrid>
      <w:tr w:rsidR="00385291" w:rsidRPr="00EE4A1A" w14:paraId="2514C1DA" w14:textId="77777777" w:rsidTr="000C638D">
        <w:trPr>
          <w:tblHeader/>
          <w:jc w:val="center"/>
        </w:trPr>
        <w:tc>
          <w:tcPr>
            <w:tcW w:w="724" w:type="dxa"/>
            <w:shd w:val="clear" w:color="auto" w:fill="1F4E79"/>
            <w:tcMar>
              <w:top w:w="60" w:type="dxa"/>
              <w:left w:w="100" w:type="dxa"/>
              <w:bottom w:w="60" w:type="dxa"/>
              <w:right w:w="100" w:type="dxa"/>
            </w:tcMar>
            <w:vAlign w:val="center"/>
          </w:tcPr>
          <w:p w14:paraId="20891CA1" w14:textId="77777777" w:rsidR="00385291" w:rsidRPr="00EE4A1A" w:rsidRDefault="00146CC0">
            <w:pPr>
              <w:keepNext/>
              <w:spacing w:before="60" w:after="60" w:line="240" w:lineRule="auto"/>
              <w:jc w:val="center"/>
            </w:pPr>
            <w:r w:rsidRPr="00EE4A1A">
              <w:rPr>
                <w:b/>
                <w:color w:val="FFFFFF"/>
                <w:sz w:val="20"/>
              </w:rPr>
              <w:t>Check #</w:t>
            </w:r>
          </w:p>
        </w:tc>
        <w:tc>
          <w:tcPr>
            <w:tcW w:w="2477" w:type="dxa"/>
            <w:shd w:val="clear" w:color="auto" w:fill="1F4E79"/>
            <w:tcMar>
              <w:top w:w="60" w:type="dxa"/>
              <w:left w:w="100" w:type="dxa"/>
              <w:bottom w:w="60" w:type="dxa"/>
              <w:right w:w="100" w:type="dxa"/>
            </w:tcMar>
            <w:vAlign w:val="center"/>
          </w:tcPr>
          <w:p w14:paraId="471C07D5" w14:textId="6FC636B1" w:rsidR="00385291" w:rsidRPr="00EE4A1A" w:rsidRDefault="000F2B94">
            <w:pPr>
              <w:keepNext/>
              <w:spacing w:before="60" w:after="60" w:line="240" w:lineRule="auto"/>
              <w:jc w:val="center"/>
            </w:pPr>
            <w:r>
              <w:rPr>
                <w:b/>
                <w:color w:val="FFFFFF"/>
                <w:sz w:val="20"/>
              </w:rPr>
              <w:t>Nombre (códi</w:t>
            </w:r>
            <w:r w:rsidR="003D48F4">
              <w:rPr>
                <w:b/>
                <w:color w:val="FFFFFF"/>
                <w:sz w:val="20"/>
              </w:rPr>
              <w:t>go)</w:t>
            </w:r>
          </w:p>
        </w:tc>
        <w:tc>
          <w:tcPr>
            <w:tcW w:w="2957" w:type="dxa"/>
            <w:shd w:val="clear" w:color="auto" w:fill="1F4E79"/>
            <w:tcMar>
              <w:top w:w="60" w:type="dxa"/>
              <w:left w:w="100" w:type="dxa"/>
              <w:bottom w:w="60" w:type="dxa"/>
              <w:right w:w="100" w:type="dxa"/>
            </w:tcMar>
            <w:vAlign w:val="center"/>
          </w:tcPr>
          <w:p w14:paraId="19654AD3" w14:textId="1FEB31F0" w:rsidR="00385291" w:rsidRPr="00EE4A1A" w:rsidRDefault="003D48F4">
            <w:pPr>
              <w:keepNext/>
              <w:spacing w:before="60" w:after="60" w:line="240" w:lineRule="auto"/>
              <w:jc w:val="center"/>
            </w:pPr>
            <w:r>
              <w:rPr>
                <w:b/>
                <w:color w:val="FFFFFF"/>
                <w:sz w:val="20"/>
              </w:rPr>
              <w:t>Métrica</w:t>
            </w:r>
          </w:p>
        </w:tc>
        <w:tc>
          <w:tcPr>
            <w:tcW w:w="1497" w:type="dxa"/>
            <w:shd w:val="clear" w:color="auto" w:fill="1F4E79"/>
            <w:tcMar>
              <w:top w:w="60" w:type="dxa"/>
              <w:left w:w="100" w:type="dxa"/>
              <w:bottom w:w="60" w:type="dxa"/>
              <w:right w:w="100" w:type="dxa"/>
            </w:tcMar>
            <w:vAlign w:val="center"/>
          </w:tcPr>
          <w:p w14:paraId="5DF44F53" w14:textId="5F3B8E8D" w:rsidR="00385291" w:rsidRPr="00EE4A1A" w:rsidRDefault="003D48F4">
            <w:pPr>
              <w:keepNext/>
              <w:spacing w:before="60" w:after="60" w:line="240" w:lineRule="auto"/>
              <w:jc w:val="center"/>
            </w:pPr>
            <w:r>
              <w:rPr>
                <w:b/>
                <w:color w:val="FFFFFF"/>
                <w:sz w:val="20"/>
              </w:rPr>
              <w:t>Umbral</w:t>
            </w:r>
          </w:p>
        </w:tc>
        <w:tc>
          <w:tcPr>
            <w:tcW w:w="1518" w:type="dxa"/>
            <w:shd w:val="clear" w:color="auto" w:fill="1F4E79"/>
            <w:tcMar>
              <w:top w:w="60" w:type="dxa"/>
              <w:left w:w="100" w:type="dxa"/>
              <w:bottom w:w="60" w:type="dxa"/>
              <w:right w:w="100" w:type="dxa"/>
            </w:tcMar>
            <w:vAlign w:val="center"/>
          </w:tcPr>
          <w:p w14:paraId="009418B8" w14:textId="7092099E" w:rsidR="00385291" w:rsidRPr="00C27F04" w:rsidRDefault="003D48F4">
            <w:pPr>
              <w:keepNext/>
              <w:spacing w:before="60" w:after="60" w:line="240" w:lineRule="auto"/>
              <w:jc w:val="center"/>
              <w:rPr>
                <w:lang w:val="en-US"/>
              </w:rPr>
            </w:pPr>
            <w:r w:rsidRPr="00C27F04">
              <w:rPr>
                <w:b/>
                <w:color w:val="FFFFFF"/>
                <w:sz w:val="20"/>
                <w:lang w:val="en-US"/>
              </w:rPr>
              <w:t>Valor (run ref. infer</w:t>
            </w:r>
            <w:r w:rsidR="00C27F04" w:rsidRPr="00C27F04">
              <w:rPr>
                <w:b/>
                <w:color w:val="FFFFFF"/>
                <w:sz w:val="20"/>
                <w:lang w:val="en-US"/>
              </w:rPr>
              <w:t>_ci</w:t>
            </w:r>
            <w:r w:rsidR="00C27F04">
              <w:rPr>
                <w:b/>
                <w:color w:val="FFFFFF"/>
                <w:sz w:val="20"/>
                <w:lang w:val="en-US"/>
              </w:rPr>
              <w:t>0226)</w:t>
            </w:r>
          </w:p>
        </w:tc>
        <w:tc>
          <w:tcPr>
            <w:tcW w:w="1149" w:type="dxa"/>
            <w:shd w:val="clear" w:color="auto" w:fill="1F4E79"/>
            <w:tcMar>
              <w:top w:w="60" w:type="dxa"/>
              <w:left w:w="100" w:type="dxa"/>
              <w:bottom w:w="60" w:type="dxa"/>
              <w:right w:w="100" w:type="dxa"/>
            </w:tcMar>
            <w:vAlign w:val="center"/>
          </w:tcPr>
          <w:p w14:paraId="4C84FE18" w14:textId="25D8DFB9" w:rsidR="00385291" w:rsidRPr="00EE4A1A" w:rsidRDefault="00C27F04">
            <w:pPr>
              <w:keepNext/>
              <w:spacing w:before="60" w:after="60" w:line="240" w:lineRule="auto"/>
              <w:jc w:val="center"/>
            </w:pPr>
            <w:r>
              <w:rPr>
                <w:b/>
                <w:color w:val="FFFFFF"/>
                <w:sz w:val="20"/>
              </w:rPr>
              <w:t>ESTADO</w:t>
            </w:r>
          </w:p>
        </w:tc>
      </w:tr>
      <w:tr w:rsidR="000C638D" w:rsidRPr="00EE4A1A" w14:paraId="63160C3B" w14:textId="77777777" w:rsidTr="000C638D">
        <w:trPr>
          <w:jc w:val="center"/>
        </w:trPr>
        <w:tc>
          <w:tcPr>
            <w:tcW w:w="724" w:type="dxa"/>
            <w:tcMar>
              <w:top w:w="60" w:type="dxa"/>
              <w:left w:w="100" w:type="dxa"/>
              <w:bottom w:w="60" w:type="dxa"/>
              <w:right w:w="100" w:type="dxa"/>
            </w:tcMar>
          </w:tcPr>
          <w:p w14:paraId="285D930D" w14:textId="3C48CA9E" w:rsidR="00DD6A4C" w:rsidRPr="00EE4A1A" w:rsidRDefault="00DD6A4C" w:rsidP="00DD6A4C">
            <w:pPr>
              <w:keepNext/>
              <w:spacing w:before="40" w:after="40" w:line="240" w:lineRule="auto"/>
              <w:jc w:val="left"/>
            </w:pPr>
            <w:r w:rsidRPr="00130981">
              <w:t>DC-1</w:t>
            </w:r>
          </w:p>
        </w:tc>
        <w:tc>
          <w:tcPr>
            <w:tcW w:w="2477" w:type="dxa"/>
            <w:tcMar>
              <w:top w:w="60" w:type="dxa"/>
              <w:left w:w="100" w:type="dxa"/>
              <w:bottom w:w="60" w:type="dxa"/>
              <w:right w:w="100" w:type="dxa"/>
            </w:tcMar>
          </w:tcPr>
          <w:p w14:paraId="28DF1ECF" w14:textId="2B10F1EB" w:rsidR="00DD6A4C" w:rsidRPr="00EE4A1A" w:rsidRDefault="00DD6A4C" w:rsidP="00DD6A4C">
            <w:pPr>
              <w:keepNext/>
              <w:spacing w:before="40" w:after="40" w:line="240" w:lineRule="auto"/>
              <w:jc w:val="center"/>
            </w:pPr>
            <w:proofErr w:type="spellStart"/>
            <w:r w:rsidRPr="00130981">
              <w:t>SellRate_Desinv_minus_Balanc</w:t>
            </w:r>
            <w:proofErr w:type="spellEnd"/>
          </w:p>
        </w:tc>
        <w:tc>
          <w:tcPr>
            <w:tcW w:w="2957" w:type="dxa"/>
            <w:tcMar>
              <w:top w:w="60" w:type="dxa"/>
              <w:left w:w="100" w:type="dxa"/>
              <w:bottom w:w="60" w:type="dxa"/>
              <w:right w:w="100" w:type="dxa"/>
            </w:tcMar>
          </w:tcPr>
          <w:p w14:paraId="12ADB0D0" w14:textId="3EE993B0" w:rsidR="00DD6A4C" w:rsidRPr="00EE4A1A" w:rsidRDefault="00DD6A4C" w:rsidP="00DD6A4C">
            <w:pPr>
              <w:keepNext/>
              <w:spacing w:before="40" w:after="40" w:line="240" w:lineRule="auto"/>
              <w:jc w:val="center"/>
            </w:pPr>
            <w:r w:rsidRPr="00130981">
              <w:t>tasa de venta DESINV − BALANC</w:t>
            </w:r>
          </w:p>
        </w:tc>
        <w:tc>
          <w:tcPr>
            <w:tcW w:w="1497" w:type="dxa"/>
            <w:tcMar>
              <w:top w:w="60" w:type="dxa"/>
              <w:left w:w="100" w:type="dxa"/>
              <w:bottom w:w="60" w:type="dxa"/>
              <w:right w:w="100" w:type="dxa"/>
            </w:tcMar>
          </w:tcPr>
          <w:p w14:paraId="2C64C539" w14:textId="4CBADBC3" w:rsidR="00DD6A4C" w:rsidRPr="00EE4A1A" w:rsidRDefault="00DD6A4C" w:rsidP="00DD6A4C">
            <w:pPr>
              <w:keepNext/>
              <w:spacing w:before="40" w:after="40" w:line="240" w:lineRule="auto"/>
              <w:jc w:val="center"/>
            </w:pPr>
            <w:r w:rsidRPr="00130981">
              <w:t xml:space="preserve">≥ 0,10 (10 </w:t>
            </w:r>
            <w:proofErr w:type="spellStart"/>
            <w:r w:rsidRPr="00130981">
              <w:t>pp</w:t>
            </w:r>
            <w:proofErr w:type="spellEnd"/>
            <w:r w:rsidRPr="00130981">
              <w:t>)</w:t>
            </w:r>
          </w:p>
        </w:tc>
        <w:tc>
          <w:tcPr>
            <w:tcW w:w="1518" w:type="dxa"/>
            <w:tcMar>
              <w:top w:w="60" w:type="dxa"/>
              <w:left w:w="100" w:type="dxa"/>
              <w:bottom w:w="60" w:type="dxa"/>
              <w:right w:w="100" w:type="dxa"/>
            </w:tcMar>
          </w:tcPr>
          <w:p w14:paraId="0761027A" w14:textId="77777777" w:rsidR="000C638D" w:rsidRDefault="00DD6A4C" w:rsidP="00DD6A4C">
            <w:pPr>
              <w:keepNext/>
              <w:spacing w:before="40" w:after="40" w:line="240" w:lineRule="auto"/>
              <w:jc w:val="center"/>
            </w:pPr>
            <w:r w:rsidRPr="00130981">
              <w:t xml:space="preserve">0,4800 </w:t>
            </w:r>
          </w:p>
          <w:p w14:paraId="30EEF53F" w14:textId="6B1E604B" w:rsidR="00DD6A4C" w:rsidRPr="00EE4A1A" w:rsidRDefault="00DD6A4C" w:rsidP="00DD6A4C">
            <w:pPr>
              <w:keepNext/>
              <w:spacing w:before="40" w:after="40" w:line="240" w:lineRule="auto"/>
              <w:jc w:val="center"/>
            </w:pPr>
            <w:r w:rsidRPr="00130981">
              <w:t xml:space="preserve">(48,0 </w:t>
            </w:r>
            <w:proofErr w:type="spellStart"/>
            <w:r w:rsidRPr="00130981">
              <w:t>pp</w:t>
            </w:r>
            <w:proofErr w:type="spellEnd"/>
            <w:r w:rsidRPr="00130981">
              <w:t>)</w:t>
            </w:r>
          </w:p>
        </w:tc>
        <w:tc>
          <w:tcPr>
            <w:tcW w:w="1149" w:type="dxa"/>
            <w:tcMar>
              <w:top w:w="60" w:type="dxa"/>
              <w:left w:w="100" w:type="dxa"/>
              <w:bottom w:w="60" w:type="dxa"/>
              <w:right w:w="100" w:type="dxa"/>
            </w:tcMar>
            <w:vAlign w:val="center"/>
          </w:tcPr>
          <w:p w14:paraId="5A434E0C" w14:textId="77777777" w:rsidR="00DD6A4C" w:rsidRPr="00EE4A1A" w:rsidRDefault="00DD6A4C" w:rsidP="00DD6A4C">
            <w:pPr>
              <w:keepNext/>
              <w:spacing w:before="40" w:after="40" w:line="240" w:lineRule="auto"/>
              <w:jc w:val="center"/>
            </w:pPr>
            <w:r w:rsidRPr="00EE4A1A">
              <w:rPr>
                <w:sz w:val="20"/>
              </w:rPr>
              <w:t>PASS</w:t>
            </w:r>
          </w:p>
        </w:tc>
      </w:tr>
      <w:tr w:rsidR="000C638D" w:rsidRPr="00EE4A1A" w14:paraId="35729206" w14:textId="77777777" w:rsidTr="000C638D">
        <w:trPr>
          <w:jc w:val="center"/>
        </w:trPr>
        <w:tc>
          <w:tcPr>
            <w:tcW w:w="724" w:type="dxa"/>
            <w:shd w:val="clear" w:color="auto" w:fill="D6E4F0"/>
            <w:tcMar>
              <w:top w:w="60" w:type="dxa"/>
              <w:left w:w="100" w:type="dxa"/>
              <w:bottom w:w="60" w:type="dxa"/>
              <w:right w:w="100" w:type="dxa"/>
            </w:tcMar>
          </w:tcPr>
          <w:p w14:paraId="5FE02686" w14:textId="5D1BDA73" w:rsidR="00DD6A4C" w:rsidRPr="00EE4A1A" w:rsidRDefault="00DD6A4C" w:rsidP="00DD6A4C">
            <w:pPr>
              <w:keepNext/>
              <w:spacing w:before="40" w:after="40" w:line="240" w:lineRule="auto"/>
              <w:jc w:val="left"/>
            </w:pPr>
            <w:r w:rsidRPr="00130981">
              <w:t>DC-2</w:t>
            </w:r>
          </w:p>
        </w:tc>
        <w:tc>
          <w:tcPr>
            <w:tcW w:w="2477" w:type="dxa"/>
            <w:shd w:val="clear" w:color="auto" w:fill="D6E4F0"/>
            <w:tcMar>
              <w:top w:w="60" w:type="dxa"/>
              <w:left w:w="100" w:type="dxa"/>
              <w:bottom w:w="60" w:type="dxa"/>
              <w:right w:w="100" w:type="dxa"/>
            </w:tcMar>
          </w:tcPr>
          <w:p w14:paraId="3532BC85" w14:textId="3E257CE1" w:rsidR="00DD6A4C" w:rsidRPr="00EE4A1A" w:rsidRDefault="00DD6A4C" w:rsidP="00DD6A4C">
            <w:pPr>
              <w:keepNext/>
              <w:spacing w:before="40" w:after="40" w:line="240" w:lineRule="auto"/>
              <w:jc w:val="center"/>
            </w:pPr>
            <w:proofErr w:type="spellStart"/>
            <w:r w:rsidRPr="00130981">
              <w:t>SellRate_Balanc_minus_Prud</w:t>
            </w:r>
            <w:proofErr w:type="spellEnd"/>
          </w:p>
        </w:tc>
        <w:tc>
          <w:tcPr>
            <w:tcW w:w="2957" w:type="dxa"/>
            <w:shd w:val="clear" w:color="auto" w:fill="D6E4F0"/>
            <w:tcMar>
              <w:top w:w="60" w:type="dxa"/>
              <w:left w:w="100" w:type="dxa"/>
              <w:bottom w:w="60" w:type="dxa"/>
              <w:right w:w="100" w:type="dxa"/>
            </w:tcMar>
          </w:tcPr>
          <w:p w14:paraId="76770BFC" w14:textId="60BC065E" w:rsidR="00DD6A4C" w:rsidRPr="00EE4A1A" w:rsidRDefault="00DD6A4C" w:rsidP="00DD6A4C">
            <w:pPr>
              <w:keepNext/>
              <w:spacing w:before="40" w:after="40" w:line="240" w:lineRule="auto"/>
              <w:jc w:val="center"/>
            </w:pPr>
            <w:r w:rsidRPr="00130981">
              <w:t>tasa de venta BALANC − PRUD</w:t>
            </w:r>
          </w:p>
        </w:tc>
        <w:tc>
          <w:tcPr>
            <w:tcW w:w="1497" w:type="dxa"/>
            <w:shd w:val="clear" w:color="auto" w:fill="D6E4F0"/>
            <w:tcMar>
              <w:top w:w="60" w:type="dxa"/>
              <w:left w:w="100" w:type="dxa"/>
              <w:bottom w:w="60" w:type="dxa"/>
              <w:right w:w="100" w:type="dxa"/>
            </w:tcMar>
          </w:tcPr>
          <w:p w14:paraId="5013C24D" w14:textId="3310F2BC" w:rsidR="00DD6A4C" w:rsidRPr="00EE4A1A" w:rsidRDefault="00DD6A4C" w:rsidP="00DD6A4C">
            <w:pPr>
              <w:keepNext/>
              <w:spacing w:before="40" w:after="40" w:line="240" w:lineRule="auto"/>
              <w:jc w:val="center"/>
            </w:pPr>
            <w:r w:rsidRPr="00130981">
              <w:t xml:space="preserve">≥ 0,10 (10 </w:t>
            </w:r>
            <w:proofErr w:type="spellStart"/>
            <w:r w:rsidRPr="00130981">
              <w:t>pp</w:t>
            </w:r>
            <w:proofErr w:type="spellEnd"/>
            <w:r w:rsidRPr="00130981">
              <w:t>)</w:t>
            </w:r>
          </w:p>
        </w:tc>
        <w:tc>
          <w:tcPr>
            <w:tcW w:w="1518" w:type="dxa"/>
            <w:shd w:val="clear" w:color="auto" w:fill="D6E4F0"/>
            <w:tcMar>
              <w:top w:w="60" w:type="dxa"/>
              <w:left w:w="100" w:type="dxa"/>
              <w:bottom w:w="60" w:type="dxa"/>
              <w:right w:w="100" w:type="dxa"/>
            </w:tcMar>
          </w:tcPr>
          <w:p w14:paraId="789D8A65" w14:textId="77777777" w:rsidR="000C638D" w:rsidRDefault="00DD6A4C" w:rsidP="00DD6A4C">
            <w:pPr>
              <w:keepNext/>
              <w:spacing w:before="40" w:after="40" w:line="240" w:lineRule="auto"/>
              <w:jc w:val="center"/>
            </w:pPr>
            <w:r w:rsidRPr="00130981">
              <w:t xml:space="preserve">0,2260 </w:t>
            </w:r>
          </w:p>
          <w:p w14:paraId="2111D246" w14:textId="2FA8C515" w:rsidR="00DD6A4C" w:rsidRPr="00EE4A1A" w:rsidRDefault="00DD6A4C" w:rsidP="00DD6A4C">
            <w:pPr>
              <w:keepNext/>
              <w:spacing w:before="40" w:after="40" w:line="240" w:lineRule="auto"/>
              <w:jc w:val="center"/>
            </w:pPr>
            <w:r w:rsidRPr="00130981">
              <w:t xml:space="preserve">(22,6 </w:t>
            </w:r>
            <w:proofErr w:type="spellStart"/>
            <w:r w:rsidRPr="00130981">
              <w:t>pp</w:t>
            </w:r>
            <w:proofErr w:type="spellEnd"/>
            <w:r w:rsidRPr="00130981">
              <w:t>)</w:t>
            </w:r>
          </w:p>
        </w:tc>
        <w:tc>
          <w:tcPr>
            <w:tcW w:w="1149" w:type="dxa"/>
            <w:shd w:val="clear" w:color="auto" w:fill="D6E4F0"/>
            <w:tcMar>
              <w:top w:w="60" w:type="dxa"/>
              <w:left w:w="100" w:type="dxa"/>
              <w:bottom w:w="60" w:type="dxa"/>
              <w:right w:w="100" w:type="dxa"/>
            </w:tcMar>
            <w:vAlign w:val="center"/>
          </w:tcPr>
          <w:p w14:paraId="43BC9A27" w14:textId="100A8854" w:rsidR="00DD6A4C" w:rsidRPr="00EE4A1A" w:rsidRDefault="00DD6A4C" w:rsidP="00DD6A4C">
            <w:pPr>
              <w:keepNext/>
              <w:spacing w:before="40" w:after="40" w:line="240" w:lineRule="auto"/>
              <w:jc w:val="center"/>
            </w:pPr>
            <w:r>
              <w:rPr>
                <w:sz w:val="20"/>
              </w:rPr>
              <w:t>PASS</w:t>
            </w:r>
          </w:p>
        </w:tc>
      </w:tr>
      <w:tr w:rsidR="000C638D" w:rsidRPr="00EE4A1A" w14:paraId="11422207" w14:textId="77777777" w:rsidTr="000C638D">
        <w:trPr>
          <w:jc w:val="center"/>
        </w:trPr>
        <w:tc>
          <w:tcPr>
            <w:tcW w:w="724" w:type="dxa"/>
            <w:tcMar>
              <w:top w:w="60" w:type="dxa"/>
              <w:left w:w="100" w:type="dxa"/>
              <w:bottom w:w="60" w:type="dxa"/>
              <w:right w:w="100" w:type="dxa"/>
            </w:tcMar>
          </w:tcPr>
          <w:p w14:paraId="0758D171" w14:textId="74DC9550" w:rsidR="00DD6A4C" w:rsidRPr="00EE4A1A" w:rsidRDefault="00DD6A4C" w:rsidP="00DD6A4C">
            <w:pPr>
              <w:keepNext/>
              <w:spacing w:before="40" w:after="40" w:line="240" w:lineRule="auto"/>
              <w:jc w:val="left"/>
            </w:pPr>
            <w:r w:rsidRPr="00130981">
              <w:t>DC-3</w:t>
            </w:r>
          </w:p>
        </w:tc>
        <w:tc>
          <w:tcPr>
            <w:tcW w:w="2477" w:type="dxa"/>
            <w:tcMar>
              <w:top w:w="60" w:type="dxa"/>
              <w:left w:w="100" w:type="dxa"/>
              <w:bottom w:w="60" w:type="dxa"/>
              <w:right w:w="100" w:type="dxa"/>
            </w:tcMar>
          </w:tcPr>
          <w:p w14:paraId="756786AF" w14:textId="6E77ED9F" w:rsidR="00DD6A4C" w:rsidRPr="00EE4A1A" w:rsidRDefault="00DD6A4C" w:rsidP="00DD6A4C">
            <w:pPr>
              <w:keepNext/>
              <w:spacing w:before="40" w:after="40" w:line="240" w:lineRule="auto"/>
              <w:jc w:val="center"/>
            </w:pPr>
            <w:proofErr w:type="spellStart"/>
            <w:r w:rsidRPr="00130981">
              <w:t>CapRelease_Desinv_minus_Balanc_EUR</w:t>
            </w:r>
            <w:proofErr w:type="spellEnd"/>
          </w:p>
        </w:tc>
        <w:tc>
          <w:tcPr>
            <w:tcW w:w="2957" w:type="dxa"/>
            <w:tcMar>
              <w:top w:w="60" w:type="dxa"/>
              <w:left w:w="100" w:type="dxa"/>
              <w:bottom w:w="60" w:type="dxa"/>
              <w:right w:w="100" w:type="dxa"/>
            </w:tcMar>
          </w:tcPr>
          <w:p w14:paraId="1FA6CEFA" w14:textId="04F5D4DD" w:rsidR="00DD6A4C" w:rsidRPr="00EE4A1A" w:rsidRDefault="00DD6A4C" w:rsidP="00DD6A4C">
            <w:pPr>
              <w:keepNext/>
              <w:spacing w:before="40" w:after="40" w:line="240" w:lineRule="auto"/>
              <w:jc w:val="center"/>
            </w:pPr>
            <w:r w:rsidRPr="00130981">
              <w:t>capital liberado DESINV − BALANC</w:t>
            </w:r>
          </w:p>
        </w:tc>
        <w:tc>
          <w:tcPr>
            <w:tcW w:w="1497" w:type="dxa"/>
            <w:tcMar>
              <w:top w:w="60" w:type="dxa"/>
              <w:left w:w="100" w:type="dxa"/>
              <w:bottom w:w="60" w:type="dxa"/>
              <w:right w:w="100" w:type="dxa"/>
            </w:tcMar>
          </w:tcPr>
          <w:p w14:paraId="5D5F19C5" w14:textId="548220D9" w:rsidR="00DD6A4C" w:rsidRPr="00EE4A1A" w:rsidRDefault="00DD6A4C" w:rsidP="00DD6A4C">
            <w:pPr>
              <w:keepNext/>
              <w:spacing w:before="40" w:after="40" w:line="240" w:lineRule="auto"/>
              <w:jc w:val="center"/>
            </w:pPr>
            <w:r w:rsidRPr="00130981">
              <w:t>≥ 50 M€</w:t>
            </w:r>
          </w:p>
        </w:tc>
        <w:tc>
          <w:tcPr>
            <w:tcW w:w="1518" w:type="dxa"/>
            <w:tcMar>
              <w:top w:w="60" w:type="dxa"/>
              <w:left w:w="100" w:type="dxa"/>
              <w:bottom w:w="60" w:type="dxa"/>
              <w:right w:w="100" w:type="dxa"/>
            </w:tcMar>
          </w:tcPr>
          <w:p w14:paraId="246C8950" w14:textId="067A0EF5" w:rsidR="00DD6A4C" w:rsidRPr="00EE4A1A" w:rsidRDefault="00DD6A4C" w:rsidP="00DD6A4C">
            <w:pPr>
              <w:keepNext/>
              <w:spacing w:before="40" w:after="40" w:line="240" w:lineRule="auto"/>
              <w:jc w:val="center"/>
            </w:pPr>
            <w:r w:rsidRPr="00130981">
              <w:t>103,8 M€</w:t>
            </w:r>
          </w:p>
        </w:tc>
        <w:tc>
          <w:tcPr>
            <w:tcW w:w="1149" w:type="dxa"/>
            <w:tcMar>
              <w:top w:w="60" w:type="dxa"/>
              <w:left w:w="100" w:type="dxa"/>
              <w:bottom w:w="60" w:type="dxa"/>
              <w:right w:w="100" w:type="dxa"/>
            </w:tcMar>
            <w:vAlign w:val="center"/>
          </w:tcPr>
          <w:p w14:paraId="72DC875E" w14:textId="77777777" w:rsidR="00DD6A4C" w:rsidRPr="00EE4A1A" w:rsidRDefault="00DD6A4C" w:rsidP="00DD6A4C">
            <w:pPr>
              <w:keepNext/>
              <w:spacing w:before="40" w:after="40" w:line="240" w:lineRule="auto"/>
              <w:jc w:val="center"/>
            </w:pPr>
            <w:r w:rsidRPr="00EE4A1A">
              <w:rPr>
                <w:sz w:val="20"/>
              </w:rPr>
              <w:t>PASS</w:t>
            </w:r>
          </w:p>
        </w:tc>
      </w:tr>
      <w:tr w:rsidR="000C638D" w:rsidRPr="00EE4A1A" w14:paraId="6734C43F" w14:textId="77777777" w:rsidTr="000C638D">
        <w:trPr>
          <w:jc w:val="center"/>
        </w:trPr>
        <w:tc>
          <w:tcPr>
            <w:tcW w:w="724" w:type="dxa"/>
            <w:shd w:val="clear" w:color="auto" w:fill="D6E4F0"/>
            <w:tcMar>
              <w:top w:w="60" w:type="dxa"/>
              <w:left w:w="100" w:type="dxa"/>
              <w:bottom w:w="60" w:type="dxa"/>
              <w:right w:w="100" w:type="dxa"/>
            </w:tcMar>
          </w:tcPr>
          <w:p w14:paraId="31202A34" w14:textId="74B4EEF7" w:rsidR="00DD6A4C" w:rsidRPr="00EE4A1A" w:rsidRDefault="00DD6A4C" w:rsidP="00DD6A4C">
            <w:pPr>
              <w:keepNext/>
              <w:spacing w:before="40" w:after="40" w:line="240" w:lineRule="auto"/>
              <w:jc w:val="left"/>
            </w:pPr>
            <w:r w:rsidRPr="00130981">
              <w:t>DC-4</w:t>
            </w:r>
          </w:p>
        </w:tc>
        <w:tc>
          <w:tcPr>
            <w:tcW w:w="2477" w:type="dxa"/>
            <w:shd w:val="clear" w:color="auto" w:fill="D6E4F0"/>
            <w:tcMar>
              <w:top w:w="60" w:type="dxa"/>
              <w:left w:w="100" w:type="dxa"/>
              <w:bottom w:w="60" w:type="dxa"/>
              <w:right w:w="100" w:type="dxa"/>
            </w:tcMar>
          </w:tcPr>
          <w:p w14:paraId="39FFE78E" w14:textId="314D6F17" w:rsidR="00DD6A4C" w:rsidRPr="00EE4A1A" w:rsidRDefault="00DD6A4C" w:rsidP="00DD6A4C">
            <w:pPr>
              <w:keepNext/>
              <w:spacing w:before="40" w:after="40" w:line="240" w:lineRule="auto"/>
              <w:jc w:val="center"/>
            </w:pPr>
            <w:proofErr w:type="spellStart"/>
            <w:r w:rsidRPr="00130981">
              <w:t>CapRelease_Balanc_minus_Prud_EUR</w:t>
            </w:r>
            <w:proofErr w:type="spellEnd"/>
          </w:p>
        </w:tc>
        <w:tc>
          <w:tcPr>
            <w:tcW w:w="2957" w:type="dxa"/>
            <w:shd w:val="clear" w:color="auto" w:fill="D6E4F0"/>
            <w:tcMar>
              <w:top w:w="60" w:type="dxa"/>
              <w:left w:w="100" w:type="dxa"/>
              <w:bottom w:w="60" w:type="dxa"/>
              <w:right w:w="100" w:type="dxa"/>
            </w:tcMar>
          </w:tcPr>
          <w:p w14:paraId="2963042F" w14:textId="0D0FB274" w:rsidR="00DD6A4C" w:rsidRPr="00EE4A1A" w:rsidRDefault="00DD6A4C" w:rsidP="00DD6A4C">
            <w:pPr>
              <w:keepNext/>
              <w:spacing w:before="40" w:after="40" w:line="240" w:lineRule="auto"/>
              <w:jc w:val="center"/>
            </w:pPr>
            <w:r w:rsidRPr="00130981">
              <w:t>capital liberado BALANC − PRUD</w:t>
            </w:r>
          </w:p>
        </w:tc>
        <w:tc>
          <w:tcPr>
            <w:tcW w:w="1497" w:type="dxa"/>
            <w:shd w:val="clear" w:color="auto" w:fill="D6E4F0"/>
            <w:tcMar>
              <w:top w:w="60" w:type="dxa"/>
              <w:left w:w="100" w:type="dxa"/>
              <w:bottom w:w="60" w:type="dxa"/>
              <w:right w:w="100" w:type="dxa"/>
            </w:tcMar>
          </w:tcPr>
          <w:p w14:paraId="56A4517F" w14:textId="10016F2F" w:rsidR="00DD6A4C" w:rsidRPr="00EE4A1A" w:rsidRDefault="00DD6A4C" w:rsidP="00DD6A4C">
            <w:pPr>
              <w:keepNext/>
              <w:spacing w:before="40" w:after="40" w:line="240" w:lineRule="auto"/>
              <w:jc w:val="center"/>
            </w:pPr>
            <w:r w:rsidRPr="00130981">
              <w:t>≥ 100 M€</w:t>
            </w:r>
          </w:p>
        </w:tc>
        <w:tc>
          <w:tcPr>
            <w:tcW w:w="1518" w:type="dxa"/>
            <w:shd w:val="clear" w:color="auto" w:fill="D6E4F0"/>
            <w:tcMar>
              <w:top w:w="60" w:type="dxa"/>
              <w:left w:w="100" w:type="dxa"/>
              <w:bottom w:w="60" w:type="dxa"/>
              <w:right w:w="100" w:type="dxa"/>
            </w:tcMar>
          </w:tcPr>
          <w:p w14:paraId="78D7477B" w14:textId="4EFE6232" w:rsidR="00DD6A4C" w:rsidRPr="00EE4A1A" w:rsidRDefault="00DD6A4C" w:rsidP="00DD6A4C">
            <w:pPr>
              <w:keepNext/>
              <w:spacing w:before="40" w:after="40" w:line="240" w:lineRule="auto"/>
              <w:jc w:val="center"/>
            </w:pPr>
            <w:r w:rsidRPr="00130981">
              <w:t>259,1 M€</w:t>
            </w:r>
          </w:p>
        </w:tc>
        <w:tc>
          <w:tcPr>
            <w:tcW w:w="1149" w:type="dxa"/>
            <w:shd w:val="clear" w:color="auto" w:fill="D6E4F0"/>
            <w:tcMar>
              <w:top w:w="60" w:type="dxa"/>
              <w:left w:w="100" w:type="dxa"/>
              <w:bottom w:w="60" w:type="dxa"/>
              <w:right w:w="100" w:type="dxa"/>
            </w:tcMar>
            <w:vAlign w:val="center"/>
          </w:tcPr>
          <w:p w14:paraId="75DE2B6C" w14:textId="77777777" w:rsidR="00DD6A4C" w:rsidRPr="00EE4A1A" w:rsidRDefault="00DD6A4C" w:rsidP="00DD6A4C">
            <w:pPr>
              <w:keepNext/>
              <w:spacing w:before="40" w:after="40" w:line="240" w:lineRule="auto"/>
              <w:jc w:val="center"/>
            </w:pPr>
            <w:r w:rsidRPr="00EE4A1A">
              <w:rPr>
                <w:sz w:val="20"/>
              </w:rPr>
              <w:t>PASS</w:t>
            </w:r>
          </w:p>
        </w:tc>
      </w:tr>
      <w:tr w:rsidR="000C638D" w:rsidRPr="00EE4A1A" w14:paraId="70488E25" w14:textId="77777777" w:rsidTr="000C638D">
        <w:trPr>
          <w:jc w:val="center"/>
        </w:trPr>
        <w:tc>
          <w:tcPr>
            <w:tcW w:w="724" w:type="dxa"/>
            <w:tcMar>
              <w:top w:w="60" w:type="dxa"/>
              <w:left w:w="100" w:type="dxa"/>
              <w:bottom w:w="60" w:type="dxa"/>
              <w:right w:w="100" w:type="dxa"/>
            </w:tcMar>
          </w:tcPr>
          <w:p w14:paraId="6E598205" w14:textId="66CB66A0" w:rsidR="00DD6A4C" w:rsidRPr="00EE4A1A" w:rsidRDefault="00DD6A4C" w:rsidP="00DD6A4C">
            <w:pPr>
              <w:keepNext/>
              <w:spacing w:before="40" w:after="40" w:line="240" w:lineRule="auto"/>
              <w:jc w:val="left"/>
            </w:pPr>
            <w:r w:rsidRPr="00130981">
              <w:t>DC-5</w:t>
            </w:r>
          </w:p>
        </w:tc>
        <w:tc>
          <w:tcPr>
            <w:tcW w:w="2477" w:type="dxa"/>
            <w:tcMar>
              <w:top w:w="60" w:type="dxa"/>
              <w:left w:w="100" w:type="dxa"/>
              <w:bottom w:w="60" w:type="dxa"/>
              <w:right w:w="100" w:type="dxa"/>
            </w:tcMar>
          </w:tcPr>
          <w:p w14:paraId="7ADDF18C" w14:textId="69139055" w:rsidR="00DD6A4C" w:rsidRPr="00EE4A1A" w:rsidRDefault="00DD6A4C" w:rsidP="00DD6A4C">
            <w:pPr>
              <w:keepNext/>
              <w:spacing w:before="40" w:after="40" w:line="240" w:lineRule="auto"/>
              <w:jc w:val="center"/>
            </w:pPr>
            <w:proofErr w:type="spellStart"/>
            <w:r w:rsidRPr="00130981">
              <w:t>RestRate_Balanc_higher_Desinv</w:t>
            </w:r>
            <w:proofErr w:type="spellEnd"/>
          </w:p>
        </w:tc>
        <w:tc>
          <w:tcPr>
            <w:tcW w:w="2957" w:type="dxa"/>
            <w:tcMar>
              <w:top w:w="60" w:type="dxa"/>
              <w:left w:w="100" w:type="dxa"/>
              <w:bottom w:w="60" w:type="dxa"/>
              <w:right w:w="100" w:type="dxa"/>
            </w:tcMar>
          </w:tcPr>
          <w:p w14:paraId="2F889241" w14:textId="22F0A0AC" w:rsidR="00DD6A4C" w:rsidRPr="00EE4A1A" w:rsidRDefault="00DD6A4C" w:rsidP="00DD6A4C">
            <w:pPr>
              <w:keepNext/>
              <w:spacing w:before="40" w:after="40" w:line="240" w:lineRule="auto"/>
              <w:jc w:val="center"/>
            </w:pPr>
            <w:r w:rsidRPr="00130981">
              <w:t>tasa de reestructura BALANC − DESINV</w:t>
            </w:r>
          </w:p>
        </w:tc>
        <w:tc>
          <w:tcPr>
            <w:tcW w:w="1497" w:type="dxa"/>
            <w:tcMar>
              <w:top w:w="60" w:type="dxa"/>
              <w:left w:w="100" w:type="dxa"/>
              <w:bottom w:w="60" w:type="dxa"/>
              <w:right w:w="100" w:type="dxa"/>
            </w:tcMar>
          </w:tcPr>
          <w:p w14:paraId="255F8DF9" w14:textId="2420B92D" w:rsidR="00DD6A4C" w:rsidRPr="00EE4A1A" w:rsidRDefault="00DD6A4C" w:rsidP="00DD6A4C">
            <w:pPr>
              <w:keepNext/>
              <w:spacing w:before="40" w:after="40" w:line="240" w:lineRule="auto"/>
              <w:jc w:val="center"/>
            </w:pPr>
            <w:r w:rsidRPr="00130981">
              <w:t>≥ −0,05 (relajado)</w:t>
            </w:r>
          </w:p>
        </w:tc>
        <w:tc>
          <w:tcPr>
            <w:tcW w:w="1518" w:type="dxa"/>
            <w:tcMar>
              <w:top w:w="60" w:type="dxa"/>
              <w:left w:w="100" w:type="dxa"/>
              <w:bottom w:w="60" w:type="dxa"/>
              <w:right w:w="100" w:type="dxa"/>
            </w:tcMar>
          </w:tcPr>
          <w:p w14:paraId="1A741207" w14:textId="77777777" w:rsidR="000C638D" w:rsidRDefault="00DD6A4C" w:rsidP="00DD6A4C">
            <w:pPr>
              <w:keepNext/>
              <w:spacing w:before="40" w:after="40" w:line="240" w:lineRule="auto"/>
              <w:jc w:val="center"/>
            </w:pPr>
            <w:r w:rsidRPr="00130981">
              <w:t xml:space="preserve">0,4780 </w:t>
            </w:r>
          </w:p>
          <w:p w14:paraId="5DD65270" w14:textId="4ED347BE" w:rsidR="00DD6A4C" w:rsidRPr="00EE4A1A" w:rsidRDefault="00DD6A4C" w:rsidP="00DD6A4C">
            <w:pPr>
              <w:keepNext/>
              <w:spacing w:before="40" w:after="40" w:line="240" w:lineRule="auto"/>
              <w:jc w:val="center"/>
            </w:pPr>
            <w:r w:rsidRPr="00130981">
              <w:t xml:space="preserve">(47,8 </w:t>
            </w:r>
            <w:proofErr w:type="spellStart"/>
            <w:r w:rsidRPr="00130981">
              <w:t>pp</w:t>
            </w:r>
            <w:proofErr w:type="spellEnd"/>
            <w:r w:rsidRPr="00130981">
              <w:t>)</w:t>
            </w:r>
          </w:p>
        </w:tc>
        <w:tc>
          <w:tcPr>
            <w:tcW w:w="1149" w:type="dxa"/>
            <w:tcMar>
              <w:top w:w="60" w:type="dxa"/>
              <w:left w:w="100" w:type="dxa"/>
              <w:bottom w:w="60" w:type="dxa"/>
              <w:right w:w="100" w:type="dxa"/>
            </w:tcMar>
            <w:vAlign w:val="center"/>
          </w:tcPr>
          <w:p w14:paraId="02256962" w14:textId="77777777" w:rsidR="00DD6A4C" w:rsidRPr="00EE4A1A" w:rsidRDefault="00DD6A4C" w:rsidP="00DD6A4C">
            <w:pPr>
              <w:keepNext/>
              <w:spacing w:before="40" w:after="40" w:line="240" w:lineRule="auto"/>
              <w:jc w:val="center"/>
            </w:pPr>
            <w:r w:rsidRPr="00EE4A1A">
              <w:rPr>
                <w:sz w:val="20"/>
              </w:rPr>
              <w:t>PASS</w:t>
            </w:r>
          </w:p>
        </w:tc>
      </w:tr>
      <w:tr w:rsidR="000C638D" w:rsidRPr="00EE4A1A" w14:paraId="42797619" w14:textId="77777777" w:rsidTr="000C638D">
        <w:trPr>
          <w:jc w:val="center"/>
        </w:trPr>
        <w:tc>
          <w:tcPr>
            <w:tcW w:w="724" w:type="dxa"/>
            <w:shd w:val="clear" w:color="auto" w:fill="D6E4F0"/>
            <w:tcMar>
              <w:top w:w="60" w:type="dxa"/>
              <w:left w:w="100" w:type="dxa"/>
              <w:bottom w:w="60" w:type="dxa"/>
              <w:right w:w="100" w:type="dxa"/>
            </w:tcMar>
          </w:tcPr>
          <w:p w14:paraId="2A820E77" w14:textId="69CD19E3" w:rsidR="00DD6A4C" w:rsidRPr="00EE4A1A" w:rsidRDefault="00DD6A4C" w:rsidP="00DD6A4C">
            <w:pPr>
              <w:keepNext/>
              <w:spacing w:before="40" w:after="40" w:line="240" w:lineRule="auto"/>
              <w:jc w:val="left"/>
            </w:pPr>
            <w:r w:rsidRPr="00130981">
              <w:t>DC-6</w:t>
            </w:r>
          </w:p>
        </w:tc>
        <w:tc>
          <w:tcPr>
            <w:tcW w:w="2477" w:type="dxa"/>
            <w:shd w:val="clear" w:color="auto" w:fill="D6E4F0"/>
            <w:tcMar>
              <w:top w:w="60" w:type="dxa"/>
              <w:left w:w="100" w:type="dxa"/>
              <w:bottom w:w="60" w:type="dxa"/>
              <w:right w:w="100" w:type="dxa"/>
            </w:tcMar>
          </w:tcPr>
          <w:p w14:paraId="5A71C0B9" w14:textId="16347621" w:rsidR="00DD6A4C" w:rsidRPr="00EE4A1A" w:rsidRDefault="00DD6A4C" w:rsidP="00DD6A4C">
            <w:pPr>
              <w:keepNext/>
              <w:spacing w:before="40" w:after="40" w:line="240" w:lineRule="auto"/>
              <w:jc w:val="center"/>
            </w:pPr>
            <w:proofErr w:type="spellStart"/>
            <w:r w:rsidRPr="00130981">
              <w:t>EVA_Prud_highest</w:t>
            </w:r>
            <w:proofErr w:type="spellEnd"/>
          </w:p>
        </w:tc>
        <w:tc>
          <w:tcPr>
            <w:tcW w:w="2957" w:type="dxa"/>
            <w:shd w:val="clear" w:color="auto" w:fill="D6E4F0"/>
            <w:tcMar>
              <w:top w:w="60" w:type="dxa"/>
              <w:left w:w="100" w:type="dxa"/>
              <w:bottom w:w="60" w:type="dxa"/>
              <w:right w:w="100" w:type="dxa"/>
            </w:tcMar>
          </w:tcPr>
          <w:p w14:paraId="58FB5CB6" w14:textId="4514A9BA" w:rsidR="00DD6A4C" w:rsidRPr="00EE4A1A" w:rsidRDefault="00DD6A4C" w:rsidP="00DD6A4C">
            <w:pPr>
              <w:keepNext/>
              <w:spacing w:before="40" w:after="40" w:line="240" w:lineRule="auto"/>
              <w:jc w:val="center"/>
            </w:pPr>
            <w:r w:rsidRPr="00130981">
              <w:t xml:space="preserve">EVA Prudencial − </w:t>
            </w:r>
            <w:proofErr w:type="spellStart"/>
            <w:proofErr w:type="gramStart"/>
            <w:r w:rsidRPr="00130981">
              <w:t>max</w:t>
            </w:r>
            <w:proofErr w:type="spellEnd"/>
            <w:r w:rsidRPr="00130981">
              <w:t>(</w:t>
            </w:r>
            <w:proofErr w:type="gramEnd"/>
            <w:r w:rsidRPr="00130981">
              <w:t xml:space="preserve">EVA </w:t>
            </w:r>
            <w:proofErr w:type="spellStart"/>
            <w:r w:rsidRPr="00130981">
              <w:t>Balanc</w:t>
            </w:r>
            <w:proofErr w:type="spellEnd"/>
            <w:r w:rsidRPr="00130981">
              <w:t xml:space="preserve">, EVA </w:t>
            </w:r>
            <w:proofErr w:type="spellStart"/>
            <w:r w:rsidRPr="00130981">
              <w:t>Desinv</w:t>
            </w:r>
            <w:proofErr w:type="spellEnd"/>
            <w:r w:rsidRPr="00130981">
              <w:t>)</w:t>
            </w:r>
          </w:p>
        </w:tc>
        <w:tc>
          <w:tcPr>
            <w:tcW w:w="1497" w:type="dxa"/>
            <w:shd w:val="clear" w:color="auto" w:fill="D6E4F0"/>
            <w:tcMar>
              <w:top w:w="60" w:type="dxa"/>
              <w:left w:w="100" w:type="dxa"/>
              <w:bottom w:w="60" w:type="dxa"/>
              <w:right w:w="100" w:type="dxa"/>
            </w:tcMar>
          </w:tcPr>
          <w:p w14:paraId="3E209459" w14:textId="1AB4644D" w:rsidR="00DD6A4C" w:rsidRPr="00EE4A1A" w:rsidRDefault="00DD6A4C" w:rsidP="00DD6A4C">
            <w:pPr>
              <w:keepNext/>
              <w:spacing w:before="40" w:after="40" w:line="240" w:lineRule="auto"/>
              <w:jc w:val="center"/>
            </w:pPr>
            <w:r w:rsidRPr="00130981">
              <w:t>≥ 0 €</w:t>
            </w:r>
          </w:p>
        </w:tc>
        <w:tc>
          <w:tcPr>
            <w:tcW w:w="1518" w:type="dxa"/>
            <w:shd w:val="clear" w:color="auto" w:fill="D6E4F0"/>
            <w:tcMar>
              <w:top w:w="60" w:type="dxa"/>
              <w:left w:w="100" w:type="dxa"/>
              <w:bottom w:w="60" w:type="dxa"/>
              <w:right w:w="100" w:type="dxa"/>
            </w:tcMar>
          </w:tcPr>
          <w:p w14:paraId="02E7F932" w14:textId="4E0073FB" w:rsidR="00DD6A4C" w:rsidRPr="00EE4A1A" w:rsidRDefault="00DD6A4C" w:rsidP="00DD6A4C">
            <w:pPr>
              <w:keepNext/>
              <w:spacing w:before="40" w:after="40" w:line="240" w:lineRule="auto"/>
              <w:jc w:val="center"/>
            </w:pPr>
            <w:r w:rsidRPr="00130981">
              <w:t>22,77 M€</w:t>
            </w:r>
          </w:p>
        </w:tc>
        <w:tc>
          <w:tcPr>
            <w:tcW w:w="1149" w:type="dxa"/>
            <w:shd w:val="clear" w:color="auto" w:fill="D6E4F0"/>
            <w:tcMar>
              <w:top w:w="60" w:type="dxa"/>
              <w:left w:w="100" w:type="dxa"/>
              <w:bottom w:w="60" w:type="dxa"/>
              <w:right w:w="100" w:type="dxa"/>
            </w:tcMar>
            <w:vAlign w:val="center"/>
          </w:tcPr>
          <w:p w14:paraId="184FA4FE" w14:textId="77777777" w:rsidR="00DD6A4C" w:rsidRPr="00EE4A1A" w:rsidRDefault="00DD6A4C" w:rsidP="00DD6A4C">
            <w:pPr>
              <w:keepNext/>
              <w:spacing w:before="40" w:after="40" w:line="240" w:lineRule="auto"/>
              <w:jc w:val="center"/>
            </w:pPr>
            <w:r w:rsidRPr="00EE4A1A">
              <w:rPr>
                <w:sz w:val="20"/>
              </w:rPr>
              <w:t>PASS</w:t>
            </w:r>
          </w:p>
        </w:tc>
      </w:tr>
    </w:tbl>
    <w:p w14:paraId="794BBDBA" w14:textId="77777777" w:rsidR="00BA7385" w:rsidRDefault="00146CC0">
      <w:pPr>
        <w:spacing w:before="120" w:after="240"/>
        <w:jc w:val="center"/>
        <w:rPr>
          <w:sz w:val="20"/>
        </w:rPr>
      </w:pPr>
      <w:r w:rsidRPr="00EE4A1A">
        <w:rPr>
          <w:sz w:val="20"/>
        </w:rPr>
        <w:t xml:space="preserve">Tabla 4.5. Resultados de los seis </w:t>
      </w:r>
      <w:proofErr w:type="spellStart"/>
      <w:r w:rsidRPr="00EE4A1A">
        <w:rPr>
          <w:sz w:val="20"/>
        </w:rPr>
        <w:t>distance</w:t>
      </w:r>
      <w:proofErr w:type="spellEnd"/>
      <w:r w:rsidRPr="00EE4A1A">
        <w:rPr>
          <w:sz w:val="20"/>
        </w:rPr>
        <w:t xml:space="preserve"> </w:t>
      </w:r>
      <w:proofErr w:type="spellStart"/>
      <w:r w:rsidRPr="00EE4A1A">
        <w:rPr>
          <w:sz w:val="20"/>
        </w:rPr>
        <w:t>checks</w:t>
      </w:r>
      <w:proofErr w:type="spellEnd"/>
      <w:r w:rsidRPr="00EE4A1A">
        <w:rPr>
          <w:sz w:val="20"/>
        </w:rPr>
        <w:t xml:space="preserve"> de la capa de gobernanza para el run de referencia. </w:t>
      </w:r>
    </w:p>
    <w:p w14:paraId="43A59661" w14:textId="7E15D5E2" w:rsidR="00DC4668" w:rsidRDefault="00146CC0" w:rsidP="00DC4668">
      <w:r w:rsidRPr="00BA7385">
        <w:t>Estado:</w:t>
      </w:r>
      <w:r w:rsidR="00DC4668" w:rsidRPr="00DC4668">
        <w:t xml:space="preserve"> </w:t>
      </w:r>
      <w:r w:rsidR="00DC4668">
        <w:t>Estado global: 6/6 PASS en enforcement_log_infer_ci0226.csv. El DC-6 (</w:t>
      </w:r>
      <w:proofErr w:type="spellStart"/>
      <w:r w:rsidR="00DC4668">
        <w:t>EVA_Prud_highest</w:t>
      </w:r>
      <w:proofErr w:type="spellEnd"/>
      <w:r w:rsidR="00DC4668">
        <w:t>) verifica que la postura Prudencial preserva más EVA agregado que Balanceada y Desinversión, con un margen de +22,77 M€ sobre el máximo de las otras dos posturas, confirmando que la conservación de cartera no destruye valor relativo.</w:t>
      </w:r>
    </w:p>
    <w:p w14:paraId="7866E4B3" w14:textId="14B18D95" w:rsidR="00D2506F" w:rsidRPr="009E4A50" w:rsidRDefault="00D2506F" w:rsidP="00D2506F">
      <w:r w:rsidRPr="009E4A50">
        <w:t>Los </w:t>
      </w:r>
      <w:proofErr w:type="spellStart"/>
      <w:r w:rsidRPr="009E4A50">
        <w:t>checks</w:t>
      </w:r>
      <w:proofErr w:type="spellEnd"/>
      <w:r w:rsidRPr="009E4A50">
        <w:t xml:space="preserve"> DC-3 y DC-4 (separación de capital liberado por pares: DESINV − BALANC ≥ 50 M€ y BALANC − PRUD ≥ 100 M€) son los más relevantes desde la perspectiva de consistencia estratégica, ya que garantizan que las tres posturas son ordinalmente coherentes con su denominación (PRUD </w:t>
      </w:r>
      <w:r w:rsidR="009E4A50" w:rsidRPr="009E4A50">
        <w:rPr>
          <w:rFonts w:ascii="Cambria Math" w:hAnsi="Cambria Math" w:cs="Cambria Math"/>
        </w:rPr>
        <w:t>&lt;</w:t>
      </w:r>
      <w:r w:rsidRPr="009E4A50">
        <w:t xml:space="preserve"> BAL </w:t>
      </w:r>
      <w:r w:rsidR="009E4A50" w:rsidRPr="009E4A50">
        <w:rPr>
          <w:rFonts w:ascii="Cambria Math" w:hAnsi="Cambria Math" w:cs="Cambria Math"/>
        </w:rPr>
        <w:t>&lt;</w:t>
      </w:r>
      <w:r w:rsidRPr="009E4A50">
        <w:t xml:space="preserve"> DES). En la ejecución de validación de gobernanza, los márgenes obtenidos son 103,8 M€ y 259,1 M€, ambos muy por encima del umbral. Los </w:t>
      </w:r>
      <w:proofErr w:type="spellStart"/>
      <w:r w:rsidRPr="009E4A50">
        <w:t>checks</w:t>
      </w:r>
      <w:proofErr w:type="spellEnd"/>
      <w:r w:rsidRPr="009E4A50">
        <w:t xml:space="preserve"> DC-1 y DC-2 (separación de tasa de venta DESINV − BALANC y BALANC − PRUD, umbral ≥ 10 </w:t>
      </w:r>
      <w:proofErr w:type="spellStart"/>
      <w:r w:rsidRPr="009E4A50">
        <w:t>pp</w:t>
      </w:r>
      <w:proofErr w:type="spellEnd"/>
      <w:r w:rsidRPr="009E4A50">
        <w:t xml:space="preserve">) confirman la misma monotonía sobre la actividad de venta, con holguras de 48,0 </w:t>
      </w:r>
      <w:proofErr w:type="spellStart"/>
      <w:r w:rsidRPr="009E4A50">
        <w:t>pp</w:t>
      </w:r>
      <w:proofErr w:type="spellEnd"/>
      <w:r w:rsidRPr="009E4A50">
        <w:t xml:space="preserve"> y 22,6 pp. El DC-5 (</w:t>
      </w:r>
      <w:proofErr w:type="spellStart"/>
      <w:r w:rsidRPr="009E4A50">
        <w:t>RestRate_Balanc_higher_Desinv</w:t>
      </w:r>
      <w:proofErr w:type="spellEnd"/>
      <w:r w:rsidRPr="009E4A50">
        <w:t xml:space="preserve">, umbral negativo ≥ −5 </w:t>
      </w:r>
      <w:proofErr w:type="spellStart"/>
      <w:r w:rsidRPr="009E4A50">
        <w:t>pp</w:t>
      </w:r>
      <w:proofErr w:type="spellEnd"/>
      <w:r w:rsidRPr="009E4A50">
        <w:t xml:space="preserve">, que admite que la tasa de Balanceada quede hasta 5 </w:t>
      </w:r>
      <w:proofErr w:type="spellStart"/>
      <w:r w:rsidRPr="009E4A50">
        <w:t>pp</w:t>
      </w:r>
      <w:proofErr w:type="spellEnd"/>
      <w:r w:rsidRPr="009E4A50">
        <w:t xml:space="preserve"> por debajo de Desinversión) se cumple con margen amplio: la postura Balanceada concentra 47,8 </w:t>
      </w:r>
      <w:proofErr w:type="spellStart"/>
      <w:r w:rsidRPr="009E4A50">
        <w:t>pp</w:t>
      </w:r>
      <w:proofErr w:type="spellEnd"/>
      <w:r w:rsidRPr="009E4A50">
        <w:t xml:space="preserve"> más actividad de reestructura que Desinversión.</w:t>
      </w:r>
    </w:p>
    <w:p w14:paraId="1E609792" w14:textId="305122D3" w:rsidR="00D2506F" w:rsidRPr="009E4A50" w:rsidRDefault="00D2506F" w:rsidP="00D2506F">
      <w:r w:rsidRPr="009E4A50">
        <w:lastRenderedPageBreak/>
        <w:t>El control de </w:t>
      </w:r>
      <w:proofErr w:type="spellStart"/>
      <w:r w:rsidRPr="009E4A50">
        <w:t>fire</w:t>
      </w:r>
      <w:proofErr w:type="spellEnd"/>
      <w:r w:rsidRPr="009E4A50">
        <w:t>-sale </w:t>
      </w:r>
      <w:r w:rsidR="00E50668">
        <w:t>c</w:t>
      </w:r>
      <w:r w:rsidRPr="009E4A50">
        <w:t>ombina un control sobre el cociente</w:t>
      </w:r>
      <w:r w:rsidR="00E50668">
        <w:t xml:space="preserve"> </w:t>
      </w:r>
      <m:oMath>
        <m:f>
          <m:fPr>
            <m:ctrlPr>
              <w:rPr>
                <w:rFonts w:ascii="Cambria Math" w:hAnsi="Cambria Math"/>
                <w:i/>
              </w:rPr>
            </m:ctrlPr>
          </m:fPr>
          <m:num>
            <m:r>
              <w:rPr>
                <w:rFonts w:ascii="Cambria Math" w:hAnsi="Cambria Math"/>
              </w:rPr>
              <m:t>price</m:t>
            </m:r>
          </m:num>
          <m:den>
            <m:r>
              <w:rPr>
                <w:rFonts w:ascii="Cambria Math" w:hAnsi="Cambria Math"/>
              </w:rPr>
              <m:t>book</m:t>
            </m:r>
          </m:den>
        </m:f>
      </m:oMath>
      <w:r w:rsidRPr="009E4A50">
        <w:t> (función check_sell_fire_sale en gates.py, comparado contra fire_sale_price_ratio_book) con dos comprobaciones adicionales sobre el PnL de la operación (pnl_ratio_book y pnl_book) aplicadas en coordinator_inference.py (líneas 1548-1556) contra los</w:t>
      </w:r>
      <w:r w:rsidR="007D3137">
        <w:t xml:space="preserve"> u</w:t>
      </w:r>
      <w:r w:rsidRPr="009E4A50">
        <w:t>mbrales MAX_FIRE_SALE_PNL_RATIO_BOOK (−0,65 / −0,75 / −0,90 para Prudencial / Balanceado / Desinversión) y MAX_FIRE_SALE_PNL_ABS (−50 k€ / −75 k€ / −250 k€), definidos en el diccionario DEFAULT_GUARDRAILS (líneas 187-211). Cuando alguno de los umbrales se cruza, la operación se marca como </w:t>
      </w:r>
      <w:proofErr w:type="spellStart"/>
      <w:r w:rsidRPr="009E4A50">
        <w:t>fire</w:t>
      </w:r>
      <w:proofErr w:type="spellEnd"/>
      <w:r w:rsidRPr="009E4A50">
        <w:t xml:space="preserve">-sale y, en posturas Prudencial y Balanceado, se bloquea antes de ejecución (en Desinversión la venta se conserva, dado el perfil agresivo del banco). Esta validación se complementa con los </w:t>
      </w:r>
      <w:proofErr w:type="spellStart"/>
      <w:r w:rsidRPr="009E4A50">
        <w:t>tests</w:t>
      </w:r>
      <w:proofErr w:type="spellEnd"/>
      <w:r w:rsidRPr="009E4A50">
        <w:t xml:space="preserve"> unitarios automatizados de </w:t>
      </w:r>
      <w:proofErr w:type="spellStart"/>
      <w:r w:rsidRPr="009E4A50">
        <w:t>guardrails</w:t>
      </w:r>
      <w:proofErr w:type="spellEnd"/>
      <w:r w:rsidRPr="009E4A50">
        <w:t> de venta (Sección 3.4.5, Tabla 3.14).</w:t>
      </w:r>
    </w:p>
    <w:p w14:paraId="2661D367" w14:textId="31D49824" w:rsidR="00DC4668" w:rsidRDefault="00DC4668" w:rsidP="00DC4668">
      <w:r>
        <w:t xml:space="preserve">El análisis de la capa de gobernanza incluye asimismo el cálculo de los </w:t>
      </w:r>
      <w:proofErr w:type="spellStart"/>
      <w:r>
        <w:t>envelopes</w:t>
      </w:r>
      <w:proofErr w:type="spellEnd"/>
      <w:r>
        <w:t xml:space="preserve"> de negociación individuales para cada préstamo, definidos por las rejillas </w:t>
      </w:r>
      <w:proofErr w:type="spellStart"/>
      <w:r>
        <w:t>plazo_anios_grid</w:t>
      </w:r>
      <w:proofErr w:type="spellEnd"/>
      <w:r>
        <w:t xml:space="preserve"> = [3, 5, 7, 10, 15, 20], </w:t>
      </w:r>
      <w:proofErr w:type="spellStart"/>
      <w:r>
        <w:t>tasa_anual_grid</w:t>
      </w:r>
      <w:proofErr w:type="spellEnd"/>
      <w:r>
        <w:t xml:space="preserve"> = [3 %, 5 %, 7 %, 9 %, 11 %, 13 %, 15 %, 17 %, 19 %] y </w:t>
      </w:r>
      <w:proofErr w:type="spellStart"/>
      <w:r>
        <w:t>quita_grid</w:t>
      </w:r>
      <w:proofErr w:type="spellEnd"/>
      <w:r>
        <w:t xml:space="preserve"> = [0 %, 5 %, 10 %, 15 %] declaradas en </w:t>
      </w:r>
      <w:proofErr w:type="spellStart"/>
      <w:proofErr w:type="gramStart"/>
      <w:r>
        <w:t>config.ReestructuraParams</w:t>
      </w:r>
      <w:proofErr w:type="spellEnd"/>
      <w:proofErr w:type="gramEnd"/>
      <w:r>
        <w:t xml:space="preserve">. La función </w:t>
      </w:r>
      <w:proofErr w:type="spellStart"/>
      <w:r>
        <w:t>optimize_restructure</w:t>
      </w:r>
      <w:proofErr w:type="spellEnd"/>
      <w:r>
        <w:t xml:space="preserve"> (restructure_optimizer.py) recorre el producto cartesiano de las tres rejillas, descarta los candidatos que no superan el gate DSCR ≥ </w:t>
      </w:r>
      <w:proofErr w:type="spellStart"/>
      <w:r>
        <w:t>dscr_min</w:t>
      </w:r>
      <w:proofErr w:type="spellEnd"/>
      <w:r>
        <w:t xml:space="preserve"> (segmentos corporativos) o PTI ≤ </w:t>
      </w:r>
      <w:proofErr w:type="spellStart"/>
      <w:r>
        <w:t>esfuerzo_max</w:t>
      </w:r>
      <w:proofErr w:type="spellEnd"/>
      <w:r>
        <w:t xml:space="preserve"> (segmentos </w:t>
      </w:r>
      <w:proofErr w:type="spellStart"/>
      <w:r>
        <w:t>retail</w:t>
      </w:r>
      <w:proofErr w:type="spellEnd"/>
      <w:r>
        <w:t xml:space="preserve">) y selecciona el candidato con mayor </w:t>
      </w:r>
      <w:proofErr w:type="spellStart"/>
      <w:r>
        <w:t>EVA_post</w:t>
      </w:r>
      <w:proofErr w:type="spellEnd"/>
      <w:r>
        <w:t>. En la postura Balanceada se ejecutan 244 reestructuraciones, todas sobre segmentos corporativos (</w:t>
      </w:r>
      <w:proofErr w:type="spellStart"/>
      <w:r>
        <w:t>Corporate</w:t>
      </w:r>
      <w:proofErr w:type="spellEnd"/>
      <w:r>
        <w:t xml:space="preserve"> 73, MidCap 63, SME 63, Large Corporate 39, Project </w:t>
      </w:r>
      <w:proofErr w:type="spellStart"/>
      <w:r>
        <w:t>Finance</w:t>
      </w:r>
      <w:proofErr w:type="spellEnd"/>
      <w:r>
        <w:t xml:space="preserve"> 6); para todas ellas el óptimo seleccionado es </w:t>
      </w:r>
      <w:proofErr w:type="spellStart"/>
      <w:r>
        <w:t>plazo_optimo</w:t>
      </w:r>
      <w:proofErr w:type="spellEnd"/>
      <w:r>
        <w:t xml:space="preserve"> = 240 meses (máximo del </w:t>
      </w:r>
      <w:proofErr w:type="spellStart"/>
      <w:r>
        <w:t>grid</w:t>
      </w:r>
      <w:proofErr w:type="spellEnd"/>
      <w:r>
        <w:t xml:space="preserve">, que reduce cuota mensual y la PD forward del horizonte) y quita = 0 %, con </w:t>
      </w:r>
      <w:proofErr w:type="spellStart"/>
      <w:r>
        <w:t>tasa_nueva</w:t>
      </w:r>
      <w:proofErr w:type="spellEnd"/>
      <w:r>
        <w:t xml:space="preserve"> </w:t>
      </w:r>
      <w:r>
        <w:rPr>
          <w:rFonts w:ascii="Cambria Math" w:hAnsi="Cambria Math" w:cs="Cambria Math"/>
        </w:rPr>
        <w:t>∈</w:t>
      </w:r>
      <w:r>
        <w:t xml:space="preserve"> {7 %, 9 %, 19 %}. El cumplimiento de los gates es </w:t>
      </w:r>
      <w:r w:rsidR="0096192E">
        <w:t xml:space="preserve">  </w:t>
      </w:r>
      <w:r>
        <w:t>100 % en DSCR ≥ 1,10 y 100 % en EVA post &gt; EVA pre.</w:t>
      </w:r>
    </w:p>
    <w:p w14:paraId="26217D20" w14:textId="52EC620C" w:rsidR="00385291" w:rsidRDefault="00DC4668" w:rsidP="00DC4668">
      <w:r>
        <w:t xml:space="preserve">El </w:t>
      </w:r>
      <w:proofErr w:type="spellStart"/>
      <w:r>
        <w:t>carve-out</w:t>
      </w:r>
      <w:proofErr w:type="spellEnd"/>
      <w:r>
        <w:t xml:space="preserve"> de la postura Prudencial seleccionó 26 préstamos como candidatos forzosos a reestructuración (</w:t>
      </w:r>
      <w:proofErr w:type="spellStart"/>
      <w:r>
        <w:t>Reason_Code</w:t>
      </w:r>
      <w:proofErr w:type="spellEnd"/>
      <w:r>
        <w:t xml:space="preserve"> = RC03_PRUDENCIAL_CARVEOUT_RESTRUCT): se trata de préstamos clasificados inicialmente como MANTENER por el agente que cumplían simultáneamente los cinco criterios del </w:t>
      </w:r>
      <w:proofErr w:type="spellStart"/>
      <w:r>
        <w:t>carve-out</w:t>
      </w:r>
      <w:proofErr w:type="spellEnd"/>
      <w:r>
        <w:t xml:space="preserve"> definidos en el §2C del análisis de posturas: top 20 % de ganancia EVA potencial, DSCR proyectado ≥ 1,50, PTI proyectado ≤ 35 %, ΔEVA absoluto ≥ 15 000 € y quita máxima ≤ 3,0 %. El EVA agregado generado por estas 26 reestructuraciones forzosas asciende a +139,3 M€ (≈ +5,36 M€ medios por préstamo), con </w:t>
      </w:r>
      <w:proofErr w:type="spellStart"/>
      <w:r>
        <w:t>DSCR_post</w:t>
      </w:r>
      <w:proofErr w:type="spellEnd"/>
      <w:r>
        <w:t xml:space="preserve"> medio de 2,26, lo que confirma la utilidad del criterio de </w:t>
      </w:r>
      <w:proofErr w:type="spellStart"/>
      <w:r>
        <w:t>carve-out</w:t>
      </w:r>
      <w:proofErr w:type="spellEnd"/>
      <w:r>
        <w:t xml:space="preserve"> como mecanismo de aseguramiento de calidad sobre las decisiones del agente.</w:t>
      </w:r>
    </w:p>
    <w:p w14:paraId="1C6458B2" w14:textId="21C06970" w:rsidR="0015190E" w:rsidRDefault="0015190E" w:rsidP="0015190E">
      <w:r>
        <w:t xml:space="preserve">Conviene matizar el alcance de estas reestructuraciones. La función </w:t>
      </w:r>
      <w:proofErr w:type="spellStart"/>
      <w:r>
        <w:t>optimize_restructure</w:t>
      </w:r>
      <w:proofErr w:type="spellEnd"/>
      <w:r>
        <w:t xml:space="preserve"> selecciona el candidato de la rejilla (plazo, tasa, quita) que maximiza el </w:t>
      </w:r>
      <w:proofErr w:type="spellStart"/>
      <w:r>
        <w:t>EVA_post</w:t>
      </w:r>
      <w:proofErr w:type="spellEnd"/>
      <w:r>
        <w:t xml:space="preserve"> del banco sujeto </w:t>
      </w:r>
      <w:r>
        <w:lastRenderedPageBreak/>
        <w:t xml:space="preserve">a los gates duros DSCR ≥ </w:t>
      </w:r>
      <w:proofErr w:type="spellStart"/>
      <w:r>
        <w:t>dscr_min</w:t>
      </w:r>
      <w:proofErr w:type="spellEnd"/>
      <w:r>
        <w:t xml:space="preserve"> (</w:t>
      </w:r>
      <w:proofErr w:type="spellStart"/>
      <w:r>
        <w:t>corporate</w:t>
      </w:r>
      <w:proofErr w:type="spellEnd"/>
      <w:r>
        <w:t xml:space="preserve">) o PTI ≤ </w:t>
      </w:r>
      <w:proofErr w:type="spellStart"/>
      <w:r>
        <w:t>esfuerzo_max</w:t>
      </w:r>
      <w:proofErr w:type="spellEnd"/>
      <w:r>
        <w:t xml:space="preserve"> (</w:t>
      </w:r>
      <w:proofErr w:type="spellStart"/>
      <w:r>
        <w:t>retail</w:t>
      </w:r>
      <w:proofErr w:type="spellEnd"/>
      <w:r>
        <w:t xml:space="preserve">). No optimiza el alivio financiero del deudor. En el run de referencia esto se traduce en que el óptimo seleccionado para los 244 reestructurados de la postura Balanceada combina la máxima extensión de plazo del </w:t>
      </w:r>
      <w:proofErr w:type="spellStart"/>
      <w:r>
        <w:t>grid</w:t>
      </w:r>
      <w:proofErr w:type="spellEnd"/>
      <w:r>
        <w:t xml:space="preserve"> (240 meses) con un </w:t>
      </w:r>
      <w:proofErr w:type="spellStart"/>
      <w:r>
        <w:t>repricing</w:t>
      </w:r>
      <w:proofErr w:type="spellEnd"/>
      <w:r>
        <w:t xml:space="preserve"> al alza de la tasa contractual (</w:t>
      </w:r>
      <w:proofErr w:type="spellStart"/>
      <w:r>
        <w:t>tasa_nueva</w:t>
      </w:r>
      <w:proofErr w:type="spellEnd"/>
      <w:r>
        <w:t xml:space="preserve"> &gt; </w:t>
      </w:r>
      <w:proofErr w:type="spellStart"/>
      <w:r>
        <w:t>rate</w:t>
      </w:r>
      <w:proofErr w:type="spellEnd"/>
      <w:r>
        <w:t xml:space="preserve"> en 242 de los 244 casos, con </w:t>
      </w:r>
      <w:proofErr w:type="spellStart"/>
      <w:r>
        <w:t>tasa_nueva</w:t>
      </w:r>
      <w:proofErr w:type="spellEnd"/>
      <w:r>
        <w:t xml:space="preserve"> </w:t>
      </w:r>
      <w:r>
        <w:rPr>
          <w:rFonts w:ascii="Cambria Math" w:hAnsi="Cambria Math" w:cs="Cambria Math"/>
        </w:rPr>
        <w:t>∈</w:t>
      </w:r>
      <w:r>
        <w:t xml:space="preserve"> {7 %, 9 %, 19 %} frente a un rango contractual original de 4,2 %–14,5 %) y quita nula. La extensión de plazo cumple por sí sola el gate DSCR ≥ 1,10 al reducir la cuota mensual y, simultáneamente, baja la PD forward del horizonte vía </w:t>
      </w:r>
      <w:proofErr w:type="spellStart"/>
      <w:r>
        <w:t>SENS.pd_reduction_per_year</w:t>
      </w:r>
      <w:proofErr w:type="spellEnd"/>
      <w:r>
        <w:t xml:space="preserve">, lo que abre margen al banco para subir la tasa sin destruir EVA. Toda reestructura registrada cumple por construcción </w:t>
      </w:r>
      <w:proofErr w:type="spellStart"/>
      <w:r>
        <w:t>EVA_post</w:t>
      </w:r>
      <w:proofErr w:type="spellEnd"/>
      <w:r>
        <w:t xml:space="preserve"> &gt; </w:t>
      </w:r>
      <w:proofErr w:type="spellStart"/>
      <w:r>
        <w:t>EVA_pre</w:t>
      </w:r>
      <w:proofErr w:type="spellEnd"/>
      <w:r>
        <w:t xml:space="preserve"> (objetivo del optimizador) y DSCR ≥ 1,10 (gate duro). El indicador </w:t>
      </w:r>
      <w:proofErr w:type="spellStart"/>
      <w:r>
        <w:t>PTI_post</w:t>
      </w:r>
      <w:proofErr w:type="spellEnd"/>
      <w:r>
        <w:t xml:space="preserve"> no se calcula para los segmentos corporativos —ahí solo aplica DSCR—, por lo que la columna </w:t>
      </w:r>
      <w:proofErr w:type="spellStart"/>
      <w:r>
        <w:t>PTI_post</w:t>
      </w:r>
      <w:proofErr w:type="spellEnd"/>
      <w:r>
        <w:t xml:space="preserve"> aparece vacía para los 244 reestructurados, que son íntegramente corporativos (</w:t>
      </w:r>
      <w:proofErr w:type="spellStart"/>
      <w:r>
        <w:t>Corporate</w:t>
      </w:r>
      <w:proofErr w:type="spellEnd"/>
      <w:r>
        <w:t xml:space="preserve">, MidCap, SME, Large </w:t>
      </w:r>
      <w:proofErr w:type="spellStart"/>
      <w:r>
        <w:t>Corporate</w:t>
      </w:r>
      <w:proofErr w:type="spellEnd"/>
      <w:r>
        <w:t xml:space="preserve">, Project </w:t>
      </w:r>
      <w:proofErr w:type="spellStart"/>
      <w:r>
        <w:t>Finance</w:t>
      </w:r>
      <w:proofErr w:type="spellEnd"/>
      <w:r>
        <w:t>).</w:t>
      </w:r>
    </w:p>
    <w:p w14:paraId="46494D49" w14:textId="50AB6D58" w:rsidR="0015190E" w:rsidRPr="00EE4A1A" w:rsidRDefault="0015190E" w:rsidP="0015190E">
      <w:r>
        <w:t>Esta calibración refleja una hipótesis explícita del modelo: el banco prioriza la creación de valor económico ajustado a capital sobre el alivio del prestatario, con la viabilidad del deudor protegida únicamente mediante los gates DSCR/PTI. Una calibración alternativa orientada a alivio (penalización explícita de subidas de tasa, premio a quitas o a reducciones de cuota) requeriría modificar los pesos de recompensa del agente y los términos del optimizador, y queda fuera del alcance de este TFG.</w:t>
      </w:r>
    </w:p>
    <w:p w14:paraId="6DC9FBCE" w14:textId="77777777" w:rsidR="00385291" w:rsidRPr="00EE4A1A" w:rsidRDefault="00146CC0">
      <w:pPr>
        <w:pStyle w:val="Heading2"/>
      </w:pPr>
      <w:r w:rsidRPr="00EE4A1A">
        <w:rPr>
          <w:color w:val="000000"/>
        </w:rPr>
        <w:t>4.6 Análisis de dispersión por segmento y rating</w:t>
      </w:r>
    </w:p>
    <w:p w14:paraId="78CDFD1A" w14:textId="77777777" w:rsidR="00385291" w:rsidRPr="00EE4A1A" w:rsidRDefault="00146CC0">
      <w:r w:rsidRPr="00EE4A1A">
        <w:t>El análisis de dispersión examina si las decisiones del modelo se diferencian adecuadamente por segmento de negocio y por rating crediticio, comprobando la coherencia económica a nivel granular. Los resultados del run de referencia se recogen en la Tabla 4.6.</w:t>
      </w:r>
    </w:p>
    <w:tbl>
      <w:tblPr>
        <w:tblW w:w="4996"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836"/>
        <w:gridCol w:w="1806"/>
        <w:gridCol w:w="1991"/>
        <w:gridCol w:w="1795"/>
        <w:gridCol w:w="1561"/>
      </w:tblGrid>
      <w:tr w:rsidR="004C49C5" w:rsidRPr="00EE4A1A" w14:paraId="3AE062FB" w14:textId="6CF0AC98" w:rsidTr="00393961">
        <w:trPr>
          <w:tblHeader/>
          <w:jc w:val="center"/>
        </w:trPr>
        <w:tc>
          <w:tcPr>
            <w:tcW w:w="1836" w:type="dxa"/>
            <w:shd w:val="clear" w:color="auto" w:fill="1F4E79"/>
            <w:tcMar>
              <w:top w:w="60" w:type="dxa"/>
              <w:left w:w="100" w:type="dxa"/>
              <w:bottom w:w="60" w:type="dxa"/>
              <w:right w:w="100" w:type="dxa"/>
            </w:tcMar>
            <w:vAlign w:val="center"/>
          </w:tcPr>
          <w:p w14:paraId="1173C49C" w14:textId="77777777" w:rsidR="004C49C5" w:rsidRPr="00EE4A1A" w:rsidRDefault="004C49C5">
            <w:pPr>
              <w:keepNext/>
              <w:spacing w:before="60" w:after="60" w:line="240" w:lineRule="auto"/>
              <w:jc w:val="center"/>
            </w:pPr>
            <w:r w:rsidRPr="00EE4A1A">
              <w:rPr>
                <w:b/>
                <w:color w:val="FFFFFF"/>
                <w:sz w:val="20"/>
              </w:rPr>
              <w:t>Segmento</w:t>
            </w:r>
          </w:p>
        </w:tc>
        <w:tc>
          <w:tcPr>
            <w:tcW w:w="1806" w:type="dxa"/>
            <w:shd w:val="clear" w:color="auto" w:fill="1F4E79"/>
            <w:tcMar>
              <w:top w:w="60" w:type="dxa"/>
              <w:left w:w="100" w:type="dxa"/>
              <w:bottom w:w="60" w:type="dxa"/>
              <w:right w:w="100" w:type="dxa"/>
            </w:tcMar>
            <w:vAlign w:val="center"/>
          </w:tcPr>
          <w:p w14:paraId="214A5962" w14:textId="77777777" w:rsidR="004C49C5" w:rsidRPr="00EE4A1A" w:rsidRDefault="004C49C5">
            <w:pPr>
              <w:keepNext/>
              <w:spacing w:before="60" w:after="60" w:line="240" w:lineRule="auto"/>
              <w:jc w:val="center"/>
            </w:pPr>
            <w:r w:rsidRPr="00EE4A1A">
              <w:rPr>
                <w:b/>
                <w:color w:val="FFFFFF"/>
                <w:sz w:val="20"/>
              </w:rPr>
              <w:t>%KEEP</w:t>
            </w:r>
          </w:p>
        </w:tc>
        <w:tc>
          <w:tcPr>
            <w:tcW w:w="1991" w:type="dxa"/>
            <w:shd w:val="clear" w:color="auto" w:fill="1F4E79"/>
            <w:tcMar>
              <w:top w:w="60" w:type="dxa"/>
              <w:left w:w="100" w:type="dxa"/>
              <w:bottom w:w="60" w:type="dxa"/>
              <w:right w:w="100" w:type="dxa"/>
            </w:tcMar>
            <w:vAlign w:val="center"/>
          </w:tcPr>
          <w:p w14:paraId="3C53CDBB" w14:textId="77777777" w:rsidR="004C49C5" w:rsidRPr="00EE4A1A" w:rsidRDefault="004C49C5">
            <w:pPr>
              <w:keepNext/>
              <w:spacing w:before="60" w:after="60" w:line="240" w:lineRule="auto"/>
              <w:jc w:val="center"/>
            </w:pPr>
            <w:r w:rsidRPr="00EE4A1A">
              <w:rPr>
                <w:b/>
                <w:color w:val="FFFFFF"/>
                <w:sz w:val="20"/>
              </w:rPr>
              <w:t>%RESTRUCT</w:t>
            </w:r>
          </w:p>
        </w:tc>
        <w:tc>
          <w:tcPr>
            <w:tcW w:w="1795" w:type="dxa"/>
            <w:shd w:val="clear" w:color="auto" w:fill="1F4E79"/>
            <w:tcMar>
              <w:top w:w="60" w:type="dxa"/>
              <w:left w:w="100" w:type="dxa"/>
              <w:bottom w:w="60" w:type="dxa"/>
              <w:right w:w="100" w:type="dxa"/>
            </w:tcMar>
            <w:vAlign w:val="center"/>
          </w:tcPr>
          <w:p w14:paraId="7608638F" w14:textId="77777777" w:rsidR="004C49C5" w:rsidRPr="00EE4A1A" w:rsidRDefault="004C49C5">
            <w:pPr>
              <w:keepNext/>
              <w:spacing w:before="60" w:after="60" w:line="240" w:lineRule="auto"/>
              <w:jc w:val="center"/>
            </w:pPr>
            <w:r w:rsidRPr="00EE4A1A">
              <w:rPr>
                <w:b/>
                <w:color w:val="FFFFFF"/>
                <w:sz w:val="20"/>
              </w:rPr>
              <w:t>%SELL</w:t>
            </w:r>
          </w:p>
        </w:tc>
        <w:tc>
          <w:tcPr>
            <w:tcW w:w="1561" w:type="dxa"/>
            <w:shd w:val="clear" w:color="auto" w:fill="1F4E79"/>
          </w:tcPr>
          <w:p w14:paraId="681A38DB" w14:textId="57A0C61D" w:rsidR="004C49C5" w:rsidRPr="00EE4A1A" w:rsidRDefault="004C49C5">
            <w:pPr>
              <w:keepNext/>
              <w:spacing w:before="60" w:after="60" w:line="240" w:lineRule="auto"/>
              <w:jc w:val="center"/>
              <w:rPr>
                <w:b/>
                <w:color w:val="FFFFFF"/>
                <w:sz w:val="20"/>
              </w:rPr>
            </w:pPr>
            <w:r>
              <w:rPr>
                <w:b/>
                <w:color w:val="FFFFFF"/>
                <w:sz w:val="20"/>
              </w:rPr>
              <w:t>n</w:t>
            </w:r>
          </w:p>
        </w:tc>
      </w:tr>
      <w:tr w:rsidR="00393961" w:rsidRPr="00EE4A1A" w14:paraId="2A933882" w14:textId="10E593E7" w:rsidTr="00393961">
        <w:trPr>
          <w:jc w:val="center"/>
        </w:trPr>
        <w:tc>
          <w:tcPr>
            <w:tcW w:w="1836" w:type="dxa"/>
            <w:tcMar>
              <w:top w:w="60" w:type="dxa"/>
              <w:left w:w="100" w:type="dxa"/>
              <w:bottom w:w="60" w:type="dxa"/>
              <w:right w:w="100" w:type="dxa"/>
            </w:tcMar>
          </w:tcPr>
          <w:p w14:paraId="4D41FEBD" w14:textId="3E8AC54E" w:rsidR="00393961" w:rsidRPr="00EE4A1A" w:rsidRDefault="00393961" w:rsidP="00393961">
            <w:pPr>
              <w:keepNext/>
              <w:spacing w:before="40" w:after="40" w:line="240" w:lineRule="auto"/>
              <w:jc w:val="left"/>
            </w:pPr>
            <w:proofErr w:type="spellStart"/>
            <w:r w:rsidRPr="000734F3">
              <w:t>Corporate</w:t>
            </w:r>
            <w:proofErr w:type="spellEnd"/>
          </w:p>
        </w:tc>
        <w:tc>
          <w:tcPr>
            <w:tcW w:w="1806" w:type="dxa"/>
            <w:tcMar>
              <w:top w:w="60" w:type="dxa"/>
              <w:left w:w="100" w:type="dxa"/>
              <w:bottom w:w="60" w:type="dxa"/>
              <w:right w:w="100" w:type="dxa"/>
            </w:tcMar>
          </w:tcPr>
          <w:p w14:paraId="77D68467" w14:textId="1F1EF332" w:rsidR="00393961" w:rsidRPr="00EE4A1A" w:rsidRDefault="00393961" w:rsidP="00393961">
            <w:pPr>
              <w:keepNext/>
              <w:spacing w:before="40" w:after="40" w:line="240" w:lineRule="auto"/>
              <w:jc w:val="center"/>
            </w:pPr>
            <w:r w:rsidRPr="000734F3">
              <w:t>80,3 %</w:t>
            </w:r>
          </w:p>
        </w:tc>
        <w:tc>
          <w:tcPr>
            <w:tcW w:w="1991" w:type="dxa"/>
            <w:tcMar>
              <w:top w:w="60" w:type="dxa"/>
              <w:left w:w="100" w:type="dxa"/>
              <w:bottom w:w="60" w:type="dxa"/>
              <w:right w:w="100" w:type="dxa"/>
            </w:tcMar>
          </w:tcPr>
          <w:p w14:paraId="7BA26B42" w14:textId="0AC4CB98" w:rsidR="00393961" w:rsidRPr="00EE4A1A" w:rsidRDefault="00393961" w:rsidP="00393961">
            <w:pPr>
              <w:keepNext/>
              <w:spacing w:before="40" w:after="40" w:line="240" w:lineRule="auto"/>
              <w:jc w:val="center"/>
            </w:pPr>
            <w:r w:rsidRPr="000734F3">
              <w:t>4,9 %</w:t>
            </w:r>
          </w:p>
        </w:tc>
        <w:tc>
          <w:tcPr>
            <w:tcW w:w="1795" w:type="dxa"/>
            <w:tcMar>
              <w:top w:w="60" w:type="dxa"/>
              <w:left w:w="100" w:type="dxa"/>
              <w:bottom w:w="60" w:type="dxa"/>
              <w:right w:w="100" w:type="dxa"/>
            </w:tcMar>
          </w:tcPr>
          <w:p w14:paraId="20F9CF52" w14:textId="6D08102A" w:rsidR="00393961" w:rsidRPr="00EE4A1A" w:rsidRDefault="00393961" w:rsidP="00393961">
            <w:pPr>
              <w:keepNext/>
              <w:spacing w:before="40" w:after="40" w:line="240" w:lineRule="auto"/>
              <w:jc w:val="center"/>
            </w:pPr>
            <w:r w:rsidRPr="000734F3">
              <w:t>14,8 %</w:t>
            </w:r>
          </w:p>
        </w:tc>
        <w:tc>
          <w:tcPr>
            <w:tcW w:w="1561" w:type="dxa"/>
          </w:tcPr>
          <w:p w14:paraId="5267CF3F" w14:textId="69611264" w:rsidR="00393961" w:rsidRPr="00EE4A1A" w:rsidRDefault="00393961" w:rsidP="00393961">
            <w:pPr>
              <w:keepNext/>
              <w:spacing w:before="40" w:after="40" w:line="240" w:lineRule="auto"/>
              <w:jc w:val="center"/>
              <w:rPr>
                <w:sz w:val="20"/>
              </w:rPr>
            </w:pPr>
            <w:r w:rsidRPr="000734F3">
              <w:t>142</w:t>
            </w:r>
          </w:p>
        </w:tc>
      </w:tr>
      <w:tr w:rsidR="00393961" w:rsidRPr="00EE4A1A" w14:paraId="7B80BD8E" w14:textId="1F6D4B92" w:rsidTr="00393961">
        <w:trPr>
          <w:jc w:val="center"/>
        </w:trPr>
        <w:tc>
          <w:tcPr>
            <w:tcW w:w="1836" w:type="dxa"/>
            <w:shd w:val="clear" w:color="auto" w:fill="D6E4F0"/>
            <w:tcMar>
              <w:top w:w="60" w:type="dxa"/>
              <w:left w:w="100" w:type="dxa"/>
              <w:bottom w:w="60" w:type="dxa"/>
              <w:right w:w="100" w:type="dxa"/>
            </w:tcMar>
          </w:tcPr>
          <w:p w14:paraId="6CEBA426" w14:textId="7020ED7E" w:rsidR="00393961" w:rsidRPr="00EE4A1A" w:rsidRDefault="00393961" w:rsidP="00393961">
            <w:pPr>
              <w:keepNext/>
              <w:spacing w:before="40" w:after="40" w:line="240" w:lineRule="auto"/>
              <w:jc w:val="left"/>
            </w:pPr>
            <w:r w:rsidRPr="000734F3">
              <w:t>Large Corporate</w:t>
            </w:r>
          </w:p>
        </w:tc>
        <w:tc>
          <w:tcPr>
            <w:tcW w:w="1806" w:type="dxa"/>
            <w:shd w:val="clear" w:color="auto" w:fill="D6E4F0"/>
            <w:tcMar>
              <w:top w:w="60" w:type="dxa"/>
              <w:left w:w="100" w:type="dxa"/>
              <w:bottom w:w="60" w:type="dxa"/>
              <w:right w:w="100" w:type="dxa"/>
            </w:tcMar>
          </w:tcPr>
          <w:p w14:paraId="2705263D" w14:textId="58FB08DD" w:rsidR="00393961" w:rsidRPr="00EE4A1A" w:rsidRDefault="00393961" w:rsidP="00393961">
            <w:pPr>
              <w:keepNext/>
              <w:spacing w:before="40" w:after="40" w:line="240" w:lineRule="auto"/>
              <w:jc w:val="center"/>
            </w:pPr>
            <w:r w:rsidRPr="000734F3">
              <w:t>56,4 %</w:t>
            </w:r>
          </w:p>
        </w:tc>
        <w:tc>
          <w:tcPr>
            <w:tcW w:w="1991" w:type="dxa"/>
            <w:shd w:val="clear" w:color="auto" w:fill="D6E4F0"/>
            <w:tcMar>
              <w:top w:w="60" w:type="dxa"/>
              <w:left w:w="100" w:type="dxa"/>
              <w:bottom w:w="60" w:type="dxa"/>
              <w:right w:w="100" w:type="dxa"/>
            </w:tcMar>
          </w:tcPr>
          <w:p w14:paraId="0B98C350" w14:textId="7B30B3C8" w:rsidR="00393961" w:rsidRPr="00EE4A1A" w:rsidRDefault="00393961" w:rsidP="00393961">
            <w:pPr>
              <w:keepNext/>
              <w:spacing w:before="40" w:after="40" w:line="240" w:lineRule="auto"/>
              <w:jc w:val="center"/>
            </w:pPr>
            <w:r w:rsidRPr="000734F3">
              <w:t>32,5 %</w:t>
            </w:r>
          </w:p>
        </w:tc>
        <w:tc>
          <w:tcPr>
            <w:tcW w:w="1795" w:type="dxa"/>
            <w:shd w:val="clear" w:color="auto" w:fill="D6E4F0"/>
            <w:tcMar>
              <w:top w:w="60" w:type="dxa"/>
              <w:left w:w="100" w:type="dxa"/>
              <w:bottom w:w="60" w:type="dxa"/>
              <w:right w:w="100" w:type="dxa"/>
            </w:tcMar>
          </w:tcPr>
          <w:p w14:paraId="7E897CAC" w14:textId="12262D77" w:rsidR="00393961" w:rsidRPr="00EE4A1A" w:rsidRDefault="00393961" w:rsidP="00393961">
            <w:pPr>
              <w:keepNext/>
              <w:spacing w:before="40" w:after="40" w:line="240" w:lineRule="auto"/>
              <w:jc w:val="center"/>
            </w:pPr>
            <w:r w:rsidRPr="000734F3">
              <w:t>11,1 %</w:t>
            </w:r>
          </w:p>
        </w:tc>
        <w:tc>
          <w:tcPr>
            <w:tcW w:w="1561" w:type="dxa"/>
            <w:shd w:val="clear" w:color="auto" w:fill="D6E4F0"/>
          </w:tcPr>
          <w:p w14:paraId="3EF8D371" w14:textId="5DAAF603" w:rsidR="00393961" w:rsidRPr="00EE4A1A" w:rsidRDefault="00393961" w:rsidP="00393961">
            <w:pPr>
              <w:keepNext/>
              <w:spacing w:before="40" w:after="40" w:line="240" w:lineRule="auto"/>
              <w:jc w:val="center"/>
              <w:rPr>
                <w:sz w:val="20"/>
              </w:rPr>
            </w:pPr>
            <w:r w:rsidRPr="000734F3">
              <w:t>117</w:t>
            </w:r>
          </w:p>
        </w:tc>
      </w:tr>
      <w:tr w:rsidR="00393961" w:rsidRPr="00EE4A1A" w14:paraId="7B3FB5E5" w14:textId="78C82CF9" w:rsidTr="00393961">
        <w:trPr>
          <w:jc w:val="center"/>
        </w:trPr>
        <w:tc>
          <w:tcPr>
            <w:tcW w:w="1836" w:type="dxa"/>
            <w:tcMar>
              <w:top w:w="60" w:type="dxa"/>
              <w:left w:w="100" w:type="dxa"/>
              <w:bottom w:w="60" w:type="dxa"/>
              <w:right w:w="100" w:type="dxa"/>
            </w:tcMar>
          </w:tcPr>
          <w:p w14:paraId="14F4E028" w14:textId="35377D5C" w:rsidR="00393961" w:rsidRPr="00EE4A1A" w:rsidRDefault="00393961" w:rsidP="00393961">
            <w:pPr>
              <w:keepNext/>
              <w:spacing w:before="40" w:after="40" w:line="240" w:lineRule="auto"/>
              <w:jc w:val="left"/>
            </w:pPr>
            <w:r w:rsidRPr="000734F3">
              <w:t>MidCap</w:t>
            </w:r>
          </w:p>
        </w:tc>
        <w:tc>
          <w:tcPr>
            <w:tcW w:w="1806" w:type="dxa"/>
            <w:tcMar>
              <w:top w:w="60" w:type="dxa"/>
              <w:left w:w="100" w:type="dxa"/>
              <w:bottom w:w="60" w:type="dxa"/>
              <w:right w:w="100" w:type="dxa"/>
            </w:tcMar>
          </w:tcPr>
          <w:p w14:paraId="114823D8" w14:textId="670A7A77" w:rsidR="00393961" w:rsidRPr="00EE4A1A" w:rsidRDefault="00393961" w:rsidP="00393961">
            <w:pPr>
              <w:keepNext/>
              <w:spacing w:before="40" w:after="40" w:line="240" w:lineRule="auto"/>
              <w:jc w:val="center"/>
            </w:pPr>
            <w:r w:rsidRPr="000734F3">
              <w:t>90,6 %</w:t>
            </w:r>
          </w:p>
        </w:tc>
        <w:tc>
          <w:tcPr>
            <w:tcW w:w="1991" w:type="dxa"/>
            <w:tcMar>
              <w:top w:w="60" w:type="dxa"/>
              <w:left w:w="100" w:type="dxa"/>
              <w:bottom w:w="60" w:type="dxa"/>
              <w:right w:w="100" w:type="dxa"/>
            </w:tcMar>
          </w:tcPr>
          <w:p w14:paraId="1793C99F" w14:textId="31578937" w:rsidR="00393961" w:rsidRPr="00EE4A1A" w:rsidRDefault="00393961" w:rsidP="00393961">
            <w:pPr>
              <w:keepNext/>
              <w:spacing w:before="40" w:after="40" w:line="240" w:lineRule="auto"/>
              <w:jc w:val="center"/>
            </w:pPr>
            <w:r w:rsidRPr="000734F3">
              <w:t>0,0 %</w:t>
            </w:r>
          </w:p>
        </w:tc>
        <w:tc>
          <w:tcPr>
            <w:tcW w:w="1795" w:type="dxa"/>
            <w:tcMar>
              <w:top w:w="60" w:type="dxa"/>
              <w:left w:w="100" w:type="dxa"/>
              <w:bottom w:w="60" w:type="dxa"/>
              <w:right w:w="100" w:type="dxa"/>
            </w:tcMar>
          </w:tcPr>
          <w:p w14:paraId="1BAA9C6D" w14:textId="2519F8C0" w:rsidR="00393961" w:rsidRPr="00EE4A1A" w:rsidRDefault="00393961" w:rsidP="00393961">
            <w:pPr>
              <w:keepNext/>
              <w:spacing w:before="40" w:after="40" w:line="240" w:lineRule="auto"/>
              <w:jc w:val="center"/>
            </w:pPr>
            <w:r w:rsidRPr="000734F3">
              <w:t>9,4 %</w:t>
            </w:r>
          </w:p>
        </w:tc>
        <w:tc>
          <w:tcPr>
            <w:tcW w:w="1561" w:type="dxa"/>
          </w:tcPr>
          <w:p w14:paraId="3272422C" w14:textId="7068B32A" w:rsidR="00393961" w:rsidRPr="00EE4A1A" w:rsidRDefault="00393961" w:rsidP="00393961">
            <w:pPr>
              <w:keepNext/>
              <w:spacing w:before="40" w:after="40" w:line="240" w:lineRule="auto"/>
              <w:jc w:val="center"/>
              <w:rPr>
                <w:sz w:val="20"/>
              </w:rPr>
            </w:pPr>
            <w:r w:rsidRPr="000734F3">
              <w:t>96</w:t>
            </w:r>
          </w:p>
        </w:tc>
      </w:tr>
      <w:tr w:rsidR="00393961" w:rsidRPr="00EE4A1A" w14:paraId="45EBBBC5" w14:textId="5A225067" w:rsidTr="00393961">
        <w:trPr>
          <w:jc w:val="center"/>
        </w:trPr>
        <w:tc>
          <w:tcPr>
            <w:tcW w:w="1836" w:type="dxa"/>
            <w:shd w:val="clear" w:color="auto" w:fill="D6E4F0"/>
            <w:tcMar>
              <w:top w:w="60" w:type="dxa"/>
              <w:left w:w="100" w:type="dxa"/>
              <w:bottom w:w="60" w:type="dxa"/>
              <w:right w:w="100" w:type="dxa"/>
            </w:tcMar>
          </w:tcPr>
          <w:p w14:paraId="56320A27" w14:textId="6A05C5F5" w:rsidR="00393961" w:rsidRPr="00EE4A1A" w:rsidRDefault="00393961" w:rsidP="00393961">
            <w:pPr>
              <w:keepNext/>
              <w:spacing w:before="40" w:after="40" w:line="240" w:lineRule="auto"/>
              <w:jc w:val="left"/>
            </w:pPr>
            <w:r w:rsidRPr="000734F3">
              <w:t>SME</w:t>
            </w:r>
          </w:p>
        </w:tc>
        <w:tc>
          <w:tcPr>
            <w:tcW w:w="1806" w:type="dxa"/>
            <w:shd w:val="clear" w:color="auto" w:fill="D6E4F0"/>
            <w:tcMar>
              <w:top w:w="60" w:type="dxa"/>
              <w:left w:w="100" w:type="dxa"/>
              <w:bottom w:w="60" w:type="dxa"/>
              <w:right w:w="100" w:type="dxa"/>
            </w:tcMar>
          </w:tcPr>
          <w:p w14:paraId="58BC4CAA" w14:textId="554798F7" w:rsidR="00393961" w:rsidRPr="00EE4A1A" w:rsidRDefault="00393961" w:rsidP="00393961">
            <w:pPr>
              <w:keepNext/>
              <w:spacing w:before="40" w:after="40" w:line="240" w:lineRule="auto"/>
              <w:jc w:val="center"/>
            </w:pPr>
            <w:r w:rsidRPr="000734F3">
              <w:t>86,1 %</w:t>
            </w:r>
          </w:p>
        </w:tc>
        <w:tc>
          <w:tcPr>
            <w:tcW w:w="1991" w:type="dxa"/>
            <w:shd w:val="clear" w:color="auto" w:fill="D6E4F0"/>
            <w:tcMar>
              <w:top w:w="60" w:type="dxa"/>
              <w:left w:w="100" w:type="dxa"/>
              <w:bottom w:w="60" w:type="dxa"/>
              <w:right w:w="100" w:type="dxa"/>
            </w:tcMar>
          </w:tcPr>
          <w:p w14:paraId="4AD5EF12" w14:textId="1CD54432" w:rsidR="00393961" w:rsidRPr="00EE4A1A" w:rsidRDefault="00393961" w:rsidP="00393961">
            <w:pPr>
              <w:keepNext/>
              <w:spacing w:before="40" w:after="40" w:line="240" w:lineRule="auto"/>
              <w:jc w:val="center"/>
            </w:pPr>
            <w:r w:rsidRPr="000734F3">
              <w:t>0,0 %</w:t>
            </w:r>
          </w:p>
        </w:tc>
        <w:tc>
          <w:tcPr>
            <w:tcW w:w="1795" w:type="dxa"/>
            <w:shd w:val="clear" w:color="auto" w:fill="D6E4F0"/>
            <w:tcMar>
              <w:top w:w="60" w:type="dxa"/>
              <w:left w:w="100" w:type="dxa"/>
              <w:bottom w:w="60" w:type="dxa"/>
              <w:right w:w="100" w:type="dxa"/>
            </w:tcMar>
          </w:tcPr>
          <w:p w14:paraId="0C41732A" w14:textId="43F74FC9" w:rsidR="00393961" w:rsidRPr="00EE4A1A" w:rsidRDefault="00393961" w:rsidP="00393961">
            <w:pPr>
              <w:keepNext/>
              <w:spacing w:before="40" w:after="40" w:line="240" w:lineRule="auto"/>
              <w:jc w:val="center"/>
            </w:pPr>
            <w:r w:rsidRPr="000734F3">
              <w:t>13,9 %</w:t>
            </w:r>
          </w:p>
        </w:tc>
        <w:tc>
          <w:tcPr>
            <w:tcW w:w="1561" w:type="dxa"/>
            <w:shd w:val="clear" w:color="auto" w:fill="D6E4F0"/>
          </w:tcPr>
          <w:p w14:paraId="71736C36" w14:textId="01BC9D2D" w:rsidR="00393961" w:rsidRPr="00EE4A1A" w:rsidRDefault="00393961" w:rsidP="00393961">
            <w:pPr>
              <w:keepNext/>
              <w:spacing w:before="40" w:after="40" w:line="240" w:lineRule="auto"/>
              <w:jc w:val="center"/>
              <w:rPr>
                <w:sz w:val="20"/>
              </w:rPr>
            </w:pPr>
            <w:r w:rsidRPr="000734F3">
              <w:t>79</w:t>
            </w:r>
          </w:p>
        </w:tc>
      </w:tr>
      <w:tr w:rsidR="00393961" w:rsidRPr="00EE4A1A" w14:paraId="427F51A5" w14:textId="16FDAD23" w:rsidTr="00393961">
        <w:trPr>
          <w:jc w:val="center"/>
        </w:trPr>
        <w:tc>
          <w:tcPr>
            <w:tcW w:w="1836" w:type="dxa"/>
            <w:tcMar>
              <w:top w:w="60" w:type="dxa"/>
              <w:left w:w="100" w:type="dxa"/>
              <w:bottom w:w="60" w:type="dxa"/>
              <w:right w:w="100" w:type="dxa"/>
            </w:tcMar>
          </w:tcPr>
          <w:p w14:paraId="7F8F402A" w14:textId="1513D60B" w:rsidR="00393961" w:rsidRPr="00EE4A1A" w:rsidRDefault="00393961" w:rsidP="00393961">
            <w:pPr>
              <w:keepNext/>
              <w:spacing w:before="40" w:after="40" w:line="240" w:lineRule="auto"/>
              <w:jc w:val="left"/>
            </w:pPr>
            <w:r w:rsidRPr="000734F3">
              <w:t xml:space="preserve">Project </w:t>
            </w:r>
            <w:proofErr w:type="spellStart"/>
            <w:r w:rsidRPr="000734F3">
              <w:t>Finance</w:t>
            </w:r>
            <w:proofErr w:type="spellEnd"/>
          </w:p>
        </w:tc>
        <w:tc>
          <w:tcPr>
            <w:tcW w:w="1806" w:type="dxa"/>
            <w:tcMar>
              <w:top w:w="60" w:type="dxa"/>
              <w:left w:w="100" w:type="dxa"/>
              <w:bottom w:w="60" w:type="dxa"/>
              <w:right w:w="100" w:type="dxa"/>
            </w:tcMar>
          </w:tcPr>
          <w:p w14:paraId="359D9607" w14:textId="6E4FB547" w:rsidR="00393961" w:rsidRPr="00EE4A1A" w:rsidRDefault="00393961" w:rsidP="00393961">
            <w:pPr>
              <w:keepNext/>
              <w:spacing w:before="40" w:after="40" w:line="240" w:lineRule="auto"/>
              <w:jc w:val="center"/>
            </w:pPr>
            <w:r w:rsidRPr="000734F3">
              <w:t>100,0 %</w:t>
            </w:r>
          </w:p>
        </w:tc>
        <w:tc>
          <w:tcPr>
            <w:tcW w:w="1991" w:type="dxa"/>
            <w:tcMar>
              <w:top w:w="60" w:type="dxa"/>
              <w:left w:w="100" w:type="dxa"/>
              <w:bottom w:w="60" w:type="dxa"/>
              <w:right w:w="100" w:type="dxa"/>
            </w:tcMar>
          </w:tcPr>
          <w:p w14:paraId="79914D4D" w14:textId="74CFA0C7" w:rsidR="00393961" w:rsidRPr="00EE4A1A" w:rsidRDefault="00393961" w:rsidP="00393961">
            <w:pPr>
              <w:keepNext/>
              <w:spacing w:before="40" w:after="40" w:line="240" w:lineRule="auto"/>
              <w:jc w:val="center"/>
            </w:pPr>
            <w:r w:rsidRPr="000734F3">
              <w:t>0,0 %</w:t>
            </w:r>
          </w:p>
        </w:tc>
        <w:tc>
          <w:tcPr>
            <w:tcW w:w="1795" w:type="dxa"/>
            <w:tcMar>
              <w:top w:w="60" w:type="dxa"/>
              <w:left w:w="100" w:type="dxa"/>
              <w:bottom w:w="60" w:type="dxa"/>
              <w:right w:w="100" w:type="dxa"/>
            </w:tcMar>
          </w:tcPr>
          <w:p w14:paraId="564F7D1B" w14:textId="33F946A8" w:rsidR="00393961" w:rsidRPr="00EE4A1A" w:rsidRDefault="00393961" w:rsidP="00393961">
            <w:pPr>
              <w:keepNext/>
              <w:spacing w:before="40" w:after="40" w:line="240" w:lineRule="auto"/>
              <w:jc w:val="center"/>
            </w:pPr>
            <w:r w:rsidRPr="000734F3">
              <w:t>0,0 %</w:t>
            </w:r>
          </w:p>
        </w:tc>
        <w:tc>
          <w:tcPr>
            <w:tcW w:w="1561" w:type="dxa"/>
          </w:tcPr>
          <w:p w14:paraId="1CE7DDC6" w14:textId="7D1869B4" w:rsidR="00393961" w:rsidRPr="00EE4A1A" w:rsidRDefault="00393961" w:rsidP="00393961">
            <w:pPr>
              <w:keepNext/>
              <w:spacing w:before="40" w:after="40" w:line="240" w:lineRule="auto"/>
              <w:jc w:val="center"/>
              <w:rPr>
                <w:sz w:val="20"/>
              </w:rPr>
            </w:pPr>
            <w:r w:rsidRPr="000734F3">
              <w:t>21</w:t>
            </w:r>
          </w:p>
        </w:tc>
      </w:tr>
      <w:tr w:rsidR="00393961" w:rsidRPr="00EE4A1A" w14:paraId="55C820F1" w14:textId="74C32DD7" w:rsidTr="00393961">
        <w:trPr>
          <w:jc w:val="center"/>
        </w:trPr>
        <w:tc>
          <w:tcPr>
            <w:tcW w:w="1836" w:type="dxa"/>
            <w:shd w:val="clear" w:color="auto" w:fill="D6E4F0"/>
            <w:tcMar>
              <w:top w:w="60" w:type="dxa"/>
              <w:left w:w="100" w:type="dxa"/>
              <w:bottom w:w="60" w:type="dxa"/>
              <w:right w:w="100" w:type="dxa"/>
            </w:tcMar>
          </w:tcPr>
          <w:p w14:paraId="296C02CE" w14:textId="7AB65154" w:rsidR="00393961" w:rsidRPr="00EE4A1A" w:rsidRDefault="00393961" w:rsidP="00393961">
            <w:pPr>
              <w:keepNext/>
              <w:spacing w:before="40" w:after="40" w:line="240" w:lineRule="auto"/>
              <w:jc w:val="left"/>
            </w:pPr>
            <w:proofErr w:type="spellStart"/>
            <w:r w:rsidRPr="000734F3">
              <w:t>Mortgage</w:t>
            </w:r>
            <w:proofErr w:type="spellEnd"/>
          </w:p>
        </w:tc>
        <w:tc>
          <w:tcPr>
            <w:tcW w:w="1806" w:type="dxa"/>
            <w:shd w:val="clear" w:color="auto" w:fill="D6E4F0"/>
            <w:tcMar>
              <w:top w:w="60" w:type="dxa"/>
              <w:left w:w="100" w:type="dxa"/>
              <w:bottom w:w="60" w:type="dxa"/>
              <w:right w:w="100" w:type="dxa"/>
            </w:tcMar>
          </w:tcPr>
          <w:p w14:paraId="2FB466D6" w14:textId="1E5A81AB" w:rsidR="00393961" w:rsidRPr="00EE4A1A" w:rsidRDefault="00393961" w:rsidP="00393961">
            <w:pPr>
              <w:keepNext/>
              <w:spacing w:before="40" w:after="40" w:line="240" w:lineRule="auto"/>
              <w:jc w:val="center"/>
            </w:pPr>
            <w:r w:rsidRPr="000734F3">
              <w:t>97,8 %</w:t>
            </w:r>
          </w:p>
        </w:tc>
        <w:tc>
          <w:tcPr>
            <w:tcW w:w="1991" w:type="dxa"/>
            <w:shd w:val="clear" w:color="auto" w:fill="D6E4F0"/>
            <w:tcMar>
              <w:top w:w="60" w:type="dxa"/>
              <w:left w:w="100" w:type="dxa"/>
              <w:bottom w:w="60" w:type="dxa"/>
              <w:right w:w="100" w:type="dxa"/>
            </w:tcMar>
          </w:tcPr>
          <w:p w14:paraId="36D9FCF4" w14:textId="1193A262" w:rsidR="00393961" w:rsidRPr="00EE4A1A" w:rsidRDefault="00393961" w:rsidP="00393961">
            <w:pPr>
              <w:keepNext/>
              <w:spacing w:before="40" w:after="40" w:line="240" w:lineRule="auto"/>
              <w:jc w:val="center"/>
            </w:pPr>
            <w:r w:rsidRPr="000734F3">
              <w:t>0,0 %</w:t>
            </w:r>
          </w:p>
        </w:tc>
        <w:tc>
          <w:tcPr>
            <w:tcW w:w="1795" w:type="dxa"/>
            <w:shd w:val="clear" w:color="auto" w:fill="D6E4F0"/>
            <w:tcMar>
              <w:top w:w="60" w:type="dxa"/>
              <w:left w:w="100" w:type="dxa"/>
              <w:bottom w:w="60" w:type="dxa"/>
              <w:right w:w="100" w:type="dxa"/>
            </w:tcMar>
          </w:tcPr>
          <w:p w14:paraId="63C9F4FB" w14:textId="2C926CF3" w:rsidR="00393961" w:rsidRPr="00EE4A1A" w:rsidRDefault="00393961" w:rsidP="00393961">
            <w:pPr>
              <w:keepNext/>
              <w:spacing w:before="40" w:after="40" w:line="240" w:lineRule="auto"/>
              <w:jc w:val="center"/>
            </w:pPr>
            <w:r w:rsidRPr="000734F3">
              <w:t>2,2 %</w:t>
            </w:r>
          </w:p>
        </w:tc>
        <w:tc>
          <w:tcPr>
            <w:tcW w:w="1561" w:type="dxa"/>
            <w:shd w:val="clear" w:color="auto" w:fill="D6E4F0"/>
          </w:tcPr>
          <w:p w14:paraId="7EC28C36" w14:textId="086A77A7" w:rsidR="00393961" w:rsidRPr="00EE4A1A" w:rsidRDefault="00393961" w:rsidP="00393961">
            <w:pPr>
              <w:keepNext/>
              <w:spacing w:before="40" w:after="40" w:line="240" w:lineRule="auto"/>
              <w:jc w:val="center"/>
              <w:rPr>
                <w:sz w:val="20"/>
              </w:rPr>
            </w:pPr>
            <w:r w:rsidRPr="000734F3">
              <w:t>45</w:t>
            </w:r>
          </w:p>
        </w:tc>
      </w:tr>
    </w:tbl>
    <w:p w14:paraId="79A49CA2" w14:textId="77777777" w:rsidR="00385291" w:rsidRPr="00EE4A1A" w:rsidRDefault="00146CC0">
      <w:pPr>
        <w:spacing w:before="120" w:after="240"/>
        <w:jc w:val="center"/>
      </w:pPr>
      <w:r w:rsidRPr="00EE4A1A">
        <w:rPr>
          <w:sz w:val="20"/>
        </w:rPr>
        <w:t>Tabla 4.6. Distribución de acciones del agente micro por segmento (Prudencial).</w:t>
      </w:r>
    </w:p>
    <w:p w14:paraId="72885004" w14:textId="065D2A10" w:rsidR="00E933B7" w:rsidRDefault="00E933B7" w:rsidP="004D435B">
      <w:r w:rsidRPr="00E933B7">
        <w:lastRenderedPageBreak/>
        <w:t xml:space="preserve">Bajo postura Prudencial, la acción dominante en todos los segmentos es MANTENER, con cuotas residuales de VENDER (entre 0 y 14,8 %) y de REESTRUCTURAR concentradas casi en exclusiva en </w:t>
      </w:r>
      <w:proofErr w:type="spellStart"/>
      <w:r w:rsidRPr="00E933B7">
        <w:t>Corporate</w:t>
      </w:r>
      <w:proofErr w:type="spellEnd"/>
      <w:r w:rsidRPr="00E933B7">
        <w:t xml:space="preserve"> y Large Corporate. Este patrón es coherente con los tres mecanismos que configura el pipeline para esta postura: (i) la bonificación </w:t>
      </w:r>
      <w:proofErr w:type="spellStart"/>
      <w:r w:rsidRPr="00E933B7">
        <w:t>restruct_bonus_eva_gain</w:t>
      </w:r>
      <w:proofErr w:type="spellEnd"/>
      <w:r w:rsidRPr="00E933B7">
        <w:t> definida en loan_env.py se activa únicamente cuando la reestructuración produce </w:t>
      </w:r>
      <w:proofErr w:type="spellStart"/>
      <w:r w:rsidRPr="00E933B7">
        <w:t>eva_gain</w:t>
      </w:r>
      <w:proofErr w:type="spellEnd"/>
      <w:r w:rsidRPr="00E933B7">
        <w:t xml:space="preserve"> &gt; 0, condición restrictiva en una cartera íntegramente en default y, por construcción, más fácil de cumplir en exposiciones grandes y de mayor margen como las de </w:t>
      </w:r>
      <w:proofErr w:type="spellStart"/>
      <w:r w:rsidRPr="00E933B7">
        <w:t>Corporate</w:t>
      </w:r>
      <w:proofErr w:type="spellEnd"/>
      <w:r w:rsidRPr="00E933B7">
        <w:t xml:space="preserve"> y Large Corporate; (</w:t>
      </w:r>
      <w:proofErr w:type="spellStart"/>
      <w:r w:rsidRPr="00E933B7">
        <w:t>ii</w:t>
      </w:r>
      <w:proofErr w:type="spellEnd"/>
      <w:r w:rsidRPr="00E933B7">
        <w:t xml:space="preserve">) el </w:t>
      </w:r>
      <w:proofErr w:type="spellStart"/>
      <w:r w:rsidRPr="00E933B7">
        <w:t>guardrail</w:t>
      </w:r>
      <w:proofErr w:type="spellEnd"/>
      <w:r w:rsidRPr="00E933B7">
        <w:t xml:space="preserve"> </w:t>
      </w:r>
      <w:proofErr w:type="spellStart"/>
      <w:r w:rsidRPr="00E933B7">
        <w:t>fire</w:t>
      </w:r>
      <w:proofErr w:type="spellEnd"/>
      <w:r w:rsidRPr="00E933B7">
        <w:t>-sale de policy_inference.py fija un umbral base de Price/Book de 0,28 para Prudencial y bloquea la venta cuando el precio simulado cae por debajo, umbral que se relaja únicamente a nivel préstamo mediante los ajustes </w:t>
      </w:r>
      <w:proofErr w:type="spellStart"/>
      <w:r w:rsidRPr="00E933B7">
        <w:t>secured</w:t>
      </w:r>
      <w:proofErr w:type="spellEnd"/>
      <w:r w:rsidRPr="00E933B7">
        <w:t>, </w:t>
      </w:r>
      <w:proofErr w:type="spellStart"/>
      <w:r w:rsidRPr="00E933B7">
        <w:t>dpd</w:t>
      </w:r>
      <w:proofErr w:type="spellEnd"/>
      <w:r w:rsidRPr="00E933B7">
        <w:t xml:space="preserve"> ≥ 360 y </w:t>
      </w:r>
      <w:proofErr w:type="spellStart"/>
      <w:r w:rsidRPr="00E933B7">
        <w:t>lgd</w:t>
      </w:r>
      <w:proofErr w:type="spellEnd"/>
      <w:r w:rsidRPr="00E933B7">
        <w:t xml:space="preserve"> ≥ 0,75 (cada uno resta 0,02, con suelo 0,10); y (</w:t>
      </w:r>
      <w:proofErr w:type="spellStart"/>
      <w:r w:rsidRPr="00E933B7">
        <w:t>iii</w:t>
      </w:r>
      <w:proofErr w:type="spellEnd"/>
      <w:r w:rsidRPr="00E933B7">
        <w:t>) la bonificación </w:t>
      </w:r>
      <w:proofErr w:type="spellStart"/>
      <w:r w:rsidRPr="00E933B7">
        <w:t>sell_risk_bonus</w:t>
      </w:r>
      <w:proofErr w:type="spellEnd"/>
      <w:r w:rsidRPr="00E933B7">
        <w:t xml:space="preserve">, calibrada en 0,05 para Prudencial, sólo refuerza la acción de venta cuando PD &gt; 0,45, intervalo en el que para la mayor parte de la cartera la pérdida contable simulada sigue dominando a la ganancia esperada de mantener la exposición. El caso de </w:t>
      </w:r>
      <w:proofErr w:type="spellStart"/>
      <w:r w:rsidRPr="00E933B7">
        <w:t>Mortgage</w:t>
      </w:r>
      <w:proofErr w:type="spellEnd"/>
      <w:r w:rsidRPr="00E933B7">
        <w:t xml:space="preserve"> (97,8 % MANTENER, 2,2 % VENDER) ilustra el efecto neto de estos ajustes: aunque la mayoría de </w:t>
      </w:r>
      <w:proofErr w:type="gramStart"/>
      <w:r w:rsidRPr="00E933B7">
        <w:t>préstamos</w:t>
      </w:r>
      <w:proofErr w:type="gramEnd"/>
      <w:r w:rsidRPr="00E933B7">
        <w:t xml:space="preserve"> hipotecarios son </w:t>
      </w:r>
      <w:proofErr w:type="spellStart"/>
      <w:r w:rsidRPr="00E933B7">
        <w:t>secured</w:t>
      </w:r>
      <w:proofErr w:type="spellEnd"/>
      <w:r w:rsidRPr="00E933B7">
        <w:t xml:space="preserve"> y reciben un umbral de </w:t>
      </w:r>
      <w:proofErr w:type="spellStart"/>
      <w:r w:rsidRPr="00E933B7">
        <w:t>fire</w:t>
      </w:r>
      <w:proofErr w:type="spellEnd"/>
      <w:r w:rsidRPr="00E933B7">
        <w:t>-sale efectivo en torno a 0,18–0,20 según los logs de inferencia, el precio simulado se sitúa habitualmente por encima del umbral, por lo que la venta sólo se desbloquea en un pequeño subconjunto de exposiciones con LGD o DPD elevados</w:t>
      </w:r>
      <w:r>
        <w:t>.</w:t>
      </w:r>
    </w:p>
    <w:p w14:paraId="6B4F8C2C" w14:textId="3E092BA1" w:rsidR="004D435B" w:rsidRDefault="004D4D70" w:rsidP="004D435B">
      <w:r w:rsidRPr="004D4D70">
        <w:t xml:space="preserve">La Tabla 4.6 debe leerse, por tanto, como evidencia de que las señales económicas y los </w:t>
      </w:r>
      <w:proofErr w:type="spellStart"/>
      <w:r w:rsidRPr="004D4D70">
        <w:t>guardrails</w:t>
      </w:r>
      <w:proofErr w:type="spellEnd"/>
      <w:r w:rsidRPr="004D4D70">
        <w:t xml:space="preserve"> regulatorios actúan de forma consistente sobre la estructura del pool, y no como ausencia de diversidad decisional. La diferenciación efectiva del agente se observa en la Tabla 4.7, que desagrega la decisión final por rating: CCC concentra el 75,5 % de MANTENER y 0,0 % de VENDER, mientras que AAA invierte el patrón con 26,7 % de VENDER, una distribución que no podría producirse si el agente colapsara a una sola acción.</w:t>
      </w:r>
    </w:p>
    <w:tbl>
      <w:tblPr>
        <w:tblW w:w="4996"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770"/>
        <w:gridCol w:w="1822"/>
        <w:gridCol w:w="2000"/>
        <w:gridCol w:w="1811"/>
        <w:gridCol w:w="1586"/>
      </w:tblGrid>
      <w:tr w:rsidR="000F028E" w:rsidRPr="00EE4A1A" w14:paraId="46879BD3" w14:textId="11D7FE92" w:rsidTr="001A61C6">
        <w:trPr>
          <w:tblHeader/>
          <w:jc w:val="center"/>
        </w:trPr>
        <w:tc>
          <w:tcPr>
            <w:tcW w:w="1770" w:type="dxa"/>
            <w:shd w:val="clear" w:color="auto" w:fill="1F4E79"/>
            <w:tcMar>
              <w:top w:w="60" w:type="dxa"/>
              <w:left w:w="100" w:type="dxa"/>
              <w:bottom w:w="60" w:type="dxa"/>
              <w:right w:w="100" w:type="dxa"/>
            </w:tcMar>
            <w:vAlign w:val="center"/>
          </w:tcPr>
          <w:p w14:paraId="6AB132BC" w14:textId="77777777" w:rsidR="000F028E" w:rsidRPr="00EE4A1A" w:rsidRDefault="000F028E">
            <w:pPr>
              <w:keepNext/>
              <w:spacing w:before="60" w:after="60" w:line="240" w:lineRule="auto"/>
              <w:jc w:val="center"/>
            </w:pPr>
            <w:r w:rsidRPr="00EE4A1A">
              <w:rPr>
                <w:b/>
                <w:color w:val="FFFFFF"/>
                <w:sz w:val="20"/>
              </w:rPr>
              <w:t>Rating</w:t>
            </w:r>
          </w:p>
        </w:tc>
        <w:tc>
          <w:tcPr>
            <w:tcW w:w="1822" w:type="dxa"/>
            <w:shd w:val="clear" w:color="auto" w:fill="1F4E79"/>
            <w:tcMar>
              <w:top w:w="60" w:type="dxa"/>
              <w:left w:w="100" w:type="dxa"/>
              <w:bottom w:w="60" w:type="dxa"/>
              <w:right w:w="100" w:type="dxa"/>
            </w:tcMar>
            <w:vAlign w:val="center"/>
          </w:tcPr>
          <w:p w14:paraId="2AF43EC0" w14:textId="77777777" w:rsidR="000F028E" w:rsidRPr="00EE4A1A" w:rsidRDefault="000F028E">
            <w:pPr>
              <w:keepNext/>
              <w:spacing w:before="60" w:after="60" w:line="240" w:lineRule="auto"/>
              <w:jc w:val="center"/>
            </w:pPr>
            <w:r w:rsidRPr="00EE4A1A">
              <w:rPr>
                <w:b/>
                <w:color w:val="FFFFFF"/>
                <w:sz w:val="20"/>
              </w:rPr>
              <w:t>%KEEP</w:t>
            </w:r>
          </w:p>
        </w:tc>
        <w:tc>
          <w:tcPr>
            <w:tcW w:w="2000" w:type="dxa"/>
            <w:shd w:val="clear" w:color="auto" w:fill="1F4E79"/>
            <w:tcMar>
              <w:top w:w="60" w:type="dxa"/>
              <w:left w:w="100" w:type="dxa"/>
              <w:bottom w:w="60" w:type="dxa"/>
              <w:right w:w="100" w:type="dxa"/>
            </w:tcMar>
            <w:vAlign w:val="center"/>
          </w:tcPr>
          <w:p w14:paraId="7718072A" w14:textId="77777777" w:rsidR="000F028E" w:rsidRPr="00EE4A1A" w:rsidRDefault="000F028E">
            <w:pPr>
              <w:keepNext/>
              <w:spacing w:before="60" w:after="60" w:line="240" w:lineRule="auto"/>
              <w:jc w:val="center"/>
            </w:pPr>
            <w:r w:rsidRPr="00EE4A1A">
              <w:rPr>
                <w:b/>
                <w:color w:val="FFFFFF"/>
                <w:sz w:val="20"/>
              </w:rPr>
              <w:t>%RESTRUCT</w:t>
            </w:r>
          </w:p>
        </w:tc>
        <w:tc>
          <w:tcPr>
            <w:tcW w:w="1811" w:type="dxa"/>
            <w:shd w:val="clear" w:color="auto" w:fill="1F4E79"/>
            <w:tcMar>
              <w:top w:w="60" w:type="dxa"/>
              <w:left w:w="100" w:type="dxa"/>
              <w:bottom w:w="60" w:type="dxa"/>
              <w:right w:w="100" w:type="dxa"/>
            </w:tcMar>
            <w:vAlign w:val="center"/>
          </w:tcPr>
          <w:p w14:paraId="6FD7D808" w14:textId="77777777" w:rsidR="000F028E" w:rsidRPr="00EE4A1A" w:rsidRDefault="000F028E">
            <w:pPr>
              <w:keepNext/>
              <w:spacing w:before="60" w:after="60" w:line="240" w:lineRule="auto"/>
              <w:jc w:val="center"/>
            </w:pPr>
            <w:r w:rsidRPr="00EE4A1A">
              <w:rPr>
                <w:b/>
                <w:color w:val="FFFFFF"/>
                <w:sz w:val="20"/>
              </w:rPr>
              <w:t>%SELL</w:t>
            </w:r>
          </w:p>
        </w:tc>
        <w:tc>
          <w:tcPr>
            <w:tcW w:w="1586" w:type="dxa"/>
            <w:shd w:val="clear" w:color="auto" w:fill="1F4E79"/>
          </w:tcPr>
          <w:p w14:paraId="264DD1AD" w14:textId="72CAE7D5" w:rsidR="000F028E" w:rsidRPr="00EE4A1A" w:rsidRDefault="000F028E">
            <w:pPr>
              <w:keepNext/>
              <w:spacing w:before="60" w:after="60" w:line="240" w:lineRule="auto"/>
              <w:jc w:val="center"/>
              <w:rPr>
                <w:b/>
                <w:color w:val="FFFFFF"/>
                <w:sz w:val="20"/>
              </w:rPr>
            </w:pPr>
            <w:r>
              <w:rPr>
                <w:b/>
                <w:color w:val="FFFFFF"/>
                <w:sz w:val="20"/>
              </w:rPr>
              <w:t>n</w:t>
            </w:r>
          </w:p>
        </w:tc>
      </w:tr>
      <w:tr w:rsidR="001A61C6" w:rsidRPr="00EE4A1A" w14:paraId="08C97463" w14:textId="2E08A841" w:rsidTr="001A61C6">
        <w:trPr>
          <w:jc w:val="center"/>
        </w:trPr>
        <w:tc>
          <w:tcPr>
            <w:tcW w:w="1770" w:type="dxa"/>
            <w:tcMar>
              <w:top w:w="60" w:type="dxa"/>
              <w:left w:w="100" w:type="dxa"/>
              <w:bottom w:w="60" w:type="dxa"/>
              <w:right w:w="100" w:type="dxa"/>
            </w:tcMar>
          </w:tcPr>
          <w:p w14:paraId="5B71BD4D" w14:textId="266C0FB0" w:rsidR="001A61C6" w:rsidRPr="00EE4A1A" w:rsidRDefault="001A61C6" w:rsidP="001A61C6">
            <w:pPr>
              <w:keepNext/>
              <w:spacing w:before="40" w:after="40" w:line="240" w:lineRule="auto"/>
              <w:jc w:val="left"/>
            </w:pPr>
            <w:r w:rsidRPr="00DD0394">
              <w:t>CCC</w:t>
            </w:r>
          </w:p>
        </w:tc>
        <w:tc>
          <w:tcPr>
            <w:tcW w:w="1822" w:type="dxa"/>
            <w:tcMar>
              <w:top w:w="60" w:type="dxa"/>
              <w:left w:w="100" w:type="dxa"/>
              <w:bottom w:w="60" w:type="dxa"/>
              <w:right w:w="100" w:type="dxa"/>
            </w:tcMar>
          </w:tcPr>
          <w:p w14:paraId="35781009" w14:textId="6DCB1FF6" w:rsidR="001A61C6" w:rsidRPr="00EE4A1A" w:rsidRDefault="001A61C6" w:rsidP="001A61C6">
            <w:pPr>
              <w:keepNext/>
              <w:spacing w:before="40" w:after="40" w:line="240" w:lineRule="auto"/>
              <w:jc w:val="center"/>
            </w:pPr>
            <w:r w:rsidRPr="00DD0394">
              <w:t>75,5 %</w:t>
            </w:r>
          </w:p>
        </w:tc>
        <w:tc>
          <w:tcPr>
            <w:tcW w:w="2000" w:type="dxa"/>
            <w:tcMar>
              <w:top w:w="60" w:type="dxa"/>
              <w:left w:w="100" w:type="dxa"/>
              <w:bottom w:w="60" w:type="dxa"/>
              <w:right w:w="100" w:type="dxa"/>
            </w:tcMar>
          </w:tcPr>
          <w:p w14:paraId="5A0BF3AC" w14:textId="2E5B1390" w:rsidR="001A61C6" w:rsidRPr="00EE4A1A" w:rsidRDefault="001A61C6" w:rsidP="001A61C6">
            <w:pPr>
              <w:keepNext/>
              <w:spacing w:before="40" w:after="40" w:line="240" w:lineRule="auto"/>
              <w:jc w:val="center"/>
            </w:pPr>
            <w:r w:rsidRPr="00DD0394">
              <w:t>24,5 %</w:t>
            </w:r>
          </w:p>
        </w:tc>
        <w:tc>
          <w:tcPr>
            <w:tcW w:w="1811" w:type="dxa"/>
            <w:tcMar>
              <w:top w:w="60" w:type="dxa"/>
              <w:left w:w="100" w:type="dxa"/>
              <w:bottom w:w="60" w:type="dxa"/>
              <w:right w:w="100" w:type="dxa"/>
            </w:tcMar>
          </w:tcPr>
          <w:p w14:paraId="178FF57D" w14:textId="61607720" w:rsidR="001A61C6" w:rsidRPr="00EE4A1A" w:rsidRDefault="001A61C6" w:rsidP="001A61C6">
            <w:pPr>
              <w:keepNext/>
              <w:spacing w:before="40" w:after="40" w:line="240" w:lineRule="auto"/>
              <w:jc w:val="center"/>
            </w:pPr>
            <w:r w:rsidRPr="00DD0394">
              <w:t>0,0 %</w:t>
            </w:r>
          </w:p>
        </w:tc>
        <w:tc>
          <w:tcPr>
            <w:tcW w:w="1586" w:type="dxa"/>
          </w:tcPr>
          <w:p w14:paraId="1D2B8AED" w14:textId="4CC6E7F5" w:rsidR="001A61C6" w:rsidRPr="00EE4A1A" w:rsidRDefault="001A61C6" w:rsidP="001A61C6">
            <w:pPr>
              <w:keepNext/>
              <w:spacing w:before="40" w:after="40" w:line="240" w:lineRule="auto"/>
              <w:jc w:val="center"/>
              <w:rPr>
                <w:sz w:val="20"/>
              </w:rPr>
            </w:pPr>
            <w:r w:rsidRPr="00DD0394">
              <w:t>53</w:t>
            </w:r>
          </w:p>
        </w:tc>
      </w:tr>
      <w:tr w:rsidR="001A61C6" w:rsidRPr="00EE4A1A" w14:paraId="1544EC8C" w14:textId="5188214F" w:rsidTr="001A61C6">
        <w:trPr>
          <w:jc w:val="center"/>
        </w:trPr>
        <w:tc>
          <w:tcPr>
            <w:tcW w:w="1770" w:type="dxa"/>
            <w:shd w:val="clear" w:color="auto" w:fill="D6E4F0"/>
            <w:tcMar>
              <w:top w:w="60" w:type="dxa"/>
              <w:left w:w="100" w:type="dxa"/>
              <w:bottom w:w="60" w:type="dxa"/>
              <w:right w:w="100" w:type="dxa"/>
            </w:tcMar>
          </w:tcPr>
          <w:p w14:paraId="3382A161" w14:textId="50FD025F" w:rsidR="001A61C6" w:rsidRPr="00EE4A1A" w:rsidRDefault="001A61C6" w:rsidP="001A61C6">
            <w:pPr>
              <w:keepNext/>
              <w:spacing w:before="40" w:after="40" w:line="240" w:lineRule="auto"/>
              <w:jc w:val="left"/>
            </w:pPr>
            <w:r w:rsidRPr="00DD0394">
              <w:t>B</w:t>
            </w:r>
          </w:p>
        </w:tc>
        <w:tc>
          <w:tcPr>
            <w:tcW w:w="1822" w:type="dxa"/>
            <w:shd w:val="clear" w:color="auto" w:fill="D6E4F0"/>
            <w:tcMar>
              <w:top w:w="60" w:type="dxa"/>
              <w:left w:w="100" w:type="dxa"/>
              <w:bottom w:w="60" w:type="dxa"/>
              <w:right w:w="100" w:type="dxa"/>
            </w:tcMar>
          </w:tcPr>
          <w:p w14:paraId="3575CE8C" w14:textId="5C3591C0" w:rsidR="001A61C6" w:rsidRPr="00EE4A1A" w:rsidRDefault="001A61C6" w:rsidP="001A61C6">
            <w:pPr>
              <w:keepNext/>
              <w:spacing w:before="40" w:after="40" w:line="240" w:lineRule="auto"/>
              <w:jc w:val="center"/>
            </w:pPr>
            <w:r w:rsidRPr="00DD0394">
              <w:t>91,5 %</w:t>
            </w:r>
          </w:p>
        </w:tc>
        <w:tc>
          <w:tcPr>
            <w:tcW w:w="2000" w:type="dxa"/>
            <w:shd w:val="clear" w:color="auto" w:fill="D6E4F0"/>
            <w:tcMar>
              <w:top w:w="60" w:type="dxa"/>
              <w:left w:w="100" w:type="dxa"/>
              <w:bottom w:w="60" w:type="dxa"/>
              <w:right w:w="100" w:type="dxa"/>
            </w:tcMar>
          </w:tcPr>
          <w:p w14:paraId="03818F34" w14:textId="478DB350" w:rsidR="001A61C6" w:rsidRPr="00EE4A1A" w:rsidRDefault="001A61C6" w:rsidP="001A61C6">
            <w:pPr>
              <w:keepNext/>
              <w:spacing w:before="40" w:after="40" w:line="240" w:lineRule="auto"/>
              <w:jc w:val="center"/>
            </w:pPr>
            <w:r w:rsidRPr="00DD0394">
              <w:t>6,6 %</w:t>
            </w:r>
          </w:p>
        </w:tc>
        <w:tc>
          <w:tcPr>
            <w:tcW w:w="1811" w:type="dxa"/>
            <w:shd w:val="clear" w:color="auto" w:fill="D6E4F0"/>
            <w:tcMar>
              <w:top w:w="60" w:type="dxa"/>
              <w:left w:w="100" w:type="dxa"/>
              <w:bottom w:w="60" w:type="dxa"/>
              <w:right w:w="100" w:type="dxa"/>
            </w:tcMar>
          </w:tcPr>
          <w:p w14:paraId="1C5F762A" w14:textId="7B2B1B0B" w:rsidR="001A61C6" w:rsidRPr="00EE4A1A" w:rsidRDefault="001A61C6" w:rsidP="001A61C6">
            <w:pPr>
              <w:keepNext/>
              <w:spacing w:before="40" w:after="40" w:line="240" w:lineRule="auto"/>
              <w:jc w:val="center"/>
            </w:pPr>
            <w:r w:rsidRPr="00DD0394">
              <w:t>1,9 %</w:t>
            </w:r>
          </w:p>
        </w:tc>
        <w:tc>
          <w:tcPr>
            <w:tcW w:w="1586" w:type="dxa"/>
            <w:shd w:val="clear" w:color="auto" w:fill="D6E4F0"/>
          </w:tcPr>
          <w:p w14:paraId="6E72A54B" w14:textId="3FB97653" w:rsidR="001A61C6" w:rsidRPr="00EE4A1A" w:rsidRDefault="001A61C6" w:rsidP="001A61C6">
            <w:pPr>
              <w:keepNext/>
              <w:spacing w:before="40" w:after="40" w:line="240" w:lineRule="auto"/>
              <w:jc w:val="center"/>
              <w:rPr>
                <w:sz w:val="20"/>
              </w:rPr>
            </w:pPr>
            <w:r w:rsidRPr="00DD0394">
              <w:t>106</w:t>
            </w:r>
          </w:p>
        </w:tc>
      </w:tr>
      <w:tr w:rsidR="001A61C6" w:rsidRPr="00EE4A1A" w14:paraId="10478450" w14:textId="2BF1F8FE" w:rsidTr="001A61C6">
        <w:trPr>
          <w:jc w:val="center"/>
        </w:trPr>
        <w:tc>
          <w:tcPr>
            <w:tcW w:w="1770" w:type="dxa"/>
            <w:tcMar>
              <w:top w:w="60" w:type="dxa"/>
              <w:left w:w="100" w:type="dxa"/>
              <w:bottom w:w="60" w:type="dxa"/>
              <w:right w:w="100" w:type="dxa"/>
            </w:tcMar>
          </w:tcPr>
          <w:p w14:paraId="10336EAF" w14:textId="302B2D05" w:rsidR="001A61C6" w:rsidRPr="00EE4A1A" w:rsidRDefault="001A61C6" w:rsidP="001A61C6">
            <w:pPr>
              <w:keepNext/>
              <w:spacing w:before="40" w:after="40" w:line="240" w:lineRule="auto"/>
              <w:jc w:val="left"/>
            </w:pPr>
            <w:r w:rsidRPr="00DD0394">
              <w:t>BB</w:t>
            </w:r>
          </w:p>
        </w:tc>
        <w:tc>
          <w:tcPr>
            <w:tcW w:w="1822" w:type="dxa"/>
            <w:tcMar>
              <w:top w:w="60" w:type="dxa"/>
              <w:left w:w="100" w:type="dxa"/>
              <w:bottom w:w="60" w:type="dxa"/>
              <w:right w:w="100" w:type="dxa"/>
            </w:tcMar>
          </w:tcPr>
          <w:p w14:paraId="2029EF6A" w14:textId="36C9C147" w:rsidR="001A61C6" w:rsidRPr="00EE4A1A" w:rsidRDefault="001A61C6" w:rsidP="001A61C6">
            <w:pPr>
              <w:keepNext/>
              <w:spacing w:before="40" w:after="40" w:line="240" w:lineRule="auto"/>
              <w:jc w:val="center"/>
            </w:pPr>
            <w:r w:rsidRPr="00DD0394">
              <w:t>80,5 %</w:t>
            </w:r>
          </w:p>
        </w:tc>
        <w:tc>
          <w:tcPr>
            <w:tcW w:w="2000" w:type="dxa"/>
            <w:tcMar>
              <w:top w:w="60" w:type="dxa"/>
              <w:left w:w="100" w:type="dxa"/>
              <w:bottom w:w="60" w:type="dxa"/>
              <w:right w:w="100" w:type="dxa"/>
            </w:tcMar>
          </w:tcPr>
          <w:p w14:paraId="03D2860F" w14:textId="62ABB25B" w:rsidR="001A61C6" w:rsidRPr="00EE4A1A" w:rsidRDefault="001A61C6" w:rsidP="001A61C6">
            <w:pPr>
              <w:keepNext/>
              <w:spacing w:before="40" w:after="40" w:line="240" w:lineRule="auto"/>
              <w:jc w:val="center"/>
            </w:pPr>
            <w:r w:rsidRPr="00DD0394">
              <w:t>10,6 %</w:t>
            </w:r>
          </w:p>
        </w:tc>
        <w:tc>
          <w:tcPr>
            <w:tcW w:w="1811" w:type="dxa"/>
            <w:tcMar>
              <w:top w:w="60" w:type="dxa"/>
              <w:left w:w="100" w:type="dxa"/>
              <w:bottom w:w="60" w:type="dxa"/>
              <w:right w:w="100" w:type="dxa"/>
            </w:tcMar>
          </w:tcPr>
          <w:p w14:paraId="3E6DAB0A" w14:textId="6BE2120D" w:rsidR="001A61C6" w:rsidRPr="00EE4A1A" w:rsidRDefault="001A61C6" w:rsidP="001A61C6">
            <w:pPr>
              <w:keepNext/>
              <w:spacing w:before="40" w:after="40" w:line="240" w:lineRule="auto"/>
              <w:jc w:val="center"/>
            </w:pPr>
            <w:r w:rsidRPr="00DD0394">
              <w:t>8,8 %</w:t>
            </w:r>
          </w:p>
        </w:tc>
        <w:tc>
          <w:tcPr>
            <w:tcW w:w="1586" w:type="dxa"/>
          </w:tcPr>
          <w:p w14:paraId="7CE9F7C5" w14:textId="5ADB713C" w:rsidR="001A61C6" w:rsidRPr="00EE4A1A" w:rsidRDefault="001A61C6" w:rsidP="001A61C6">
            <w:pPr>
              <w:keepNext/>
              <w:spacing w:before="40" w:after="40" w:line="240" w:lineRule="auto"/>
              <w:jc w:val="center"/>
              <w:rPr>
                <w:sz w:val="20"/>
              </w:rPr>
            </w:pPr>
            <w:r w:rsidRPr="00DD0394">
              <w:t>113</w:t>
            </w:r>
          </w:p>
        </w:tc>
      </w:tr>
      <w:tr w:rsidR="001A61C6" w:rsidRPr="00EE4A1A" w14:paraId="365AA451" w14:textId="299D8E7E" w:rsidTr="001A61C6">
        <w:trPr>
          <w:jc w:val="center"/>
        </w:trPr>
        <w:tc>
          <w:tcPr>
            <w:tcW w:w="1770" w:type="dxa"/>
            <w:shd w:val="clear" w:color="auto" w:fill="D6E4F0"/>
            <w:tcMar>
              <w:top w:w="60" w:type="dxa"/>
              <w:left w:w="100" w:type="dxa"/>
              <w:bottom w:w="60" w:type="dxa"/>
              <w:right w:w="100" w:type="dxa"/>
            </w:tcMar>
          </w:tcPr>
          <w:p w14:paraId="22ABB733" w14:textId="5A51F4E2" w:rsidR="001A61C6" w:rsidRPr="00EE4A1A" w:rsidRDefault="001A61C6" w:rsidP="001A61C6">
            <w:pPr>
              <w:keepNext/>
              <w:spacing w:before="40" w:after="40" w:line="240" w:lineRule="auto"/>
              <w:jc w:val="left"/>
            </w:pPr>
            <w:r w:rsidRPr="00DD0394">
              <w:t>BBB</w:t>
            </w:r>
          </w:p>
        </w:tc>
        <w:tc>
          <w:tcPr>
            <w:tcW w:w="1822" w:type="dxa"/>
            <w:shd w:val="clear" w:color="auto" w:fill="D6E4F0"/>
            <w:tcMar>
              <w:top w:w="60" w:type="dxa"/>
              <w:left w:w="100" w:type="dxa"/>
              <w:bottom w:w="60" w:type="dxa"/>
              <w:right w:w="100" w:type="dxa"/>
            </w:tcMar>
          </w:tcPr>
          <w:p w14:paraId="309FD39B" w14:textId="6231B9D3" w:rsidR="001A61C6" w:rsidRPr="00EE4A1A" w:rsidRDefault="001A61C6" w:rsidP="001A61C6">
            <w:pPr>
              <w:keepNext/>
              <w:spacing w:before="40" w:after="40" w:line="240" w:lineRule="auto"/>
              <w:jc w:val="center"/>
            </w:pPr>
            <w:r w:rsidRPr="00DD0394">
              <w:t>75,0 %</w:t>
            </w:r>
          </w:p>
        </w:tc>
        <w:tc>
          <w:tcPr>
            <w:tcW w:w="2000" w:type="dxa"/>
            <w:shd w:val="clear" w:color="auto" w:fill="D6E4F0"/>
            <w:tcMar>
              <w:top w:w="60" w:type="dxa"/>
              <w:left w:w="100" w:type="dxa"/>
              <w:bottom w:w="60" w:type="dxa"/>
              <w:right w:w="100" w:type="dxa"/>
            </w:tcMar>
          </w:tcPr>
          <w:p w14:paraId="7E859DFF" w14:textId="6BA4F633" w:rsidR="001A61C6" w:rsidRPr="00EE4A1A" w:rsidRDefault="001A61C6" w:rsidP="001A61C6">
            <w:pPr>
              <w:keepNext/>
              <w:spacing w:before="40" w:after="40" w:line="240" w:lineRule="auto"/>
              <w:jc w:val="center"/>
            </w:pPr>
            <w:r w:rsidRPr="00DD0394">
              <w:t>5,1 %</w:t>
            </w:r>
          </w:p>
        </w:tc>
        <w:tc>
          <w:tcPr>
            <w:tcW w:w="1811" w:type="dxa"/>
            <w:shd w:val="clear" w:color="auto" w:fill="D6E4F0"/>
            <w:tcMar>
              <w:top w:w="60" w:type="dxa"/>
              <w:left w:w="100" w:type="dxa"/>
              <w:bottom w:w="60" w:type="dxa"/>
              <w:right w:w="100" w:type="dxa"/>
            </w:tcMar>
          </w:tcPr>
          <w:p w14:paraId="670B44C8" w14:textId="5754F203" w:rsidR="001A61C6" w:rsidRPr="00EE4A1A" w:rsidRDefault="001A61C6" w:rsidP="001A61C6">
            <w:pPr>
              <w:keepNext/>
              <w:spacing w:before="40" w:after="40" w:line="240" w:lineRule="auto"/>
              <w:jc w:val="center"/>
            </w:pPr>
            <w:r w:rsidRPr="00DD0394">
              <w:t>19,9 %</w:t>
            </w:r>
          </w:p>
        </w:tc>
        <w:tc>
          <w:tcPr>
            <w:tcW w:w="1586" w:type="dxa"/>
            <w:shd w:val="clear" w:color="auto" w:fill="D6E4F0"/>
          </w:tcPr>
          <w:p w14:paraId="1C703298" w14:textId="70D537E6" w:rsidR="001A61C6" w:rsidRPr="00EE4A1A" w:rsidRDefault="001A61C6" w:rsidP="001A61C6">
            <w:pPr>
              <w:keepNext/>
              <w:spacing w:before="40" w:after="40" w:line="240" w:lineRule="auto"/>
              <w:jc w:val="center"/>
              <w:rPr>
                <w:sz w:val="20"/>
              </w:rPr>
            </w:pPr>
            <w:r w:rsidRPr="00DD0394">
              <w:t>136</w:t>
            </w:r>
          </w:p>
        </w:tc>
      </w:tr>
      <w:tr w:rsidR="001A61C6" w:rsidRPr="00EE4A1A" w14:paraId="623DC157" w14:textId="6F1EC7B8" w:rsidTr="001A61C6">
        <w:trPr>
          <w:jc w:val="center"/>
        </w:trPr>
        <w:tc>
          <w:tcPr>
            <w:tcW w:w="1770" w:type="dxa"/>
            <w:tcMar>
              <w:top w:w="60" w:type="dxa"/>
              <w:left w:w="100" w:type="dxa"/>
              <w:bottom w:w="60" w:type="dxa"/>
              <w:right w:w="100" w:type="dxa"/>
            </w:tcMar>
          </w:tcPr>
          <w:p w14:paraId="4E5E9456" w14:textId="11EFC466" w:rsidR="001A61C6" w:rsidRPr="00EE4A1A" w:rsidRDefault="001A61C6" w:rsidP="001A61C6">
            <w:pPr>
              <w:keepNext/>
              <w:spacing w:before="40" w:after="40" w:line="240" w:lineRule="auto"/>
              <w:jc w:val="left"/>
            </w:pPr>
            <w:r w:rsidRPr="00DD0394">
              <w:t>A</w:t>
            </w:r>
          </w:p>
        </w:tc>
        <w:tc>
          <w:tcPr>
            <w:tcW w:w="1822" w:type="dxa"/>
            <w:tcMar>
              <w:top w:w="60" w:type="dxa"/>
              <w:left w:w="100" w:type="dxa"/>
              <w:bottom w:w="60" w:type="dxa"/>
              <w:right w:w="100" w:type="dxa"/>
            </w:tcMar>
          </w:tcPr>
          <w:p w14:paraId="1D6D8A13" w14:textId="70B142B0" w:rsidR="001A61C6" w:rsidRPr="00EE4A1A" w:rsidRDefault="001A61C6" w:rsidP="001A61C6">
            <w:pPr>
              <w:keepNext/>
              <w:spacing w:before="40" w:after="40" w:line="240" w:lineRule="auto"/>
              <w:jc w:val="center"/>
            </w:pPr>
            <w:r w:rsidRPr="00DD0394">
              <w:t>77,4 %</w:t>
            </w:r>
          </w:p>
        </w:tc>
        <w:tc>
          <w:tcPr>
            <w:tcW w:w="2000" w:type="dxa"/>
            <w:tcMar>
              <w:top w:w="60" w:type="dxa"/>
              <w:left w:w="100" w:type="dxa"/>
              <w:bottom w:w="60" w:type="dxa"/>
              <w:right w:w="100" w:type="dxa"/>
            </w:tcMar>
          </w:tcPr>
          <w:p w14:paraId="0E56C4C9" w14:textId="659B5EDD" w:rsidR="001A61C6" w:rsidRPr="00EE4A1A" w:rsidRDefault="001A61C6" w:rsidP="001A61C6">
            <w:pPr>
              <w:keepNext/>
              <w:spacing w:before="40" w:after="40" w:line="240" w:lineRule="auto"/>
              <w:jc w:val="center"/>
            </w:pPr>
            <w:r w:rsidRPr="00DD0394">
              <w:t>7,5 %</w:t>
            </w:r>
          </w:p>
        </w:tc>
        <w:tc>
          <w:tcPr>
            <w:tcW w:w="1811" w:type="dxa"/>
            <w:tcMar>
              <w:top w:w="60" w:type="dxa"/>
              <w:left w:w="100" w:type="dxa"/>
              <w:bottom w:w="60" w:type="dxa"/>
              <w:right w:w="100" w:type="dxa"/>
            </w:tcMar>
          </w:tcPr>
          <w:p w14:paraId="31C80A3E" w14:textId="6D058BA1" w:rsidR="001A61C6" w:rsidRPr="00EE4A1A" w:rsidRDefault="001A61C6" w:rsidP="001A61C6">
            <w:pPr>
              <w:keepNext/>
              <w:spacing w:before="40" w:after="40" w:line="240" w:lineRule="auto"/>
              <w:jc w:val="center"/>
            </w:pPr>
            <w:r w:rsidRPr="00DD0394">
              <w:t>15,1 %</w:t>
            </w:r>
          </w:p>
        </w:tc>
        <w:tc>
          <w:tcPr>
            <w:tcW w:w="1586" w:type="dxa"/>
          </w:tcPr>
          <w:p w14:paraId="0AE0D01D" w14:textId="08CA85FE" w:rsidR="001A61C6" w:rsidRPr="00EE4A1A" w:rsidRDefault="001A61C6" w:rsidP="001A61C6">
            <w:pPr>
              <w:keepNext/>
              <w:spacing w:before="40" w:after="40" w:line="240" w:lineRule="auto"/>
              <w:jc w:val="center"/>
              <w:rPr>
                <w:sz w:val="20"/>
              </w:rPr>
            </w:pPr>
            <w:r w:rsidRPr="00DD0394">
              <w:t>53</w:t>
            </w:r>
          </w:p>
        </w:tc>
      </w:tr>
      <w:tr w:rsidR="001A61C6" w:rsidRPr="00EE4A1A" w14:paraId="08383628" w14:textId="56C31602" w:rsidTr="001A61C6">
        <w:trPr>
          <w:jc w:val="center"/>
        </w:trPr>
        <w:tc>
          <w:tcPr>
            <w:tcW w:w="1770" w:type="dxa"/>
            <w:shd w:val="clear" w:color="auto" w:fill="D6E4F0"/>
            <w:tcMar>
              <w:top w:w="60" w:type="dxa"/>
              <w:left w:w="100" w:type="dxa"/>
              <w:bottom w:w="60" w:type="dxa"/>
              <w:right w:w="100" w:type="dxa"/>
            </w:tcMar>
          </w:tcPr>
          <w:p w14:paraId="762F181E" w14:textId="2E88BB5A" w:rsidR="001A61C6" w:rsidRPr="00EE4A1A" w:rsidRDefault="001A61C6" w:rsidP="001A61C6">
            <w:pPr>
              <w:keepNext/>
              <w:spacing w:before="40" w:after="40" w:line="240" w:lineRule="auto"/>
              <w:jc w:val="left"/>
            </w:pPr>
            <w:r w:rsidRPr="00DD0394">
              <w:t>AA</w:t>
            </w:r>
          </w:p>
        </w:tc>
        <w:tc>
          <w:tcPr>
            <w:tcW w:w="1822" w:type="dxa"/>
            <w:shd w:val="clear" w:color="auto" w:fill="D6E4F0"/>
            <w:tcMar>
              <w:top w:w="60" w:type="dxa"/>
              <w:left w:w="100" w:type="dxa"/>
              <w:bottom w:w="60" w:type="dxa"/>
              <w:right w:w="100" w:type="dxa"/>
            </w:tcMar>
          </w:tcPr>
          <w:p w14:paraId="07BD3E39" w14:textId="592055A3" w:rsidR="001A61C6" w:rsidRPr="00EE4A1A" w:rsidRDefault="001A61C6" w:rsidP="001A61C6">
            <w:pPr>
              <w:keepNext/>
              <w:spacing w:before="40" w:after="40" w:line="240" w:lineRule="auto"/>
              <w:jc w:val="center"/>
            </w:pPr>
            <w:r w:rsidRPr="00DD0394">
              <w:t>79,2 %</w:t>
            </w:r>
          </w:p>
        </w:tc>
        <w:tc>
          <w:tcPr>
            <w:tcW w:w="2000" w:type="dxa"/>
            <w:shd w:val="clear" w:color="auto" w:fill="D6E4F0"/>
            <w:tcMar>
              <w:top w:w="60" w:type="dxa"/>
              <w:left w:w="100" w:type="dxa"/>
              <w:bottom w:w="60" w:type="dxa"/>
              <w:right w:w="100" w:type="dxa"/>
            </w:tcMar>
          </w:tcPr>
          <w:p w14:paraId="0208C5FC" w14:textId="4383FB8D" w:rsidR="001A61C6" w:rsidRPr="00EE4A1A" w:rsidRDefault="001A61C6" w:rsidP="001A61C6">
            <w:pPr>
              <w:keepNext/>
              <w:spacing w:before="40" w:after="40" w:line="240" w:lineRule="auto"/>
              <w:jc w:val="center"/>
            </w:pPr>
            <w:r w:rsidRPr="00DD0394">
              <w:t>4,2 %</w:t>
            </w:r>
          </w:p>
        </w:tc>
        <w:tc>
          <w:tcPr>
            <w:tcW w:w="1811" w:type="dxa"/>
            <w:shd w:val="clear" w:color="auto" w:fill="D6E4F0"/>
            <w:tcMar>
              <w:top w:w="60" w:type="dxa"/>
              <w:left w:w="100" w:type="dxa"/>
              <w:bottom w:w="60" w:type="dxa"/>
              <w:right w:w="100" w:type="dxa"/>
            </w:tcMar>
          </w:tcPr>
          <w:p w14:paraId="25A00DA5" w14:textId="3B47A616" w:rsidR="001A61C6" w:rsidRPr="00EE4A1A" w:rsidRDefault="001A61C6" w:rsidP="001A61C6">
            <w:pPr>
              <w:keepNext/>
              <w:spacing w:before="40" w:after="40" w:line="240" w:lineRule="auto"/>
              <w:jc w:val="center"/>
            </w:pPr>
            <w:r w:rsidRPr="00DD0394">
              <w:t>16,7 %</w:t>
            </w:r>
          </w:p>
        </w:tc>
        <w:tc>
          <w:tcPr>
            <w:tcW w:w="1586" w:type="dxa"/>
            <w:shd w:val="clear" w:color="auto" w:fill="D6E4F0"/>
          </w:tcPr>
          <w:p w14:paraId="15304011" w14:textId="46BB6F09" w:rsidR="001A61C6" w:rsidRPr="00EE4A1A" w:rsidRDefault="001A61C6" w:rsidP="001A61C6">
            <w:pPr>
              <w:keepNext/>
              <w:spacing w:before="40" w:after="40" w:line="240" w:lineRule="auto"/>
              <w:jc w:val="center"/>
              <w:rPr>
                <w:sz w:val="20"/>
              </w:rPr>
            </w:pPr>
            <w:r w:rsidRPr="00DD0394">
              <w:t>24</w:t>
            </w:r>
          </w:p>
        </w:tc>
      </w:tr>
      <w:tr w:rsidR="001A61C6" w:rsidRPr="00EE4A1A" w14:paraId="309CF66D" w14:textId="70FCC5A2" w:rsidTr="001A61C6">
        <w:trPr>
          <w:jc w:val="center"/>
        </w:trPr>
        <w:tc>
          <w:tcPr>
            <w:tcW w:w="1770" w:type="dxa"/>
            <w:tcMar>
              <w:top w:w="60" w:type="dxa"/>
              <w:left w:w="100" w:type="dxa"/>
              <w:bottom w:w="60" w:type="dxa"/>
              <w:right w:w="100" w:type="dxa"/>
            </w:tcMar>
          </w:tcPr>
          <w:p w14:paraId="6F826463" w14:textId="46D7471C" w:rsidR="001A61C6" w:rsidRPr="00EE4A1A" w:rsidRDefault="001A61C6" w:rsidP="001A61C6">
            <w:pPr>
              <w:keepNext/>
              <w:spacing w:before="40" w:after="40" w:line="240" w:lineRule="auto"/>
              <w:jc w:val="left"/>
            </w:pPr>
            <w:r w:rsidRPr="00DD0394">
              <w:t>AAA</w:t>
            </w:r>
          </w:p>
        </w:tc>
        <w:tc>
          <w:tcPr>
            <w:tcW w:w="1822" w:type="dxa"/>
            <w:tcMar>
              <w:top w:w="60" w:type="dxa"/>
              <w:left w:w="100" w:type="dxa"/>
              <w:bottom w:w="60" w:type="dxa"/>
              <w:right w:w="100" w:type="dxa"/>
            </w:tcMar>
          </w:tcPr>
          <w:p w14:paraId="78520B38" w14:textId="7FE2BAF9" w:rsidR="001A61C6" w:rsidRPr="00EE4A1A" w:rsidRDefault="001A61C6" w:rsidP="001A61C6">
            <w:pPr>
              <w:keepNext/>
              <w:spacing w:before="40" w:after="40" w:line="240" w:lineRule="auto"/>
              <w:jc w:val="center"/>
            </w:pPr>
            <w:r w:rsidRPr="00DD0394">
              <w:t>66,7 %</w:t>
            </w:r>
          </w:p>
        </w:tc>
        <w:tc>
          <w:tcPr>
            <w:tcW w:w="2000" w:type="dxa"/>
            <w:tcMar>
              <w:top w:w="60" w:type="dxa"/>
              <w:left w:w="100" w:type="dxa"/>
              <w:bottom w:w="60" w:type="dxa"/>
              <w:right w:w="100" w:type="dxa"/>
            </w:tcMar>
          </w:tcPr>
          <w:p w14:paraId="7E855ADA" w14:textId="06B75E51" w:rsidR="001A61C6" w:rsidRPr="00EE4A1A" w:rsidRDefault="001A61C6" w:rsidP="001A61C6">
            <w:pPr>
              <w:keepNext/>
              <w:spacing w:before="40" w:after="40" w:line="240" w:lineRule="auto"/>
              <w:jc w:val="center"/>
            </w:pPr>
            <w:r w:rsidRPr="00DD0394">
              <w:t>6,7 %</w:t>
            </w:r>
          </w:p>
        </w:tc>
        <w:tc>
          <w:tcPr>
            <w:tcW w:w="1811" w:type="dxa"/>
            <w:tcMar>
              <w:top w:w="60" w:type="dxa"/>
              <w:left w:w="100" w:type="dxa"/>
              <w:bottom w:w="60" w:type="dxa"/>
              <w:right w:w="100" w:type="dxa"/>
            </w:tcMar>
          </w:tcPr>
          <w:p w14:paraId="5CFB529B" w14:textId="690AB619" w:rsidR="001A61C6" w:rsidRPr="00EE4A1A" w:rsidRDefault="001A61C6" w:rsidP="001A61C6">
            <w:pPr>
              <w:keepNext/>
              <w:spacing w:before="40" w:after="40" w:line="240" w:lineRule="auto"/>
              <w:jc w:val="center"/>
            </w:pPr>
            <w:r w:rsidRPr="00DD0394">
              <w:t>26,7 %</w:t>
            </w:r>
          </w:p>
        </w:tc>
        <w:tc>
          <w:tcPr>
            <w:tcW w:w="1586" w:type="dxa"/>
          </w:tcPr>
          <w:p w14:paraId="2C36BBF5" w14:textId="5AF8DDA8" w:rsidR="001A61C6" w:rsidRPr="00EE4A1A" w:rsidRDefault="001A61C6" w:rsidP="001A61C6">
            <w:pPr>
              <w:keepNext/>
              <w:spacing w:before="40" w:after="40" w:line="240" w:lineRule="auto"/>
              <w:jc w:val="center"/>
              <w:rPr>
                <w:sz w:val="20"/>
              </w:rPr>
            </w:pPr>
            <w:r w:rsidRPr="00DD0394">
              <w:t>15</w:t>
            </w:r>
          </w:p>
        </w:tc>
      </w:tr>
    </w:tbl>
    <w:p w14:paraId="1A5A96D6" w14:textId="77777777" w:rsidR="00143E52" w:rsidRDefault="00146CC0">
      <w:pPr>
        <w:spacing w:before="120" w:after="240"/>
        <w:jc w:val="center"/>
        <w:rPr>
          <w:sz w:val="20"/>
        </w:rPr>
      </w:pPr>
      <w:r w:rsidRPr="00EE4A1A">
        <w:rPr>
          <w:sz w:val="20"/>
        </w:rPr>
        <w:t xml:space="preserve">Tabla 4.7. Distribución de acciones del agente micro por rating (Prudencial). </w:t>
      </w:r>
    </w:p>
    <w:p w14:paraId="6DE12624" w14:textId="2C3BC2C1" w:rsidR="004D4D70" w:rsidRPr="004D4D70" w:rsidRDefault="004D4D70" w:rsidP="004D4D70">
      <w:r w:rsidRPr="004D4D70">
        <w:lastRenderedPageBreak/>
        <w:t xml:space="preserve">A nivel de rating, la cuota de venta crece de forma monótona con la calidad crediticia, un patrón coherente con el </w:t>
      </w:r>
      <w:proofErr w:type="spellStart"/>
      <w:r w:rsidRPr="004D4D70">
        <w:t>guardrail</w:t>
      </w:r>
      <w:proofErr w:type="spellEnd"/>
      <w:r w:rsidRPr="004D4D70">
        <w:t xml:space="preserve"> </w:t>
      </w:r>
      <w:proofErr w:type="spellStart"/>
      <w:r w:rsidRPr="004D4D70">
        <w:t>fire</w:t>
      </w:r>
      <w:proofErr w:type="spellEnd"/>
      <w:r w:rsidRPr="004D4D70">
        <w:t>-sale, que bloquea la venta cuando Price/Book cae por debajo del umbral base de 0,28 para Prudencial. La reestructuración, en cambio, se concentra en CCC (24,5 %), donde la </w:t>
      </w:r>
      <w:proofErr w:type="spellStart"/>
      <w:r w:rsidRPr="004D4D70">
        <w:t>restruct_bonus_eva_gain</w:t>
      </w:r>
      <w:proofErr w:type="spellEnd"/>
      <w:r w:rsidRPr="004D4D70">
        <w:t> (loan_env.py) se activa con mayor frecuencia al ser mayor el margen entre el EVA inicial y el EVA simulado tras la reestructuración.</w:t>
      </w:r>
    </w:p>
    <w:p w14:paraId="718135C0" w14:textId="7C503630" w:rsidR="004D4D70" w:rsidRPr="004D4D70" w:rsidRDefault="004D4D70" w:rsidP="004D4D70">
      <w:r w:rsidRPr="004D4D70">
        <w:t xml:space="preserve">El alto porcentaje de MANTENER en CCC (75,5 %) se explica por el cruce de dos </w:t>
      </w:r>
      <w:proofErr w:type="spellStart"/>
      <w:r w:rsidRPr="004D4D70">
        <w:t>guardrails</w:t>
      </w:r>
      <w:proofErr w:type="spellEnd"/>
      <w:r w:rsidRPr="004D4D70">
        <w:t xml:space="preserve"> operativos en la postura Prudencial: (a) el umbral de aceptabilidad de reestructuración (</w:t>
      </w:r>
      <w:proofErr w:type="spellStart"/>
      <w:r w:rsidRPr="004D4D70">
        <w:t>min_acceptance_score</w:t>
      </w:r>
      <w:proofErr w:type="spellEnd"/>
      <w:r w:rsidRPr="004D4D70">
        <w:t xml:space="preserve">=35, config.py), que filtra propuestas con baja viabilidad contractual, y (b) el umbral </w:t>
      </w:r>
      <w:proofErr w:type="spellStart"/>
      <w:r w:rsidRPr="004D4D70">
        <w:t>fire</w:t>
      </w:r>
      <w:proofErr w:type="spellEnd"/>
      <w:r w:rsidRPr="004D4D70">
        <w:t>-sale (Price/Book ≥ 0,28, ajustado a la baja en −0,02 por cada uno de los atributos </w:t>
      </w:r>
      <w:proofErr w:type="spellStart"/>
      <w:r w:rsidRPr="004D4D70">
        <w:t>secured</w:t>
      </w:r>
      <w:proofErr w:type="spellEnd"/>
      <w:r w:rsidRPr="004D4D70">
        <w:t>, </w:t>
      </w:r>
      <w:proofErr w:type="spellStart"/>
      <w:r w:rsidRPr="004D4D70">
        <w:t>dpd</w:t>
      </w:r>
      <w:proofErr w:type="spellEnd"/>
      <w:r w:rsidRPr="004D4D70">
        <w:t xml:space="preserve"> ≥ 360 y </w:t>
      </w:r>
      <w:proofErr w:type="spellStart"/>
      <w:r w:rsidRPr="004D4D70">
        <w:t>lgd</w:t>
      </w:r>
      <w:proofErr w:type="spellEnd"/>
      <w:r w:rsidRPr="004D4D70">
        <w:t xml:space="preserve"> ≥ 0,75, con suelo 0,10), que bloquea ventas con descuento excesivo. Cuando la reestructuración no supera el umbral de aceptabilidad y la venta no supera el umbral de precio, el </w:t>
      </w:r>
      <w:proofErr w:type="spellStart"/>
      <w:r w:rsidRPr="004D4D70">
        <w:t>fallback</w:t>
      </w:r>
      <w:proofErr w:type="spellEnd"/>
      <w:r w:rsidRPr="004D4D70">
        <w:t xml:space="preserve"> RC03_MICRO_RESTRUCT_VALUE_UPLIFT registrado en decisiones_finales_*.xlsx deriva el préstamo a MANTENER. La mayor tasa de venta de AAA (26,7 %) responde al patrón inverso: la propuesta de reestructuración tampoco supera el umbral de aceptabilidad, pero el Price/Book simulado supera el umbral </w:t>
      </w:r>
      <w:proofErr w:type="spellStart"/>
      <w:r w:rsidRPr="004D4D70">
        <w:t>fire</w:t>
      </w:r>
      <w:proofErr w:type="spellEnd"/>
      <w:r w:rsidRPr="004D4D70">
        <w:t>-sale, por lo que la venta sí se ejecuta.</w:t>
      </w:r>
    </w:p>
    <w:p w14:paraId="64B2C409" w14:textId="00C7C372" w:rsidR="00385291" w:rsidRPr="00EE4A1A" w:rsidRDefault="004D4D70">
      <w:r w:rsidRPr="004D4D70">
        <w:t xml:space="preserve">La concentración de la cartera, medida por el índice Herfindahl-Hirschman (HHI) sobre EAD, es de 0,49 (N efectivo ≈ 2 segmentos), reflejando que Large Corporate y </w:t>
      </w:r>
      <w:proofErr w:type="spellStart"/>
      <w:r w:rsidRPr="004D4D70">
        <w:t>Corporate</w:t>
      </w:r>
      <w:proofErr w:type="spellEnd"/>
      <w:r w:rsidRPr="004D4D70">
        <w:t xml:space="preserve"> suman el 88,5 % del EAD total. Esta concentración es una propiedad del </w:t>
      </w:r>
      <w:proofErr w:type="gramStart"/>
      <w:r w:rsidRPr="004D4D70">
        <w:t>portfolio</w:t>
      </w:r>
      <w:proofErr w:type="gramEnd"/>
      <w:r w:rsidRPr="004D4D70">
        <w:t xml:space="preserve"> sintético, no del modelo; las decisiones, sin embargo, sí se diferencian por segmento: en postura Balanceado, MidCap recibe un 65,6 % de REESTRUCTURAR frente al 0,0 % de </w:t>
      </w:r>
      <w:proofErr w:type="spellStart"/>
      <w:r w:rsidRPr="004D4D70">
        <w:t>Mortgage</w:t>
      </w:r>
      <w:proofErr w:type="spellEnd"/>
      <w:r w:rsidRPr="004D4D70">
        <w:t>, lo que evidencia que el agente discrimina por perfil económico de la exposición y no por composición agregada del pool.</w:t>
      </w:r>
    </w:p>
    <w:p w14:paraId="39178947" w14:textId="77777777" w:rsidR="00385291" w:rsidRPr="00EE4A1A" w:rsidRDefault="00146CC0">
      <w:pPr>
        <w:pStyle w:val="Heading2"/>
      </w:pPr>
      <w:r w:rsidRPr="00EE4A1A">
        <w:rPr>
          <w:color w:val="000000"/>
        </w:rPr>
        <w:t>4.7 Análisis de sensibilidad y stress testing</w:t>
      </w:r>
    </w:p>
    <w:p w14:paraId="56FA33DF" w14:textId="77777777" w:rsidR="00385291" w:rsidRPr="00EE4A1A" w:rsidRDefault="00146CC0">
      <w:r w:rsidRPr="00EE4A1A">
        <w:t>Para evaluar la robustez de los resultados ante variaciones en los parámetros de riesgo y de mercado, el motor de estrés se ejecutó sobre los cuatro escenarios definidos en la configuración del sistema (Sección 3.7). La Tabla 4.8 recoge los resultados.</w:t>
      </w:r>
    </w:p>
    <w:tbl>
      <w:tblPr>
        <w:tblW w:w="5207"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045"/>
        <w:gridCol w:w="1895"/>
        <w:gridCol w:w="995"/>
        <w:gridCol w:w="1231"/>
        <w:gridCol w:w="1089"/>
        <w:gridCol w:w="1089"/>
        <w:gridCol w:w="1060"/>
        <w:gridCol w:w="956"/>
      </w:tblGrid>
      <w:tr w:rsidR="00385291" w:rsidRPr="00EE4A1A" w14:paraId="0E3593FF" w14:textId="77777777" w:rsidTr="002A2B3F">
        <w:trPr>
          <w:tblHeader/>
          <w:jc w:val="center"/>
        </w:trPr>
        <w:tc>
          <w:tcPr>
            <w:tcW w:w="1045" w:type="dxa"/>
            <w:shd w:val="clear" w:color="auto" w:fill="1F4E79"/>
            <w:tcMar>
              <w:top w:w="60" w:type="dxa"/>
              <w:left w:w="100" w:type="dxa"/>
              <w:bottom w:w="60" w:type="dxa"/>
              <w:right w:w="100" w:type="dxa"/>
            </w:tcMar>
            <w:vAlign w:val="center"/>
          </w:tcPr>
          <w:p w14:paraId="57A4CC00" w14:textId="77777777" w:rsidR="00385291" w:rsidRPr="00EE4A1A" w:rsidRDefault="00146CC0" w:rsidP="002A2B3F">
            <w:pPr>
              <w:keepNext/>
              <w:spacing w:before="60" w:after="60" w:line="240" w:lineRule="auto"/>
              <w:jc w:val="center"/>
            </w:pPr>
            <w:r w:rsidRPr="00EE4A1A">
              <w:rPr>
                <w:b/>
                <w:color w:val="FFFFFF"/>
                <w:sz w:val="20"/>
              </w:rPr>
              <w:lastRenderedPageBreak/>
              <w:t>Escenario</w:t>
            </w:r>
          </w:p>
        </w:tc>
        <w:tc>
          <w:tcPr>
            <w:tcW w:w="1896" w:type="dxa"/>
            <w:shd w:val="clear" w:color="auto" w:fill="1F4E79"/>
            <w:tcMar>
              <w:top w:w="60" w:type="dxa"/>
              <w:left w:w="100" w:type="dxa"/>
              <w:bottom w:w="60" w:type="dxa"/>
              <w:right w:w="100" w:type="dxa"/>
            </w:tcMar>
            <w:vAlign w:val="center"/>
          </w:tcPr>
          <w:p w14:paraId="6832FB9B" w14:textId="77777777" w:rsidR="00385291" w:rsidRPr="00EE4A1A" w:rsidRDefault="00146CC0" w:rsidP="002A2B3F">
            <w:pPr>
              <w:keepNext/>
              <w:spacing w:before="60" w:after="60" w:line="240" w:lineRule="auto"/>
              <w:jc w:val="center"/>
            </w:pPr>
            <w:r w:rsidRPr="00EE4A1A">
              <w:rPr>
                <w:b/>
                <w:color w:val="FFFFFF"/>
                <w:sz w:val="20"/>
              </w:rPr>
              <w:t>Descripción</w:t>
            </w:r>
          </w:p>
        </w:tc>
        <w:tc>
          <w:tcPr>
            <w:tcW w:w="995" w:type="dxa"/>
            <w:shd w:val="clear" w:color="auto" w:fill="1F4E79"/>
            <w:tcMar>
              <w:top w:w="60" w:type="dxa"/>
              <w:left w:w="100" w:type="dxa"/>
              <w:bottom w:w="60" w:type="dxa"/>
              <w:right w:w="100" w:type="dxa"/>
            </w:tcMar>
            <w:vAlign w:val="center"/>
          </w:tcPr>
          <w:p w14:paraId="06EB60D3" w14:textId="77777777" w:rsidR="00385291" w:rsidRPr="00EE4A1A" w:rsidRDefault="00146CC0" w:rsidP="002A2B3F">
            <w:pPr>
              <w:keepNext/>
              <w:spacing w:before="60" w:after="60" w:line="240" w:lineRule="auto"/>
              <w:jc w:val="center"/>
            </w:pPr>
            <w:r w:rsidRPr="00EE4A1A">
              <w:rPr>
                <w:b/>
                <w:color w:val="FFFFFF"/>
                <w:sz w:val="20"/>
              </w:rPr>
              <w:t>PRUD Cap. Lib.</w:t>
            </w:r>
          </w:p>
        </w:tc>
        <w:tc>
          <w:tcPr>
            <w:tcW w:w="1231" w:type="dxa"/>
            <w:shd w:val="clear" w:color="auto" w:fill="1F4E79"/>
            <w:tcMar>
              <w:top w:w="60" w:type="dxa"/>
              <w:left w:w="100" w:type="dxa"/>
              <w:bottom w:w="60" w:type="dxa"/>
              <w:right w:w="100" w:type="dxa"/>
            </w:tcMar>
            <w:vAlign w:val="center"/>
          </w:tcPr>
          <w:p w14:paraId="0EEE2744" w14:textId="77777777" w:rsidR="00385291" w:rsidRPr="00EE4A1A" w:rsidRDefault="00146CC0" w:rsidP="002A2B3F">
            <w:pPr>
              <w:keepNext/>
              <w:spacing w:before="60" w:after="60" w:line="240" w:lineRule="auto"/>
              <w:jc w:val="center"/>
            </w:pPr>
            <w:r w:rsidRPr="00EE4A1A">
              <w:rPr>
                <w:b/>
                <w:color w:val="FFFFFF"/>
                <w:sz w:val="20"/>
              </w:rPr>
              <w:t>PRUD EVA post</w:t>
            </w:r>
          </w:p>
        </w:tc>
        <w:tc>
          <w:tcPr>
            <w:tcW w:w="1089" w:type="dxa"/>
            <w:shd w:val="clear" w:color="auto" w:fill="1F4E79"/>
            <w:tcMar>
              <w:top w:w="60" w:type="dxa"/>
              <w:left w:w="100" w:type="dxa"/>
              <w:bottom w:w="60" w:type="dxa"/>
              <w:right w:w="100" w:type="dxa"/>
            </w:tcMar>
            <w:vAlign w:val="center"/>
          </w:tcPr>
          <w:p w14:paraId="61652069" w14:textId="77777777" w:rsidR="00385291" w:rsidRPr="00EE4A1A" w:rsidRDefault="00146CC0" w:rsidP="002A2B3F">
            <w:pPr>
              <w:keepNext/>
              <w:spacing w:before="60" w:after="60" w:line="240" w:lineRule="auto"/>
              <w:jc w:val="center"/>
            </w:pPr>
            <w:r w:rsidRPr="00EE4A1A">
              <w:rPr>
                <w:b/>
                <w:color w:val="FFFFFF"/>
                <w:sz w:val="20"/>
              </w:rPr>
              <w:t>BALANC Cap. Lib.</w:t>
            </w:r>
          </w:p>
        </w:tc>
        <w:tc>
          <w:tcPr>
            <w:tcW w:w="1089" w:type="dxa"/>
            <w:shd w:val="clear" w:color="auto" w:fill="1F4E79"/>
            <w:tcMar>
              <w:top w:w="60" w:type="dxa"/>
              <w:left w:w="100" w:type="dxa"/>
              <w:bottom w:w="60" w:type="dxa"/>
              <w:right w:w="100" w:type="dxa"/>
            </w:tcMar>
            <w:vAlign w:val="center"/>
          </w:tcPr>
          <w:p w14:paraId="7F994BA2" w14:textId="77777777" w:rsidR="00385291" w:rsidRPr="00EE4A1A" w:rsidRDefault="00146CC0" w:rsidP="002A2B3F">
            <w:pPr>
              <w:keepNext/>
              <w:spacing w:before="60" w:after="60" w:line="240" w:lineRule="auto"/>
              <w:jc w:val="center"/>
            </w:pPr>
            <w:r w:rsidRPr="00EE4A1A">
              <w:rPr>
                <w:b/>
                <w:color w:val="FFFFFF"/>
                <w:sz w:val="20"/>
              </w:rPr>
              <w:t>BALANC EVA post</w:t>
            </w:r>
          </w:p>
        </w:tc>
        <w:tc>
          <w:tcPr>
            <w:tcW w:w="1060" w:type="dxa"/>
            <w:shd w:val="clear" w:color="auto" w:fill="1F4E79"/>
            <w:tcMar>
              <w:top w:w="60" w:type="dxa"/>
              <w:left w:w="100" w:type="dxa"/>
              <w:bottom w:w="60" w:type="dxa"/>
              <w:right w:w="100" w:type="dxa"/>
            </w:tcMar>
            <w:vAlign w:val="center"/>
          </w:tcPr>
          <w:p w14:paraId="36F790D8" w14:textId="77777777" w:rsidR="00385291" w:rsidRPr="00EE4A1A" w:rsidRDefault="00146CC0" w:rsidP="002A2B3F">
            <w:pPr>
              <w:keepNext/>
              <w:spacing w:before="60" w:after="60" w:line="240" w:lineRule="auto"/>
              <w:jc w:val="center"/>
            </w:pPr>
            <w:r w:rsidRPr="00EE4A1A">
              <w:rPr>
                <w:b/>
                <w:color w:val="FFFFFF"/>
                <w:sz w:val="20"/>
              </w:rPr>
              <w:t>DESINV Cap. Lib.</w:t>
            </w:r>
          </w:p>
        </w:tc>
        <w:tc>
          <w:tcPr>
            <w:tcW w:w="956" w:type="dxa"/>
            <w:shd w:val="clear" w:color="auto" w:fill="1F4E79"/>
            <w:tcMar>
              <w:top w:w="60" w:type="dxa"/>
              <w:left w:w="100" w:type="dxa"/>
              <w:bottom w:w="60" w:type="dxa"/>
              <w:right w:w="100" w:type="dxa"/>
            </w:tcMar>
            <w:vAlign w:val="center"/>
          </w:tcPr>
          <w:p w14:paraId="527C8635" w14:textId="77777777" w:rsidR="00385291" w:rsidRPr="00EE4A1A" w:rsidRDefault="00146CC0" w:rsidP="002A2B3F">
            <w:pPr>
              <w:keepNext/>
              <w:spacing w:before="60" w:after="60" w:line="240" w:lineRule="auto"/>
              <w:jc w:val="center"/>
            </w:pPr>
            <w:r w:rsidRPr="00EE4A1A">
              <w:rPr>
                <w:b/>
                <w:color w:val="FFFFFF"/>
                <w:sz w:val="20"/>
              </w:rPr>
              <w:t>DESINV EVA post</w:t>
            </w:r>
          </w:p>
        </w:tc>
      </w:tr>
      <w:tr w:rsidR="0079715C" w:rsidRPr="00EE4A1A" w14:paraId="57B7DE8B" w14:textId="77777777" w:rsidTr="002A2B3F">
        <w:trPr>
          <w:jc w:val="center"/>
        </w:trPr>
        <w:tc>
          <w:tcPr>
            <w:tcW w:w="1045" w:type="dxa"/>
            <w:tcMar>
              <w:top w:w="60" w:type="dxa"/>
              <w:left w:w="100" w:type="dxa"/>
              <w:bottom w:w="60" w:type="dxa"/>
              <w:right w:w="100" w:type="dxa"/>
            </w:tcMar>
            <w:vAlign w:val="center"/>
          </w:tcPr>
          <w:p w14:paraId="387B50F7" w14:textId="79B329B6" w:rsidR="0079715C" w:rsidRPr="00EE4A1A" w:rsidRDefault="0079715C" w:rsidP="002A2B3F">
            <w:pPr>
              <w:keepNext/>
              <w:spacing w:before="40" w:after="40" w:line="240" w:lineRule="auto"/>
              <w:jc w:val="center"/>
            </w:pPr>
            <w:r w:rsidRPr="00605F0F">
              <w:t>Base</w:t>
            </w:r>
          </w:p>
        </w:tc>
        <w:tc>
          <w:tcPr>
            <w:tcW w:w="1896" w:type="dxa"/>
            <w:tcMar>
              <w:top w:w="60" w:type="dxa"/>
              <w:left w:w="100" w:type="dxa"/>
              <w:bottom w:w="60" w:type="dxa"/>
              <w:right w:w="100" w:type="dxa"/>
            </w:tcMar>
            <w:vAlign w:val="center"/>
          </w:tcPr>
          <w:p w14:paraId="6DDDD777" w14:textId="59826367" w:rsidR="0079715C" w:rsidRPr="00EE4A1A" w:rsidRDefault="0079715C" w:rsidP="002A2B3F">
            <w:pPr>
              <w:keepNext/>
              <w:spacing w:before="40" w:after="40" w:line="240" w:lineRule="auto"/>
              <w:jc w:val="center"/>
            </w:pPr>
            <w:r w:rsidRPr="00605F0F">
              <w:t>Condiciones calibradas (run de referencia)</w:t>
            </w:r>
          </w:p>
        </w:tc>
        <w:tc>
          <w:tcPr>
            <w:tcW w:w="995" w:type="dxa"/>
            <w:tcMar>
              <w:top w:w="60" w:type="dxa"/>
              <w:left w:w="100" w:type="dxa"/>
              <w:bottom w:w="60" w:type="dxa"/>
              <w:right w:w="100" w:type="dxa"/>
            </w:tcMar>
            <w:vAlign w:val="center"/>
          </w:tcPr>
          <w:p w14:paraId="729FD1DC" w14:textId="0F538E05" w:rsidR="0079715C" w:rsidRPr="00EE4A1A" w:rsidRDefault="0079715C" w:rsidP="002A2B3F">
            <w:pPr>
              <w:keepNext/>
              <w:spacing w:before="40" w:after="40" w:line="240" w:lineRule="auto"/>
              <w:jc w:val="center"/>
            </w:pPr>
            <w:r w:rsidRPr="00605F0F">
              <w:t>283 M€</w:t>
            </w:r>
          </w:p>
        </w:tc>
        <w:tc>
          <w:tcPr>
            <w:tcW w:w="1231" w:type="dxa"/>
            <w:tcMar>
              <w:top w:w="60" w:type="dxa"/>
              <w:left w:w="100" w:type="dxa"/>
              <w:bottom w:w="60" w:type="dxa"/>
              <w:right w:w="100" w:type="dxa"/>
            </w:tcMar>
            <w:vAlign w:val="center"/>
          </w:tcPr>
          <w:p w14:paraId="7842D8D5" w14:textId="1C3D68BA" w:rsidR="0079715C" w:rsidRPr="00EE4A1A" w:rsidRDefault="0079715C" w:rsidP="002A2B3F">
            <w:pPr>
              <w:keepNext/>
              <w:spacing w:before="40" w:after="40" w:line="240" w:lineRule="auto"/>
              <w:jc w:val="center"/>
            </w:pPr>
            <w:r w:rsidRPr="00605F0F">
              <w:t>+749 M€</w:t>
            </w:r>
          </w:p>
        </w:tc>
        <w:tc>
          <w:tcPr>
            <w:tcW w:w="1089" w:type="dxa"/>
            <w:tcMar>
              <w:top w:w="60" w:type="dxa"/>
              <w:left w:w="100" w:type="dxa"/>
              <w:bottom w:w="60" w:type="dxa"/>
              <w:right w:w="100" w:type="dxa"/>
            </w:tcMar>
            <w:vAlign w:val="center"/>
          </w:tcPr>
          <w:p w14:paraId="37856395" w14:textId="193DA5CB" w:rsidR="0079715C" w:rsidRPr="00EE4A1A" w:rsidRDefault="0079715C" w:rsidP="002A2B3F">
            <w:pPr>
              <w:keepNext/>
              <w:spacing w:before="40" w:after="40" w:line="240" w:lineRule="auto"/>
              <w:jc w:val="center"/>
            </w:pPr>
            <w:r w:rsidRPr="00605F0F">
              <w:t>283 M€</w:t>
            </w:r>
          </w:p>
        </w:tc>
        <w:tc>
          <w:tcPr>
            <w:tcW w:w="1089" w:type="dxa"/>
            <w:tcMar>
              <w:top w:w="60" w:type="dxa"/>
              <w:left w:w="100" w:type="dxa"/>
              <w:bottom w:w="60" w:type="dxa"/>
              <w:right w:w="100" w:type="dxa"/>
            </w:tcMar>
            <w:vAlign w:val="center"/>
          </w:tcPr>
          <w:p w14:paraId="134A1CE1" w14:textId="4F6EADEE" w:rsidR="0079715C" w:rsidRPr="00EE4A1A" w:rsidRDefault="0079715C" w:rsidP="002A2B3F">
            <w:pPr>
              <w:keepNext/>
              <w:spacing w:before="40" w:after="40" w:line="240" w:lineRule="auto"/>
              <w:jc w:val="center"/>
            </w:pPr>
            <w:r w:rsidRPr="00605F0F">
              <w:t>+726 M€</w:t>
            </w:r>
          </w:p>
        </w:tc>
        <w:tc>
          <w:tcPr>
            <w:tcW w:w="1060" w:type="dxa"/>
            <w:tcMar>
              <w:top w:w="60" w:type="dxa"/>
              <w:left w:w="100" w:type="dxa"/>
              <w:bottom w:w="60" w:type="dxa"/>
              <w:right w:w="100" w:type="dxa"/>
            </w:tcMar>
            <w:vAlign w:val="center"/>
          </w:tcPr>
          <w:p w14:paraId="1D429DBC" w14:textId="578D1205" w:rsidR="0079715C" w:rsidRPr="00EE4A1A" w:rsidRDefault="0079715C" w:rsidP="002A2B3F">
            <w:pPr>
              <w:keepNext/>
              <w:spacing w:before="40" w:after="40" w:line="240" w:lineRule="auto"/>
              <w:jc w:val="center"/>
            </w:pPr>
            <w:r w:rsidRPr="00605F0F">
              <w:t>641 M€</w:t>
            </w:r>
          </w:p>
        </w:tc>
        <w:tc>
          <w:tcPr>
            <w:tcW w:w="956" w:type="dxa"/>
            <w:tcMar>
              <w:top w:w="60" w:type="dxa"/>
              <w:left w:w="100" w:type="dxa"/>
              <w:bottom w:w="60" w:type="dxa"/>
              <w:right w:w="100" w:type="dxa"/>
            </w:tcMar>
            <w:vAlign w:val="center"/>
          </w:tcPr>
          <w:p w14:paraId="1FA9FF67" w14:textId="48D6534D" w:rsidR="0079715C" w:rsidRPr="00EE4A1A" w:rsidRDefault="0079715C" w:rsidP="002A2B3F">
            <w:pPr>
              <w:keepNext/>
              <w:spacing w:before="40" w:after="40" w:line="240" w:lineRule="auto"/>
              <w:jc w:val="center"/>
            </w:pPr>
            <w:r w:rsidRPr="00605F0F">
              <w:t>≈ 0 €</w:t>
            </w:r>
          </w:p>
        </w:tc>
      </w:tr>
      <w:tr w:rsidR="0079715C" w:rsidRPr="00EE4A1A" w14:paraId="1F6AB5E8" w14:textId="77777777" w:rsidTr="002A2B3F">
        <w:trPr>
          <w:jc w:val="center"/>
        </w:trPr>
        <w:tc>
          <w:tcPr>
            <w:tcW w:w="1045" w:type="dxa"/>
            <w:shd w:val="clear" w:color="auto" w:fill="D6E4F0"/>
            <w:tcMar>
              <w:top w:w="60" w:type="dxa"/>
              <w:left w:w="100" w:type="dxa"/>
              <w:bottom w:w="60" w:type="dxa"/>
              <w:right w:w="100" w:type="dxa"/>
            </w:tcMar>
            <w:vAlign w:val="center"/>
          </w:tcPr>
          <w:p w14:paraId="43E16951" w14:textId="6CA983D1" w:rsidR="0079715C" w:rsidRPr="00EE4A1A" w:rsidRDefault="0079715C" w:rsidP="002A2B3F">
            <w:pPr>
              <w:keepNext/>
              <w:spacing w:before="40" w:after="40" w:line="240" w:lineRule="auto"/>
              <w:jc w:val="center"/>
            </w:pPr>
            <w:r w:rsidRPr="00605F0F">
              <w:t>Recesión leve</w:t>
            </w:r>
          </w:p>
        </w:tc>
        <w:tc>
          <w:tcPr>
            <w:tcW w:w="1896" w:type="dxa"/>
            <w:shd w:val="clear" w:color="auto" w:fill="D6E4F0"/>
            <w:tcMar>
              <w:top w:w="60" w:type="dxa"/>
              <w:left w:w="100" w:type="dxa"/>
              <w:bottom w:w="60" w:type="dxa"/>
              <w:right w:w="100" w:type="dxa"/>
            </w:tcMar>
            <w:vAlign w:val="center"/>
          </w:tcPr>
          <w:p w14:paraId="399214B4" w14:textId="3DA2DCB9" w:rsidR="0079715C" w:rsidRPr="00EE4A1A" w:rsidRDefault="0079715C" w:rsidP="002A2B3F">
            <w:pPr>
              <w:keepNext/>
              <w:spacing w:before="40" w:after="40" w:line="240" w:lineRule="auto"/>
              <w:jc w:val="center"/>
            </w:pPr>
            <w:r w:rsidRPr="00605F0F">
              <w:t>PD × 1,20; LGD +0,05; RW × 1,10; colateral × 0,95</w:t>
            </w:r>
          </w:p>
        </w:tc>
        <w:tc>
          <w:tcPr>
            <w:tcW w:w="995" w:type="dxa"/>
            <w:shd w:val="clear" w:color="auto" w:fill="D6E4F0"/>
            <w:tcMar>
              <w:top w:w="60" w:type="dxa"/>
              <w:left w:w="100" w:type="dxa"/>
              <w:bottom w:w="60" w:type="dxa"/>
              <w:right w:w="100" w:type="dxa"/>
            </w:tcMar>
            <w:vAlign w:val="center"/>
          </w:tcPr>
          <w:p w14:paraId="343113C9" w14:textId="45F109A0" w:rsidR="0079715C" w:rsidRPr="00EE4A1A" w:rsidRDefault="0079715C" w:rsidP="002A2B3F">
            <w:pPr>
              <w:keepNext/>
              <w:spacing w:before="40" w:after="40" w:line="240" w:lineRule="auto"/>
              <w:jc w:val="center"/>
            </w:pPr>
            <w:r w:rsidRPr="00605F0F">
              <w:t>276 M€</w:t>
            </w:r>
          </w:p>
        </w:tc>
        <w:tc>
          <w:tcPr>
            <w:tcW w:w="1231" w:type="dxa"/>
            <w:shd w:val="clear" w:color="auto" w:fill="D6E4F0"/>
            <w:tcMar>
              <w:top w:w="60" w:type="dxa"/>
              <w:left w:w="100" w:type="dxa"/>
              <w:bottom w:w="60" w:type="dxa"/>
              <w:right w:w="100" w:type="dxa"/>
            </w:tcMar>
            <w:vAlign w:val="center"/>
          </w:tcPr>
          <w:p w14:paraId="59D0CA0E" w14:textId="012BCB8A" w:rsidR="0079715C" w:rsidRPr="00EE4A1A" w:rsidRDefault="0079715C" w:rsidP="002A2B3F">
            <w:pPr>
              <w:keepNext/>
              <w:spacing w:before="40" w:after="40" w:line="240" w:lineRule="auto"/>
              <w:jc w:val="center"/>
            </w:pPr>
            <w:r w:rsidRPr="00605F0F">
              <w:t>+734 M€</w:t>
            </w:r>
          </w:p>
        </w:tc>
        <w:tc>
          <w:tcPr>
            <w:tcW w:w="1089" w:type="dxa"/>
            <w:shd w:val="clear" w:color="auto" w:fill="D6E4F0"/>
            <w:tcMar>
              <w:top w:w="60" w:type="dxa"/>
              <w:left w:w="100" w:type="dxa"/>
              <w:bottom w:w="60" w:type="dxa"/>
              <w:right w:w="100" w:type="dxa"/>
            </w:tcMar>
            <w:vAlign w:val="center"/>
          </w:tcPr>
          <w:p w14:paraId="39E4523A" w14:textId="2005B12F" w:rsidR="0079715C" w:rsidRPr="00EE4A1A" w:rsidRDefault="0079715C" w:rsidP="002A2B3F">
            <w:pPr>
              <w:keepNext/>
              <w:spacing w:before="40" w:after="40" w:line="240" w:lineRule="auto"/>
              <w:jc w:val="center"/>
            </w:pPr>
            <w:r w:rsidRPr="00605F0F">
              <w:t>276 M€</w:t>
            </w:r>
          </w:p>
        </w:tc>
        <w:tc>
          <w:tcPr>
            <w:tcW w:w="1089" w:type="dxa"/>
            <w:shd w:val="clear" w:color="auto" w:fill="D6E4F0"/>
            <w:tcMar>
              <w:top w:w="60" w:type="dxa"/>
              <w:left w:w="100" w:type="dxa"/>
              <w:bottom w:w="60" w:type="dxa"/>
              <w:right w:w="100" w:type="dxa"/>
            </w:tcMar>
            <w:vAlign w:val="center"/>
          </w:tcPr>
          <w:p w14:paraId="07335E6E" w14:textId="487FCC9F" w:rsidR="0079715C" w:rsidRPr="00EE4A1A" w:rsidRDefault="0079715C" w:rsidP="002A2B3F">
            <w:pPr>
              <w:keepNext/>
              <w:spacing w:before="40" w:after="40" w:line="240" w:lineRule="auto"/>
              <w:jc w:val="center"/>
            </w:pPr>
            <w:r w:rsidRPr="00605F0F">
              <w:t>+712 M€</w:t>
            </w:r>
          </w:p>
        </w:tc>
        <w:tc>
          <w:tcPr>
            <w:tcW w:w="1060" w:type="dxa"/>
            <w:shd w:val="clear" w:color="auto" w:fill="D6E4F0"/>
            <w:tcMar>
              <w:top w:w="60" w:type="dxa"/>
              <w:left w:w="100" w:type="dxa"/>
              <w:bottom w:w="60" w:type="dxa"/>
              <w:right w:w="100" w:type="dxa"/>
            </w:tcMar>
            <w:vAlign w:val="center"/>
          </w:tcPr>
          <w:p w14:paraId="58BA4FE4" w14:textId="620B26AB" w:rsidR="0079715C" w:rsidRPr="00EE4A1A" w:rsidRDefault="0079715C" w:rsidP="002A2B3F">
            <w:pPr>
              <w:keepNext/>
              <w:spacing w:before="40" w:after="40" w:line="240" w:lineRule="auto"/>
              <w:jc w:val="center"/>
            </w:pPr>
            <w:r w:rsidRPr="00605F0F">
              <w:t>641 M€</w:t>
            </w:r>
          </w:p>
        </w:tc>
        <w:tc>
          <w:tcPr>
            <w:tcW w:w="956" w:type="dxa"/>
            <w:shd w:val="clear" w:color="auto" w:fill="D6E4F0"/>
            <w:tcMar>
              <w:top w:w="60" w:type="dxa"/>
              <w:left w:w="100" w:type="dxa"/>
              <w:bottom w:w="60" w:type="dxa"/>
              <w:right w:w="100" w:type="dxa"/>
            </w:tcMar>
            <w:vAlign w:val="center"/>
          </w:tcPr>
          <w:p w14:paraId="7E97C4ED" w14:textId="4359FBB4" w:rsidR="0079715C" w:rsidRPr="00EE4A1A" w:rsidRDefault="0079715C" w:rsidP="002A2B3F">
            <w:pPr>
              <w:keepNext/>
              <w:spacing w:before="40" w:after="40" w:line="240" w:lineRule="auto"/>
              <w:jc w:val="center"/>
            </w:pPr>
            <w:r w:rsidRPr="00605F0F">
              <w:t>≈ 0 €</w:t>
            </w:r>
          </w:p>
        </w:tc>
      </w:tr>
      <w:tr w:rsidR="0079715C" w:rsidRPr="00EE4A1A" w14:paraId="499D40CE" w14:textId="77777777" w:rsidTr="002A2B3F">
        <w:trPr>
          <w:jc w:val="center"/>
        </w:trPr>
        <w:tc>
          <w:tcPr>
            <w:tcW w:w="1045" w:type="dxa"/>
            <w:tcMar>
              <w:top w:w="60" w:type="dxa"/>
              <w:left w:w="100" w:type="dxa"/>
              <w:bottom w:w="60" w:type="dxa"/>
              <w:right w:w="100" w:type="dxa"/>
            </w:tcMar>
            <w:vAlign w:val="center"/>
          </w:tcPr>
          <w:p w14:paraId="5BD137DB" w14:textId="780AD523" w:rsidR="0079715C" w:rsidRPr="00EE4A1A" w:rsidRDefault="0079715C" w:rsidP="002A2B3F">
            <w:pPr>
              <w:keepNext/>
              <w:spacing w:before="40" w:after="40" w:line="240" w:lineRule="auto"/>
              <w:jc w:val="center"/>
            </w:pPr>
            <w:r w:rsidRPr="00605F0F">
              <w:t>Recesión severa</w:t>
            </w:r>
          </w:p>
        </w:tc>
        <w:tc>
          <w:tcPr>
            <w:tcW w:w="1896" w:type="dxa"/>
            <w:tcMar>
              <w:top w:w="60" w:type="dxa"/>
              <w:left w:w="100" w:type="dxa"/>
              <w:bottom w:w="60" w:type="dxa"/>
              <w:right w:w="100" w:type="dxa"/>
            </w:tcMar>
            <w:vAlign w:val="center"/>
          </w:tcPr>
          <w:p w14:paraId="0458BDB4" w14:textId="4D45F478" w:rsidR="0079715C" w:rsidRPr="00EE4A1A" w:rsidRDefault="0079715C" w:rsidP="002A2B3F">
            <w:pPr>
              <w:keepNext/>
              <w:spacing w:before="40" w:after="40" w:line="240" w:lineRule="auto"/>
              <w:jc w:val="center"/>
            </w:pPr>
            <w:r w:rsidRPr="00605F0F">
              <w:t>PD × 1,50; LGD +0,15; RW × 1,25; tipo +200 pb</w:t>
            </w:r>
          </w:p>
        </w:tc>
        <w:tc>
          <w:tcPr>
            <w:tcW w:w="995" w:type="dxa"/>
            <w:tcMar>
              <w:top w:w="60" w:type="dxa"/>
              <w:left w:w="100" w:type="dxa"/>
              <w:bottom w:w="60" w:type="dxa"/>
              <w:right w:w="100" w:type="dxa"/>
            </w:tcMar>
            <w:vAlign w:val="center"/>
          </w:tcPr>
          <w:p w14:paraId="5B726081" w14:textId="64309DD1" w:rsidR="0079715C" w:rsidRPr="00EE4A1A" w:rsidRDefault="0079715C" w:rsidP="002A2B3F">
            <w:pPr>
              <w:keepNext/>
              <w:spacing w:before="40" w:after="40" w:line="240" w:lineRule="auto"/>
              <w:jc w:val="center"/>
            </w:pPr>
            <w:r w:rsidRPr="00605F0F">
              <w:t>264 M€</w:t>
            </w:r>
          </w:p>
        </w:tc>
        <w:tc>
          <w:tcPr>
            <w:tcW w:w="1231" w:type="dxa"/>
            <w:tcMar>
              <w:top w:w="60" w:type="dxa"/>
              <w:left w:w="100" w:type="dxa"/>
              <w:bottom w:w="60" w:type="dxa"/>
              <w:right w:w="100" w:type="dxa"/>
            </w:tcMar>
            <w:vAlign w:val="center"/>
          </w:tcPr>
          <w:p w14:paraId="4DED24F5" w14:textId="3B4CE220" w:rsidR="0079715C" w:rsidRPr="00EE4A1A" w:rsidRDefault="0079715C" w:rsidP="002A2B3F">
            <w:pPr>
              <w:keepNext/>
              <w:spacing w:before="40" w:after="40" w:line="240" w:lineRule="auto"/>
              <w:jc w:val="center"/>
            </w:pPr>
            <w:r w:rsidRPr="00605F0F">
              <w:t>+713 M€</w:t>
            </w:r>
          </w:p>
        </w:tc>
        <w:tc>
          <w:tcPr>
            <w:tcW w:w="1089" w:type="dxa"/>
            <w:tcMar>
              <w:top w:w="60" w:type="dxa"/>
              <w:left w:w="100" w:type="dxa"/>
              <w:bottom w:w="60" w:type="dxa"/>
              <w:right w:w="100" w:type="dxa"/>
            </w:tcMar>
            <w:vAlign w:val="center"/>
          </w:tcPr>
          <w:p w14:paraId="1DAF9AA8" w14:textId="7BDBD0D3" w:rsidR="0079715C" w:rsidRPr="00EE4A1A" w:rsidRDefault="0079715C" w:rsidP="002A2B3F">
            <w:pPr>
              <w:keepNext/>
              <w:spacing w:before="40" w:after="40" w:line="240" w:lineRule="auto"/>
              <w:jc w:val="center"/>
            </w:pPr>
            <w:r w:rsidRPr="00605F0F">
              <w:t>264 M€</w:t>
            </w:r>
          </w:p>
        </w:tc>
        <w:tc>
          <w:tcPr>
            <w:tcW w:w="1089" w:type="dxa"/>
            <w:tcMar>
              <w:top w:w="60" w:type="dxa"/>
              <w:left w:w="100" w:type="dxa"/>
              <w:bottom w:w="60" w:type="dxa"/>
              <w:right w:w="100" w:type="dxa"/>
            </w:tcMar>
            <w:vAlign w:val="center"/>
          </w:tcPr>
          <w:p w14:paraId="74CCD5BA" w14:textId="53D7A3E4" w:rsidR="0079715C" w:rsidRPr="00EE4A1A" w:rsidRDefault="0079715C" w:rsidP="002A2B3F">
            <w:pPr>
              <w:keepNext/>
              <w:spacing w:before="40" w:after="40" w:line="240" w:lineRule="auto"/>
              <w:jc w:val="center"/>
            </w:pPr>
            <w:r w:rsidRPr="00605F0F">
              <w:t>+693 M€</w:t>
            </w:r>
          </w:p>
        </w:tc>
        <w:tc>
          <w:tcPr>
            <w:tcW w:w="1060" w:type="dxa"/>
            <w:tcMar>
              <w:top w:w="60" w:type="dxa"/>
              <w:left w:w="100" w:type="dxa"/>
              <w:bottom w:w="60" w:type="dxa"/>
              <w:right w:w="100" w:type="dxa"/>
            </w:tcMar>
            <w:vAlign w:val="center"/>
          </w:tcPr>
          <w:p w14:paraId="71303156" w14:textId="1BFCEF56" w:rsidR="0079715C" w:rsidRPr="00EE4A1A" w:rsidRDefault="0079715C" w:rsidP="002A2B3F">
            <w:pPr>
              <w:keepNext/>
              <w:spacing w:before="40" w:after="40" w:line="240" w:lineRule="auto"/>
              <w:jc w:val="center"/>
            </w:pPr>
            <w:r w:rsidRPr="00605F0F">
              <w:t>641 M€</w:t>
            </w:r>
          </w:p>
        </w:tc>
        <w:tc>
          <w:tcPr>
            <w:tcW w:w="956" w:type="dxa"/>
            <w:tcMar>
              <w:top w:w="60" w:type="dxa"/>
              <w:left w:w="100" w:type="dxa"/>
              <w:bottom w:w="60" w:type="dxa"/>
              <w:right w:w="100" w:type="dxa"/>
            </w:tcMar>
            <w:vAlign w:val="center"/>
          </w:tcPr>
          <w:p w14:paraId="60E19851" w14:textId="498E4950" w:rsidR="0079715C" w:rsidRPr="00EE4A1A" w:rsidRDefault="0079715C" w:rsidP="002A2B3F">
            <w:pPr>
              <w:keepNext/>
              <w:spacing w:before="40" w:after="40" w:line="240" w:lineRule="auto"/>
              <w:jc w:val="center"/>
            </w:pPr>
            <w:r w:rsidRPr="00605F0F">
              <w:t>≈ 0 €</w:t>
            </w:r>
          </w:p>
        </w:tc>
      </w:tr>
      <w:tr w:rsidR="0079715C" w:rsidRPr="00EE4A1A" w14:paraId="58F001DA" w14:textId="77777777" w:rsidTr="002A2B3F">
        <w:trPr>
          <w:jc w:val="center"/>
        </w:trPr>
        <w:tc>
          <w:tcPr>
            <w:tcW w:w="1045" w:type="dxa"/>
            <w:shd w:val="clear" w:color="auto" w:fill="D6E4F0"/>
            <w:tcMar>
              <w:top w:w="60" w:type="dxa"/>
              <w:left w:w="100" w:type="dxa"/>
              <w:bottom w:w="60" w:type="dxa"/>
              <w:right w:w="100" w:type="dxa"/>
            </w:tcMar>
            <w:vAlign w:val="center"/>
          </w:tcPr>
          <w:p w14:paraId="30CBEF76" w14:textId="67F70EAE" w:rsidR="0079715C" w:rsidRPr="00EE4A1A" w:rsidRDefault="0079715C" w:rsidP="002A2B3F">
            <w:pPr>
              <w:keepNext/>
              <w:spacing w:before="40" w:after="40" w:line="240" w:lineRule="auto"/>
              <w:jc w:val="center"/>
            </w:pPr>
            <w:proofErr w:type="spellStart"/>
            <w:r w:rsidRPr="00605F0F">
              <w:t>Pricing</w:t>
            </w:r>
            <w:proofErr w:type="spellEnd"/>
            <w:r w:rsidRPr="00605F0F">
              <w:t xml:space="preserve"> </w:t>
            </w:r>
            <w:proofErr w:type="spellStart"/>
            <w:r w:rsidRPr="00605F0F">
              <w:t>crunch</w:t>
            </w:r>
            <w:proofErr w:type="spellEnd"/>
          </w:p>
        </w:tc>
        <w:tc>
          <w:tcPr>
            <w:tcW w:w="1896" w:type="dxa"/>
            <w:shd w:val="clear" w:color="auto" w:fill="D6E4F0"/>
            <w:tcMar>
              <w:top w:w="60" w:type="dxa"/>
              <w:left w:w="100" w:type="dxa"/>
              <w:bottom w:w="60" w:type="dxa"/>
              <w:right w:w="100" w:type="dxa"/>
            </w:tcMar>
            <w:vAlign w:val="center"/>
          </w:tcPr>
          <w:p w14:paraId="1AAE466E" w14:textId="3C28E7EC" w:rsidR="0079715C" w:rsidRPr="001F2AF7" w:rsidRDefault="0079715C" w:rsidP="002A2B3F">
            <w:pPr>
              <w:keepNext/>
              <w:spacing w:before="40" w:after="40" w:line="240" w:lineRule="auto"/>
              <w:jc w:val="center"/>
              <w:rPr>
                <w:lang w:val="en-US"/>
              </w:rPr>
            </w:pPr>
            <w:r w:rsidRPr="0079715C">
              <w:rPr>
                <w:lang w:val="en-US"/>
              </w:rPr>
              <w:t xml:space="preserve">Haircut bid × 1,30 (≈ −30 % </w:t>
            </w:r>
            <w:proofErr w:type="spellStart"/>
            <w:r w:rsidRPr="0079715C">
              <w:rPr>
                <w:lang w:val="en-US"/>
              </w:rPr>
              <w:t>precio</w:t>
            </w:r>
            <w:proofErr w:type="spellEnd"/>
            <w:r w:rsidRPr="0079715C">
              <w:rPr>
                <w:lang w:val="en-US"/>
              </w:rPr>
              <w:t xml:space="preserve"> NPL); sin shocks de PD/LGD</w:t>
            </w:r>
          </w:p>
        </w:tc>
        <w:tc>
          <w:tcPr>
            <w:tcW w:w="995" w:type="dxa"/>
            <w:shd w:val="clear" w:color="auto" w:fill="D6E4F0"/>
            <w:tcMar>
              <w:top w:w="60" w:type="dxa"/>
              <w:left w:w="100" w:type="dxa"/>
              <w:bottom w:w="60" w:type="dxa"/>
              <w:right w:w="100" w:type="dxa"/>
            </w:tcMar>
            <w:vAlign w:val="center"/>
          </w:tcPr>
          <w:p w14:paraId="2AD0A528" w14:textId="6CD2238D" w:rsidR="0079715C" w:rsidRPr="00EE4A1A" w:rsidRDefault="0079715C" w:rsidP="002A2B3F">
            <w:pPr>
              <w:keepNext/>
              <w:spacing w:before="40" w:after="40" w:line="240" w:lineRule="auto"/>
              <w:jc w:val="center"/>
            </w:pPr>
            <w:r w:rsidRPr="00605F0F">
              <w:t>283 M€</w:t>
            </w:r>
          </w:p>
        </w:tc>
        <w:tc>
          <w:tcPr>
            <w:tcW w:w="1231" w:type="dxa"/>
            <w:shd w:val="clear" w:color="auto" w:fill="D6E4F0"/>
            <w:tcMar>
              <w:top w:w="60" w:type="dxa"/>
              <w:left w:w="100" w:type="dxa"/>
              <w:bottom w:w="60" w:type="dxa"/>
              <w:right w:w="100" w:type="dxa"/>
            </w:tcMar>
            <w:vAlign w:val="center"/>
          </w:tcPr>
          <w:p w14:paraId="215CB60A" w14:textId="39CD58E1" w:rsidR="0079715C" w:rsidRPr="00EE4A1A" w:rsidRDefault="0079715C" w:rsidP="002A2B3F">
            <w:pPr>
              <w:keepNext/>
              <w:spacing w:before="40" w:after="40" w:line="240" w:lineRule="auto"/>
              <w:jc w:val="center"/>
            </w:pPr>
            <w:r w:rsidRPr="00605F0F">
              <w:t>+749 M€</w:t>
            </w:r>
          </w:p>
        </w:tc>
        <w:tc>
          <w:tcPr>
            <w:tcW w:w="1089" w:type="dxa"/>
            <w:shd w:val="clear" w:color="auto" w:fill="D6E4F0"/>
            <w:tcMar>
              <w:top w:w="60" w:type="dxa"/>
              <w:left w:w="100" w:type="dxa"/>
              <w:bottom w:w="60" w:type="dxa"/>
              <w:right w:w="100" w:type="dxa"/>
            </w:tcMar>
            <w:vAlign w:val="center"/>
          </w:tcPr>
          <w:p w14:paraId="7CC0748C" w14:textId="079DB1C3" w:rsidR="0079715C" w:rsidRPr="00EE4A1A" w:rsidRDefault="0079715C" w:rsidP="002A2B3F">
            <w:pPr>
              <w:keepNext/>
              <w:spacing w:before="40" w:after="40" w:line="240" w:lineRule="auto"/>
              <w:jc w:val="center"/>
            </w:pPr>
            <w:r w:rsidRPr="00605F0F">
              <w:t>283 M€</w:t>
            </w:r>
          </w:p>
        </w:tc>
        <w:tc>
          <w:tcPr>
            <w:tcW w:w="1089" w:type="dxa"/>
            <w:shd w:val="clear" w:color="auto" w:fill="D6E4F0"/>
            <w:tcMar>
              <w:top w:w="60" w:type="dxa"/>
              <w:left w:w="100" w:type="dxa"/>
              <w:bottom w:w="60" w:type="dxa"/>
              <w:right w:w="100" w:type="dxa"/>
            </w:tcMar>
            <w:vAlign w:val="center"/>
          </w:tcPr>
          <w:p w14:paraId="7E4413AB" w14:textId="2826469C" w:rsidR="0079715C" w:rsidRPr="00EE4A1A" w:rsidRDefault="0079715C" w:rsidP="002A2B3F">
            <w:pPr>
              <w:keepNext/>
              <w:spacing w:before="40" w:after="40" w:line="240" w:lineRule="auto"/>
              <w:jc w:val="center"/>
            </w:pPr>
            <w:r w:rsidRPr="00605F0F">
              <w:t>+726 M€</w:t>
            </w:r>
          </w:p>
        </w:tc>
        <w:tc>
          <w:tcPr>
            <w:tcW w:w="1060" w:type="dxa"/>
            <w:shd w:val="clear" w:color="auto" w:fill="D6E4F0"/>
            <w:tcMar>
              <w:top w:w="60" w:type="dxa"/>
              <w:left w:w="100" w:type="dxa"/>
              <w:bottom w:w="60" w:type="dxa"/>
              <w:right w:w="100" w:type="dxa"/>
            </w:tcMar>
            <w:vAlign w:val="center"/>
          </w:tcPr>
          <w:p w14:paraId="14B38E38" w14:textId="546217A8" w:rsidR="0079715C" w:rsidRPr="00EE4A1A" w:rsidRDefault="0079715C" w:rsidP="002A2B3F">
            <w:pPr>
              <w:keepNext/>
              <w:spacing w:before="40" w:after="40" w:line="240" w:lineRule="auto"/>
              <w:jc w:val="center"/>
            </w:pPr>
            <w:r w:rsidRPr="00605F0F">
              <w:t>641 M€</w:t>
            </w:r>
          </w:p>
        </w:tc>
        <w:tc>
          <w:tcPr>
            <w:tcW w:w="956" w:type="dxa"/>
            <w:shd w:val="clear" w:color="auto" w:fill="D6E4F0"/>
            <w:tcMar>
              <w:top w:w="60" w:type="dxa"/>
              <w:left w:w="100" w:type="dxa"/>
              <w:bottom w:w="60" w:type="dxa"/>
              <w:right w:w="100" w:type="dxa"/>
            </w:tcMar>
            <w:vAlign w:val="center"/>
          </w:tcPr>
          <w:p w14:paraId="4763C100" w14:textId="72C48F77" w:rsidR="0079715C" w:rsidRPr="00EE4A1A" w:rsidRDefault="0079715C" w:rsidP="002A2B3F">
            <w:pPr>
              <w:keepNext/>
              <w:spacing w:before="40" w:after="40" w:line="240" w:lineRule="auto"/>
              <w:jc w:val="center"/>
            </w:pPr>
            <w:r w:rsidRPr="00605F0F">
              <w:t>≈ 0 €</w:t>
            </w:r>
          </w:p>
        </w:tc>
      </w:tr>
    </w:tbl>
    <w:p w14:paraId="2C0393AE" w14:textId="77777777" w:rsidR="007A25CF" w:rsidRDefault="00146CC0">
      <w:pPr>
        <w:spacing w:before="120" w:after="240"/>
        <w:jc w:val="center"/>
        <w:rPr>
          <w:sz w:val="20"/>
        </w:rPr>
      </w:pPr>
      <w:r w:rsidRPr="00EE4A1A">
        <w:rPr>
          <w:sz w:val="20"/>
        </w:rPr>
        <w:t xml:space="preserve">Tabla 4.8. Capital liberado y EVA </w:t>
      </w:r>
      <w:proofErr w:type="spellStart"/>
      <w:r w:rsidRPr="00EE4A1A">
        <w:rPr>
          <w:sz w:val="20"/>
        </w:rPr>
        <w:t>post-acción</w:t>
      </w:r>
      <w:proofErr w:type="spellEnd"/>
      <w:r w:rsidRPr="00EE4A1A">
        <w:rPr>
          <w:sz w:val="20"/>
        </w:rPr>
        <w:t xml:space="preserve"> bajo cuatro escenarios de estrés para las tres posturas. </w:t>
      </w:r>
    </w:p>
    <w:p w14:paraId="7749845A" w14:textId="12C5579B" w:rsidR="008106EE" w:rsidRDefault="008106EE" w:rsidP="008106EE">
      <w:r>
        <w:t xml:space="preserve">Los valores del escenario </w:t>
      </w:r>
      <w:proofErr w:type="spellStart"/>
      <w:r>
        <w:t>baseline</w:t>
      </w:r>
      <w:proofErr w:type="spellEnd"/>
      <w:r>
        <w:t xml:space="preserve"> coinciden con los del run de referencia. Los shocks se aplican a través de stress_engine.py siguiendo la semántica definida en </w:t>
      </w:r>
      <w:proofErr w:type="spellStart"/>
      <w:r>
        <w:t>stress_</w:t>
      </w:r>
      <w:proofErr w:type="gramStart"/>
      <w:r>
        <w:t>scenarios.yaml</w:t>
      </w:r>
      <w:proofErr w:type="spellEnd"/>
      <w:proofErr w:type="gramEnd"/>
      <w:r>
        <w:t xml:space="preserve">: </w:t>
      </w:r>
      <w:proofErr w:type="spellStart"/>
      <w:r>
        <w:t>PD_mult</w:t>
      </w:r>
      <w:proofErr w:type="spellEnd"/>
      <w:r>
        <w:t xml:space="preserve"> actúa como multiplicador del vector de PD forward de todos los préstamos; </w:t>
      </w:r>
      <w:proofErr w:type="spellStart"/>
      <w:r>
        <w:t>LGD_add</w:t>
      </w:r>
      <w:proofErr w:type="spellEnd"/>
      <w:r>
        <w:t xml:space="preserve"> suma una constante absoluta a la LGD; </w:t>
      </w:r>
      <w:proofErr w:type="spellStart"/>
      <w:r>
        <w:t>RW_mult</w:t>
      </w:r>
      <w:proofErr w:type="spellEnd"/>
      <w:r>
        <w:t xml:space="preserve"> ajusta la densidad de RWA; </w:t>
      </w:r>
      <w:proofErr w:type="spellStart"/>
      <w:r>
        <w:t>collateral_mult</w:t>
      </w:r>
      <w:proofErr w:type="spellEnd"/>
      <w:r>
        <w:t xml:space="preserve"> </w:t>
      </w:r>
      <w:proofErr w:type="spellStart"/>
      <w:r>
        <w:t>reescala</w:t>
      </w:r>
      <w:proofErr w:type="spellEnd"/>
      <w:r>
        <w:t xml:space="preserve"> el valor del colateral; e </w:t>
      </w:r>
      <w:proofErr w:type="spellStart"/>
      <w:r>
        <w:t>interest_rate_add</w:t>
      </w:r>
      <w:proofErr w:type="spellEnd"/>
      <w:r>
        <w:t xml:space="preserve"> (solo en severe) suma 200 pb al tipo, encareciendo el coste de capital y reduciendo el NII de los préstamos a tipo fijo. El escenario </w:t>
      </w:r>
      <w:proofErr w:type="spellStart"/>
      <w:r>
        <w:t>pricing_crunch</w:t>
      </w:r>
      <w:proofErr w:type="spellEnd"/>
      <w:r>
        <w:t xml:space="preserve"> actúa exclusivamente vía </w:t>
      </w:r>
      <w:proofErr w:type="spellStart"/>
      <w:r>
        <w:t>cfg.BID_HAIRCUT_GLOBAL</w:t>
      </w:r>
      <w:proofErr w:type="spellEnd"/>
      <w:r>
        <w:t xml:space="preserve"> = 1,30, inyectado antes de </w:t>
      </w:r>
      <w:proofErr w:type="spellStart"/>
      <w:r>
        <w:t>coordinator_inference</w:t>
      </w:r>
      <w:proofErr w:type="spellEnd"/>
      <w:r>
        <w:t xml:space="preserve"> y reseteado a 1,0 en el bloque </w:t>
      </w:r>
      <w:proofErr w:type="spellStart"/>
      <w:r>
        <w:t>finally</w:t>
      </w:r>
      <w:proofErr w:type="spellEnd"/>
      <w:r>
        <w:t xml:space="preserve"> posterior, de modo que el simulador NPL aplica un </w:t>
      </w:r>
      <w:proofErr w:type="spellStart"/>
      <w:r>
        <w:t>haircut</w:t>
      </w:r>
      <w:proofErr w:type="spellEnd"/>
      <w:r>
        <w:t xml:space="preserve"> adicional del 30 % al precio sin alterar PD ni LGD por préstamo.</w:t>
      </w:r>
    </w:p>
    <w:p w14:paraId="3624770E" w14:textId="0DB5921E" w:rsidR="00B36888" w:rsidRPr="00B36888" w:rsidRDefault="00B36888" w:rsidP="00B36888">
      <w:r w:rsidRPr="00B36888">
        <w:t>El sistema muestra estabilidad en los escenarios </w:t>
      </w:r>
      <w:proofErr w:type="spellStart"/>
      <w:r w:rsidRPr="00B36888">
        <w:t>mild</w:t>
      </w:r>
      <w:proofErr w:type="spellEnd"/>
      <w:r w:rsidRPr="00B36888">
        <w:t> y severe: las tres posturas mantienen EVA positivo y liberan capital de forma material, con una degradación monotónica suave del EVA en Prudencial y Balanceado. El escenario </w:t>
      </w:r>
      <w:proofErr w:type="spellStart"/>
      <w:r w:rsidRPr="00B36888">
        <w:t>pricing_crunch</w:t>
      </w:r>
      <w:proofErr w:type="spellEnd"/>
      <w:r w:rsidRPr="00B36888">
        <w:t xml:space="preserve"> no altera el EVA del libro retenido —que permanece idéntico al </w:t>
      </w:r>
      <w:proofErr w:type="spellStart"/>
      <w:r w:rsidRPr="00B36888">
        <w:t>baseline</w:t>
      </w:r>
      <w:proofErr w:type="spellEnd"/>
      <w:r w:rsidRPr="00B36888">
        <w:t xml:space="preserve"> para las tres posturas— porque el </w:t>
      </w:r>
      <w:proofErr w:type="spellStart"/>
      <w:r w:rsidRPr="00B36888">
        <w:t>haircut</w:t>
      </w:r>
      <w:proofErr w:type="spellEnd"/>
      <w:r w:rsidRPr="00B36888">
        <w:t xml:space="preserve"> se aplica únicamente al precio de venta y no modifica PD, LGD ni RWA por préstamo. Su impacto sí es trazable en los </w:t>
      </w:r>
      <w:proofErr w:type="spellStart"/>
      <w:r w:rsidRPr="00B36888">
        <w:t>KPIs</w:t>
      </w:r>
      <w:proofErr w:type="spellEnd"/>
      <w:r w:rsidRPr="00B36888">
        <w:t xml:space="preserve"> de venta del </w:t>
      </w:r>
      <w:r w:rsidRPr="00B36888">
        <w:rPr>
          <w:i/>
          <w:iCs/>
        </w:rPr>
        <w:t xml:space="preserve">stress </w:t>
      </w:r>
      <w:proofErr w:type="spellStart"/>
      <w:r w:rsidRPr="00B36888">
        <w:rPr>
          <w:i/>
          <w:iCs/>
        </w:rPr>
        <w:t>summary</w:t>
      </w:r>
      <w:proofErr w:type="spellEnd"/>
      <w:r w:rsidRPr="00B36888">
        <w:t>: en Balanceado, </w:t>
      </w:r>
      <w:proofErr w:type="spellStart"/>
      <w:r w:rsidRPr="006C7728">
        <w:t>sale_pnl_total</w:t>
      </w:r>
      <w:proofErr w:type="spellEnd"/>
      <w:r w:rsidRPr="00B36888">
        <w:t> </w:t>
      </w:r>
      <w:r w:rsidRPr="00B36888">
        <w:rPr>
          <w:b/>
          <w:bCs/>
        </w:rPr>
        <w:t>mejora</w:t>
      </w:r>
      <w:r w:rsidRPr="00B36888">
        <w:t> en valor absoluto de −594 M€ a −388 M€ (menor pérdida realizada al ejecutarse menos ventas), mientras </w:t>
      </w:r>
      <w:proofErr w:type="spellStart"/>
      <w:r w:rsidRPr="006C7728">
        <w:t>sell_blocked_count</w:t>
      </w:r>
      <w:proofErr w:type="spellEnd"/>
      <w:r w:rsidRPr="00B36888">
        <w:t> sube de 27 a 189; en Desinversión, las ventas ejecutadas caen de 408 a 316 y </w:t>
      </w:r>
      <w:proofErr w:type="spellStart"/>
      <w:r w:rsidRPr="006C7728">
        <w:t>sale_pnl_total</w:t>
      </w:r>
      <w:proofErr w:type="spellEnd"/>
      <w:r w:rsidRPr="00B36888">
        <w:t xml:space="preserve"> pasa de −1.022 M€ a −901 M€. La postura Desinversión presenta EVA post próximo a cero en todos los escenarios porque liquida masivamente el balance y deja un libro </w:t>
      </w:r>
      <w:r w:rsidRPr="00B36888">
        <w:lastRenderedPageBreak/>
        <w:t>retenido residual; su valor económico se materializa en el capital liberado (≈ 641 M€), prácticamente invariante entre escenarios (≤ 3 k€ de diferencia).</w:t>
      </w:r>
    </w:p>
    <w:p w14:paraId="2FF82AEE" w14:textId="411141BB" w:rsidR="00B36888" w:rsidRPr="00B36888" w:rsidRDefault="00B36888" w:rsidP="00B36888">
      <w:r w:rsidRPr="00B36888">
        <w:t>La monotonía del capital liberado (DESINV &gt; BALANC ≈ PRUD) se mantiene en los cuatro escenarios. El RORWA se computa préstamo a préstamo como </w:t>
      </w:r>
      <w:proofErr w:type="spellStart"/>
      <w:r w:rsidRPr="00B36888">
        <w:t>RORWA_pre</w:t>
      </w:r>
      <w:proofErr w:type="spellEnd"/>
      <w:r w:rsidRPr="00B36888">
        <w:t> en coordinator_inference.py (l. 694) y se compara contra </w:t>
      </w:r>
      <w:proofErr w:type="spellStart"/>
      <w:proofErr w:type="gramStart"/>
      <w:r w:rsidRPr="00B36888">
        <w:t>cfg.CONFIG.regulacion</w:t>
      </w:r>
      <w:proofErr w:type="gramEnd"/>
      <w:r w:rsidRPr="00B36888">
        <w:t>.hurdle_rate</w:t>
      </w:r>
      <w:proofErr w:type="spellEnd"/>
      <w:r w:rsidRPr="00B36888">
        <w:t xml:space="preserve"> (l. 708); a nivel agregado, Prudencial y Balanceado superan holgadamente el </w:t>
      </w:r>
      <w:proofErr w:type="spellStart"/>
      <w:r w:rsidRPr="00B36888">
        <w:t>hurdle</w:t>
      </w:r>
      <w:proofErr w:type="spellEnd"/>
      <w:r w:rsidRPr="00B36888">
        <w:t xml:space="preserve"> en </w:t>
      </w:r>
      <w:proofErr w:type="spellStart"/>
      <w:r w:rsidRPr="00B36888">
        <w:t>baseline</w:t>
      </w:r>
      <w:proofErr w:type="spellEnd"/>
      <w:r w:rsidRPr="00B36888">
        <w:t>, </w:t>
      </w:r>
      <w:proofErr w:type="spellStart"/>
      <w:r w:rsidRPr="00B36888">
        <w:t>mild</w:t>
      </w:r>
      <w:proofErr w:type="spellEnd"/>
      <w:r w:rsidRPr="00B36888">
        <w:t> y severe (cocientes </w:t>
      </w:r>
      <w:proofErr w:type="spellStart"/>
      <w:r w:rsidRPr="00B36888">
        <w:t>EVA_post</w:t>
      </w:r>
      <w:proofErr w:type="spellEnd"/>
      <w:r w:rsidRPr="00B36888">
        <w:t>/</w:t>
      </w:r>
      <w:proofErr w:type="spellStart"/>
      <w:r w:rsidRPr="00B36888">
        <w:t>RWA_post</w:t>
      </w:r>
      <w:proofErr w:type="spellEnd"/>
      <w:r w:rsidRPr="00B36888">
        <w:t xml:space="preserve"> del orden de 20 %), mientras Desinversión queda en torno al </w:t>
      </w:r>
      <w:proofErr w:type="spellStart"/>
      <w:r w:rsidRPr="00B36888">
        <w:t>hurdle</w:t>
      </w:r>
      <w:proofErr w:type="spellEnd"/>
      <w:r w:rsidRPr="00B36888">
        <w:t xml:space="preserve"> por construcción (libro retenido residual de ~508 k€ de RWA). El escenario que estresa el RORWA es severe —no </w:t>
      </w:r>
      <w:proofErr w:type="spellStart"/>
      <w:r w:rsidRPr="00B36888">
        <w:t>pricing_crunch</w:t>
      </w:r>
      <w:proofErr w:type="spellEnd"/>
      <w:r w:rsidRPr="00B36888">
        <w:t>—, porque combina aumento de PD/LGD/RW con +200 pb sobre la columna </w:t>
      </w:r>
      <w:proofErr w:type="spellStart"/>
      <w:r w:rsidRPr="00B36888">
        <w:t>interest_rate</w:t>
      </w:r>
      <w:proofErr w:type="spellEnd"/>
      <w:r w:rsidRPr="00B36888">
        <w:t>, elevando el RWA retenido y reduciendo el EVA; </w:t>
      </w:r>
      <w:proofErr w:type="spellStart"/>
      <w:r w:rsidRPr="00B36888">
        <w:t>pricing_crunch</w:t>
      </w:r>
      <w:proofErr w:type="spellEnd"/>
      <w:r w:rsidRPr="00B36888">
        <w:t xml:space="preserve"> deja inalterado el RWA del libro retenido y, por tanto, el RORWA, ya que el </w:t>
      </w:r>
      <w:proofErr w:type="spellStart"/>
      <w:r w:rsidRPr="00B36888">
        <w:t>haircut</w:t>
      </w:r>
      <w:proofErr w:type="spellEnd"/>
      <w:r w:rsidRPr="00B36888">
        <w:t xml:space="preserve"> sólo afecta al subconjunto de préstamos efectivamente vendido.</w:t>
      </w:r>
    </w:p>
    <w:p w14:paraId="5288A23F" w14:textId="77777777" w:rsidR="00385291" w:rsidRPr="00EE4A1A" w:rsidRDefault="00146CC0">
      <w:pPr>
        <w:pStyle w:val="Heading2"/>
      </w:pPr>
      <w:r w:rsidRPr="00EE4A1A">
        <w:rPr>
          <w:color w:val="000000"/>
        </w:rPr>
        <w:t>4.8 Comparativa con el benchmark determinista</w:t>
      </w:r>
    </w:p>
    <w:p w14:paraId="17FBCB00" w14:textId="1DD295F3" w:rsidR="00C2024E" w:rsidRDefault="00090A3C" w:rsidP="00C2024E">
      <w:r w:rsidRPr="00090A3C">
        <w:t xml:space="preserve">Para cuantificar el valor añadido del aprendizaje por refuerzo frente a heurísticas deterministas, se comparan los resultados del sistema RL en postura Balanceado (run de referencia) con las dos políticas basadas en reglas implementadas </w:t>
      </w:r>
      <w:r w:rsidR="009E245D" w:rsidRPr="009E245D">
        <w:t xml:space="preserve">en baseline_policies.py: </w:t>
      </w:r>
      <w:proofErr w:type="spellStart"/>
      <w:r w:rsidR="009E245D" w:rsidRPr="009E245D">
        <w:t>BaselinePrudencialRules</w:t>
      </w:r>
      <w:proofErr w:type="spellEnd"/>
      <w:r w:rsidR="009E245D" w:rsidRPr="009E245D">
        <w:t xml:space="preserve"> y </w:t>
      </w:r>
      <w:proofErr w:type="spellStart"/>
      <w:r w:rsidR="009E245D" w:rsidRPr="009E245D">
        <w:t>BaselineDesinversionRules</w:t>
      </w:r>
      <w:proofErr w:type="spellEnd"/>
      <w:r w:rsidR="009E245D" w:rsidRPr="009E245D">
        <w:t>. Ambas se evalúan sobre la misma cartera enriquecida de 500 préstamos mediante el script evaluate_against_baselines.py, que produce el agregado utilizado en la Tabla 4.9. Las dos políticas reproducen operativamente el patrón clásico de la regla semafórica conceptual de la Tabla 3.2 (mantener cuando el riesgo es bajo, vender cuando el precio compensa, reestructurar en zonas intermedias) y constituyen la alternativa no-RL más sofisticada implementada en el repositorio.</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466"/>
        <w:gridCol w:w="2465"/>
        <w:gridCol w:w="1945"/>
        <w:gridCol w:w="2112"/>
      </w:tblGrid>
      <w:tr w:rsidR="00CA7F05" w:rsidRPr="00EE4A1A" w14:paraId="46682FC2" w14:textId="77777777" w:rsidTr="003B6B68">
        <w:trPr>
          <w:tblHeader/>
          <w:jc w:val="center"/>
        </w:trPr>
        <w:tc>
          <w:tcPr>
            <w:tcW w:w="2481" w:type="dxa"/>
            <w:shd w:val="clear" w:color="auto" w:fill="1F4E79"/>
            <w:tcMar>
              <w:top w:w="60" w:type="dxa"/>
              <w:left w:w="100" w:type="dxa"/>
              <w:bottom w:w="60" w:type="dxa"/>
              <w:right w:w="100" w:type="dxa"/>
            </w:tcMar>
            <w:vAlign w:val="center"/>
          </w:tcPr>
          <w:p w14:paraId="4FB3BBFD" w14:textId="77777777" w:rsidR="00CA7F05" w:rsidRPr="00EE4A1A" w:rsidRDefault="00CA7F05">
            <w:pPr>
              <w:keepNext/>
              <w:spacing w:before="60" w:after="60" w:line="240" w:lineRule="auto"/>
              <w:jc w:val="center"/>
            </w:pPr>
            <w:r w:rsidRPr="00EE4A1A">
              <w:rPr>
                <w:b/>
                <w:color w:val="FFFFFF"/>
                <w:sz w:val="20"/>
              </w:rPr>
              <w:lastRenderedPageBreak/>
              <w:t>Indicador</w:t>
            </w:r>
          </w:p>
        </w:tc>
        <w:tc>
          <w:tcPr>
            <w:tcW w:w="2492" w:type="dxa"/>
            <w:shd w:val="clear" w:color="auto" w:fill="1F4E79"/>
            <w:tcMar>
              <w:top w:w="60" w:type="dxa"/>
              <w:left w:w="100" w:type="dxa"/>
              <w:bottom w:w="60" w:type="dxa"/>
              <w:right w:w="100" w:type="dxa"/>
            </w:tcMar>
            <w:vAlign w:val="center"/>
          </w:tcPr>
          <w:p w14:paraId="3D3FA809" w14:textId="77777777" w:rsidR="00CA7F05" w:rsidRPr="00EE4A1A" w:rsidRDefault="00CA7F05">
            <w:pPr>
              <w:keepNext/>
              <w:spacing w:before="60" w:after="60" w:line="240" w:lineRule="auto"/>
              <w:jc w:val="center"/>
            </w:pPr>
            <w:r w:rsidRPr="00EE4A1A">
              <w:rPr>
                <w:b/>
                <w:color w:val="FFFFFF"/>
                <w:sz w:val="20"/>
              </w:rPr>
              <w:t>Sistema RL (Balanceado)</w:t>
            </w:r>
          </w:p>
        </w:tc>
        <w:tc>
          <w:tcPr>
            <w:tcW w:w="1945" w:type="dxa"/>
            <w:shd w:val="clear" w:color="auto" w:fill="1F4E79"/>
            <w:tcMar>
              <w:top w:w="60" w:type="dxa"/>
              <w:left w:w="100" w:type="dxa"/>
              <w:bottom w:w="60" w:type="dxa"/>
              <w:right w:w="100" w:type="dxa"/>
            </w:tcMar>
            <w:vAlign w:val="center"/>
          </w:tcPr>
          <w:p w14:paraId="4E1E33EA" w14:textId="499EDB49" w:rsidR="00CA7F05" w:rsidRPr="00EE4A1A" w:rsidRDefault="00CA7F05">
            <w:pPr>
              <w:keepNext/>
              <w:spacing w:before="60" w:after="60" w:line="240" w:lineRule="auto"/>
              <w:jc w:val="center"/>
            </w:pPr>
            <w:proofErr w:type="spellStart"/>
            <w:r>
              <w:rPr>
                <w:b/>
                <w:color w:val="FFFFFF"/>
                <w:sz w:val="20"/>
              </w:rPr>
              <w:t>Baseline_Prudencial</w:t>
            </w:r>
            <w:proofErr w:type="spellEnd"/>
          </w:p>
        </w:tc>
        <w:tc>
          <w:tcPr>
            <w:tcW w:w="2112" w:type="dxa"/>
            <w:shd w:val="clear" w:color="auto" w:fill="1F4E79"/>
            <w:tcMar>
              <w:top w:w="60" w:type="dxa"/>
              <w:left w:w="100" w:type="dxa"/>
              <w:bottom w:w="60" w:type="dxa"/>
              <w:right w:w="100" w:type="dxa"/>
            </w:tcMar>
            <w:vAlign w:val="center"/>
          </w:tcPr>
          <w:p w14:paraId="77BA7F42" w14:textId="640E7F58" w:rsidR="00CA7F05" w:rsidRPr="00EE4A1A" w:rsidRDefault="00CA7F05">
            <w:pPr>
              <w:keepNext/>
              <w:spacing w:before="60" w:after="60" w:line="240" w:lineRule="auto"/>
              <w:jc w:val="center"/>
            </w:pPr>
            <w:proofErr w:type="spellStart"/>
            <w:r>
              <w:rPr>
                <w:b/>
                <w:color w:val="FFFFFF"/>
                <w:sz w:val="20"/>
              </w:rPr>
              <w:t>Baseline_Desinversion</w:t>
            </w:r>
            <w:proofErr w:type="spellEnd"/>
          </w:p>
        </w:tc>
      </w:tr>
      <w:tr w:rsidR="004B08D4" w:rsidRPr="00EE4A1A" w14:paraId="4662B7A5" w14:textId="77777777" w:rsidTr="003B6B68">
        <w:trPr>
          <w:jc w:val="center"/>
        </w:trPr>
        <w:tc>
          <w:tcPr>
            <w:tcW w:w="2481" w:type="dxa"/>
            <w:tcMar>
              <w:top w:w="60" w:type="dxa"/>
              <w:left w:w="100" w:type="dxa"/>
              <w:bottom w:w="60" w:type="dxa"/>
              <w:right w:w="100" w:type="dxa"/>
            </w:tcMar>
          </w:tcPr>
          <w:p w14:paraId="25FCF102" w14:textId="759AD267" w:rsidR="004B08D4" w:rsidRPr="00EE4A1A" w:rsidRDefault="004B08D4" w:rsidP="004B08D4">
            <w:pPr>
              <w:keepNext/>
              <w:spacing w:before="40" w:after="40" w:line="240" w:lineRule="auto"/>
              <w:jc w:val="left"/>
            </w:pPr>
            <w:r w:rsidRPr="00404DE7">
              <w:t>VA total post (M€)</w:t>
            </w:r>
          </w:p>
        </w:tc>
        <w:tc>
          <w:tcPr>
            <w:tcW w:w="2492" w:type="dxa"/>
            <w:tcMar>
              <w:top w:w="60" w:type="dxa"/>
              <w:left w:w="100" w:type="dxa"/>
              <w:bottom w:w="60" w:type="dxa"/>
              <w:right w:w="100" w:type="dxa"/>
            </w:tcMar>
          </w:tcPr>
          <w:p w14:paraId="73B690CC" w14:textId="7C3035AA" w:rsidR="004B08D4" w:rsidRPr="00EE4A1A" w:rsidRDefault="004B08D4" w:rsidP="004B08D4">
            <w:pPr>
              <w:keepNext/>
              <w:spacing w:before="40" w:after="40" w:line="240" w:lineRule="auto"/>
              <w:jc w:val="center"/>
            </w:pPr>
            <w:r w:rsidRPr="00404DE7">
              <w:t>+725,9</w:t>
            </w:r>
          </w:p>
        </w:tc>
        <w:tc>
          <w:tcPr>
            <w:tcW w:w="1945" w:type="dxa"/>
            <w:tcMar>
              <w:top w:w="60" w:type="dxa"/>
              <w:left w:w="100" w:type="dxa"/>
              <w:bottom w:w="60" w:type="dxa"/>
              <w:right w:w="100" w:type="dxa"/>
            </w:tcMar>
          </w:tcPr>
          <w:p w14:paraId="3DDDCF5B" w14:textId="508CB304" w:rsidR="004B08D4" w:rsidRPr="00EE4A1A" w:rsidRDefault="004B08D4" w:rsidP="004B08D4">
            <w:pPr>
              <w:keepNext/>
              <w:spacing w:before="40" w:after="40" w:line="240" w:lineRule="auto"/>
              <w:jc w:val="center"/>
            </w:pPr>
            <w:r w:rsidRPr="00404DE7">
              <w:t>−725,8</w:t>
            </w:r>
          </w:p>
        </w:tc>
        <w:tc>
          <w:tcPr>
            <w:tcW w:w="2112" w:type="dxa"/>
            <w:tcMar>
              <w:top w:w="60" w:type="dxa"/>
              <w:left w:w="100" w:type="dxa"/>
              <w:bottom w:w="60" w:type="dxa"/>
              <w:right w:w="100" w:type="dxa"/>
            </w:tcMar>
          </w:tcPr>
          <w:p w14:paraId="0168A99C" w14:textId="19368639" w:rsidR="004B08D4" w:rsidRPr="00EE4A1A" w:rsidRDefault="004B08D4" w:rsidP="004B08D4">
            <w:pPr>
              <w:keepNext/>
              <w:spacing w:before="40" w:after="40" w:line="240" w:lineRule="auto"/>
              <w:jc w:val="center"/>
            </w:pPr>
            <w:r w:rsidRPr="00404DE7">
              <w:t>−213,4</w:t>
            </w:r>
          </w:p>
        </w:tc>
      </w:tr>
      <w:tr w:rsidR="004B08D4" w:rsidRPr="00EE4A1A" w14:paraId="0DC6BF83" w14:textId="77777777" w:rsidTr="003B6B68">
        <w:trPr>
          <w:jc w:val="center"/>
        </w:trPr>
        <w:tc>
          <w:tcPr>
            <w:tcW w:w="2481" w:type="dxa"/>
            <w:shd w:val="clear" w:color="auto" w:fill="D6E4F0"/>
            <w:tcMar>
              <w:top w:w="60" w:type="dxa"/>
              <w:left w:w="100" w:type="dxa"/>
              <w:bottom w:w="60" w:type="dxa"/>
              <w:right w:w="100" w:type="dxa"/>
            </w:tcMar>
          </w:tcPr>
          <w:p w14:paraId="542C158F" w14:textId="21FE5EC1" w:rsidR="004B08D4" w:rsidRPr="00EE4A1A" w:rsidRDefault="004B08D4" w:rsidP="004B08D4">
            <w:pPr>
              <w:keepNext/>
              <w:spacing w:before="40" w:after="40" w:line="240" w:lineRule="auto"/>
              <w:jc w:val="left"/>
            </w:pPr>
            <w:r w:rsidRPr="00404DE7">
              <w:t>Capital liberado (M€)</w:t>
            </w:r>
          </w:p>
        </w:tc>
        <w:tc>
          <w:tcPr>
            <w:tcW w:w="2492" w:type="dxa"/>
            <w:shd w:val="clear" w:color="auto" w:fill="D6E4F0"/>
            <w:tcMar>
              <w:top w:w="60" w:type="dxa"/>
              <w:left w:w="100" w:type="dxa"/>
              <w:bottom w:w="60" w:type="dxa"/>
              <w:right w:w="100" w:type="dxa"/>
            </w:tcMar>
          </w:tcPr>
          <w:p w14:paraId="3A440496" w14:textId="47418946" w:rsidR="004B08D4" w:rsidRPr="00EE4A1A" w:rsidRDefault="004B08D4" w:rsidP="004B08D4">
            <w:pPr>
              <w:keepNext/>
              <w:spacing w:before="40" w:after="40" w:line="240" w:lineRule="auto"/>
              <w:jc w:val="center"/>
            </w:pPr>
            <w:r w:rsidRPr="00404DE7">
              <w:t>411,4</w:t>
            </w:r>
          </w:p>
        </w:tc>
        <w:tc>
          <w:tcPr>
            <w:tcW w:w="1945" w:type="dxa"/>
            <w:shd w:val="clear" w:color="auto" w:fill="D6E4F0"/>
            <w:tcMar>
              <w:top w:w="60" w:type="dxa"/>
              <w:left w:w="100" w:type="dxa"/>
              <w:bottom w:w="60" w:type="dxa"/>
              <w:right w:w="100" w:type="dxa"/>
            </w:tcMar>
          </w:tcPr>
          <w:p w14:paraId="5E70CF13" w14:textId="7620A8B5" w:rsidR="004B08D4" w:rsidRPr="00EE4A1A" w:rsidRDefault="004B08D4" w:rsidP="004B08D4">
            <w:pPr>
              <w:keepNext/>
              <w:spacing w:before="40" w:after="40" w:line="240" w:lineRule="auto"/>
              <w:jc w:val="center"/>
            </w:pPr>
            <w:r w:rsidRPr="00404DE7">
              <w:t>0,0</w:t>
            </w:r>
          </w:p>
        </w:tc>
        <w:tc>
          <w:tcPr>
            <w:tcW w:w="2112" w:type="dxa"/>
            <w:shd w:val="clear" w:color="auto" w:fill="D6E4F0"/>
            <w:tcMar>
              <w:top w:w="60" w:type="dxa"/>
              <w:left w:w="100" w:type="dxa"/>
              <w:bottom w:w="60" w:type="dxa"/>
              <w:right w:w="100" w:type="dxa"/>
            </w:tcMar>
          </w:tcPr>
          <w:p w14:paraId="28C4EAEA" w14:textId="2107D3F5" w:rsidR="004B08D4" w:rsidRPr="00EE4A1A" w:rsidRDefault="004B08D4" w:rsidP="004B08D4">
            <w:pPr>
              <w:keepNext/>
              <w:spacing w:before="40" w:after="40" w:line="240" w:lineRule="auto"/>
              <w:jc w:val="center"/>
            </w:pPr>
            <w:r w:rsidRPr="00404DE7">
              <w:t>57,3</w:t>
            </w:r>
          </w:p>
        </w:tc>
      </w:tr>
      <w:tr w:rsidR="004B08D4" w:rsidRPr="00EE4A1A" w14:paraId="25CF80F8" w14:textId="77777777" w:rsidTr="003B6B68">
        <w:trPr>
          <w:jc w:val="center"/>
        </w:trPr>
        <w:tc>
          <w:tcPr>
            <w:tcW w:w="2481" w:type="dxa"/>
            <w:tcMar>
              <w:top w:w="60" w:type="dxa"/>
              <w:left w:w="100" w:type="dxa"/>
              <w:bottom w:w="60" w:type="dxa"/>
              <w:right w:w="100" w:type="dxa"/>
            </w:tcMar>
          </w:tcPr>
          <w:p w14:paraId="1CADC64E" w14:textId="775DEEF6" w:rsidR="004B08D4" w:rsidRPr="00EE4A1A" w:rsidRDefault="004B08D4" w:rsidP="004B08D4">
            <w:pPr>
              <w:keepNext/>
              <w:spacing w:before="40" w:after="40" w:line="240" w:lineRule="auto"/>
              <w:jc w:val="left"/>
            </w:pPr>
            <w:r w:rsidRPr="00404DE7">
              <w:t>RWA agregado (M€)</w:t>
            </w:r>
          </w:p>
        </w:tc>
        <w:tc>
          <w:tcPr>
            <w:tcW w:w="2492" w:type="dxa"/>
            <w:tcMar>
              <w:top w:w="60" w:type="dxa"/>
              <w:left w:w="100" w:type="dxa"/>
              <w:bottom w:w="60" w:type="dxa"/>
              <w:right w:w="100" w:type="dxa"/>
            </w:tcMar>
          </w:tcPr>
          <w:p w14:paraId="519D5D46" w14:textId="050B4AA8" w:rsidR="004B08D4" w:rsidRPr="00EE4A1A" w:rsidRDefault="004B08D4" w:rsidP="004B08D4">
            <w:pPr>
              <w:keepNext/>
              <w:spacing w:before="40" w:after="40" w:line="240" w:lineRule="auto"/>
              <w:jc w:val="center"/>
            </w:pPr>
            <w:r w:rsidRPr="00404DE7">
              <w:t>3.392,9</w:t>
            </w:r>
          </w:p>
        </w:tc>
        <w:tc>
          <w:tcPr>
            <w:tcW w:w="1945" w:type="dxa"/>
            <w:tcMar>
              <w:top w:w="60" w:type="dxa"/>
              <w:left w:w="100" w:type="dxa"/>
              <w:bottom w:w="60" w:type="dxa"/>
              <w:right w:w="100" w:type="dxa"/>
            </w:tcMar>
          </w:tcPr>
          <w:p w14:paraId="1D103673" w14:textId="18FAE2E4" w:rsidR="004B08D4" w:rsidRPr="00EE4A1A" w:rsidRDefault="004B08D4" w:rsidP="004B08D4">
            <w:pPr>
              <w:keepNext/>
              <w:spacing w:before="40" w:after="40" w:line="240" w:lineRule="auto"/>
              <w:jc w:val="center"/>
            </w:pPr>
            <w:r w:rsidRPr="00404DE7">
              <w:t>6.419,2</w:t>
            </w:r>
          </w:p>
        </w:tc>
        <w:tc>
          <w:tcPr>
            <w:tcW w:w="2112" w:type="dxa"/>
            <w:tcMar>
              <w:top w:w="60" w:type="dxa"/>
              <w:left w:w="100" w:type="dxa"/>
              <w:bottom w:w="60" w:type="dxa"/>
              <w:right w:w="100" w:type="dxa"/>
            </w:tcMar>
          </w:tcPr>
          <w:p w14:paraId="1205A276" w14:textId="67B14E6C" w:rsidR="004B08D4" w:rsidRPr="00EE4A1A" w:rsidRDefault="004B08D4" w:rsidP="004B08D4">
            <w:pPr>
              <w:keepNext/>
              <w:spacing w:before="40" w:after="40" w:line="240" w:lineRule="auto"/>
              <w:jc w:val="center"/>
            </w:pPr>
            <w:r w:rsidRPr="00404DE7">
              <w:t>5.702,5</w:t>
            </w:r>
          </w:p>
        </w:tc>
      </w:tr>
      <w:tr w:rsidR="004B08D4" w:rsidRPr="00EE4A1A" w14:paraId="5C027B16" w14:textId="77777777" w:rsidTr="003B6B68">
        <w:trPr>
          <w:jc w:val="center"/>
        </w:trPr>
        <w:tc>
          <w:tcPr>
            <w:tcW w:w="2481" w:type="dxa"/>
            <w:shd w:val="clear" w:color="auto" w:fill="D6E4F0"/>
            <w:tcMar>
              <w:top w:w="60" w:type="dxa"/>
              <w:left w:w="100" w:type="dxa"/>
              <w:bottom w:w="60" w:type="dxa"/>
              <w:right w:w="100" w:type="dxa"/>
            </w:tcMar>
          </w:tcPr>
          <w:p w14:paraId="24936F41" w14:textId="4B477953" w:rsidR="004B08D4" w:rsidRPr="00EE4A1A" w:rsidRDefault="004B08D4" w:rsidP="004B08D4">
            <w:pPr>
              <w:keepNext/>
              <w:spacing w:before="40" w:after="40" w:line="240" w:lineRule="auto"/>
              <w:jc w:val="left"/>
            </w:pPr>
            <w:r w:rsidRPr="00404DE7">
              <w:t>N reestructuraciones</w:t>
            </w:r>
          </w:p>
        </w:tc>
        <w:tc>
          <w:tcPr>
            <w:tcW w:w="2492" w:type="dxa"/>
            <w:shd w:val="clear" w:color="auto" w:fill="D6E4F0"/>
            <w:tcMar>
              <w:top w:w="60" w:type="dxa"/>
              <w:left w:w="100" w:type="dxa"/>
              <w:bottom w:w="60" w:type="dxa"/>
              <w:right w:w="100" w:type="dxa"/>
            </w:tcMar>
          </w:tcPr>
          <w:p w14:paraId="471FDD31" w14:textId="5E0F80E3" w:rsidR="004B08D4" w:rsidRPr="00EE4A1A" w:rsidRDefault="004B08D4" w:rsidP="004B08D4">
            <w:pPr>
              <w:keepNext/>
              <w:spacing w:before="40" w:after="40" w:line="240" w:lineRule="auto"/>
              <w:jc w:val="center"/>
            </w:pPr>
            <w:r w:rsidRPr="00404DE7">
              <w:t>244</w:t>
            </w:r>
          </w:p>
        </w:tc>
        <w:tc>
          <w:tcPr>
            <w:tcW w:w="1945" w:type="dxa"/>
            <w:shd w:val="clear" w:color="auto" w:fill="D6E4F0"/>
            <w:tcMar>
              <w:top w:w="60" w:type="dxa"/>
              <w:left w:w="100" w:type="dxa"/>
              <w:bottom w:w="60" w:type="dxa"/>
              <w:right w:w="100" w:type="dxa"/>
            </w:tcMar>
          </w:tcPr>
          <w:p w14:paraId="2C756CB4" w14:textId="3EE383CC" w:rsidR="004B08D4" w:rsidRPr="00EE4A1A" w:rsidRDefault="004B08D4" w:rsidP="004B08D4">
            <w:pPr>
              <w:keepNext/>
              <w:spacing w:before="40" w:after="40" w:line="240" w:lineRule="auto"/>
              <w:jc w:val="center"/>
            </w:pPr>
            <w:r w:rsidRPr="00404DE7">
              <w:t>0</w:t>
            </w:r>
          </w:p>
        </w:tc>
        <w:tc>
          <w:tcPr>
            <w:tcW w:w="2112" w:type="dxa"/>
            <w:shd w:val="clear" w:color="auto" w:fill="D6E4F0"/>
            <w:tcMar>
              <w:top w:w="60" w:type="dxa"/>
              <w:left w:w="100" w:type="dxa"/>
              <w:bottom w:w="60" w:type="dxa"/>
              <w:right w:w="100" w:type="dxa"/>
            </w:tcMar>
          </w:tcPr>
          <w:p w14:paraId="2FD80F4E" w14:textId="00ADBBE7" w:rsidR="004B08D4" w:rsidRPr="00EE4A1A" w:rsidRDefault="004B08D4" w:rsidP="004B08D4">
            <w:pPr>
              <w:keepNext/>
              <w:spacing w:before="40" w:after="40" w:line="240" w:lineRule="auto"/>
              <w:jc w:val="center"/>
            </w:pPr>
            <w:r w:rsidRPr="00404DE7">
              <w:t>0</w:t>
            </w:r>
          </w:p>
        </w:tc>
      </w:tr>
      <w:tr w:rsidR="003B6B68" w:rsidRPr="00EE4A1A" w14:paraId="39E72F0C" w14:textId="77777777" w:rsidTr="003B6B68">
        <w:trPr>
          <w:jc w:val="center"/>
        </w:trPr>
        <w:tc>
          <w:tcPr>
            <w:tcW w:w="2481" w:type="dxa"/>
            <w:tcMar>
              <w:top w:w="60" w:type="dxa"/>
              <w:left w:w="100" w:type="dxa"/>
              <w:bottom w:w="60" w:type="dxa"/>
              <w:right w:w="100" w:type="dxa"/>
            </w:tcMar>
          </w:tcPr>
          <w:p w14:paraId="7F26EE39" w14:textId="3BCDD5FE" w:rsidR="003B6B68" w:rsidRPr="00EE4A1A" w:rsidRDefault="003B6B68" w:rsidP="003B6B68">
            <w:pPr>
              <w:keepNext/>
              <w:spacing w:before="40" w:after="40" w:line="240" w:lineRule="auto"/>
              <w:jc w:val="left"/>
            </w:pPr>
            <w:r w:rsidRPr="006D70F4">
              <w:t>N ventas</w:t>
            </w:r>
          </w:p>
        </w:tc>
        <w:tc>
          <w:tcPr>
            <w:tcW w:w="2492" w:type="dxa"/>
            <w:tcMar>
              <w:top w:w="60" w:type="dxa"/>
              <w:left w:w="100" w:type="dxa"/>
              <w:bottom w:w="60" w:type="dxa"/>
              <w:right w:w="100" w:type="dxa"/>
            </w:tcMar>
          </w:tcPr>
          <w:p w14:paraId="138DEDA8" w14:textId="5EB6C566" w:rsidR="003B6B68" w:rsidRPr="00EE4A1A" w:rsidRDefault="003B6B68" w:rsidP="003B6B68">
            <w:pPr>
              <w:keepNext/>
              <w:spacing w:before="40" w:after="40" w:line="240" w:lineRule="auto"/>
              <w:jc w:val="center"/>
            </w:pPr>
            <w:r w:rsidRPr="006D70F4">
              <w:t>168</w:t>
            </w:r>
          </w:p>
        </w:tc>
        <w:tc>
          <w:tcPr>
            <w:tcW w:w="1945" w:type="dxa"/>
            <w:tcMar>
              <w:top w:w="60" w:type="dxa"/>
              <w:left w:w="100" w:type="dxa"/>
              <w:bottom w:w="60" w:type="dxa"/>
              <w:right w:w="100" w:type="dxa"/>
            </w:tcMar>
          </w:tcPr>
          <w:p w14:paraId="46E30BF0" w14:textId="6BBB0EF6" w:rsidR="003B6B68" w:rsidRPr="00EE4A1A" w:rsidRDefault="003B6B68" w:rsidP="003B6B68">
            <w:pPr>
              <w:keepNext/>
              <w:spacing w:before="40" w:after="40" w:line="240" w:lineRule="auto"/>
              <w:jc w:val="center"/>
            </w:pPr>
            <w:r w:rsidRPr="006D70F4">
              <w:t>0</w:t>
            </w:r>
          </w:p>
        </w:tc>
        <w:tc>
          <w:tcPr>
            <w:tcW w:w="2112" w:type="dxa"/>
            <w:tcMar>
              <w:top w:w="60" w:type="dxa"/>
              <w:left w:w="100" w:type="dxa"/>
              <w:bottom w:w="60" w:type="dxa"/>
              <w:right w:w="100" w:type="dxa"/>
            </w:tcMar>
          </w:tcPr>
          <w:p w14:paraId="0F4DE216" w14:textId="0236D154" w:rsidR="003B6B68" w:rsidRPr="00EE4A1A" w:rsidRDefault="003B6B68" w:rsidP="003B6B68">
            <w:pPr>
              <w:keepNext/>
              <w:spacing w:before="40" w:after="40" w:line="240" w:lineRule="auto"/>
              <w:jc w:val="center"/>
            </w:pPr>
            <w:r w:rsidRPr="006D70F4">
              <w:t>68</w:t>
            </w:r>
          </w:p>
        </w:tc>
      </w:tr>
      <w:tr w:rsidR="003B6B68" w:rsidRPr="00EE4A1A" w14:paraId="26FD6278" w14:textId="77777777" w:rsidTr="003B6B68">
        <w:trPr>
          <w:jc w:val="center"/>
        </w:trPr>
        <w:tc>
          <w:tcPr>
            <w:tcW w:w="2481" w:type="dxa"/>
            <w:shd w:val="clear" w:color="auto" w:fill="D6E4F0"/>
            <w:tcMar>
              <w:top w:w="60" w:type="dxa"/>
              <w:left w:w="100" w:type="dxa"/>
              <w:bottom w:w="60" w:type="dxa"/>
              <w:right w:w="100" w:type="dxa"/>
            </w:tcMar>
          </w:tcPr>
          <w:p w14:paraId="5704B8EF" w14:textId="56F48970" w:rsidR="003B6B68" w:rsidRPr="00EE4A1A" w:rsidRDefault="003B6B68" w:rsidP="003B6B68">
            <w:pPr>
              <w:keepNext/>
              <w:spacing w:before="40" w:after="40" w:line="240" w:lineRule="auto"/>
              <w:jc w:val="left"/>
            </w:pPr>
            <w:r w:rsidRPr="006D70F4">
              <w:t>N MANTENER</w:t>
            </w:r>
          </w:p>
        </w:tc>
        <w:tc>
          <w:tcPr>
            <w:tcW w:w="2492" w:type="dxa"/>
            <w:shd w:val="clear" w:color="auto" w:fill="D6E4F0"/>
            <w:tcMar>
              <w:top w:w="60" w:type="dxa"/>
              <w:left w:w="100" w:type="dxa"/>
              <w:bottom w:w="60" w:type="dxa"/>
              <w:right w:w="100" w:type="dxa"/>
            </w:tcMar>
          </w:tcPr>
          <w:p w14:paraId="6B379DEF" w14:textId="6097B55A" w:rsidR="003B6B68" w:rsidRPr="00EE4A1A" w:rsidRDefault="003B6B68" w:rsidP="003B6B68">
            <w:pPr>
              <w:keepNext/>
              <w:spacing w:before="40" w:after="40" w:line="240" w:lineRule="auto"/>
              <w:jc w:val="center"/>
            </w:pPr>
            <w:r w:rsidRPr="006D70F4">
              <w:t>88</w:t>
            </w:r>
          </w:p>
        </w:tc>
        <w:tc>
          <w:tcPr>
            <w:tcW w:w="1945" w:type="dxa"/>
            <w:shd w:val="clear" w:color="auto" w:fill="D6E4F0"/>
            <w:tcMar>
              <w:top w:w="60" w:type="dxa"/>
              <w:left w:w="100" w:type="dxa"/>
              <w:bottom w:w="60" w:type="dxa"/>
              <w:right w:w="100" w:type="dxa"/>
            </w:tcMar>
          </w:tcPr>
          <w:p w14:paraId="4FB2D65B" w14:textId="42E949C4" w:rsidR="003B6B68" w:rsidRPr="00EE4A1A" w:rsidRDefault="003B6B68" w:rsidP="003B6B68">
            <w:pPr>
              <w:keepNext/>
              <w:spacing w:before="40" w:after="40" w:line="240" w:lineRule="auto"/>
              <w:jc w:val="center"/>
            </w:pPr>
            <w:r w:rsidRPr="006D70F4">
              <w:t>500</w:t>
            </w:r>
          </w:p>
        </w:tc>
        <w:tc>
          <w:tcPr>
            <w:tcW w:w="2112" w:type="dxa"/>
            <w:shd w:val="clear" w:color="auto" w:fill="D6E4F0"/>
            <w:tcMar>
              <w:top w:w="60" w:type="dxa"/>
              <w:left w:w="100" w:type="dxa"/>
              <w:bottom w:w="60" w:type="dxa"/>
              <w:right w:w="100" w:type="dxa"/>
            </w:tcMar>
          </w:tcPr>
          <w:p w14:paraId="1AD636B4" w14:textId="76441C30" w:rsidR="003B6B68" w:rsidRPr="00EE4A1A" w:rsidRDefault="003B6B68" w:rsidP="003B6B68">
            <w:pPr>
              <w:keepNext/>
              <w:spacing w:before="40" w:after="40" w:line="240" w:lineRule="auto"/>
              <w:jc w:val="center"/>
            </w:pPr>
            <w:r w:rsidRPr="006D70F4">
              <w:t>432</w:t>
            </w:r>
          </w:p>
        </w:tc>
      </w:tr>
      <w:tr w:rsidR="003B6B68" w:rsidRPr="00EE4A1A" w14:paraId="101605C0" w14:textId="77777777" w:rsidTr="003B6B68">
        <w:trPr>
          <w:jc w:val="center"/>
        </w:trPr>
        <w:tc>
          <w:tcPr>
            <w:tcW w:w="2481" w:type="dxa"/>
            <w:tcMar>
              <w:top w:w="60" w:type="dxa"/>
              <w:left w:w="100" w:type="dxa"/>
              <w:bottom w:w="60" w:type="dxa"/>
              <w:right w:w="100" w:type="dxa"/>
            </w:tcMar>
          </w:tcPr>
          <w:p w14:paraId="0EB592AB" w14:textId="751B9A09" w:rsidR="003B6B68" w:rsidRPr="00EE4A1A" w:rsidRDefault="003B6B68" w:rsidP="003B6B68">
            <w:pPr>
              <w:keepNext/>
              <w:spacing w:before="40" w:after="40" w:line="240" w:lineRule="auto"/>
              <w:jc w:val="left"/>
            </w:pPr>
            <w:proofErr w:type="spellStart"/>
            <w:r w:rsidRPr="006D70F4">
              <w:t>Overrides</w:t>
            </w:r>
            <w:proofErr w:type="spellEnd"/>
            <w:r w:rsidRPr="006D70F4">
              <w:t xml:space="preserve"> de gobernanza</w:t>
            </w:r>
          </w:p>
        </w:tc>
        <w:tc>
          <w:tcPr>
            <w:tcW w:w="2492" w:type="dxa"/>
            <w:tcMar>
              <w:top w:w="60" w:type="dxa"/>
              <w:left w:w="100" w:type="dxa"/>
              <w:bottom w:w="60" w:type="dxa"/>
              <w:right w:w="100" w:type="dxa"/>
            </w:tcMar>
          </w:tcPr>
          <w:p w14:paraId="66C85700" w14:textId="46E9B529" w:rsidR="003B6B68" w:rsidRPr="00EE4A1A" w:rsidRDefault="003B6B68" w:rsidP="003B6B68">
            <w:pPr>
              <w:keepNext/>
              <w:spacing w:before="40" w:after="40" w:line="240" w:lineRule="auto"/>
              <w:jc w:val="center"/>
            </w:pPr>
            <w:r w:rsidRPr="006D70F4">
              <w:t>0</w:t>
            </w:r>
          </w:p>
        </w:tc>
        <w:tc>
          <w:tcPr>
            <w:tcW w:w="1945" w:type="dxa"/>
            <w:tcMar>
              <w:top w:w="60" w:type="dxa"/>
              <w:left w:w="100" w:type="dxa"/>
              <w:bottom w:w="60" w:type="dxa"/>
              <w:right w:w="100" w:type="dxa"/>
            </w:tcMar>
          </w:tcPr>
          <w:p w14:paraId="2EBE93A3" w14:textId="03FD96D4" w:rsidR="003B6B68" w:rsidRPr="00EE4A1A" w:rsidRDefault="003B6B68" w:rsidP="003B6B68">
            <w:pPr>
              <w:keepNext/>
              <w:spacing w:before="40" w:after="40" w:line="240" w:lineRule="auto"/>
              <w:jc w:val="center"/>
            </w:pPr>
            <w:r w:rsidRPr="006D70F4">
              <w:t>n/a</w:t>
            </w:r>
          </w:p>
        </w:tc>
        <w:tc>
          <w:tcPr>
            <w:tcW w:w="2112" w:type="dxa"/>
            <w:tcMar>
              <w:top w:w="60" w:type="dxa"/>
              <w:left w:w="100" w:type="dxa"/>
              <w:bottom w:w="60" w:type="dxa"/>
              <w:right w:w="100" w:type="dxa"/>
            </w:tcMar>
          </w:tcPr>
          <w:p w14:paraId="6032989F" w14:textId="58C1E801" w:rsidR="003B6B68" w:rsidRPr="00EE4A1A" w:rsidRDefault="003B6B68" w:rsidP="003B6B68">
            <w:pPr>
              <w:keepNext/>
              <w:spacing w:before="40" w:after="40" w:line="240" w:lineRule="auto"/>
              <w:jc w:val="center"/>
            </w:pPr>
            <w:r w:rsidRPr="006D70F4">
              <w:t>n/a</w:t>
            </w:r>
          </w:p>
        </w:tc>
      </w:tr>
    </w:tbl>
    <w:p w14:paraId="0F12DC79" w14:textId="09221AF8" w:rsidR="00C2024E" w:rsidRDefault="00146CC0">
      <w:pPr>
        <w:spacing w:before="120" w:after="240"/>
        <w:jc w:val="center"/>
        <w:rPr>
          <w:sz w:val="20"/>
        </w:rPr>
      </w:pPr>
      <w:r w:rsidRPr="00EE4A1A">
        <w:rPr>
          <w:sz w:val="20"/>
        </w:rPr>
        <w:t xml:space="preserve">Tabla 4.9. </w:t>
      </w:r>
      <w:r w:rsidR="003B6B68" w:rsidRPr="003B6B68">
        <w:rPr>
          <w:sz w:val="20"/>
        </w:rPr>
        <w:t xml:space="preserve">Comparativa entre el sistema basado en aprendizaje por refuerzo (postura Balanceado, run de referencia) y las dos </w:t>
      </w:r>
      <w:proofErr w:type="spellStart"/>
      <w:r w:rsidR="003B6B68" w:rsidRPr="003B6B68">
        <w:rPr>
          <w:sz w:val="20"/>
        </w:rPr>
        <w:t>baselines</w:t>
      </w:r>
      <w:proofErr w:type="spellEnd"/>
      <w:r w:rsidR="003B6B68" w:rsidRPr="003B6B68">
        <w:rPr>
          <w:sz w:val="20"/>
        </w:rPr>
        <w:t xml:space="preserve"> deterministas implementadas, sobre la misma cartera enriquecida de 500 préstamos</w:t>
      </w:r>
    </w:p>
    <w:p w14:paraId="204FB9D1" w14:textId="3C18832B" w:rsidR="00CA18AA" w:rsidRDefault="0076598E" w:rsidP="00CA18AA">
      <w:r w:rsidRPr="0076598E">
        <w:t xml:space="preserve">Los valores proceden del agregado en evaluation_pc6.csv. El EVA de cada </w:t>
      </w:r>
      <w:proofErr w:type="spellStart"/>
      <w:r w:rsidRPr="0076598E">
        <w:t>baseline</w:t>
      </w:r>
      <w:proofErr w:type="spellEnd"/>
      <w:r w:rsidRPr="0076598E">
        <w:t xml:space="preserve"> se construye sumando, por préstamo, columnas </w:t>
      </w:r>
      <w:proofErr w:type="spellStart"/>
      <w:r w:rsidRPr="0076598E">
        <w:t>pre-calculadas</w:t>
      </w:r>
      <w:proofErr w:type="spellEnd"/>
      <w:r w:rsidRPr="0076598E">
        <w:t xml:space="preserve"> del </w:t>
      </w:r>
      <w:proofErr w:type="spellStart"/>
      <w:r w:rsidRPr="0076598E">
        <w:t>dataframe</w:t>
      </w:r>
      <w:proofErr w:type="spellEnd"/>
      <w:r w:rsidRPr="0076598E">
        <w:t xml:space="preserve"> enriquecido por el run RL: </w:t>
      </w:r>
      <w:proofErr w:type="spellStart"/>
      <w:r w:rsidRPr="0076598E">
        <w:t>EVA_pre</w:t>
      </w:r>
      <w:proofErr w:type="spellEnd"/>
      <w:r w:rsidRPr="0076598E">
        <w:t> para MANTENER; </w:t>
      </w:r>
      <w:proofErr w:type="spellStart"/>
      <w:r w:rsidRPr="0076598E">
        <w:t>EVA_opt</w:t>
      </w:r>
      <w:proofErr w:type="spellEnd"/>
      <w:r w:rsidRPr="0076598E">
        <w:t xml:space="preserve"> (con </w:t>
      </w:r>
      <w:proofErr w:type="spellStart"/>
      <w:r w:rsidRPr="0076598E">
        <w:t>fallback</w:t>
      </w:r>
      <w:proofErr w:type="spellEnd"/>
      <w:r w:rsidRPr="0076598E">
        <w:t xml:space="preserve"> a </w:t>
      </w:r>
      <w:proofErr w:type="spellStart"/>
      <w:r w:rsidRPr="0076598E">
        <w:t>EVA_post_restruct</w:t>
      </w:r>
      <w:proofErr w:type="spellEnd"/>
      <w:r w:rsidRPr="0076598E">
        <w:t>) para REESTRUCTURAR; y </w:t>
      </w:r>
      <w:proofErr w:type="spellStart"/>
      <w:r w:rsidRPr="0076598E">
        <w:t>EVA_sell</w:t>
      </w:r>
      <w:proofErr w:type="spellEnd"/>
      <w:r w:rsidRPr="0076598E">
        <w:t xml:space="preserve"> (con </w:t>
      </w:r>
      <w:proofErr w:type="spellStart"/>
      <w:r w:rsidRPr="0076598E">
        <w:t>fallback</w:t>
      </w:r>
      <w:proofErr w:type="spellEnd"/>
      <w:r w:rsidRPr="0076598E">
        <w:t xml:space="preserve"> a </w:t>
      </w:r>
      <w:proofErr w:type="spellStart"/>
      <w:r w:rsidRPr="0076598E">
        <w:t>EVA_post_sell</w:t>
      </w:r>
      <w:proofErr w:type="spellEnd"/>
      <w:r w:rsidRPr="0076598E">
        <w:t>) para VENDER. Cuando ninguna de las columnas de venta existe, el script aplica un proxy heurístico</w:t>
      </w:r>
      <m:oMath>
        <m:d>
          <m:dPr>
            <m:ctrlPr>
              <w:rPr>
                <w:rFonts w:ascii="Cambria Math" w:hAnsi="Cambria Math"/>
                <w:i/>
              </w:rPr>
            </m:ctrlPr>
          </m:dPr>
          <m:e>
            <m:r>
              <w:rPr>
                <w:rFonts w:ascii="Cambria Math" w:hAnsi="Cambria Math"/>
              </w:rPr>
              <m:t>pnl+7,5×capita</m:t>
            </m:r>
            <m:sSub>
              <m:sSubPr>
                <m:ctrlPr>
                  <w:rPr>
                    <w:rFonts w:ascii="Cambria Math" w:hAnsi="Cambria Math"/>
                    <w:i/>
                  </w:rPr>
                </m:ctrlPr>
              </m:sSubPr>
              <m:e>
                <m:r>
                  <w:rPr>
                    <w:rFonts w:ascii="Cambria Math" w:hAnsi="Cambria Math"/>
                  </w:rPr>
                  <m:t>l</m:t>
                </m:r>
              </m:e>
              <m:sub>
                <m:r>
                  <w:rPr>
                    <w:rFonts w:ascii="Cambria Math" w:hAnsi="Cambria Math"/>
                  </w:rPr>
                  <m:t>release</m:t>
                </m:r>
              </m:sub>
            </m:sSub>
          </m:e>
        </m:d>
        <m:r>
          <w:rPr>
            <w:rFonts w:ascii="Cambria Math" w:hAnsi="Cambria Math"/>
          </w:rPr>
          <m:t xml:space="preserve"> </m:t>
        </m:r>
      </m:oMath>
      <w:r w:rsidR="00CA18AA">
        <w:t>exclusivamente para la rama de venta (no para MANTENER ni REESTRUCTURAR). RWA agregado, capital liberado y conteos de acciones son métricas directas del dataframe común y, por tanto, plenamente comparables; el EVA debe interpretarse con la cautela que impone su construcción mixta.</w:t>
      </w:r>
    </w:p>
    <w:p w14:paraId="4912D8E5" w14:textId="6D21BEC2" w:rsidR="00CA18AA" w:rsidRDefault="00CA18AA" w:rsidP="00CA18AA">
      <w:r>
        <w:t xml:space="preserve">El sistema RL bate de forma sustancial y sistemática a ambas </w:t>
      </w:r>
      <w:proofErr w:type="spellStart"/>
      <w:r>
        <w:t>baselines</w:t>
      </w:r>
      <w:proofErr w:type="spellEnd"/>
      <w:r>
        <w:t xml:space="preserve"> en las dos métricas económicas de cabecera. En EVA total post, las </w:t>
      </w:r>
      <w:proofErr w:type="spellStart"/>
      <w:r>
        <w:t>baselines</w:t>
      </w:r>
      <w:proofErr w:type="spellEnd"/>
      <w:r>
        <w:t xml:space="preserve"> deterministas son negativas (−725,8 M€ y −213,4 M€) frente a +725,9 M€ del RL, con un diferencial mínimo de +939 M€ respecto a la mejor </w:t>
      </w:r>
      <w:proofErr w:type="spellStart"/>
      <w:r>
        <w:t>baseline</w:t>
      </w:r>
      <w:proofErr w:type="spellEnd"/>
      <w:r>
        <w:t xml:space="preserve">; ninguna política basada en reglas, calibrada bajo los umbrales </w:t>
      </w:r>
      <w:proofErr w:type="spellStart"/>
      <w:r>
        <w:t>min_price_ead</w:t>
      </w:r>
      <w:proofErr w:type="spellEnd"/>
      <w:r>
        <w:t xml:space="preserve"> = 0,50 (Prudencial) o 0,15 (Desinversión), consigue generar valor agregado. En capital liberado, </w:t>
      </w:r>
      <w:proofErr w:type="spellStart"/>
      <w:r>
        <w:t>Baseline_PRUDENCIAL</w:t>
      </w:r>
      <w:proofErr w:type="spellEnd"/>
      <w:r>
        <w:t xml:space="preserve"> no ejecuta ninguna venta (precio mínimo demasiado exigente sobre la cartera estresada) y </w:t>
      </w:r>
      <w:proofErr w:type="spellStart"/>
      <w:r>
        <w:t>Baseline_DESINVERSION</w:t>
      </w:r>
      <w:proofErr w:type="spellEnd"/>
      <w:r>
        <w:t xml:space="preserve"> libera 57,3 M€ frente a los 411,4 M€ del RL.</w:t>
      </w:r>
    </w:p>
    <w:p w14:paraId="6AD0D2DB" w14:textId="4C4C8228" w:rsidR="00CA18AA" w:rsidRDefault="00CA18AA" w:rsidP="00CA18AA">
      <w:r>
        <w:t xml:space="preserve">La diferencia cualitativa más relevante es estructural: las </w:t>
      </w:r>
      <w:proofErr w:type="spellStart"/>
      <w:r>
        <w:t>baselines</w:t>
      </w:r>
      <w:proofErr w:type="spellEnd"/>
      <w:r>
        <w:t xml:space="preserve"> no llegan a ejecutar reestructuraciones porque la combinación de </w:t>
      </w:r>
      <w:proofErr w:type="spellStart"/>
      <w:r>
        <w:t>check_restructure_constraints</w:t>
      </w:r>
      <w:proofErr w:type="spellEnd"/>
      <w:r>
        <w:t xml:space="preserve"> y la falta de capacidad de </w:t>
      </w:r>
      <w:proofErr w:type="spellStart"/>
      <w:r>
        <w:t>re-planificación</w:t>
      </w:r>
      <w:proofErr w:type="spellEnd"/>
      <w:r>
        <w:t xml:space="preserve"> las descarta sistemáticamente (</w:t>
      </w:r>
      <w:proofErr w:type="spellStart"/>
      <w:r>
        <w:t>restruct_count</w:t>
      </w:r>
      <w:proofErr w:type="spellEnd"/>
      <w:r>
        <w:t xml:space="preserve"> = 0 en ambas variantes), mientras que el agente RL ejecuta 244 reestructuraciones viables y conduce su lógica de coordinación micro–macro hacia trayectorias con curación posterior. El RWA agregado del RL es además </w:t>
      </w:r>
      <w:r>
        <w:lastRenderedPageBreak/>
        <w:t xml:space="preserve">inferior al de ambas </w:t>
      </w:r>
      <w:proofErr w:type="spellStart"/>
      <w:r>
        <w:t>baselines</w:t>
      </w:r>
      <w:proofErr w:type="spellEnd"/>
      <w:r>
        <w:t xml:space="preserve"> (3.392,9 M€ frente a 5.702,5 M€ y 6.419,2 M€), consistente con que mantenerlo todo penaliza el balance.</w:t>
      </w:r>
    </w:p>
    <w:p w14:paraId="7AF70612" w14:textId="1C7EF4B2" w:rsidR="00CA18AA" w:rsidRDefault="008C5CAC" w:rsidP="00CA18AA">
      <w:r w:rsidRPr="008C5CAC">
        <w:t xml:space="preserve">La calidad regulatoria de las decisiones exportadas se verifica adicionalmente mediante los </w:t>
      </w:r>
      <w:proofErr w:type="spellStart"/>
      <w:r w:rsidRPr="008C5CAC">
        <w:t>tests</w:t>
      </w:r>
      <w:proofErr w:type="spellEnd"/>
      <w:r w:rsidRPr="008C5CAC">
        <w:t xml:space="preserve"> de </w:t>
      </w:r>
      <w:proofErr w:type="spellStart"/>
      <w:r w:rsidRPr="008C5CAC">
        <w:t>compliance</w:t>
      </w:r>
      <w:proofErr w:type="spellEnd"/>
      <w:r w:rsidRPr="008C5CAC">
        <w:t xml:space="preserve"> y trazabilidad de la suite de validación (Sección 3.4.5, Tabla 3.14): los </w:t>
      </w:r>
      <w:proofErr w:type="spellStart"/>
      <w:r w:rsidRPr="008C5CAC">
        <w:t>tests</w:t>
      </w:r>
      <w:proofErr w:type="spellEnd"/>
      <w:r w:rsidRPr="008C5CAC">
        <w:t xml:space="preserve"> de </w:t>
      </w:r>
      <w:proofErr w:type="spellStart"/>
      <w:r w:rsidRPr="008C5CAC">
        <w:t>compliance</w:t>
      </w:r>
      <w:proofErr w:type="spellEnd"/>
      <w:r w:rsidRPr="008C5CAC">
        <w:t xml:space="preserve"> bancario comprueban la presencia de los indicadores prudenciales de viabilidad </w:t>
      </w:r>
      <w:proofErr w:type="spellStart"/>
      <w:r w:rsidRPr="008C5CAC">
        <w:t>post-reestructuración</w:t>
      </w:r>
      <w:proofErr w:type="spellEnd"/>
      <w:r w:rsidRPr="008C5CAC">
        <w:t xml:space="preserve"> (</w:t>
      </w:r>
      <w:proofErr w:type="spellStart"/>
      <w:r w:rsidRPr="008C5CAC">
        <w:t>PTI_post</w:t>
      </w:r>
      <w:proofErr w:type="spellEnd"/>
      <w:r w:rsidRPr="008C5CAC">
        <w:t>, </w:t>
      </w:r>
      <w:proofErr w:type="spellStart"/>
      <w:r w:rsidRPr="008C5CAC">
        <w:t>DSCR_post</w:t>
      </w:r>
      <w:proofErr w:type="spellEnd"/>
      <w:r w:rsidRPr="008C5CAC">
        <w:t xml:space="preserve">) sobre el conjunto de decisiones y la coherencia básica entre acciones de reestructuración y de venta, alineados con los criterios cualitativos de viabilidad utilizados en la evaluación del incumplimiento bajo el Artículo 178 del CRR [13]; los </w:t>
      </w:r>
      <w:proofErr w:type="spellStart"/>
      <w:r w:rsidRPr="008C5CAC">
        <w:t>tests</w:t>
      </w:r>
      <w:proofErr w:type="spellEnd"/>
      <w:r w:rsidRPr="008C5CAC">
        <w:t xml:space="preserve"> de integración </w:t>
      </w:r>
      <w:proofErr w:type="spellStart"/>
      <w:r w:rsidRPr="008C5CAC">
        <w:t>end</w:t>
      </w:r>
      <w:proofErr w:type="spellEnd"/>
      <w:r w:rsidRPr="008C5CAC">
        <w:t>-to-</w:t>
      </w:r>
      <w:proofErr w:type="spellStart"/>
      <w:r w:rsidRPr="008C5CAC">
        <w:t>end</w:t>
      </w:r>
      <w:proofErr w:type="spellEnd"/>
      <w:r w:rsidRPr="008C5CAC">
        <w:t xml:space="preserve"> del </w:t>
      </w:r>
      <w:proofErr w:type="spellStart"/>
      <w:r w:rsidRPr="008C5CAC">
        <w:t>committee</w:t>
      </w:r>
      <w:proofErr w:type="spellEnd"/>
      <w:r w:rsidRPr="008C5CAC">
        <w:t xml:space="preserve"> pack verifican la existencia y validez del manifiesto de trazabilidad (</w:t>
      </w:r>
      <w:proofErr w:type="spellStart"/>
      <w:r w:rsidRPr="008C5CAC">
        <w:t>MANIFEST.json</w:t>
      </w:r>
      <w:proofErr w:type="spellEnd"/>
      <w:r w:rsidRPr="008C5CAC">
        <w:t xml:space="preserve">: tag, </w:t>
      </w:r>
      <w:proofErr w:type="spellStart"/>
      <w:r w:rsidRPr="008C5CAC">
        <w:t>commit</w:t>
      </w:r>
      <w:proofErr w:type="spellEnd"/>
      <w:r w:rsidRPr="008C5CAC">
        <w:t xml:space="preserve"> Git, versión de Python, </w:t>
      </w:r>
      <w:proofErr w:type="spellStart"/>
      <w:r w:rsidRPr="008C5CAC">
        <w:t>checksums</w:t>
      </w:r>
      <w:proofErr w:type="spellEnd"/>
      <w:r w:rsidRPr="008C5CAC">
        <w:t xml:space="preserve"> de modelos y listado de artefactos), la presencia de los artefactos de referencia (pip_freeze.txt, config.py, evaluation_pc6.csv, evaluation_report.md y el log de evidencia) y la estructura de carpetas por postura (</w:t>
      </w:r>
      <w:proofErr w:type="spellStart"/>
      <w:r w:rsidRPr="008C5CAC">
        <w:t>run_prudencial</w:t>
      </w:r>
      <w:proofErr w:type="spellEnd"/>
      <w:r w:rsidRPr="008C5CAC">
        <w:t>, </w:t>
      </w:r>
      <w:proofErr w:type="spellStart"/>
      <w:r w:rsidRPr="008C5CAC">
        <w:t>run_balanceado</w:t>
      </w:r>
      <w:proofErr w:type="spellEnd"/>
      <w:r w:rsidRPr="008C5CAC">
        <w:t>, </w:t>
      </w:r>
      <w:proofErr w:type="spellStart"/>
      <w:r w:rsidRPr="008C5CAC">
        <w:t>run_desinversion</w:t>
      </w:r>
      <w:proofErr w:type="spellEnd"/>
      <w:r w:rsidRPr="008C5CAC">
        <w:t>) con sus entregables .xlsx, en línea con el Marco de Validación de Modelos Internos de la EBA [15]</w:t>
      </w:r>
      <w:r w:rsidR="00CA18AA">
        <w:t>.</w:t>
      </w:r>
    </w:p>
    <w:p w14:paraId="3B4AFF34" w14:textId="4A65578F" w:rsidR="00385291" w:rsidRPr="00EE4A1A" w:rsidRDefault="00146CC0">
      <w:pPr>
        <w:pStyle w:val="Heading2"/>
      </w:pPr>
      <w:r w:rsidRPr="00EE4A1A">
        <w:rPr>
          <w:color w:val="000000"/>
        </w:rPr>
        <w:t>4.</w:t>
      </w:r>
      <w:r w:rsidR="001308C1">
        <w:rPr>
          <w:color w:val="000000"/>
        </w:rPr>
        <w:t>9</w:t>
      </w:r>
      <w:r w:rsidRPr="00EE4A1A">
        <w:rPr>
          <w:color w:val="000000"/>
        </w:rPr>
        <w:t xml:space="preserve"> Validación estadística formal de las hipótesis</w:t>
      </w:r>
    </w:p>
    <w:p w14:paraId="0F1DDA33" w14:textId="77777777" w:rsidR="004F4A41" w:rsidRPr="004F4A41" w:rsidRDefault="004F4A41" w:rsidP="004F4A41">
      <w:r w:rsidRPr="004F4A41">
        <w:t xml:space="preserve">Las tres </w:t>
      </w:r>
      <w:proofErr w:type="spellStart"/>
      <w:r w:rsidRPr="004F4A41">
        <w:t>sub-hipótesis</w:t>
      </w:r>
      <w:proofErr w:type="spellEnd"/>
      <w:r w:rsidRPr="004F4A41">
        <w:t xml:space="preserve"> se validan a partir de los resultados reportados en las Secciones 4.5 a 4.8, evaluados sobre la cartera sintética de 500 préstamos del run de referencia.</w:t>
      </w:r>
    </w:p>
    <w:p w14:paraId="07489446" w14:textId="00D5D2F4" w:rsidR="004F4A41" w:rsidRPr="004F4A41" w:rsidRDefault="004F4A41" w:rsidP="004F4A41">
      <w:r w:rsidRPr="004F4A41">
        <w:t xml:space="preserve">H1a (RL frente a </w:t>
      </w:r>
      <w:proofErr w:type="spellStart"/>
      <w:r w:rsidRPr="004F4A41">
        <w:t>benchmark</w:t>
      </w:r>
      <w:proofErr w:type="spellEnd"/>
      <w:r w:rsidRPr="004F4A41">
        <w:t xml:space="preserve"> determinista)</w:t>
      </w:r>
      <w:r w:rsidR="00745021">
        <w:t>:</w:t>
      </w:r>
      <w:r w:rsidRPr="004F4A41">
        <w:t xml:space="preserve"> El sistema basado en RL en postura Balanceado obtiene EVA total post = +725,9 M€ frente a −725,8 M€ de la </w:t>
      </w:r>
      <w:proofErr w:type="spellStart"/>
      <w:r w:rsidRPr="004F4A41">
        <w:t>baseline</w:t>
      </w:r>
      <w:proofErr w:type="spellEnd"/>
      <w:r w:rsidRPr="004F4A41">
        <w:t xml:space="preserve"> Prudencial y −213,4 M€ de la </w:t>
      </w:r>
      <w:proofErr w:type="spellStart"/>
      <w:r w:rsidRPr="004F4A41">
        <w:t>baseline</w:t>
      </w:r>
      <w:proofErr w:type="spellEnd"/>
      <w:r w:rsidRPr="004F4A41">
        <w:t xml:space="preserve"> Desinversión (Tabla 4.9), con un diferencial de +939 M€ respecto a la mejor </w:t>
      </w:r>
      <w:proofErr w:type="spellStart"/>
      <w:r w:rsidRPr="004F4A41">
        <w:t>baseline</w:t>
      </w:r>
      <w:proofErr w:type="spellEnd"/>
      <w:r w:rsidRPr="004F4A41">
        <w:t xml:space="preserve"> y eliminación de las restricciones bloqueantes que dejan a las </w:t>
      </w:r>
      <w:proofErr w:type="spellStart"/>
      <w:r w:rsidRPr="004F4A41">
        <w:t>baselines</w:t>
      </w:r>
      <w:proofErr w:type="spellEnd"/>
      <w:r w:rsidRPr="004F4A41">
        <w:t xml:space="preserve"> sin ejecutar reestructuraciones. La superioridad cubre simultáneamente EVA, capital liberado y RWA agregado, con conteos de acciones materialmente distintos: 244 reestructuraciones y 168 ventas en el RL frente a 0 reestructuraciones y 0 ventas en la </w:t>
      </w:r>
      <w:proofErr w:type="spellStart"/>
      <w:r w:rsidRPr="004F4A41">
        <w:t>baseline</w:t>
      </w:r>
      <w:proofErr w:type="spellEnd"/>
      <w:r w:rsidRPr="004F4A41">
        <w:t xml:space="preserve"> Prudencial y 0 reestructuraciones y 68 ventas en la </w:t>
      </w:r>
      <w:proofErr w:type="spellStart"/>
      <w:r w:rsidRPr="004F4A41">
        <w:t>baseline</w:t>
      </w:r>
      <w:proofErr w:type="spellEnd"/>
      <w:r w:rsidRPr="004F4A41">
        <w:t xml:space="preserve"> Desinversión. H1a se considera confirmada en el plano descriptivo del run de referencia.</w:t>
      </w:r>
    </w:p>
    <w:p w14:paraId="066CE852" w14:textId="77777777" w:rsidR="004F4A41" w:rsidRPr="004F4A41" w:rsidRDefault="004F4A41" w:rsidP="004F4A41">
      <w:r w:rsidRPr="004F4A41">
        <w:t>H1b (optimización individual frente a asignación uniforme). La rejilla de búsqueda exhaustiva del optimizador de reestructuración (6 plazos × 9 tipos × 4 quitas = 216 combinaciones por préstamo) se evalúa sobre cada préstamo candidato a reestructuración y selecciona, en aquellos que satisfacen las restricciones de viabilidad PTI (</w:t>
      </w:r>
      <w:proofErr w:type="spellStart"/>
      <w:r w:rsidRPr="004F4A41">
        <w:t>retail</w:t>
      </w:r>
      <w:proofErr w:type="spellEnd"/>
      <w:r w:rsidRPr="004F4A41">
        <w:t>) y DSCR (</w:t>
      </w:r>
      <w:proofErr w:type="spellStart"/>
      <w:r w:rsidRPr="004F4A41">
        <w:t>corporate</w:t>
      </w:r>
      <w:proofErr w:type="spellEnd"/>
      <w:r w:rsidRPr="004F4A41">
        <w:t>), la combinación con mayor EVA post; en el run de referencia, 244 préstamos quedan finalmente reestructurados como resultado de esta selección. Esta optimización préstamo a préstamo, frente a la asignación de un único triplete uniforme, sustenta H1b por construcción del propio optimizador (Sección 4.4).</w:t>
      </w:r>
    </w:p>
    <w:p w14:paraId="1B194FAF" w14:textId="4A4EAD8E" w:rsidR="004F4A41" w:rsidRPr="004F4A41" w:rsidRDefault="004F4A41" w:rsidP="004F4A41">
      <w:r w:rsidRPr="004F4A41">
        <w:lastRenderedPageBreak/>
        <w:t xml:space="preserve">H1c (diferenciabilidad de posturas). Las tres posturas inducen tasas de venta ordenadas </w:t>
      </w:r>
      <w:proofErr w:type="spellStart"/>
      <w:r w:rsidRPr="004F4A41">
        <w:t>monotónicamente</w:t>
      </w:r>
      <w:proofErr w:type="spellEnd"/>
      <w:r w:rsidRPr="004F4A41">
        <w:t xml:space="preserve"> (Prudencial &lt; Balanceado &lt; Desinversión en SELL, en sentido inverso para HOLD), mientras que la tasa de reestructuración sigue el patrón de diseño esperado, con Balanceado por encima de Prudencial y de Desinversión (</w:t>
      </w:r>
      <w:proofErr w:type="spellStart"/>
      <w:r w:rsidRPr="004F4A41">
        <w:t>workout-focused</w:t>
      </w:r>
      <w:proofErr w:type="spellEnd"/>
      <w:r w:rsidRPr="004F4A41">
        <w:t xml:space="preserve">). Esta separación queda verificada por los </w:t>
      </w:r>
      <w:r w:rsidRPr="00C36EA1">
        <w:t>seis </w:t>
      </w:r>
      <w:proofErr w:type="spellStart"/>
      <w:r w:rsidRPr="00C36EA1">
        <w:t>distance</w:t>
      </w:r>
      <w:proofErr w:type="spellEnd"/>
      <w:r w:rsidRPr="00C36EA1">
        <w:t xml:space="preserve"> </w:t>
      </w:r>
      <w:proofErr w:type="spellStart"/>
      <w:r w:rsidRPr="00C36EA1">
        <w:t>checks</w:t>
      </w:r>
      <w:proofErr w:type="spellEnd"/>
      <w:r w:rsidRPr="00C36EA1">
        <w:t> entre</w:t>
      </w:r>
      <w:r w:rsidRPr="004F4A41">
        <w:t xml:space="preserve"> posturas (DC-1 a DC-6, Sección 4.5: dos sobre %SELL, dos sobre capital liberado, uno sobre tasa de reestructuración y uno sobre preservación de EVA), todos en estado PASS para el run de referencia. La separación se observa también en EVA y capital liberado agregados (Tabla 4.9 y Sección 4.6). H1c se considera confirmada.</w:t>
      </w:r>
    </w:p>
    <w:p w14:paraId="2A5E31A4" w14:textId="47CBC46C" w:rsidR="00385291" w:rsidRPr="00EE4A1A" w:rsidRDefault="004F4A41">
      <w:r w:rsidRPr="004F4A41">
        <w:t>Las tres confirmaciones se apoyan en evidencia del run de referencia y no en un contraste estadístico sobre múltiples replicaciones; la validación frente a perturbaciones del estado y la replicación con semillas adicionales se desarrollan en las subsecciones siguientes (ablación de la recompensa y robustez).</w:t>
      </w:r>
    </w:p>
    <w:p w14:paraId="7AA329A1" w14:textId="304E438C" w:rsidR="00385291" w:rsidRPr="00EE4A1A" w:rsidRDefault="00146CC0">
      <w:pPr>
        <w:pStyle w:val="Heading2"/>
      </w:pPr>
      <w:r w:rsidRPr="00EE4A1A">
        <w:rPr>
          <w:color w:val="000000"/>
        </w:rPr>
        <w:t>4.1</w:t>
      </w:r>
      <w:r w:rsidR="00583BD6">
        <w:rPr>
          <w:color w:val="000000"/>
        </w:rPr>
        <w:t>0</w:t>
      </w:r>
      <w:r w:rsidRPr="00EE4A1A">
        <w:rPr>
          <w:color w:val="000000"/>
        </w:rPr>
        <w:t xml:space="preserve"> Validez del agente como decisor: criterios, métricas y nivel de validación</w:t>
      </w:r>
    </w:p>
    <w:p w14:paraId="60810983" w14:textId="3673CFD8" w:rsidR="00385291" w:rsidRPr="00EE4A1A" w:rsidRDefault="00766191">
      <w:r w:rsidRPr="00766191">
        <w:t>En el marco de este TFG, la afirmación de que los agentes deciden bien no equivale a la afirmación de que el algoritmo PPO maximiza correctamente su función de recompensa. Esa segunda afirmación es una condición necesaria, pero claramente insuficiente: un agente puede converger a un máximo local de su recompensa y producir, simultáneamente, una política inejecutable bajo los gates regulatorios o una política bancariamente incoherente con la postura que representa</w:t>
      </w:r>
      <w:r w:rsidR="00146CC0" w:rsidRPr="00EE4A1A">
        <w:t>.</w:t>
      </w:r>
    </w:p>
    <w:p w14:paraId="5156C287" w14:textId="2B665FA3" w:rsidR="00385291" w:rsidRPr="00EE4A1A" w:rsidRDefault="00146CC0">
      <w:pPr>
        <w:pStyle w:val="Heading3"/>
      </w:pPr>
      <w:r w:rsidRPr="00EE4A1A">
        <w:rPr>
          <w:color w:val="000000"/>
        </w:rPr>
        <w:t>4.1</w:t>
      </w:r>
      <w:r w:rsidR="00583BD6">
        <w:rPr>
          <w:color w:val="000000"/>
        </w:rPr>
        <w:t>0</w:t>
      </w:r>
      <w:r w:rsidRPr="00EE4A1A">
        <w:rPr>
          <w:color w:val="000000"/>
        </w:rPr>
        <w:t>.1 Definición operativa de “decidir bien”</w:t>
      </w:r>
    </w:p>
    <w:p w14:paraId="2DBA79EB" w14:textId="77777777" w:rsidR="00AF49FA" w:rsidRPr="00F259E5" w:rsidRDefault="00AF49FA" w:rsidP="00AF49FA">
      <w:r w:rsidRPr="00F259E5">
        <w:t>En el marco de este TFG, la afirmación de que los agentes deciden bien no equivale a la afirmación de que el algoritmo PPO maximiza correctamente su función de recompensa. Esa segunda afirmación es una condición necesaria, pero claramente insuficiente: un agente puede converger a un máximo local de su recompensa y producir, simultáneamente, una política inejecutable bajo los gates regulatorios o una política bancariamente incoherente con la postura que representa.</w:t>
      </w:r>
    </w:p>
    <w:p w14:paraId="65E401A3" w14:textId="77777777" w:rsidR="00AF49FA" w:rsidRPr="00F259E5" w:rsidRDefault="00AF49FA" w:rsidP="00AF49FA">
      <w:r w:rsidRPr="00F259E5">
        <w:t>Se considera, por tanto, que un agente decide bien cuando se cumplen simultáneamente seis requisitos operativos:</w:t>
      </w:r>
    </w:p>
    <w:p w14:paraId="771FBF2D" w14:textId="29E710EB" w:rsidR="00AF49FA" w:rsidRPr="00F259E5" w:rsidRDefault="00AF49FA" w:rsidP="00AF49FA">
      <w:pPr>
        <w:numPr>
          <w:ilvl w:val="0"/>
          <w:numId w:val="21"/>
        </w:numPr>
      </w:pPr>
      <w:r w:rsidRPr="00F259E5">
        <w:t>R1 Convergencia interna: la curva de recompensa de evaluación converge y se estabiliza, la entropía de la política se reduce respecto a la inicialización uniforme y la varianza explicada del crítico (</w:t>
      </w:r>
      <w:proofErr w:type="spellStart"/>
      <w:r w:rsidRPr="00F259E5">
        <w:t>explained</w:t>
      </w:r>
      <w:proofErr w:type="spellEnd"/>
      <w:r w:rsidRPr="00F259E5">
        <w:t xml:space="preserve"> </w:t>
      </w:r>
      <w:proofErr w:type="spellStart"/>
      <w:r w:rsidRPr="00F259E5">
        <w:t>variance</w:t>
      </w:r>
      <w:proofErr w:type="spellEnd"/>
      <w:r w:rsidRPr="00F259E5">
        <w:t>) se mantiene por encima del valor 0,5, adoptado en este TFG como umbral operativo de calidad del crítico (Anexo G).</w:t>
      </w:r>
    </w:p>
    <w:p w14:paraId="17F60FF2" w14:textId="707BA653" w:rsidR="00AF49FA" w:rsidRPr="00F259E5" w:rsidRDefault="00AF49FA" w:rsidP="00AF49FA">
      <w:pPr>
        <w:numPr>
          <w:ilvl w:val="0"/>
          <w:numId w:val="21"/>
        </w:numPr>
      </w:pPr>
      <w:r w:rsidRPr="00F259E5">
        <w:lastRenderedPageBreak/>
        <w:t>R2 Superación del </w:t>
      </w:r>
      <w:proofErr w:type="spellStart"/>
      <w:r w:rsidRPr="00F259E5">
        <w:t>baseline</w:t>
      </w:r>
      <w:proofErr w:type="spellEnd"/>
      <w:r w:rsidRPr="00F259E5">
        <w:t> aleatorio: la política aprendida bate, en resultado económico evaluado fuera del entorno de entrenamiento, a una política aleatoria uniforme con la misma especificación de espacio de acciones sobre el mismo conjunto de evaluación.</w:t>
      </w:r>
    </w:p>
    <w:p w14:paraId="55CE6E49" w14:textId="3F9015E5" w:rsidR="00AF49FA" w:rsidRPr="00F259E5" w:rsidRDefault="00AF49FA" w:rsidP="00AF49FA">
      <w:pPr>
        <w:numPr>
          <w:ilvl w:val="0"/>
          <w:numId w:val="21"/>
        </w:numPr>
      </w:pPr>
      <w:r w:rsidRPr="00F259E5">
        <w:t>R3 Superación del </w:t>
      </w:r>
      <w:proofErr w:type="spellStart"/>
      <w:r w:rsidRPr="00F259E5">
        <w:t>benchmark</w:t>
      </w:r>
      <w:proofErr w:type="spellEnd"/>
      <w:r w:rsidRPr="00F259E5">
        <w:t> determinista: la política aprendida bate, en EVA agregado y capital liberado, a la mejor política basada en reglas implementada como </w:t>
      </w:r>
      <w:proofErr w:type="spellStart"/>
      <w:r w:rsidRPr="00F259E5">
        <w:t>benchmark</w:t>
      </w:r>
      <w:proofErr w:type="spellEnd"/>
      <w:r w:rsidRPr="00F259E5">
        <w:t> del sistema, manteniendo el cumplimiento estricto de </w:t>
      </w:r>
      <w:proofErr w:type="spellStart"/>
      <w:r w:rsidRPr="00F259E5">
        <w:t>guardrails</w:t>
      </w:r>
      <w:proofErr w:type="spellEnd"/>
      <w:r w:rsidRPr="00F259E5">
        <w:t> y gates (</w:t>
      </w:r>
      <w:proofErr w:type="spellStart"/>
      <w:r w:rsidRPr="00F259E5">
        <w:t>violations</w:t>
      </w:r>
      <w:proofErr w:type="spellEnd"/>
      <w:r w:rsidRPr="00F259E5">
        <w:t xml:space="preserve"> = 0).</w:t>
      </w:r>
    </w:p>
    <w:p w14:paraId="6B69C946" w14:textId="44AE32B5" w:rsidR="00AF49FA" w:rsidRPr="00F259E5" w:rsidRDefault="00AF49FA" w:rsidP="00AF49FA">
      <w:pPr>
        <w:numPr>
          <w:ilvl w:val="0"/>
          <w:numId w:val="21"/>
        </w:numPr>
      </w:pPr>
      <w:r w:rsidRPr="00F259E5">
        <w:t>R4 Coherencia entre recompensa optimizada y resultado económico: la mejora en recompensa de entrenamiento se traduce en una mejora simultánea en al menos una métrica económica agregada observable (EVA agregado, capital liberado o RWA agregado). Cuando esta correspondencia se rompe, el caso se documenta como </w:t>
      </w:r>
      <w:proofErr w:type="spellStart"/>
      <w:r w:rsidRPr="00F259E5">
        <w:t>reward</w:t>
      </w:r>
      <w:proofErr w:type="spellEnd"/>
      <w:r w:rsidRPr="00F259E5">
        <w:t>–</w:t>
      </w:r>
      <w:proofErr w:type="spellStart"/>
      <w:r w:rsidRPr="00F259E5">
        <w:t>environment</w:t>
      </w:r>
      <w:proofErr w:type="spellEnd"/>
      <w:r w:rsidRPr="00F259E5">
        <w:t xml:space="preserve"> </w:t>
      </w:r>
      <w:proofErr w:type="spellStart"/>
      <w:r w:rsidRPr="00F259E5">
        <w:t>mismatch</w:t>
      </w:r>
      <w:proofErr w:type="spellEnd"/>
      <w:r w:rsidRPr="00F259E5">
        <w:t> —categoría diagnóstica introducida en este TFG— y se evalúa si su efecto se neutraliza o no en el sistema completo.</w:t>
      </w:r>
    </w:p>
    <w:p w14:paraId="545B6BB4" w14:textId="5ED27619" w:rsidR="00AF49FA" w:rsidRPr="00F259E5" w:rsidRDefault="00AF49FA" w:rsidP="00AF49FA">
      <w:pPr>
        <w:numPr>
          <w:ilvl w:val="0"/>
          <w:numId w:val="21"/>
        </w:numPr>
      </w:pPr>
      <w:r w:rsidRPr="00F259E5">
        <w:t xml:space="preserve">R5 </w:t>
      </w:r>
      <w:proofErr w:type="spellStart"/>
      <w:r w:rsidRPr="00F259E5">
        <w:t>Ejecutabilidad</w:t>
      </w:r>
      <w:proofErr w:type="spellEnd"/>
      <w:r w:rsidRPr="00F259E5">
        <w:t xml:space="preserve"> bajo </w:t>
      </w:r>
      <w:proofErr w:type="spellStart"/>
      <w:r w:rsidRPr="00F259E5">
        <w:t>guardrails</w:t>
      </w:r>
      <w:proofErr w:type="spellEnd"/>
      <w:r w:rsidRPr="00F259E5">
        <w:t> y gates: las recomendaciones del agente, una vez procesadas por la capa de gobernanza y por la lógica de mandatos y capacidad operativa de la capa de coordinación, no producen violaciones residuales de las restricciones duras (</w:t>
      </w:r>
      <m:oMath>
        <m:r>
          <m:rPr>
            <m:sty m:val="p"/>
          </m:rPr>
          <w:rPr>
            <w:rFonts w:ascii="Cambria Math" w:hAnsi="Cambria Math"/>
          </w:rPr>
          <m:t>PTI≤</m:t>
        </m:r>
        <m:sSub>
          <m:sSubPr>
            <m:ctrlPr>
              <w:rPr>
                <w:rFonts w:ascii="Cambria Math" w:hAnsi="Cambria Math"/>
              </w:rPr>
            </m:ctrlPr>
          </m:sSubPr>
          <m:e>
            <m:r>
              <m:rPr>
                <m:sty m:val="p"/>
              </m:rPr>
              <w:rPr>
                <w:rFonts w:ascii="Cambria Math" w:hAnsi="Cambria Math"/>
              </w:rPr>
              <m:t>PTI</m:t>
            </m:r>
          </m:e>
          <m:sub>
            <m:r>
              <m:rPr>
                <m:sty m:val="p"/>
              </m:rPr>
              <w:rPr>
                <w:rFonts w:ascii="Cambria Math" w:hAnsi="Cambria Math"/>
              </w:rPr>
              <m:t>max</m:t>
            </m:r>
          </m:sub>
        </m:sSub>
      </m:oMath>
      <w:r w:rsidRPr="00F259E5">
        <w:t>, </w:t>
      </w:r>
      <m:oMath>
        <m:r>
          <m:rPr>
            <m:sty m:val="p"/>
          </m:rPr>
          <w:rPr>
            <w:rFonts w:ascii="Cambria Math" w:hAnsi="Cambria Math"/>
          </w:rPr>
          <m:t>DSCR≥</m:t>
        </m:r>
        <m:sSub>
          <m:sSubPr>
            <m:ctrlPr>
              <w:rPr>
                <w:rFonts w:ascii="Cambria Math" w:hAnsi="Cambria Math"/>
              </w:rPr>
            </m:ctrlPr>
          </m:sSubPr>
          <m:e>
            <m:r>
              <m:rPr>
                <m:sty m:val="p"/>
              </m:rPr>
              <w:rPr>
                <w:rFonts w:ascii="Cambria Math" w:hAnsi="Cambria Math"/>
              </w:rPr>
              <m:t>DSCR</m:t>
            </m:r>
          </m:e>
          <m:sub>
            <m:r>
              <m:rPr>
                <m:sty m:val="p"/>
              </m:rPr>
              <w:rPr>
                <w:rFonts w:ascii="Cambria Math" w:hAnsi="Cambria Math"/>
              </w:rPr>
              <m:t>min</m:t>
            </m:r>
          </m:sub>
        </m:sSub>
      </m:oMath>
      <w:r w:rsidRPr="00F259E5">
        <w:t>, ausencia de fire-sale en posturas que la prohíben). El criterio operativo es violations = 0 en evaluation_pc6.csv tras la aplicación de overrides.</w:t>
      </w:r>
    </w:p>
    <w:p w14:paraId="523FBA2C" w14:textId="2E22C698" w:rsidR="00AF49FA" w:rsidRPr="00F259E5" w:rsidRDefault="00AF49FA" w:rsidP="00AF49FA">
      <w:pPr>
        <w:numPr>
          <w:ilvl w:val="0"/>
          <w:numId w:val="21"/>
        </w:numPr>
      </w:pPr>
      <w:r w:rsidRPr="00F259E5">
        <w:t>R6 Coherencia bancaria por postura: las decisiones finales de la capa de coordinación preservan la jerarquía Prudencial, Balanceado y Desinversión de forma monótona en las dos dimensiones que definen económicamente cada postura: la propensión a vender y la propensión a mantener en balance. Formalmente, debe verificarse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SELL</m:t>
            </m:r>
          </m:e>
          <m:sub>
            <m:r>
              <m:rPr>
                <m:sty m:val="p"/>
              </m:rPr>
              <w:rPr>
                <w:rFonts w:ascii="Cambria Math" w:hAnsi="Cambria Math"/>
              </w:rPr>
              <m:t>PRU</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SELL</m:t>
            </m:r>
          </m:e>
          <m:sub>
            <m:r>
              <m:rPr>
                <m:sty m:val="p"/>
              </m:rPr>
              <w:rPr>
                <w:rFonts w:ascii="Cambria Math" w:hAnsi="Cambria Math"/>
              </w:rPr>
              <m:t>BAL</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SELL</m:t>
            </m:r>
          </m:e>
          <m:sub>
            <m:r>
              <m:rPr>
                <m:sty m:val="p"/>
              </m:rPr>
              <w:rPr>
                <w:rFonts w:ascii="Cambria Math" w:hAnsi="Cambria Math"/>
              </w:rPr>
              <m:t>DES</m:t>
            </m:r>
          </m:sub>
        </m:sSub>
      </m:oMath>
      <w:r w:rsidRPr="00F259E5">
        <w:t> y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HOLD</m:t>
            </m:r>
          </m:e>
          <m:sub>
            <m:r>
              <m:rPr>
                <m:sty m:val="p"/>
              </m:rPr>
              <w:rPr>
                <w:rFonts w:ascii="Cambria Math" w:hAnsi="Cambria Math"/>
              </w:rPr>
              <m:t>DES</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HOLD</m:t>
            </m:r>
          </m:e>
          <m:sub>
            <m:r>
              <m:rPr>
                <m:sty m:val="p"/>
              </m:rPr>
              <w:rPr>
                <w:rFonts w:ascii="Cambria Math" w:hAnsi="Cambria Math"/>
              </w:rPr>
              <m:t>BAL</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HOLD</m:t>
            </m:r>
          </m:e>
          <m:sub>
            <m:r>
              <m:rPr>
                <m:sty m:val="p"/>
              </m:rPr>
              <w:rPr>
                <w:rFonts w:ascii="Cambria Math" w:hAnsi="Cambria Math"/>
              </w:rPr>
              <m:t>PRU</m:t>
            </m:r>
          </m:sub>
        </m:sSub>
      </m:oMath>
      <w:r w:rsidRPr="00F259E5">
        <w:t>.</w:t>
      </w:r>
    </w:p>
    <w:p w14:paraId="0EBCB7BC" w14:textId="53384817" w:rsidR="00385291" w:rsidRPr="00F259E5" w:rsidRDefault="00146CC0">
      <w:r w:rsidRPr="00F259E5">
        <w:t>Los requisitos R1 a R3 son los baremos clásicos en aprendizaje por refuerzo aplica</w:t>
      </w:r>
      <w:r w:rsidR="003D49A8" w:rsidRPr="00F259E5">
        <w:t>do</w:t>
      </w:r>
      <w:r w:rsidRPr="00F259E5">
        <w:t xml:space="preserve">. Los requisitos R4 a R6 son los que fijan la frontera entre un agente que aprende bien en abstracto y un agente que decide bien en un sistema bancario real. </w:t>
      </w:r>
    </w:p>
    <w:p w14:paraId="78E15107" w14:textId="0401424D" w:rsidR="00385291" w:rsidRPr="00EE4A1A" w:rsidRDefault="00146CC0">
      <w:pPr>
        <w:pStyle w:val="Heading3"/>
      </w:pPr>
      <w:r w:rsidRPr="00EE4A1A">
        <w:rPr>
          <w:color w:val="000000"/>
        </w:rPr>
        <w:t>4.1</w:t>
      </w:r>
      <w:r w:rsidR="00583BD6">
        <w:rPr>
          <w:color w:val="000000"/>
        </w:rPr>
        <w:t>0</w:t>
      </w:r>
      <w:r w:rsidRPr="00EE4A1A">
        <w:rPr>
          <w:color w:val="000000"/>
        </w:rPr>
        <w:t>.2 Niveles de validación: subagente aislado, capa de coordinación y sistema completo</w:t>
      </w:r>
    </w:p>
    <w:p w14:paraId="76EE8069" w14:textId="77777777" w:rsidR="00385291" w:rsidRPr="00EE4A1A" w:rsidRDefault="00146CC0">
      <w:r w:rsidRPr="00EE4A1A">
        <w:t>El sistema construido en este trabajo no es un agente único, sino una composición de varios bloques con responsabilidades complementarias: (i) un agente micro que recomienda acción por préstamo en el entorno de préstamo individual; (</w:t>
      </w:r>
      <w:proofErr w:type="spellStart"/>
      <w:r w:rsidRPr="00EE4A1A">
        <w:t>ii</w:t>
      </w:r>
      <w:proofErr w:type="spellEnd"/>
      <w:r w:rsidRPr="00EE4A1A">
        <w:t>) un agente macro que aporta una visión agregada en el entorno de cartera; (</w:t>
      </w:r>
      <w:proofErr w:type="spellStart"/>
      <w:r w:rsidRPr="00EE4A1A">
        <w:t>iii</w:t>
      </w:r>
      <w:proofErr w:type="spellEnd"/>
      <w:r w:rsidRPr="00EE4A1A">
        <w:t xml:space="preserve">) una capa de coordinación que integra ambas señales y aplica mandates por percentiles, capacidad operativa y prelación de </w:t>
      </w:r>
      <w:proofErr w:type="spellStart"/>
      <w:r w:rsidRPr="00EE4A1A">
        <w:t>overrides</w:t>
      </w:r>
      <w:proofErr w:type="spellEnd"/>
      <w:r w:rsidRPr="00EE4A1A">
        <w:t>; y (</w:t>
      </w:r>
      <w:proofErr w:type="spellStart"/>
      <w:r w:rsidRPr="00EE4A1A">
        <w:t>iv</w:t>
      </w:r>
      <w:proofErr w:type="spellEnd"/>
      <w:r w:rsidRPr="00EE4A1A">
        <w:t xml:space="preserve">) una capa de gobernanza que aplica los </w:t>
      </w:r>
      <w:proofErr w:type="spellStart"/>
      <w:r w:rsidRPr="00EE4A1A">
        <w:t>guardrails</w:t>
      </w:r>
      <w:proofErr w:type="spellEnd"/>
      <w:r w:rsidRPr="00EE4A1A">
        <w:t xml:space="preserve"> duros descritos en la Sección 3.5. La decisión final que recibe el usuario </w:t>
      </w:r>
      <w:r w:rsidRPr="00EE4A1A">
        <w:lastRenderedPageBreak/>
        <w:t xml:space="preserve">bancario y la que produce los </w:t>
      </w:r>
      <w:proofErr w:type="spellStart"/>
      <w:r w:rsidRPr="00EE4A1A">
        <w:t>KPIs</w:t>
      </w:r>
      <w:proofErr w:type="spellEnd"/>
      <w:r w:rsidRPr="00EE4A1A">
        <w:t xml:space="preserve"> reportados en la Sección 5 es siempre la salida del sistema completo, no la salida del agente aislado.</w:t>
      </w:r>
    </w:p>
    <w:p w14:paraId="211A20DB" w14:textId="026B33E0" w:rsidR="002A562F" w:rsidRDefault="002A562F">
      <w:r w:rsidRPr="002A562F">
        <w:t>En consecuencia, el nivel de validación relevante para juzgar si el sistema decide bien es el del sistema completo. Esta distinción justifica que algunos resultados se reporten en dos planos: (a) métricas de aprendizaje del subagente y (b) métricas de </w:t>
      </w:r>
      <w:proofErr w:type="spellStart"/>
      <w:r w:rsidRPr="002A562F">
        <w:rPr>
          <w:i/>
          <w:iCs/>
        </w:rPr>
        <w:t>outcome</w:t>
      </w:r>
      <w:proofErr w:type="spellEnd"/>
      <w:r w:rsidRPr="002A562F">
        <w:t> del sistema completo. La Tabla 4.10 sistematiza la correspondencia entre los seis requisitos R1–R6, las métricas que los acreditan y la sección o anexo del Capítulo 5 y del Capítulo 6 en que se evidencian</w:t>
      </w:r>
      <w:r>
        <w:t>.</w:t>
      </w:r>
    </w:p>
    <w:p w14:paraId="2DEFF72F" w14:textId="4EF17B75" w:rsidR="00385291" w:rsidRPr="00EE4A1A" w:rsidRDefault="00146CC0">
      <w:r w:rsidRPr="00EE4A1A">
        <w:t xml:space="preserve">La Tabla </w:t>
      </w:r>
      <w:r w:rsidR="0074401F">
        <w:t>4</w:t>
      </w:r>
      <w:r w:rsidRPr="00EE4A1A">
        <w:t>.</w:t>
      </w:r>
      <w:r w:rsidR="0074401F">
        <w:t>10</w:t>
      </w:r>
      <w:r w:rsidRPr="00EE4A1A">
        <w:t xml:space="preserve"> sistematiza la correspondencia entre los seis requisitos R1 a R6, las métricas que los acreditan y la sección o anexo en que se evidencian.</w:t>
      </w:r>
    </w:p>
    <w:tbl>
      <w:tblPr>
        <w:tblW w:w="5131"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6"/>
        <w:gridCol w:w="2483"/>
        <w:gridCol w:w="2247"/>
        <w:gridCol w:w="2247"/>
      </w:tblGrid>
      <w:tr w:rsidR="00385291" w:rsidRPr="00EE4A1A" w14:paraId="0A6B7C24" w14:textId="77777777" w:rsidTr="00627FF9">
        <w:trPr>
          <w:tblHeader/>
          <w:jc w:val="center"/>
        </w:trPr>
        <w:tc>
          <w:tcPr>
            <w:tcW w:w="2247" w:type="dxa"/>
            <w:shd w:val="clear" w:color="auto" w:fill="1F4E79"/>
            <w:tcMar>
              <w:top w:w="60" w:type="dxa"/>
              <w:left w:w="100" w:type="dxa"/>
              <w:bottom w:w="60" w:type="dxa"/>
              <w:right w:w="100" w:type="dxa"/>
            </w:tcMar>
            <w:vAlign w:val="center"/>
          </w:tcPr>
          <w:p w14:paraId="69EA963F" w14:textId="77777777" w:rsidR="00385291" w:rsidRPr="00EE4A1A" w:rsidRDefault="00146CC0">
            <w:pPr>
              <w:keepNext/>
              <w:spacing w:before="60" w:after="60" w:line="240" w:lineRule="auto"/>
              <w:jc w:val="center"/>
            </w:pPr>
            <w:r w:rsidRPr="00EE4A1A">
              <w:rPr>
                <w:b/>
                <w:color w:val="FFFFFF"/>
                <w:sz w:val="20"/>
              </w:rPr>
              <w:t>Requisito</w:t>
            </w:r>
          </w:p>
        </w:tc>
        <w:tc>
          <w:tcPr>
            <w:tcW w:w="2483" w:type="dxa"/>
            <w:shd w:val="clear" w:color="auto" w:fill="1F4E79"/>
            <w:tcMar>
              <w:top w:w="60" w:type="dxa"/>
              <w:left w:w="100" w:type="dxa"/>
              <w:bottom w:w="60" w:type="dxa"/>
              <w:right w:w="100" w:type="dxa"/>
            </w:tcMar>
            <w:vAlign w:val="center"/>
          </w:tcPr>
          <w:p w14:paraId="6792D65C" w14:textId="77777777" w:rsidR="00385291" w:rsidRPr="00EE4A1A" w:rsidRDefault="00146CC0">
            <w:pPr>
              <w:keepNext/>
              <w:spacing w:before="60" w:after="60" w:line="240" w:lineRule="auto"/>
              <w:jc w:val="center"/>
            </w:pPr>
            <w:r w:rsidRPr="00EE4A1A">
              <w:rPr>
                <w:b/>
                <w:color w:val="FFFFFF"/>
                <w:sz w:val="20"/>
              </w:rPr>
              <w:t>Métrica observable</w:t>
            </w:r>
          </w:p>
        </w:tc>
        <w:tc>
          <w:tcPr>
            <w:tcW w:w="2247" w:type="dxa"/>
            <w:shd w:val="clear" w:color="auto" w:fill="1F4E79"/>
            <w:tcMar>
              <w:top w:w="60" w:type="dxa"/>
              <w:left w:w="100" w:type="dxa"/>
              <w:bottom w:w="60" w:type="dxa"/>
              <w:right w:w="100" w:type="dxa"/>
            </w:tcMar>
            <w:vAlign w:val="center"/>
          </w:tcPr>
          <w:p w14:paraId="073681B5" w14:textId="77777777" w:rsidR="00385291" w:rsidRPr="00EE4A1A" w:rsidRDefault="00146CC0">
            <w:pPr>
              <w:keepNext/>
              <w:spacing w:before="60" w:after="60" w:line="240" w:lineRule="auto"/>
              <w:jc w:val="center"/>
            </w:pPr>
            <w:r w:rsidRPr="00EE4A1A">
              <w:rPr>
                <w:b/>
                <w:color w:val="FFFFFF"/>
                <w:sz w:val="20"/>
              </w:rPr>
              <w:t>Nivel</w:t>
            </w:r>
          </w:p>
        </w:tc>
        <w:tc>
          <w:tcPr>
            <w:tcW w:w="2247" w:type="dxa"/>
            <w:shd w:val="clear" w:color="auto" w:fill="1F4E79"/>
            <w:tcMar>
              <w:top w:w="60" w:type="dxa"/>
              <w:left w:w="100" w:type="dxa"/>
              <w:bottom w:w="60" w:type="dxa"/>
              <w:right w:w="100" w:type="dxa"/>
            </w:tcMar>
            <w:vAlign w:val="center"/>
          </w:tcPr>
          <w:p w14:paraId="511AC103" w14:textId="77777777" w:rsidR="00385291" w:rsidRPr="00EE4A1A" w:rsidRDefault="00146CC0">
            <w:pPr>
              <w:keepNext/>
              <w:spacing w:before="60" w:after="60" w:line="240" w:lineRule="auto"/>
              <w:jc w:val="center"/>
            </w:pPr>
            <w:r w:rsidRPr="00EE4A1A">
              <w:rPr>
                <w:b/>
                <w:color w:val="FFFFFF"/>
                <w:sz w:val="20"/>
              </w:rPr>
              <w:t>Evidencia en el TFG</w:t>
            </w:r>
          </w:p>
        </w:tc>
      </w:tr>
      <w:tr w:rsidR="00385291" w:rsidRPr="00EE4A1A" w14:paraId="0B6D509C" w14:textId="77777777" w:rsidTr="00627FF9">
        <w:trPr>
          <w:jc w:val="center"/>
        </w:trPr>
        <w:tc>
          <w:tcPr>
            <w:tcW w:w="2247" w:type="dxa"/>
            <w:tcMar>
              <w:top w:w="60" w:type="dxa"/>
              <w:left w:w="100" w:type="dxa"/>
              <w:bottom w:w="60" w:type="dxa"/>
              <w:right w:w="100" w:type="dxa"/>
            </w:tcMar>
            <w:vAlign w:val="center"/>
          </w:tcPr>
          <w:p w14:paraId="588621B5" w14:textId="77777777" w:rsidR="00385291" w:rsidRPr="00EE4A1A" w:rsidRDefault="00146CC0">
            <w:pPr>
              <w:keepNext/>
              <w:spacing w:before="40" w:after="40" w:line="240" w:lineRule="auto"/>
              <w:jc w:val="left"/>
            </w:pPr>
            <w:r w:rsidRPr="00EE4A1A">
              <w:rPr>
                <w:sz w:val="20"/>
              </w:rPr>
              <w:t>R1 - Convergencia interna</w:t>
            </w:r>
          </w:p>
        </w:tc>
        <w:tc>
          <w:tcPr>
            <w:tcW w:w="2483" w:type="dxa"/>
            <w:tcMar>
              <w:top w:w="60" w:type="dxa"/>
              <w:left w:w="100" w:type="dxa"/>
              <w:bottom w:w="60" w:type="dxa"/>
              <w:right w:w="100" w:type="dxa"/>
            </w:tcMar>
            <w:vAlign w:val="center"/>
          </w:tcPr>
          <w:p w14:paraId="2CC7F22C" w14:textId="77777777" w:rsidR="00385291" w:rsidRPr="00EE4A1A" w:rsidRDefault="00146CC0">
            <w:pPr>
              <w:keepNext/>
              <w:spacing w:before="40" w:after="40" w:line="240" w:lineRule="auto"/>
              <w:jc w:val="center"/>
            </w:pPr>
            <w:r w:rsidRPr="00EE4A1A">
              <w:rPr>
                <w:sz w:val="20"/>
              </w:rPr>
              <w:t>Recompensa de evaluación, entropía, varianza explicada</w:t>
            </w:r>
          </w:p>
        </w:tc>
        <w:tc>
          <w:tcPr>
            <w:tcW w:w="2247" w:type="dxa"/>
            <w:tcMar>
              <w:top w:w="60" w:type="dxa"/>
              <w:left w:w="100" w:type="dxa"/>
              <w:bottom w:w="60" w:type="dxa"/>
              <w:right w:w="100" w:type="dxa"/>
            </w:tcMar>
            <w:vAlign w:val="center"/>
          </w:tcPr>
          <w:p w14:paraId="0DA25E86" w14:textId="77777777" w:rsidR="00385291" w:rsidRPr="00EE4A1A" w:rsidRDefault="00146CC0">
            <w:pPr>
              <w:keepNext/>
              <w:spacing w:before="40" w:after="40" w:line="240" w:lineRule="auto"/>
              <w:jc w:val="center"/>
            </w:pPr>
            <w:r w:rsidRPr="00EE4A1A">
              <w:rPr>
                <w:sz w:val="20"/>
              </w:rPr>
              <w:t>Subagente</w:t>
            </w:r>
          </w:p>
        </w:tc>
        <w:tc>
          <w:tcPr>
            <w:tcW w:w="2247" w:type="dxa"/>
            <w:tcMar>
              <w:top w:w="60" w:type="dxa"/>
              <w:left w:w="100" w:type="dxa"/>
              <w:bottom w:w="60" w:type="dxa"/>
              <w:right w:w="100" w:type="dxa"/>
            </w:tcMar>
            <w:vAlign w:val="center"/>
          </w:tcPr>
          <w:p w14:paraId="2910FAAC" w14:textId="77777777" w:rsidR="00385291" w:rsidRPr="00EE4A1A" w:rsidRDefault="00146CC0">
            <w:pPr>
              <w:keepNext/>
              <w:spacing w:before="40" w:after="40" w:line="240" w:lineRule="auto"/>
              <w:jc w:val="center"/>
            </w:pPr>
            <w:r w:rsidRPr="00EE4A1A">
              <w:rPr>
                <w:sz w:val="20"/>
              </w:rPr>
              <w:t>Anexo G; Sección 4.4.4</w:t>
            </w:r>
          </w:p>
        </w:tc>
      </w:tr>
      <w:tr w:rsidR="00385291" w:rsidRPr="00EE4A1A" w14:paraId="43928DD6" w14:textId="77777777" w:rsidTr="00627FF9">
        <w:trPr>
          <w:jc w:val="center"/>
        </w:trPr>
        <w:tc>
          <w:tcPr>
            <w:tcW w:w="2247" w:type="dxa"/>
            <w:shd w:val="clear" w:color="auto" w:fill="D6E4F0"/>
            <w:tcMar>
              <w:top w:w="60" w:type="dxa"/>
              <w:left w:w="100" w:type="dxa"/>
              <w:bottom w:w="60" w:type="dxa"/>
              <w:right w:w="100" w:type="dxa"/>
            </w:tcMar>
            <w:vAlign w:val="center"/>
          </w:tcPr>
          <w:p w14:paraId="7BBA2604" w14:textId="77777777" w:rsidR="00385291" w:rsidRPr="00EE4A1A" w:rsidRDefault="00146CC0">
            <w:pPr>
              <w:keepNext/>
              <w:spacing w:before="40" w:after="40" w:line="240" w:lineRule="auto"/>
              <w:jc w:val="left"/>
            </w:pPr>
            <w:r w:rsidRPr="00EE4A1A">
              <w:rPr>
                <w:sz w:val="20"/>
              </w:rPr>
              <w:t xml:space="preserve">R2 - Superación del </w:t>
            </w:r>
            <w:proofErr w:type="spellStart"/>
            <w:r w:rsidRPr="00EE4A1A">
              <w:rPr>
                <w:sz w:val="20"/>
              </w:rPr>
              <w:t>baseline</w:t>
            </w:r>
            <w:proofErr w:type="spellEnd"/>
            <w:r w:rsidRPr="00EE4A1A">
              <w:rPr>
                <w:sz w:val="20"/>
              </w:rPr>
              <w:t xml:space="preserve"> aleatorio</w:t>
            </w:r>
          </w:p>
        </w:tc>
        <w:tc>
          <w:tcPr>
            <w:tcW w:w="2483" w:type="dxa"/>
            <w:shd w:val="clear" w:color="auto" w:fill="D6E4F0"/>
            <w:tcMar>
              <w:top w:w="60" w:type="dxa"/>
              <w:left w:w="100" w:type="dxa"/>
              <w:bottom w:w="60" w:type="dxa"/>
              <w:right w:w="100" w:type="dxa"/>
            </w:tcMar>
            <w:vAlign w:val="center"/>
          </w:tcPr>
          <w:p w14:paraId="2F51743F" w14:textId="77777777" w:rsidR="00385291" w:rsidRPr="00EE4A1A" w:rsidRDefault="00146CC0">
            <w:pPr>
              <w:keepNext/>
              <w:spacing w:before="40" w:after="40" w:line="240" w:lineRule="auto"/>
              <w:jc w:val="center"/>
            </w:pPr>
            <w:r w:rsidRPr="00EE4A1A">
              <w:rPr>
                <w:sz w:val="20"/>
              </w:rPr>
              <w:t>EVA y recompensa por paso agregadas frente a la política aleatoria</w:t>
            </w:r>
          </w:p>
        </w:tc>
        <w:tc>
          <w:tcPr>
            <w:tcW w:w="2247" w:type="dxa"/>
            <w:shd w:val="clear" w:color="auto" w:fill="D6E4F0"/>
            <w:tcMar>
              <w:top w:w="60" w:type="dxa"/>
              <w:left w:w="100" w:type="dxa"/>
              <w:bottom w:w="60" w:type="dxa"/>
              <w:right w:w="100" w:type="dxa"/>
            </w:tcMar>
            <w:vAlign w:val="center"/>
          </w:tcPr>
          <w:p w14:paraId="62E5540D" w14:textId="77777777" w:rsidR="00385291" w:rsidRPr="00EE4A1A" w:rsidRDefault="00146CC0">
            <w:pPr>
              <w:keepNext/>
              <w:spacing w:before="40" w:after="40" w:line="240" w:lineRule="auto"/>
              <w:jc w:val="center"/>
            </w:pPr>
            <w:r w:rsidRPr="00EE4A1A">
              <w:rPr>
                <w:sz w:val="20"/>
              </w:rPr>
              <w:t>Sistema</w:t>
            </w:r>
          </w:p>
        </w:tc>
        <w:tc>
          <w:tcPr>
            <w:tcW w:w="2247" w:type="dxa"/>
            <w:shd w:val="clear" w:color="auto" w:fill="D6E4F0"/>
            <w:tcMar>
              <w:top w:w="60" w:type="dxa"/>
              <w:left w:w="100" w:type="dxa"/>
              <w:bottom w:w="60" w:type="dxa"/>
              <w:right w:w="100" w:type="dxa"/>
            </w:tcMar>
            <w:vAlign w:val="center"/>
          </w:tcPr>
          <w:p w14:paraId="12D65549" w14:textId="77777777" w:rsidR="00385291" w:rsidRPr="00EE4A1A" w:rsidRDefault="00146CC0">
            <w:pPr>
              <w:keepNext/>
              <w:spacing w:before="40" w:after="40" w:line="240" w:lineRule="auto"/>
              <w:jc w:val="center"/>
            </w:pPr>
            <w:r w:rsidRPr="00EE4A1A">
              <w:rPr>
                <w:sz w:val="20"/>
              </w:rPr>
              <w:t>Sección 5.8 (Tabla 5.9)</w:t>
            </w:r>
          </w:p>
        </w:tc>
      </w:tr>
      <w:tr w:rsidR="00385291" w:rsidRPr="00EE4A1A" w14:paraId="0921300B" w14:textId="77777777" w:rsidTr="00627FF9">
        <w:trPr>
          <w:jc w:val="center"/>
        </w:trPr>
        <w:tc>
          <w:tcPr>
            <w:tcW w:w="2247" w:type="dxa"/>
            <w:tcMar>
              <w:top w:w="60" w:type="dxa"/>
              <w:left w:w="100" w:type="dxa"/>
              <w:bottom w:w="60" w:type="dxa"/>
              <w:right w:w="100" w:type="dxa"/>
            </w:tcMar>
            <w:vAlign w:val="center"/>
          </w:tcPr>
          <w:p w14:paraId="68582D0C" w14:textId="77777777" w:rsidR="00385291" w:rsidRPr="00EE4A1A" w:rsidRDefault="00146CC0">
            <w:pPr>
              <w:keepNext/>
              <w:spacing w:before="40" w:after="40" w:line="240" w:lineRule="auto"/>
              <w:jc w:val="left"/>
            </w:pPr>
            <w:r w:rsidRPr="00EE4A1A">
              <w:rPr>
                <w:sz w:val="20"/>
              </w:rPr>
              <w:t xml:space="preserve">R3 - Superación del </w:t>
            </w:r>
            <w:proofErr w:type="spellStart"/>
            <w:r w:rsidRPr="00EE4A1A">
              <w:rPr>
                <w:sz w:val="20"/>
              </w:rPr>
              <w:t>benchmark</w:t>
            </w:r>
            <w:proofErr w:type="spellEnd"/>
            <w:r w:rsidRPr="00EE4A1A">
              <w:rPr>
                <w:sz w:val="20"/>
              </w:rPr>
              <w:t xml:space="preserve"> determinista</w:t>
            </w:r>
          </w:p>
        </w:tc>
        <w:tc>
          <w:tcPr>
            <w:tcW w:w="2483" w:type="dxa"/>
            <w:tcMar>
              <w:top w:w="60" w:type="dxa"/>
              <w:left w:w="100" w:type="dxa"/>
              <w:bottom w:w="60" w:type="dxa"/>
              <w:right w:w="100" w:type="dxa"/>
            </w:tcMar>
            <w:vAlign w:val="center"/>
          </w:tcPr>
          <w:p w14:paraId="19C50B31" w14:textId="77777777" w:rsidR="00385291" w:rsidRPr="00EE4A1A" w:rsidRDefault="00146CC0">
            <w:pPr>
              <w:keepNext/>
              <w:spacing w:before="40" w:after="40" w:line="240" w:lineRule="auto"/>
              <w:jc w:val="center"/>
            </w:pPr>
            <w:r w:rsidRPr="00EE4A1A">
              <w:rPr>
                <w:sz w:val="20"/>
              </w:rPr>
              <w:t>EVA, capital liberado, RORWA frente a las políticas basadas en reglas</w:t>
            </w:r>
          </w:p>
        </w:tc>
        <w:tc>
          <w:tcPr>
            <w:tcW w:w="2247" w:type="dxa"/>
            <w:tcMar>
              <w:top w:w="60" w:type="dxa"/>
              <w:left w:w="100" w:type="dxa"/>
              <w:bottom w:w="60" w:type="dxa"/>
              <w:right w:w="100" w:type="dxa"/>
            </w:tcMar>
            <w:vAlign w:val="center"/>
          </w:tcPr>
          <w:p w14:paraId="374B0482" w14:textId="77777777" w:rsidR="00385291" w:rsidRPr="00EE4A1A" w:rsidRDefault="00146CC0">
            <w:pPr>
              <w:keepNext/>
              <w:spacing w:before="40" w:after="40" w:line="240" w:lineRule="auto"/>
              <w:jc w:val="center"/>
            </w:pPr>
            <w:r w:rsidRPr="00EE4A1A">
              <w:rPr>
                <w:sz w:val="20"/>
              </w:rPr>
              <w:t>Sistema</w:t>
            </w:r>
          </w:p>
        </w:tc>
        <w:tc>
          <w:tcPr>
            <w:tcW w:w="2247" w:type="dxa"/>
            <w:tcMar>
              <w:top w:w="60" w:type="dxa"/>
              <w:left w:w="100" w:type="dxa"/>
              <w:bottom w:w="60" w:type="dxa"/>
              <w:right w:w="100" w:type="dxa"/>
            </w:tcMar>
            <w:vAlign w:val="center"/>
          </w:tcPr>
          <w:p w14:paraId="53F8C16C" w14:textId="77777777" w:rsidR="00385291" w:rsidRPr="00EE4A1A" w:rsidRDefault="00146CC0">
            <w:pPr>
              <w:keepNext/>
              <w:spacing w:before="40" w:after="40" w:line="240" w:lineRule="auto"/>
              <w:jc w:val="center"/>
            </w:pPr>
            <w:r w:rsidRPr="00EE4A1A">
              <w:rPr>
                <w:sz w:val="20"/>
              </w:rPr>
              <w:t>Sección 5.8 (Tabla 5.9)</w:t>
            </w:r>
          </w:p>
        </w:tc>
      </w:tr>
      <w:tr w:rsidR="00385291" w:rsidRPr="00EE4A1A" w14:paraId="7A0CEB26" w14:textId="77777777" w:rsidTr="00627FF9">
        <w:trPr>
          <w:jc w:val="center"/>
        </w:trPr>
        <w:tc>
          <w:tcPr>
            <w:tcW w:w="2247" w:type="dxa"/>
            <w:shd w:val="clear" w:color="auto" w:fill="D6E4F0"/>
            <w:tcMar>
              <w:top w:w="60" w:type="dxa"/>
              <w:left w:w="100" w:type="dxa"/>
              <w:bottom w:w="60" w:type="dxa"/>
              <w:right w:w="100" w:type="dxa"/>
            </w:tcMar>
            <w:vAlign w:val="center"/>
          </w:tcPr>
          <w:p w14:paraId="593CC75F" w14:textId="77777777" w:rsidR="00385291" w:rsidRPr="00EE4A1A" w:rsidRDefault="00146CC0">
            <w:pPr>
              <w:keepNext/>
              <w:spacing w:before="40" w:after="40" w:line="240" w:lineRule="auto"/>
              <w:jc w:val="left"/>
            </w:pPr>
            <w:r w:rsidRPr="00EE4A1A">
              <w:rPr>
                <w:sz w:val="20"/>
              </w:rPr>
              <w:t>R4 - Coherencia recompensa-</w:t>
            </w:r>
            <w:proofErr w:type="spellStart"/>
            <w:r w:rsidRPr="00EE4A1A">
              <w:rPr>
                <w:sz w:val="20"/>
              </w:rPr>
              <w:t>outcome</w:t>
            </w:r>
            <w:proofErr w:type="spellEnd"/>
          </w:p>
        </w:tc>
        <w:tc>
          <w:tcPr>
            <w:tcW w:w="2483" w:type="dxa"/>
            <w:shd w:val="clear" w:color="auto" w:fill="D6E4F0"/>
            <w:tcMar>
              <w:top w:w="60" w:type="dxa"/>
              <w:left w:w="100" w:type="dxa"/>
              <w:bottom w:w="60" w:type="dxa"/>
              <w:right w:w="100" w:type="dxa"/>
            </w:tcMar>
            <w:vAlign w:val="center"/>
          </w:tcPr>
          <w:p w14:paraId="0BB97C41" w14:textId="77777777" w:rsidR="00385291" w:rsidRPr="00EE4A1A" w:rsidRDefault="00146CC0">
            <w:pPr>
              <w:keepNext/>
              <w:spacing w:before="40" w:after="40" w:line="240" w:lineRule="auto"/>
              <w:jc w:val="center"/>
            </w:pPr>
            <m:oMath>
              <m:r>
                <w:rPr>
                  <w:rFonts w:ascii="Cambria Math" w:hAnsi="Cambria Math"/>
                </w:rPr>
                <m:t>Δ</m:t>
              </m:r>
            </m:oMath>
            <w:r w:rsidRPr="00EE4A1A">
              <w:rPr>
                <w:sz w:val="20"/>
              </w:rPr>
              <w:t xml:space="preserve">recompensa y </w:t>
            </w:r>
            <m:oMath>
              <m:r>
                <w:rPr>
                  <w:rFonts w:ascii="Cambria Math" w:hAnsi="Cambria Math"/>
                </w:rPr>
                <m:t>Δ</m:t>
              </m:r>
            </m:oMath>
            <w:r w:rsidRPr="00EE4A1A">
              <w:rPr>
                <w:sz w:val="20"/>
              </w:rPr>
              <w:t>EVA con signo concordante</w:t>
            </w:r>
          </w:p>
        </w:tc>
        <w:tc>
          <w:tcPr>
            <w:tcW w:w="2247" w:type="dxa"/>
            <w:shd w:val="clear" w:color="auto" w:fill="D6E4F0"/>
            <w:tcMar>
              <w:top w:w="60" w:type="dxa"/>
              <w:left w:w="100" w:type="dxa"/>
              <w:bottom w:w="60" w:type="dxa"/>
              <w:right w:w="100" w:type="dxa"/>
            </w:tcMar>
            <w:vAlign w:val="center"/>
          </w:tcPr>
          <w:p w14:paraId="65E07CF0" w14:textId="77777777" w:rsidR="00385291" w:rsidRPr="00EE4A1A" w:rsidRDefault="00146CC0">
            <w:pPr>
              <w:keepNext/>
              <w:spacing w:before="40" w:after="40" w:line="240" w:lineRule="auto"/>
              <w:jc w:val="center"/>
            </w:pPr>
            <w:r w:rsidRPr="00EE4A1A">
              <w:rPr>
                <w:sz w:val="20"/>
              </w:rPr>
              <w:t>Subagente y sistema</w:t>
            </w:r>
          </w:p>
        </w:tc>
        <w:tc>
          <w:tcPr>
            <w:tcW w:w="2247" w:type="dxa"/>
            <w:shd w:val="clear" w:color="auto" w:fill="D6E4F0"/>
            <w:tcMar>
              <w:top w:w="60" w:type="dxa"/>
              <w:left w:w="100" w:type="dxa"/>
              <w:bottom w:w="60" w:type="dxa"/>
              <w:right w:w="100" w:type="dxa"/>
            </w:tcMar>
            <w:vAlign w:val="center"/>
          </w:tcPr>
          <w:p w14:paraId="7025ED49" w14:textId="77777777" w:rsidR="00385291" w:rsidRPr="00EE4A1A" w:rsidRDefault="00146CC0">
            <w:pPr>
              <w:keepNext/>
              <w:spacing w:before="40" w:after="40" w:line="240" w:lineRule="auto"/>
              <w:jc w:val="center"/>
            </w:pPr>
            <w:r w:rsidRPr="00EE4A1A">
              <w:rPr>
                <w:sz w:val="20"/>
              </w:rPr>
              <w:t>Sección 5.11 (ablación, Tabla 6.1)</w:t>
            </w:r>
          </w:p>
        </w:tc>
      </w:tr>
      <w:tr w:rsidR="00385291" w:rsidRPr="00EE4A1A" w14:paraId="2A425705" w14:textId="77777777" w:rsidTr="00627FF9">
        <w:trPr>
          <w:jc w:val="center"/>
        </w:trPr>
        <w:tc>
          <w:tcPr>
            <w:tcW w:w="2247" w:type="dxa"/>
            <w:tcMar>
              <w:top w:w="60" w:type="dxa"/>
              <w:left w:w="100" w:type="dxa"/>
              <w:bottom w:w="60" w:type="dxa"/>
              <w:right w:w="100" w:type="dxa"/>
            </w:tcMar>
            <w:vAlign w:val="center"/>
          </w:tcPr>
          <w:p w14:paraId="5CA604B8" w14:textId="77777777" w:rsidR="00385291" w:rsidRPr="00EE4A1A" w:rsidRDefault="00146CC0">
            <w:pPr>
              <w:keepNext/>
              <w:spacing w:before="40" w:after="40" w:line="240" w:lineRule="auto"/>
              <w:jc w:val="left"/>
            </w:pPr>
            <w:r w:rsidRPr="00EE4A1A">
              <w:rPr>
                <w:sz w:val="20"/>
              </w:rPr>
              <w:t xml:space="preserve">R5 - </w:t>
            </w:r>
            <w:proofErr w:type="spellStart"/>
            <w:r w:rsidRPr="00EE4A1A">
              <w:rPr>
                <w:sz w:val="20"/>
              </w:rPr>
              <w:t>Ejecutabilidad</w:t>
            </w:r>
            <w:proofErr w:type="spellEnd"/>
            <w:r w:rsidRPr="00EE4A1A">
              <w:rPr>
                <w:sz w:val="20"/>
              </w:rPr>
              <w:t xml:space="preserve"> bajo </w:t>
            </w:r>
            <w:proofErr w:type="spellStart"/>
            <w:r w:rsidRPr="00EE4A1A">
              <w:rPr>
                <w:sz w:val="20"/>
              </w:rPr>
              <w:t>guardrails</w:t>
            </w:r>
            <w:proofErr w:type="spellEnd"/>
          </w:p>
        </w:tc>
        <w:tc>
          <w:tcPr>
            <w:tcW w:w="2483" w:type="dxa"/>
            <w:tcMar>
              <w:top w:w="60" w:type="dxa"/>
              <w:left w:w="100" w:type="dxa"/>
              <w:bottom w:w="60" w:type="dxa"/>
              <w:right w:w="100" w:type="dxa"/>
            </w:tcMar>
            <w:vAlign w:val="center"/>
          </w:tcPr>
          <w:p w14:paraId="680FE0AE" w14:textId="77777777" w:rsidR="00385291" w:rsidRPr="00EE4A1A" w:rsidRDefault="00146CC0">
            <w:pPr>
              <w:keepNext/>
              <w:spacing w:before="40" w:after="40" w:line="240" w:lineRule="auto"/>
              <w:jc w:val="center"/>
            </w:pPr>
            <w:r w:rsidRPr="00EE4A1A">
              <w:rPr>
                <w:sz w:val="20"/>
              </w:rPr>
              <w:t xml:space="preserve">Violaciones residuales PTI, DSCR y </w:t>
            </w:r>
            <w:proofErr w:type="spellStart"/>
            <w:r w:rsidRPr="00EE4A1A">
              <w:rPr>
                <w:sz w:val="20"/>
              </w:rPr>
              <w:t>fire</w:t>
            </w:r>
            <w:proofErr w:type="spellEnd"/>
            <w:r w:rsidRPr="00EE4A1A">
              <w:rPr>
                <w:sz w:val="20"/>
              </w:rPr>
              <w:t>-sale</w:t>
            </w:r>
          </w:p>
        </w:tc>
        <w:tc>
          <w:tcPr>
            <w:tcW w:w="2247" w:type="dxa"/>
            <w:tcMar>
              <w:top w:w="60" w:type="dxa"/>
              <w:left w:w="100" w:type="dxa"/>
              <w:bottom w:w="60" w:type="dxa"/>
              <w:right w:w="100" w:type="dxa"/>
            </w:tcMar>
            <w:vAlign w:val="center"/>
          </w:tcPr>
          <w:p w14:paraId="442B6B3F" w14:textId="77777777" w:rsidR="00385291" w:rsidRPr="00EE4A1A" w:rsidRDefault="00146CC0">
            <w:pPr>
              <w:keepNext/>
              <w:spacing w:before="40" w:after="40" w:line="240" w:lineRule="auto"/>
              <w:jc w:val="center"/>
            </w:pPr>
            <w:r w:rsidRPr="00EE4A1A">
              <w:rPr>
                <w:sz w:val="20"/>
              </w:rPr>
              <w:t>Sistema</w:t>
            </w:r>
          </w:p>
        </w:tc>
        <w:tc>
          <w:tcPr>
            <w:tcW w:w="2247" w:type="dxa"/>
            <w:tcMar>
              <w:top w:w="60" w:type="dxa"/>
              <w:left w:w="100" w:type="dxa"/>
              <w:bottom w:w="60" w:type="dxa"/>
              <w:right w:w="100" w:type="dxa"/>
            </w:tcMar>
            <w:vAlign w:val="center"/>
          </w:tcPr>
          <w:p w14:paraId="50BE2947" w14:textId="77777777" w:rsidR="00385291" w:rsidRPr="00EE4A1A" w:rsidRDefault="00146CC0">
            <w:pPr>
              <w:keepNext/>
              <w:spacing w:before="40" w:after="40" w:line="240" w:lineRule="auto"/>
              <w:jc w:val="center"/>
            </w:pPr>
            <w:r w:rsidRPr="00EE4A1A">
              <w:rPr>
                <w:sz w:val="20"/>
              </w:rPr>
              <w:t>Sección 5.5 (Tabla 5.5, DC-3, DC-4); Sección 6.1 (Conclusión 4)</w:t>
            </w:r>
          </w:p>
        </w:tc>
      </w:tr>
      <w:tr w:rsidR="00385291" w:rsidRPr="00EE4A1A" w14:paraId="1371D190" w14:textId="77777777" w:rsidTr="00627FF9">
        <w:trPr>
          <w:jc w:val="center"/>
        </w:trPr>
        <w:tc>
          <w:tcPr>
            <w:tcW w:w="2247" w:type="dxa"/>
            <w:shd w:val="clear" w:color="auto" w:fill="D6E4F0"/>
            <w:tcMar>
              <w:top w:w="60" w:type="dxa"/>
              <w:left w:w="100" w:type="dxa"/>
              <w:bottom w:w="60" w:type="dxa"/>
              <w:right w:w="100" w:type="dxa"/>
            </w:tcMar>
            <w:vAlign w:val="center"/>
          </w:tcPr>
          <w:p w14:paraId="4E112692" w14:textId="77777777" w:rsidR="00385291" w:rsidRPr="00EE4A1A" w:rsidRDefault="00146CC0">
            <w:pPr>
              <w:keepNext/>
              <w:spacing w:before="40" w:after="40" w:line="240" w:lineRule="auto"/>
              <w:jc w:val="left"/>
            </w:pPr>
            <w:r w:rsidRPr="00EE4A1A">
              <w:rPr>
                <w:sz w:val="20"/>
              </w:rPr>
              <w:t>R6 - Coherencia bancaria por postura</w:t>
            </w:r>
          </w:p>
        </w:tc>
        <w:tc>
          <w:tcPr>
            <w:tcW w:w="2483" w:type="dxa"/>
            <w:shd w:val="clear" w:color="auto" w:fill="D6E4F0"/>
            <w:tcMar>
              <w:top w:w="60" w:type="dxa"/>
              <w:left w:w="100" w:type="dxa"/>
              <w:bottom w:w="60" w:type="dxa"/>
              <w:right w:w="100" w:type="dxa"/>
            </w:tcMar>
            <w:vAlign w:val="center"/>
          </w:tcPr>
          <w:p w14:paraId="03017B05" w14:textId="77777777" w:rsidR="00385291" w:rsidRPr="00EE4A1A" w:rsidRDefault="00146CC0">
            <w:pPr>
              <w:keepNext/>
              <w:spacing w:before="40" w:after="40" w:line="240" w:lineRule="auto"/>
              <w:jc w:val="center"/>
            </w:pPr>
            <w:r w:rsidRPr="00EE4A1A">
              <w:rPr>
                <w:sz w:val="20"/>
              </w:rPr>
              <w:t xml:space="preserve">Monotonía de </w:t>
            </w:r>
            <m:oMath>
              <m:r>
                <w:rPr>
                  <w:rFonts w:ascii="Cambria Math" w:hAnsi="Cambria Math"/>
                </w:rPr>
                <m:t>%SELL</m:t>
              </m:r>
            </m:oMath>
            <w:r w:rsidRPr="00EE4A1A">
              <w:rPr>
                <w:sz w:val="20"/>
              </w:rPr>
              <w:t xml:space="preserve"> y </w:t>
            </w:r>
            <m:oMath>
              <m:r>
                <w:rPr>
                  <w:rFonts w:ascii="Cambria Math" w:hAnsi="Cambria Math"/>
                </w:rPr>
                <m:t>%HOLD</m:t>
              </m:r>
            </m:oMath>
          </w:p>
        </w:tc>
        <w:tc>
          <w:tcPr>
            <w:tcW w:w="2247" w:type="dxa"/>
            <w:shd w:val="clear" w:color="auto" w:fill="D6E4F0"/>
            <w:tcMar>
              <w:top w:w="60" w:type="dxa"/>
              <w:left w:w="100" w:type="dxa"/>
              <w:bottom w:w="60" w:type="dxa"/>
              <w:right w:w="100" w:type="dxa"/>
            </w:tcMar>
            <w:vAlign w:val="center"/>
          </w:tcPr>
          <w:p w14:paraId="6AD92955" w14:textId="77777777" w:rsidR="00385291" w:rsidRPr="00EE4A1A" w:rsidRDefault="00146CC0">
            <w:pPr>
              <w:keepNext/>
              <w:spacing w:before="40" w:after="40" w:line="240" w:lineRule="auto"/>
              <w:jc w:val="center"/>
            </w:pPr>
            <w:r w:rsidRPr="00EE4A1A">
              <w:rPr>
                <w:sz w:val="20"/>
              </w:rPr>
              <w:t>Sistema</w:t>
            </w:r>
          </w:p>
        </w:tc>
        <w:tc>
          <w:tcPr>
            <w:tcW w:w="2247" w:type="dxa"/>
            <w:shd w:val="clear" w:color="auto" w:fill="D6E4F0"/>
            <w:tcMar>
              <w:top w:w="60" w:type="dxa"/>
              <w:left w:w="100" w:type="dxa"/>
              <w:bottom w:w="60" w:type="dxa"/>
              <w:right w:w="100" w:type="dxa"/>
            </w:tcMar>
            <w:vAlign w:val="center"/>
          </w:tcPr>
          <w:p w14:paraId="28139CC4" w14:textId="77777777" w:rsidR="00385291" w:rsidRPr="00EE4A1A" w:rsidRDefault="00146CC0">
            <w:pPr>
              <w:keepNext/>
              <w:spacing w:before="40" w:after="40" w:line="240" w:lineRule="auto"/>
              <w:jc w:val="center"/>
            </w:pPr>
            <w:r w:rsidRPr="00EE4A1A">
              <w:rPr>
                <w:sz w:val="20"/>
              </w:rPr>
              <w:t>Sección 5.5 (DC-1); Sección 5.7 (Tabla 5.8)</w:t>
            </w:r>
          </w:p>
        </w:tc>
      </w:tr>
    </w:tbl>
    <w:p w14:paraId="763C31AA" w14:textId="28ACF9D6" w:rsidR="00627FF9" w:rsidRDefault="00146CC0">
      <w:pPr>
        <w:spacing w:before="120" w:after="240"/>
        <w:jc w:val="center"/>
        <w:rPr>
          <w:sz w:val="20"/>
        </w:rPr>
      </w:pPr>
      <w:r w:rsidRPr="00EE4A1A">
        <w:rPr>
          <w:sz w:val="20"/>
        </w:rPr>
        <w:t>Tabla 4.10. Marco de validación operativo del agente como decisor: requisitos R1–R6, métricas, umbrales y artefactos de evidencia.</w:t>
      </w:r>
    </w:p>
    <w:p w14:paraId="4B0BF5F0" w14:textId="5F5769ED" w:rsidR="00385291" w:rsidRPr="00EE4A1A" w:rsidRDefault="00146CC0">
      <w:pPr>
        <w:pStyle w:val="Heading3"/>
      </w:pPr>
      <w:r w:rsidRPr="00EE4A1A">
        <w:rPr>
          <w:color w:val="000000"/>
        </w:rPr>
        <w:t>4.1</w:t>
      </w:r>
      <w:r w:rsidR="00583BD6">
        <w:rPr>
          <w:color w:val="000000"/>
        </w:rPr>
        <w:t>0</w:t>
      </w:r>
      <w:r w:rsidRPr="00EE4A1A">
        <w:rPr>
          <w:color w:val="000000"/>
        </w:rPr>
        <w:t>.3 Veredicto por agente</w:t>
      </w:r>
    </w:p>
    <w:p w14:paraId="24E6D819" w14:textId="50295E36" w:rsidR="00385291" w:rsidRPr="00EE4A1A" w:rsidRDefault="00C54493">
      <w:r w:rsidRPr="00C54493">
        <w:t xml:space="preserve">La aplicación del marco de la Sección 4.10.1 al run final, con los seis subagentes del sistema (tres micro y </w:t>
      </w:r>
      <w:proofErr w:type="gramStart"/>
      <w:r w:rsidRPr="00C54493">
        <w:t>tres macro</w:t>
      </w:r>
      <w:proofErr w:type="gramEnd"/>
      <w:r w:rsidRPr="00C54493">
        <w:t>, uno por postura), se resume en la Tabla 4.11. Cada celda se evalúa en el nivel que corresponde a su requisito según la Tabla 4.10: R1 a nivel del subagente aislado, R2, R3, R5 y R6 a nivel del sistema completo, y R4 en ambos planos. Las etiquetas son cualitativas: </w:t>
      </w:r>
      <w:r w:rsidRPr="00C54493">
        <w:rPr>
          <w:i/>
          <w:iCs/>
        </w:rPr>
        <w:t>Sí</w:t>
      </w:r>
      <w:r w:rsidRPr="00C54493">
        <w:t> indica cumplimiento del umbral asociado, </w:t>
      </w:r>
      <w:r w:rsidRPr="00C54493">
        <w:rPr>
          <w:i/>
          <w:iCs/>
        </w:rPr>
        <w:t>Parcial</w:t>
      </w:r>
      <w:r w:rsidRPr="00C54493">
        <w:t> indica cumplimiento solo en uno de los dos planos y </w:t>
      </w:r>
      <w:r w:rsidRPr="00C54493">
        <w:rPr>
          <w:i/>
          <w:iCs/>
        </w:rPr>
        <w:t>No</w:t>
      </w:r>
      <w:r w:rsidRPr="00C54493">
        <w:t> indica incumplimiento.</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61"/>
        <w:gridCol w:w="1103"/>
        <w:gridCol w:w="1104"/>
        <w:gridCol w:w="1104"/>
        <w:gridCol w:w="1104"/>
        <w:gridCol w:w="1104"/>
        <w:gridCol w:w="1104"/>
        <w:gridCol w:w="1104"/>
      </w:tblGrid>
      <w:tr w:rsidR="00385291" w:rsidRPr="00EE4A1A" w14:paraId="694C6966" w14:textId="77777777">
        <w:trPr>
          <w:tblHeader/>
          <w:jc w:val="center"/>
        </w:trPr>
        <w:tc>
          <w:tcPr>
            <w:tcW w:w="1098" w:type="dxa"/>
            <w:shd w:val="clear" w:color="auto" w:fill="1F4E79"/>
            <w:tcMar>
              <w:top w:w="60" w:type="dxa"/>
              <w:left w:w="100" w:type="dxa"/>
              <w:bottom w:w="60" w:type="dxa"/>
              <w:right w:w="100" w:type="dxa"/>
            </w:tcMar>
            <w:vAlign w:val="center"/>
          </w:tcPr>
          <w:p w14:paraId="46FCFDBD" w14:textId="77777777" w:rsidR="00385291" w:rsidRPr="00EE4A1A" w:rsidRDefault="00146CC0">
            <w:pPr>
              <w:keepNext/>
              <w:spacing w:before="60" w:after="60" w:line="240" w:lineRule="auto"/>
              <w:jc w:val="center"/>
            </w:pPr>
            <w:r w:rsidRPr="00EE4A1A">
              <w:rPr>
                <w:b/>
                <w:color w:val="FFFFFF"/>
                <w:sz w:val="20"/>
              </w:rPr>
              <w:lastRenderedPageBreak/>
              <w:t>Agente</w:t>
            </w:r>
          </w:p>
        </w:tc>
        <w:tc>
          <w:tcPr>
            <w:tcW w:w="1098" w:type="dxa"/>
            <w:shd w:val="clear" w:color="auto" w:fill="1F4E79"/>
            <w:tcMar>
              <w:top w:w="60" w:type="dxa"/>
              <w:left w:w="100" w:type="dxa"/>
              <w:bottom w:w="60" w:type="dxa"/>
              <w:right w:w="100" w:type="dxa"/>
            </w:tcMar>
            <w:vAlign w:val="center"/>
          </w:tcPr>
          <w:p w14:paraId="729F2083" w14:textId="77777777" w:rsidR="00385291" w:rsidRPr="00EE4A1A" w:rsidRDefault="00146CC0">
            <w:pPr>
              <w:keepNext/>
              <w:spacing w:before="60" w:after="60" w:line="240" w:lineRule="auto"/>
              <w:jc w:val="center"/>
            </w:pPr>
            <w:r w:rsidRPr="00EE4A1A">
              <w:rPr>
                <w:b/>
                <w:color w:val="FFFFFF"/>
                <w:sz w:val="20"/>
              </w:rPr>
              <w:t xml:space="preserve">R1 </w:t>
            </w:r>
            <w:proofErr w:type="spellStart"/>
            <w:r w:rsidRPr="00EE4A1A">
              <w:rPr>
                <w:b/>
                <w:color w:val="FFFFFF"/>
                <w:sz w:val="20"/>
              </w:rPr>
              <w:t>Conv</w:t>
            </w:r>
            <w:proofErr w:type="spellEnd"/>
            <w:r w:rsidRPr="00EE4A1A">
              <w:rPr>
                <w:b/>
                <w:color w:val="FFFFFF"/>
                <w:sz w:val="20"/>
              </w:rPr>
              <w:t>.</w:t>
            </w:r>
          </w:p>
        </w:tc>
        <w:tc>
          <w:tcPr>
            <w:tcW w:w="1098" w:type="dxa"/>
            <w:shd w:val="clear" w:color="auto" w:fill="1F4E79"/>
            <w:tcMar>
              <w:top w:w="60" w:type="dxa"/>
              <w:left w:w="100" w:type="dxa"/>
              <w:bottom w:w="60" w:type="dxa"/>
              <w:right w:w="100" w:type="dxa"/>
            </w:tcMar>
            <w:vAlign w:val="center"/>
          </w:tcPr>
          <w:p w14:paraId="5DAF2E29" w14:textId="77777777" w:rsidR="00385291" w:rsidRPr="00EE4A1A" w:rsidRDefault="00146CC0">
            <w:pPr>
              <w:keepNext/>
              <w:spacing w:before="60" w:after="60" w:line="240" w:lineRule="auto"/>
              <w:jc w:val="center"/>
            </w:pPr>
            <w:r w:rsidRPr="00EE4A1A">
              <w:rPr>
                <w:b/>
                <w:color w:val="FFFFFF"/>
                <w:sz w:val="20"/>
              </w:rPr>
              <w:t xml:space="preserve">R2 vs </w:t>
            </w:r>
            <w:proofErr w:type="spellStart"/>
            <w:r w:rsidRPr="00EE4A1A">
              <w:rPr>
                <w:b/>
                <w:color w:val="FFFFFF"/>
                <w:sz w:val="20"/>
              </w:rPr>
              <w:t>Aleat</w:t>
            </w:r>
            <w:proofErr w:type="spellEnd"/>
            <w:r w:rsidRPr="00EE4A1A">
              <w:rPr>
                <w:b/>
                <w:color w:val="FFFFFF"/>
                <w:sz w:val="20"/>
              </w:rPr>
              <w:t>.</w:t>
            </w:r>
          </w:p>
        </w:tc>
        <w:tc>
          <w:tcPr>
            <w:tcW w:w="1098" w:type="dxa"/>
            <w:shd w:val="clear" w:color="auto" w:fill="1F4E79"/>
            <w:tcMar>
              <w:top w:w="60" w:type="dxa"/>
              <w:left w:w="100" w:type="dxa"/>
              <w:bottom w:w="60" w:type="dxa"/>
              <w:right w:w="100" w:type="dxa"/>
            </w:tcMar>
            <w:vAlign w:val="center"/>
          </w:tcPr>
          <w:p w14:paraId="248ABC61" w14:textId="77777777" w:rsidR="00385291" w:rsidRPr="00EE4A1A" w:rsidRDefault="00146CC0">
            <w:pPr>
              <w:keepNext/>
              <w:spacing w:before="60" w:after="60" w:line="240" w:lineRule="auto"/>
              <w:jc w:val="center"/>
            </w:pPr>
            <w:r w:rsidRPr="00EE4A1A">
              <w:rPr>
                <w:b/>
                <w:color w:val="FFFFFF"/>
                <w:sz w:val="20"/>
              </w:rPr>
              <w:t xml:space="preserve">R3 vs </w:t>
            </w:r>
            <w:proofErr w:type="spellStart"/>
            <w:r w:rsidRPr="00EE4A1A">
              <w:rPr>
                <w:b/>
                <w:color w:val="FFFFFF"/>
                <w:sz w:val="20"/>
              </w:rPr>
              <w:t>Det</w:t>
            </w:r>
            <w:proofErr w:type="spellEnd"/>
            <w:r w:rsidRPr="00EE4A1A">
              <w:rPr>
                <w:b/>
                <w:color w:val="FFFFFF"/>
                <w:sz w:val="20"/>
              </w:rPr>
              <w:t>.</w:t>
            </w:r>
          </w:p>
        </w:tc>
        <w:tc>
          <w:tcPr>
            <w:tcW w:w="1098" w:type="dxa"/>
            <w:shd w:val="clear" w:color="auto" w:fill="1F4E79"/>
            <w:tcMar>
              <w:top w:w="60" w:type="dxa"/>
              <w:left w:w="100" w:type="dxa"/>
              <w:bottom w:w="60" w:type="dxa"/>
              <w:right w:w="100" w:type="dxa"/>
            </w:tcMar>
            <w:vAlign w:val="center"/>
          </w:tcPr>
          <w:p w14:paraId="796994C6" w14:textId="77777777" w:rsidR="00385291" w:rsidRPr="00EE4A1A" w:rsidRDefault="00146CC0">
            <w:pPr>
              <w:keepNext/>
              <w:spacing w:before="60" w:after="60" w:line="240" w:lineRule="auto"/>
              <w:jc w:val="center"/>
            </w:pPr>
            <w:r w:rsidRPr="00EE4A1A">
              <w:rPr>
                <w:b/>
                <w:color w:val="FFFFFF"/>
                <w:sz w:val="20"/>
              </w:rPr>
              <w:t xml:space="preserve">R4 </w:t>
            </w:r>
            <w:proofErr w:type="spellStart"/>
            <w:proofErr w:type="gramStart"/>
            <w:r w:rsidRPr="00EE4A1A">
              <w:rPr>
                <w:b/>
                <w:color w:val="FFFFFF"/>
                <w:sz w:val="20"/>
              </w:rPr>
              <w:t>Recomp</w:t>
            </w:r>
            <w:proofErr w:type="spellEnd"/>
            <w:r w:rsidRPr="00EE4A1A">
              <w:rPr>
                <w:b/>
                <w:color w:val="FFFFFF"/>
                <w:sz w:val="20"/>
              </w:rPr>
              <w:t>.-</w:t>
            </w:r>
            <w:proofErr w:type="spellStart"/>
            <w:proofErr w:type="gramEnd"/>
            <w:r w:rsidRPr="00EE4A1A">
              <w:rPr>
                <w:b/>
                <w:color w:val="FFFFFF"/>
                <w:sz w:val="20"/>
              </w:rPr>
              <w:t>Out</w:t>
            </w:r>
            <w:proofErr w:type="spellEnd"/>
          </w:p>
        </w:tc>
        <w:tc>
          <w:tcPr>
            <w:tcW w:w="1098" w:type="dxa"/>
            <w:shd w:val="clear" w:color="auto" w:fill="1F4E79"/>
            <w:tcMar>
              <w:top w:w="60" w:type="dxa"/>
              <w:left w:w="100" w:type="dxa"/>
              <w:bottom w:w="60" w:type="dxa"/>
              <w:right w:w="100" w:type="dxa"/>
            </w:tcMar>
            <w:vAlign w:val="center"/>
          </w:tcPr>
          <w:p w14:paraId="627D7154" w14:textId="77777777" w:rsidR="00385291" w:rsidRPr="00EE4A1A" w:rsidRDefault="00146CC0">
            <w:pPr>
              <w:keepNext/>
              <w:spacing w:before="60" w:after="60" w:line="240" w:lineRule="auto"/>
              <w:jc w:val="center"/>
            </w:pPr>
            <w:r w:rsidRPr="00EE4A1A">
              <w:rPr>
                <w:b/>
                <w:color w:val="FFFFFF"/>
                <w:sz w:val="20"/>
              </w:rPr>
              <w:t xml:space="preserve">R5 </w:t>
            </w:r>
            <w:proofErr w:type="spellStart"/>
            <w:r w:rsidRPr="00EE4A1A">
              <w:rPr>
                <w:b/>
                <w:color w:val="FFFFFF"/>
                <w:sz w:val="20"/>
              </w:rPr>
              <w:t>Ejec</w:t>
            </w:r>
            <w:proofErr w:type="spellEnd"/>
            <w:r w:rsidRPr="00EE4A1A">
              <w:rPr>
                <w:b/>
                <w:color w:val="FFFFFF"/>
                <w:sz w:val="20"/>
              </w:rPr>
              <w:t>.</w:t>
            </w:r>
          </w:p>
        </w:tc>
        <w:tc>
          <w:tcPr>
            <w:tcW w:w="1098" w:type="dxa"/>
            <w:shd w:val="clear" w:color="auto" w:fill="1F4E79"/>
            <w:tcMar>
              <w:top w:w="60" w:type="dxa"/>
              <w:left w:w="100" w:type="dxa"/>
              <w:bottom w:w="60" w:type="dxa"/>
              <w:right w:w="100" w:type="dxa"/>
            </w:tcMar>
            <w:vAlign w:val="center"/>
          </w:tcPr>
          <w:p w14:paraId="01719809" w14:textId="77777777" w:rsidR="00385291" w:rsidRPr="00EE4A1A" w:rsidRDefault="00146CC0">
            <w:pPr>
              <w:keepNext/>
              <w:spacing w:before="60" w:after="60" w:line="240" w:lineRule="auto"/>
              <w:jc w:val="center"/>
            </w:pPr>
            <w:r w:rsidRPr="00EE4A1A">
              <w:rPr>
                <w:b/>
                <w:color w:val="FFFFFF"/>
                <w:sz w:val="20"/>
              </w:rPr>
              <w:t>R6 Coh. postura</w:t>
            </w:r>
          </w:p>
        </w:tc>
        <w:tc>
          <w:tcPr>
            <w:tcW w:w="1098" w:type="dxa"/>
            <w:shd w:val="clear" w:color="auto" w:fill="1F4E79"/>
            <w:tcMar>
              <w:top w:w="60" w:type="dxa"/>
              <w:left w:w="100" w:type="dxa"/>
              <w:bottom w:w="60" w:type="dxa"/>
              <w:right w:w="100" w:type="dxa"/>
            </w:tcMar>
            <w:vAlign w:val="center"/>
          </w:tcPr>
          <w:p w14:paraId="7DE22FB0" w14:textId="77777777" w:rsidR="00385291" w:rsidRPr="00EE4A1A" w:rsidRDefault="00146CC0">
            <w:pPr>
              <w:keepNext/>
              <w:spacing w:before="60" w:after="60" w:line="240" w:lineRule="auto"/>
              <w:jc w:val="center"/>
            </w:pPr>
            <w:r w:rsidRPr="00EE4A1A">
              <w:rPr>
                <w:b/>
                <w:color w:val="FFFFFF"/>
                <w:sz w:val="20"/>
              </w:rPr>
              <w:t>Veredicto</w:t>
            </w:r>
          </w:p>
        </w:tc>
      </w:tr>
      <w:tr w:rsidR="00385291" w:rsidRPr="00EE4A1A" w14:paraId="58FD3A1D" w14:textId="77777777">
        <w:trPr>
          <w:jc w:val="center"/>
        </w:trPr>
        <w:tc>
          <w:tcPr>
            <w:tcW w:w="1098" w:type="dxa"/>
            <w:tcMar>
              <w:top w:w="60" w:type="dxa"/>
              <w:left w:w="100" w:type="dxa"/>
              <w:bottom w:w="60" w:type="dxa"/>
              <w:right w:w="100" w:type="dxa"/>
            </w:tcMar>
            <w:vAlign w:val="center"/>
          </w:tcPr>
          <w:p w14:paraId="33745A2D" w14:textId="77777777" w:rsidR="00385291" w:rsidRPr="00EE4A1A" w:rsidRDefault="00146CC0">
            <w:pPr>
              <w:keepNext/>
              <w:spacing w:before="40" w:after="40" w:line="240" w:lineRule="auto"/>
              <w:jc w:val="left"/>
            </w:pPr>
            <w:r w:rsidRPr="00EE4A1A">
              <w:rPr>
                <w:sz w:val="20"/>
              </w:rPr>
              <w:t>Micro Prudencial</w:t>
            </w:r>
          </w:p>
        </w:tc>
        <w:tc>
          <w:tcPr>
            <w:tcW w:w="1098" w:type="dxa"/>
            <w:tcMar>
              <w:top w:w="60" w:type="dxa"/>
              <w:left w:w="100" w:type="dxa"/>
              <w:bottom w:w="60" w:type="dxa"/>
              <w:right w:w="100" w:type="dxa"/>
            </w:tcMar>
            <w:vAlign w:val="center"/>
          </w:tcPr>
          <w:p w14:paraId="11B44E50"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4D2CFDFF"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5218FC8C"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239D69B1"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68EC752E"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5258434C"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1F1A8F6E" w14:textId="77777777" w:rsidR="00385291" w:rsidRPr="00EE4A1A" w:rsidRDefault="00146CC0">
            <w:pPr>
              <w:keepNext/>
              <w:spacing w:before="40" w:after="40" w:line="240" w:lineRule="auto"/>
              <w:jc w:val="center"/>
            </w:pPr>
            <w:r w:rsidRPr="00EE4A1A">
              <w:rPr>
                <w:sz w:val="20"/>
              </w:rPr>
              <w:t>Decide bien</w:t>
            </w:r>
          </w:p>
        </w:tc>
      </w:tr>
      <w:tr w:rsidR="00385291" w:rsidRPr="00EE4A1A" w14:paraId="704B0B97" w14:textId="77777777">
        <w:trPr>
          <w:jc w:val="center"/>
        </w:trPr>
        <w:tc>
          <w:tcPr>
            <w:tcW w:w="1098" w:type="dxa"/>
            <w:shd w:val="clear" w:color="auto" w:fill="D6E4F0"/>
            <w:tcMar>
              <w:top w:w="60" w:type="dxa"/>
              <w:left w:w="100" w:type="dxa"/>
              <w:bottom w:w="60" w:type="dxa"/>
              <w:right w:w="100" w:type="dxa"/>
            </w:tcMar>
            <w:vAlign w:val="center"/>
          </w:tcPr>
          <w:p w14:paraId="05AB4B7F" w14:textId="77777777" w:rsidR="00385291" w:rsidRPr="00EE4A1A" w:rsidRDefault="00146CC0">
            <w:pPr>
              <w:keepNext/>
              <w:spacing w:before="40" w:after="40" w:line="240" w:lineRule="auto"/>
              <w:jc w:val="left"/>
            </w:pPr>
            <w:r w:rsidRPr="00EE4A1A">
              <w:rPr>
                <w:sz w:val="20"/>
              </w:rPr>
              <w:t>Micro Balanceado</w:t>
            </w:r>
          </w:p>
        </w:tc>
        <w:tc>
          <w:tcPr>
            <w:tcW w:w="1098" w:type="dxa"/>
            <w:shd w:val="clear" w:color="auto" w:fill="D6E4F0"/>
            <w:tcMar>
              <w:top w:w="60" w:type="dxa"/>
              <w:left w:w="100" w:type="dxa"/>
              <w:bottom w:w="60" w:type="dxa"/>
              <w:right w:w="100" w:type="dxa"/>
            </w:tcMar>
            <w:vAlign w:val="center"/>
          </w:tcPr>
          <w:p w14:paraId="177BFC44"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0A8967DE"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546254BD"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5B59AD20"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1A5395FE"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13AE044C"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15E794FB" w14:textId="77777777" w:rsidR="00385291" w:rsidRPr="00EE4A1A" w:rsidRDefault="00146CC0">
            <w:pPr>
              <w:keepNext/>
              <w:spacing w:before="40" w:after="40" w:line="240" w:lineRule="auto"/>
              <w:jc w:val="center"/>
            </w:pPr>
            <w:r w:rsidRPr="00EE4A1A">
              <w:rPr>
                <w:sz w:val="20"/>
              </w:rPr>
              <w:t>Decide bien</w:t>
            </w:r>
          </w:p>
        </w:tc>
      </w:tr>
      <w:tr w:rsidR="00385291" w:rsidRPr="00EE4A1A" w14:paraId="723ACAAA" w14:textId="77777777">
        <w:trPr>
          <w:jc w:val="center"/>
        </w:trPr>
        <w:tc>
          <w:tcPr>
            <w:tcW w:w="1098" w:type="dxa"/>
            <w:tcMar>
              <w:top w:w="60" w:type="dxa"/>
              <w:left w:w="100" w:type="dxa"/>
              <w:bottom w:w="60" w:type="dxa"/>
              <w:right w:w="100" w:type="dxa"/>
            </w:tcMar>
            <w:vAlign w:val="center"/>
          </w:tcPr>
          <w:p w14:paraId="0A0898B8" w14:textId="77777777" w:rsidR="00385291" w:rsidRPr="00EE4A1A" w:rsidRDefault="00146CC0">
            <w:pPr>
              <w:keepNext/>
              <w:spacing w:before="40" w:after="40" w:line="240" w:lineRule="auto"/>
              <w:jc w:val="left"/>
            </w:pPr>
            <w:r w:rsidRPr="00EE4A1A">
              <w:rPr>
                <w:sz w:val="20"/>
              </w:rPr>
              <w:t>Micro Desinversión</w:t>
            </w:r>
          </w:p>
        </w:tc>
        <w:tc>
          <w:tcPr>
            <w:tcW w:w="1098" w:type="dxa"/>
            <w:tcMar>
              <w:top w:w="60" w:type="dxa"/>
              <w:left w:w="100" w:type="dxa"/>
              <w:bottom w:w="60" w:type="dxa"/>
              <w:right w:w="100" w:type="dxa"/>
            </w:tcMar>
            <w:vAlign w:val="center"/>
          </w:tcPr>
          <w:p w14:paraId="06D77DE0"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1404A23D"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10D0C9EA"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34DEE1FC"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6590616D"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6EF68D7A"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039E7D55" w14:textId="77777777" w:rsidR="00385291" w:rsidRPr="00EE4A1A" w:rsidRDefault="00146CC0">
            <w:pPr>
              <w:keepNext/>
              <w:spacing w:before="40" w:after="40" w:line="240" w:lineRule="auto"/>
              <w:jc w:val="center"/>
            </w:pPr>
            <w:r w:rsidRPr="00EE4A1A">
              <w:rPr>
                <w:sz w:val="20"/>
              </w:rPr>
              <w:t>Decide bien</w:t>
            </w:r>
          </w:p>
        </w:tc>
      </w:tr>
      <w:tr w:rsidR="00385291" w:rsidRPr="00EE4A1A" w14:paraId="3D55A7F5" w14:textId="77777777">
        <w:trPr>
          <w:jc w:val="center"/>
        </w:trPr>
        <w:tc>
          <w:tcPr>
            <w:tcW w:w="1098" w:type="dxa"/>
            <w:shd w:val="clear" w:color="auto" w:fill="D6E4F0"/>
            <w:tcMar>
              <w:top w:w="60" w:type="dxa"/>
              <w:left w:w="100" w:type="dxa"/>
              <w:bottom w:w="60" w:type="dxa"/>
              <w:right w:w="100" w:type="dxa"/>
            </w:tcMar>
            <w:vAlign w:val="center"/>
          </w:tcPr>
          <w:p w14:paraId="547DE314" w14:textId="77777777" w:rsidR="00385291" w:rsidRPr="00EE4A1A" w:rsidRDefault="00146CC0">
            <w:pPr>
              <w:keepNext/>
              <w:spacing w:before="40" w:after="40" w:line="240" w:lineRule="auto"/>
              <w:jc w:val="left"/>
            </w:pPr>
            <w:r w:rsidRPr="00EE4A1A">
              <w:rPr>
                <w:sz w:val="20"/>
              </w:rPr>
              <w:t>Macro Prudencial</w:t>
            </w:r>
          </w:p>
        </w:tc>
        <w:tc>
          <w:tcPr>
            <w:tcW w:w="1098" w:type="dxa"/>
            <w:shd w:val="clear" w:color="auto" w:fill="D6E4F0"/>
            <w:tcMar>
              <w:top w:w="60" w:type="dxa"/>
              <w:left w:w="100" w:type="dxa"/>
              <w:bottom w:w="60" w:type="dxa"/>
              <w:right w:w="100" w:type="dxa"/>
            </w:tcMar>
            <w:vAlign w:val="center"/>
          </w:tcPr>
          <w:p w14:paraId="7C7D51E6"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6EBBEA60"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3A1B4E99"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44A328CF"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42617640"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3002420E"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61ACCD87" w14:textId="77777777" w:rsidR="00385291" w:rsidRPr="00EE4A1A" w:rsidRDefault="00146CC0">
            <w:pPr>
              <w:keepNext/>
              <w:spacing w:before="40" w:after="40" w:line="240" w:lineRule="auto"/>
              <w:jc w:val="center"/>
            </w:pPr>
            <w:r w:rsidRPr="00EE4A1A">
              <w:rPr>
                <w:sz w:val="20"/>
              </w:rPr>
              <w:t>Decide bien</w:t>
            </w:r>
          </w:p>
        </w:tc>
      </w:tr>
      <w:tr w:rsidR="00385291" w:rsidRPr="00EE4A1A" w14:paraId="06BB61F4" w14:textId="77777777">
        <w:trPr>
          <w:jc w:val="center"/>
        </w:trPr>
        <w:tc>
          <w:tcPr>
            <w:tcW w:w="1098" w:type="dxa"/>
            <w:tcMar>
              <w:top w:w="60" w:type="dxa"/>
              <w:left w:w="100" w:type="dxa"/>
              <w:bottom w:w="60" w:type="dxa"/>
              <w:right w:w="100" w:type="dxa"/>
            </w:tcMar>
            <w:vAlign w:val="center"/>
          </w:tcPr>
          <w:p w14:paraId="1A193BC5" w14:textId="77777777" w:rsidR="00385291" w:rsidRPr="00EE4A1A" w:rsidRDefault="00146CC0">
            <w:pPr>
              <w:keepNext/>
              <w:spacing w:before="40" w:after="40" w:line="240" w:lineRule="auto"/>
              <w:jc w:val="left"/>
            </w:pPr>
            <w:r w:rsidRPr="00EE4A1A">
              <w:rPr>
                <w:sz w:val="20"/>
              </w:rPr>
              <w:t>Macro Desinversión</w:t>
            </w:r>
          </w:p>
        </w:tc>
        <w:tc>
          <w:tcPr>
            <w:tcW w:w="1098" w:type="dxa"/>
            <w:tcMar>
              <w:top w:w="60" w:type="dxa"/>
              <w:left w:w="100" w:type="dxa"/>
              <w:bottom w:w="60" w:type="dxa"/>
              <w:right w:w="100" w:type="dxa"/>
            </w:tcMar>
            <w:vAlign w:val="center"/>
          </w:tcPr>
          <w:p w14:paraId="5516BF45"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64B49793"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7F27D69D"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36613AAC"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4B14B937"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75125FEC" w14:textId="77777777" w:rsidR="00385291" w:rsidRPr="00EE4A1A" w:rsidRDefault="00146CC0">
            <w:pPr>
              <w:keepNext/>
              <w:spacing w:before="40" w:after="40" w:line="240" w:lineRule="auto"/>
              <w:jc w:val="center"/>
            </w:pPr>
            <w:r w:rsidRPr="00EE4A1A">
              <w:rPr>
                <w:sz w:val="20"/>
              </w:rPr>
              <w:t>Sí</w:t>
            </w:r>
          </w:p>
        </w:tc>
        <w:tc>
          <w:tcPr>
            <w:tcW w:w="1098" w:type="dxa"/>
            <w:tcMar>
              <w:top w:w="60" w:type="dxa"/>
              <w:left w:w="100" w:type="dxa"/>
              <w:bottom w:w="60" w:type="dxa"/>
              <w:right w:w="100" w:type="dxa"/>
            </w:tcMar>
            <w:vAlign w:val="center"/>
          </w:tcPr>
          <w:p w14:paraId="5CF6E4FB" w14:textId="77777777" w:rsidR="00385291" w:rsidRPr="00EE4A1A" w:rsidRDefault="00146CC0">
            <w:pPr>
              <w:keepNext/>
              <w:spacing w:before="40" w:after="40" w:line="240" w:lineRule="auto"/>
              <w:jc w:val="center"/>
            </w:pPr>
            <w:r w:rsidRPr="00EE4A1A">
              <w:rPr>
                <w:sz w:val="20"/>
              </w:rPr>
              <w:t>Decide bien</w:t>
            </w:r>
          </w:p>
        </w:tc>
      </w:tr>
      <w:tr w:rsidR="00385291" w:rsidRPr="00EE4A1A" w14:paraId="5C99F014" w14:textId="77777777">
        <w:trPr>
          <w:jc w:val="center"/>
        </w:trPr>
        <w:tc>
          <w:tcPr>
            <w:tcW w:w="1098" w:type="dxa"/>
            <w:shd w:val="clear" w:color="auto" w:fill="D6E4F0"/>
            <w:tcMar>
              <w:top w:w="60" w:type="dxa"/>
              <w:left w:w="100" w:type="dxa"/>
              <w:bottom w:w="60" w:type="dxa"/>
              <w:right w:w="100" w:type="dxa"/>
            </w:tcMar>
            <w:vAlign w:val="center"/>
          </w:tcPr>
          <w:p w14:paraId="5DA98F47" w14:textId="77777777" w:rsidR="00385291" w:rsidRPr="00EE4A1A" w:rsidRDefault="00146CC0">
            <w:pPr>
              <w:keepNext/>
              <w:spacing w:before="40" w:after="40" w:line="240" w:lineRule="auto"/>
              <w:jc w:val="left"/>
            </w:pPr>
            <w:r w:rsidRPr="00EE4A1A">
              <w:rPr>
                <w:sz w:val="20"/>
              </w:rPr>
              <w:t>Macro Balanceado</w:t>
            </w:r>
          </w:p>
        </w:tc>
        <w:tc>
          <w:tcPr>
            <w:tcW w:w="1098" w:type="dxa"/>
            <w:shd w:val="clear" w:color="auto" w:fill="D6E4F0"/>
            <w:tcMar>
              <w:top w:w="60" w:type="dxa"/>
              <w:left w:w="100" w:type="dxa"/>
              <w:bottom w:w="60" w:type="dxa"/>
              <w:right w:w="100" w:type="dxa"/>
            </w:tcMar>
            <w:vAlign w:val="center"/>
          </w:tcPr>
          <w:p w14:paraId="4CEA7521"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599C40C3"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5A6D6782" w14:textId="77777777" w:rsidR="00385291" w:rsidRPr="00EE4A1A" w:rsidRDefault="00146CC0">
            <w:pPr>
              <w:keepNext/>
              <w:spacing w:before="40" w:after="40" w:line="240" w:lineRule="auto"/>
              <w:jc w:val="center"/>
            </w:pPr>
            <w:r w:rsidRPr="00EE4A1A">
              <w:rPr>
                <w:sz w:val="20"/>
              </w:rPr>
              <w:t>Sí</w:t>
            </w:r>
          </w:p>
        </w:tc>
        <w:tc>
          <w:tcPr>
            <w:tcW w:w="1098" w:type="dxa"/>
            <w:shd w:val="clear" w:color="auto" w:fill="D6E4F0"/>
            <w:tcMar>
              <w:top w:w="60" w:type="dxa"/>
              <w:left w:w="100" w:type="dxa"/>
              <w:bottom w:w="60" w:type="dxa"/>
              <w:right w:w="100" w:type="dxa"/>
            </w:tcMar>
            <w:vAlign w:val="center"/>
          </w:tcPr>
          <w:p w14:paraId="3228CAEE" w14:textId="77777777" w:rsidR="00385291" w:rsidRPr="00EE4A1A" w:rsidRDefault="00146CC0">
            <w:pPr>
              <w:keepNext/>
              <w:spacing w:before="40" w:after="40" w:line="240" w:lineRule="auto"/>
              <w:jc w:val="center"/>
            </w:pPr>
            <w:r w:rsidRPr="00EE4A1A">
              <w:rPr>
                <w:sz w:val="20"/>
              </w:rPr>
              <w:t>Parcial</w:t>
            </w:r>
          </w:p>
        </w:tc>
        <w:tc>
          <w:tcPr>
            <w:tcW w:w="1098" w:type="dxa"/>
            <w:shd w:val="clear" w:color="auto" w:fill="D6E4F0"/>
            <w:tcMar>
              <w:top w:w="60" w:type="dxa"/>
              <w:left w:w="100" w:type="dxa"/>
              <w:bottom w:w="60" w:type="dxa"/>
              <w:right w:w="100" w:type="dxa"/>
            </w:tcMar>
            <w:vAlign w:val="center"/>
          </w:tcPr>
          <w:p w14:paraId="61FDEB18" w14:textId="77777777" w:rsidR="00385291" w:rsidRPr="00EE4A1A" w:rsidRDefault="00146CC0">
            <w:pPr>
              <w:keepNext/>
              <w:spacing w:before="40" w:after="40" w:line="240" w:lineRule="auto"/>
              <w:jc w:val="center"/>
            </w:pPr>
            <w:r w:rsidRPr="00EE4A1A">
              <w:rPr>
                <w:sz w:val="20"/>
              </w:rPr>
              <w:t>Sí (sistema)</w:t>
            </w:r>
          </w:p>
        </w:tc>
        <w:tc>
          <w:tcPr>
            <w:tcW w:w="1098" w:type="dxa"/>
            <w:shd w:val="clear" w:color="auto" w:fill="D6E4F0"/>
            <w:tcMar>
              <w:top w:w="60" w:type="dxa"/>
              <w:left w:w="100" w:type="dxa"/>
              <w:bottom w:w="60" w:type="dxa"/>
              <w:right w:w="100" w:type="dxa"/>
            </w:tcMar>
            <w:vAlign w:val="center"/>
          </w:tcPr>
          <w:p w14:paraId="6530E15E" w14:textId="77777777" w:rsidR="00385291" w:rsidRPr="00EE4A1A" w:rsidRDefault="00146CC0">
            <w:pPr>
              <w:keepNext/>
              <w:spacing w:before="40" w:after="40" w:line="240" w:lineRule="auto"/>
              <w:jc w:val="center"/>
            </w:pPr>
            <w:r w:rsidRPr="00EE4A1A">
              <w:rPr>
                <w:sz w:val="20"/>
              </w:rPr>
              <w:t>Sí (sistema)</w:t>
            </w:r>
          </w:p>
        </w:tc>
        <w:tc>
          <w:tcPr>
            <w:tcW w:w="1098" w:type="dxa"/>
            <w:shd w:val="clear" w:color="auto" w:fill="D6E4F0"/>
            <w:tcMar>
              <w:top w:w="60" w:type="dxa"/>
              <w:left w:w="100" w:type="dxa"/>
              <w:bottom w:w="60" w:type="dxa"/>
              <w:right w:w="100" w:type="dxa"/>
            </w:tcMar>
            <w:vAlign w:val="center"/>
          </w:tcPr>
          <w:p w14:paraId="1F42B156" w14:textId="77777777" w:rsidR="00385291" w:rsidRPr="00EE4A1A" w:rsidRDefault="00146CC0">
            <w:pPr>
              <w:keepNext/>
              <w:spacing w:before="40" w:after="40" w:line="240" w:lineRule="auto"/>
              <w:jc w:val="center"/>
            </w:pPr>
            <w:r w:rsidRPr="00EE4A1A">
              <w:rPr>
                <w:sz w:val="20"/>
              </w:rPr>
              <w:t>Decide bien a nivel sistema</w:t>
            </w:r>
          </w:p>
        </w:tc>
      </w:tr>
    </w:tbl>
    <w:p w14:paraId="09E9637F" w14:textId="77777777" w:rsidR="00943685" w:rsidRDefault="00146CC0">
      <w:pPr>
        <w:spacing w:before="120" w:after="240"/>
        <w:jc w:val="center"/>
        <w:rPr>
          <w:sz w:val="20"/>
        </w:rPr>
      </w:pPr>
      <w:r w:rsidRPr="00EE4A1A">
        <w:rPr>
          <w:sz w:val="20"/>
        </w:rPr>
        <w:t xml:space="preserve">Tabla 4.11. Veredicto operativo por subagente. </w:t>
      </w:r>
    </w:p>
    <w:p w14:paraId="189C262E" w14:textId="3CD9C863" w:rsidR="00385291" w:rsidRPr="00EE4A1A" w:rsidRDefault="00146CC0" w:rsidP="00943685">
      <w:r w:rsidRPr="00EE4A1A">
        <w:t>Cinco de los seis subagentes cumplen los seis requisitos R1–R6 a nivel aislado. El subagente Macro Balanceado cumple los seis a nivel del sistema completo, pero presenta una limitación en R4 a nivel aislado, documentada en la Sección 4.10.4 y formalmente reconocida como limitación L6 en la Sección 5.2.</w:t>
      </w:r>
    </w:p>
    <w:p w14:paraId="3971704D" w14:textId="686018B2" w:rsidR="00385291" w:rsidRPr="00EE4A1A" w:rsidRDefault="00146CC0">
      <w:pPr>
        <w:pStyle w:val="Heading3"/>
      </w:pPr>
      <w:r w:rsidRPr="00EE4A1A">
        <w:rPr>
          <w:color w:val="000000"/>
        </w:rPr>
        <w:t>4.1</w:t>
      </w:r>
      <w:r w:rsidR="00583BD6">
        <w:rPr>
          <w:color w:val="000000"/>
        </w:rPr>
        <w:t>0</w:t>
      </w:r>
      <w:r w:rsidRPr="00EE4A1A">
        <w:rPr>
          <w:color w:val="000000"/>
        </w:rPr>
        <w:t>.4 Tratamiento del caso Macro Balanceado: desajuste recompensa-entorno acotado</w:t>
      </w:r>
    </w:p>
    <w:p w14:paraId="0BABE1BC" w14:textId="230B30B1" w:rsidR="00B9725B" w:rsidRPr="00E3592D" w:rsidRDefault="00B9725B" w:rsidP="00B9725B">
      <w:r w:rsidRPr="00E3592D">
        <w:t xml:space="preserve">El subagente Macro Balanceado converge correctamente a su función objetivo: la recompensa de evaluación mejora desde aproximadamente −152 hasta −9,97 a lo largo de 200.000 pasos, la entropía normalizada por </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 xml:space="preserve"> K</m:t>
            </m:r>
          </m:e>
        </m:func>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3</m:t>
            </m:r>
          </m:e>
        </m:func>
        <m:r>
          <m:rPr>
            <m:sty m:val="p"/>
          </m:rPr>
          <w:rPr>
            <w:rFonts w:ascii="Cambria Math" w:hAnsi="Cambria Math"/>
          </w:rPr>
          <m:t xml:space="preserve"> </m:t>
        </m:r>
      </m:oMath>
      <w:r w:rsidRPr="00E3592D">
        <w:t xml:space="preserve"> desciende de 0,99 a 0,49 y la varianza explicada del crítico supera 0,9. Sin embargo, su política aislada no supera al baseline aleatorio en EVA agregado por episodio bajo la calibración inicial del gate de recuperación mínima recovery_min_pct = 10 % del EAD para Balanceado. La causa es que el pool de evaluación contiene una concentración relevante de exposiciones con ρ = p/EAD </w:t>
      </w:r>
      <w:r w:rsidR="00297B6C" w:rsidRPr="00E3592D">
        <w:t>(</w:t>
      </w:r>
      <w:r w:rsidRPr="00E3592D">
        <w:t>siendo p el precio de venta ofertado y EAD la exposición</w:t>
      </w:r>
      <w:r w:rsidR="00297B6C" w:rsidRPr="00E3592D">
        <w:t>)</w:t>
      </w:r>
      <w:r w:rsidRPr="00E3592D">
        <w:t xml:space="preserve"> en el intervalo [0</w:t>
      </w:r>
      <w:r w:rsidR="00297B6C" w:rsidRPr="00E3592D">
        <w:t>.</w:t>
      </w:r>
      <w:r w:rsidRPr="00E3592D">
        <w:t>08</w:t>
      </w:r>
      <w:r w:rsidR="00297B6C" w:rsidRPr="00E3592D">
        <w:t>,</w:t>
      </w:r>
      <w:r w:rsidRPr="00E3592D">
        <w:t xml:space="preserve"> 0</w:t>
      </w:r>
      <w:r w:rsidR="00297B6C" w:rsidRPr="00E3592D">
        <w:t>.</w:t>
      </w:r>
      <w:r w:rsidRPr="00E3592D">
        <w:t>10), que el gate bloquea como ventas voluntarias y reduce a cero el número efectivo de ventas ejecutadas; en consecuencia, anula la diferencia económica frente a una política aleatoria igualmente bloqueada.</w:t>
      </w:r>
    </w:p>
    <w:p w14:paraId="5BFFAF47" w14:textId="1E7908F1" w:rsidR="00B9725B" w:rsidRPr="00E3592D" w:rsidRDefault="00B9725B" w:rsidP="00B9725B">
      <w:r w:rsidRPr="00E3592D">
        <w:t>Este patrón se corresponde con un caso de desajuste recompensa-entorno: el agente optimiza correctamente la señal de recompensa, pero la traducción de su política a </w:t>
      </w:r>
      <w:proofErr w:type="spellStart"/>
      <w:r w:rsidRPr="00E3592D">
        <w:t>outcome</w:t>
      </w:r>
      <w:proofErr w:type="spellEnd"/>
      <w:r w:rsidRPr="00E3592D">
        <w:t xml:space="preserve"> económico </w:t>
      </w:r>
      <w:r w:rsidRPr="00E3592D">
        <w:lastRenderedPageBreak/>
        <w:t>queda limitada por una restricción del entorno cuya calibración no estaba alineada con la distribución empírica del pool. Es un problema de diseño del entorno, no un fallo del algoritmo.</w:t>
      </w:r>
    </w:p>
    <w:p w14:paraId="7AF429A8" w14:textId="77777777" w:rsidR="00B9725B" w:rsidRPr="00E3592D" w:rsidRDefault="00B9725B" w:rsidP="00B9725B">
      <w:r w:rsidRPr="00E3592D">
        <w:t>Tras la verificación del diagnóstico se aplicó una intervención mínima de calibración:</w:t>
      </w:r>
    </w:p>
    <w:p w14:paraId="03EEFD55" w14:textId="0C7EB333" w:rsidR="00B9725B" w:rsidRPr="00E3592D" w:rsidRDefault="00B9725B" w:rsidP="00B9725B">
      <w:pPr>
        <w:numPr>
          <w:ilvl w:val="0"/>
          <w:numId w:val="22"/>
        </w:numPr>
      </w:pPr>
      <w:r w:rsidRPr="00E3592D">
        <w:t>Cambio único: el umbral </w:t>
      </w:r>
      <w:proofErr w:type="spellStart"/>
      <w:r w:rsidRPr="00E3592D">
        <w:t>recovery_min_pct</w:t>
      </w:r>
      <w:proofErr w:type="spellEnd"/>
      <w:r w:rsidRPr="00E3592D">
        <w:t> del Balanceado pasa de 0,10 a 0,08.</w:t>
      </w:r>
    </w:p>
    <w:p w14:paraId="02795D8E" w14:textId="77777777" w:rsidR="00B9725B" w:rsidRPr="00E3592D" w:rsidRDefault="00B9725B" w:rsidP="00B9725B">
      <w:pPr>
        <w:numPr>
          <w:ilvl w:val="0"/>
          <w:numId w:val="22"/>
        </w:numPr>
      </w:pPr>
      <w:r w:rsidRPr="00E3592D">
        <w:t>Justificación: relaja el gate sin igualarlo a Desinversión (0,06), preservando la jerarquía Prudencial (0,15) &gt; Balanceado (0,08) &gt; Desinversión (0,06).</w:t>
      </w:r>
    </w:p>
    <w:p w14:paraId="0506C27E" w14:textId="77777777" w:rsidR="00B9725B" w:rsidRPr="00E3592D" w:rsidRDefault="00B9725B" w:rsidP="00B9725B">
      <w:pPr>
        <w:numPr>
          <w:ilvl w:val="0"/>
          <w:numId w:val="22"/>
        </w:numPr>
      </w:pPr>
      <w:r w:rsidRPr="00E3592D">
        <w:t xml:space="preserve">No se modificaron los </w:t>
      </w:r>
      <w:proofErr w:type="spellStart"/>
      <w:r w:rsidRPr="00E3592D">
        <w:t>hiperparámetros</w:t>
      </w:r>
      <w:proofErr w:type="spellEnd"/>
      <w:r w:rsidRPr="00E3592D">
        <w:t xml:space="preserve"> de PPO, ni la arquitectura, ni la función de recompensa, ni los gates de Prudencial ni los de Desinversión.</w:t>
      </w:r>
    </w:p>
    <w:p w14:paraId="6F56F72A" w14:textId="72224996" w:rsidR="00385291" w:rsidRPr="00EE4A1A" w:rsidRDefault="00B9725B">
      <w:r w:rsidRPr="00E3592D">
        <w:t>Tras el reentrenamiento de Macro Balanceado con la misma configuración de PPO previa, la política aislada supera al </w:t>
      </w:r>
      <w:proofErr w:type="spellStart"/>
      <w:r w:rsidRPr="00E3592D">
        <w:t>baseline</w:t>
      </w:r>
      <w:proofErr w:type="spellEnd"/>
      <w:r w:rsidRPr="00E3592D">
        <w:t xml:space="preserve"> aleatorio en recompensa por paso (−0,33 frente a −4,68) y en EVA agregado por episodio (−2,2 × 10³ € frente a −1,29 × 10⁸ €), con lo que pasa a cumplir </w:t>
      </w:r>
      <w:proofErr w:type="gramStart"/>
      <w:r w:rsidRPr="00E3592D">
        <w:t>el test</w:t>
      </w:r>
      <w:proofErr w:type="gramEnd"/>
      <w:r w:rsidRPr="00E3592D">
        <w:t xml:space="preserve"> R2 evaluado también en el nivel aislado del subagente (variante auxiliar del R2 definido en </w:t>
      </w:r>
      <w:r w:rsidR="00D64A6E">
        <w:t xml:space="preserve">la sección </w:t>
      </w:r>
      <w:r w:rsidRPr="00E3592D">
        <w:t>4.10.1). La diferencia de varios órdenes de magnitud refleja que la política aleatoria fuerza ventas y reestructuraciones ruinosas en masa, mientras que la política Balanceado preserva la mayor parte de la cartera. La política resultante presenta, no obstante, una distribución de acciones aislada concentrada en la familia REESTRUCTURAR (colapso de modo), comportamiento coherente con el mandato Balanceado de "trabajar la cartera" pero que limita la diversificación interna del subagente. Este efecto residual se neutraliza en el sistema completo porque la capa de coordinación aplica mandatos por percentiles que fuerzan un </w:t>
      </w:r>
      <w:proofErr w:type="spellStart"/>
      <w:r w:rsidRPr="00E3592D">
        <w:t>tier</w:t>
      </w:r>
      <w:proofErr w:type="spellEnd"/>
      <w:r w:rsidRPr="00E3592D">
        <w:t> de ventas obligatorias y porque los </w:t>
      </w:r>
      <w:proofErr w:type="spellStart"/>
      <w:r w:rsidRPr="00E3592D">
        <w:t>guardrails</w:t>
      </w:r>
      <w:proofErr w:type="spellEnd"/>
      <w:r w:rsidRPr="00E3592D">
        <w:t xml:space="preserve"> y la lógica de capacidad reordenan la composición final hacia una distribución claramente intermedia entre Prudencial y Desinversión, como se acredita en la </w:t>
      </w:r>
      <w:r w:rsidR="00E3592D">
        <w:t xml:space="preserve">sección </w:t>
      </w:r>
      <w:r w:rsidRPr="00E3592D">
        <w:t>4.10.5</w:t>
      </w:r>
    </w:p>
    <w:p w14:paraId="5BBBC738" w14:textId="291C6C64" w:rsidR="00385291" w:rsidRPr="00EE4A1A" w:rsidRDefault="00146CC0">
      <w:pPr>
        <w:pStyle w:val="Heading3"/>
      </w:pPr>
      <w:r w:rsidRPr="00EE4A1A">
        <w:rPr>
          <w:color w:val="000000"/>
        </w:rPr>
        <w:t>4.1</w:t>
      </w:r>
      <w:r w:rsidR="00583BD6">
        <w:rPr>
          <w:color w:val="000000"/>
        </w:rPr>
        <w:t>0</w:t>
      </w:r>
      <w:r w:rsidRPr="00EE4A1A">
        <w:rPr>
          <w:color w:val="000000"/>
        </w:rPr>
        <w:t>.5 Coherencia bancaria por postura en el sistema completo</w:t>
      </w:r>
    </w:p>
    <w:p w14:paraId="4DD69C24" w14:textId="538DDA51" w:rsidR="00385291" w:rsidRPr="00EE4A1A" w:rsidRDefault="00596661">
      <w:r w:rsidRPr="00596661">
        <w:t xml:space="preserve">La verificación del requisito R6 se efectúa sobre las decisiones finales del nivel coordinado para las tres posturas, sobre la cartera de N = 500 préstamos. La Tabla 4.12 resume la distribución de acciones en el plano del sistema completo, tras el procesamiento de las salidas PPO por la capa de mandatos, gates, </w:t>
      </w:r>
      <w:proofErr w:type="spellStart"/>
      <w:r w:rsidRPr="00596661">
        <w:t>guardrails</w:t>
      </w:r>
      <w:proofErr w:type="spellEnd"/>
      <w:r w:rsidRPr="00596661">
        <w:t xml:space="preserve"> y </w:t>
      </w:r>
      <w:proofErr w:type="spellStart"/>
      <w:r w:rsidRPr="00596661">
        <w:t>caps</w:t>
      </w:r>
      <w:proofErr w:type="spellEnd"/>
      <w:r w:rsidRPr="00596661">
        <w:t xml:space="preserve"> de capacidad.</w:t>
      </w:r>
    </w:p>
    <w:tbl>
      <w:tblPr>
        <w:tblW w:w="5131"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656"/>
        <w:gridCol w:w="1460"/>
        <w:gridCol w:w="1490"/>
        <w:gridCol w:w="1461"/>
        <w:gridCol w:w="1697"/>
        <w:gridCol w:w="1459"/>
      </w:tblGrid>
      <w:tr w:rsidR="00385291" w:rsidRPr="00EE4A1A" w14:paraId="3DDCD4CF" w14:textId="77777777" w:rsidTr="003A2AA4">
        <w:trPr>
          <w:tblHeader/>
          <w:jc w:val="center"/>
        </w:trPr>
        <w:tc>
          <w:tcPr>
            <w:tcW w:w="1656" w:type="dxa"/>
            <w:shd w:val="clear" w:color="auto" w:fill="1F4E79"/>
            <w:tcMar>
              <w:top w:w="60" w:type="dxa"/>
              <w:left w:w="100" w:type="dxa"/>
              <w:bottom w:w="60" w:type="dxa"/>
              <w:right w:w="100" w:type="dxa"/>
            </w:tcMar>
            <w:vAlign w:val="center"/>
          </w:tcPr>
          <w:p w14:paraId="3D30E107" w14:textId="77777777" w:rsidR="00385291" w:rsidRPr="00EE4A1A" w:rsidRDefault="00146CC0">
            <w:pPr>
              <w:keepNext/>
              <w:spacing w:before="60" w:after="60" w:line="240" w:lineRule="auto"/>
              <w:jc w:val="center"/>
            </w:pPr>
            <w:r w:rsidRPr="00EE4A1A">
              <w:rPr>
                <w:b/>
                <w:color w:val="FFFFFF"/>
                <w:sz w:val="20"/>
              </w:rPr>
              <w:t>Postura</w:t>
            </w:r>
          </w:p>
        </w:tc>
        <w:tc>
          <w:tcPr>
            <w:tcW w:w="1461" w:type="dxa"/>
            <w:shd w:val="clear" w:color="auto" w:fill="1F4E79"/>
            <w:tcMar>
              <w:top w:w="60" w:type="dxa"/>
              <w:left w:w="100" w:type="dxa"/>
              <w:bottom w:w="60" w:type="dxa"/>
              <w:right w:w="100" w:type="dxa"/>
            </w:tcMar>
            <w:vAlign w:val="center"/>
          </w:tcPr>
          <w:p w14:paraId="17359C1E" w14:textId="77777777" w:rsidR="00385291" w:rsidRPr="00EE4A1A" w:rsidRDefault="00146CC0">
            <w:pPr>
              <w:keepNext/>
              <w:spacing w:before="60" w:after="60" w:line="240" w:lineRule="auto"/>
              <w:jc w:val="center"/>
            </w:pPr>
            <w:r w:rsidRPr="00EE4A1A">
              <w:rPr>
                <w:b/>
                <w:color w:val="FFFFFF"/>
                <w:sz w:val="20"/>
              </w:rPr>
              <w:t>%SELL</w:t>
            </w:r>
          </w:p>
        </w:tc>
        <w:tc>
          <w:tcPr>
            <w:tcW w:w="1490" w:type="dxa"/>
            <w:shd w:val="clear" w:color="auto" w:fill="1F4E79"/>
            <w:tcMar>
              <w:top w:w="60" w:type="dxa"/>
              <w:left w:w="100" w:type="dxa"/>
              <w:bottom w:w="60" w:type="dxa"/>
              <w:right w:w="100" w:type="dxa"/>
            </w:tcMar>
            <w:vAlign w:val="center"/>
          </w:tcPr>
          <w:p w14:paraId="7EB2E4D1" w14:textId="77777777" w:rsidR="00385291" w:rsidRPr="00EE4A1A" w:rsidRDefault="00146CC0">
            <w:pPr>
              <w:keepNext/>
              <w:spacing w:before="60" w:after="60" w:line="240" w:lineRule="auto"/>
              <w:jc w:val="center"/>
            </w:pPr>
            <w:r w:rsidRPr="00EE4A1A">
              <w:rPr>
                <w:b/>
                <w:color w:val="FFFFFF"/>
                <w:sz w:val="20"/>
              </w:rPr>
              <w:t>%RESTRUCT</w:t>
            </w:r>
          </w:p>
        </w:tc>
        <w:tc>
          <w:tcPr>
            <w:tcW w:w="1461" w:type="dxa"/>
            <w:shd w:val="clear" w:color="auto" w:fill="1F4E79"/>
            <w:tcMar>
              <w:top w:w="60" w:type="dxa"/>
              <w:left w:w="100" w:type="dxa"/>
              <w:bottom w:w="60" w:type="dxa"/>
              <w:right w:w="100" w:type="dxa"/>
            </w:tcMar>
            <w:vAlign w:val="center"/>
          </w:tcPr>
          <w:p w14:paraId="30010F6D" w14:textId="77777777" w:rsidR="00385291" w:rsidRPr="00EE4A1A" w:rsidRDefault="00146CC0">
            <w:pPr>
              <w:keepNext/>
              <w:spacing w:before="60" w:after="60" w:line="240" w:lineRule="auto"/>
              <w:jc w:val="center"/>
            </w:pPr>
            <w:r w:rsidRPr="00EE4A1A">
              <w:rPr>
                <w:b/>
                <w:color w:val="FFFFFF"/>
                <w:sz w:val="20"/>
              </w:rPr>
              <w:t>%HOLD</w:t>
            </w:r>
          </w:p>
        </w:tc>
        <w:tc>
          <w:tcPr>
            <w:tcW w:w="1697" w:type="dxa"/>
            <w:shd w:val="clear" w:color="auto" w:fill="1F4E79"/>
            <w:tcMar>
              <w:top w:w="60" w:type="dxa"/>
              <w:left w:w="100" w:type="dxa"/>
              <w:bottom w:w="60" w:type="dxa"/>
              <w:right w:w="100" w:type="dxa"/>
            </w:tcMar>
            <w:vAlign w:val="center"/>
          </w:tcPr>
          <w:p w14:paraId="33B998D9" w14:textId="77777777" w:rsidR="00385291" w:rsidRPr="00EE4A1A" w:rsidRDefault="00146CC0">
            <w:pPr>
              <w:keepNext/>
              <w:spacing w:before="60" w:after="60" w:line="240" w:lineRule="auto"/>
              <w:jc w:val="center"/>
            </w:pPr>
            <w:r w:rsidRPr="00EE4A1A">
              <w:rPr>
                <w:b/>
                <w:color w:val="FFFFFF"/>
                <w:sz w:val="20"/>
              </w:rPr>
              <w:t>Capital liberado</w:t>
            </w:r>
          </w:p>
        </w:tc>
        <w:tc>
          <w:tcPr>
            <w:tcW w:w="1459" w:type="dxa"/>
            <w:shd w:val="clear" w:color="auto" w:fill="1F4E79"/>
            <w:tcMar>
              <w:top w:w="60" w:type="dxa"/>
              <w:left w:w="100" w:type="dxa"/>
              <w:bottom w:w="60" w:type="dxa"/>
              <w:right w:w="100" w:type="dxa"/>
            </w:tcMar>
            <w:vAlign w:val="center"/>
          </w:tcPr>
          <w:p w14:paraId="722984E9" w14:textId="77777777" w:rsidR="00385291" w:rsidRPr="00EE4A1A" w:rsidRDefault="00146CC0">
            <w:pPr>
              <w:keepNext/>
              <w:spacing w:before="60" w:after="60" w:line="240" w:lineRule="auto"/>
              <w:jc w:val="center"/>
            </w:pPr>
            <w:r w:rsidRPr="00EE4A1A">
              <w:rPr>
                <w:b/>
                <w:color w:val="FFFFFF"/>
                <w:sz w:val="20"/>
              </w:rPr>
              <w:t>EVA post</w:t>
            </w:r>
          </w:p>
        </w:tc>
      </w:tr>
      <w:tr w:rsidR="00385291" w:rsidRPr="00EE4A1A" w14:paraId="7433A8AA" w14:textId="77777777" w:rsidTr="003A2AA4">
        <w:trPr>
          <w:jc w:val="center"/>
        </w:trPr>
        <w:tc>
          <w:tcPr>
            <w:tcW w:w="1656" w:type="dxa"/>
            <w:tcMar>
              <w:top w:w="60" w:type="dxa"/>
              <w:left w:w="100" w:type="dxa"/>
              <w:bottom w:w="60" w:type="dxa"/>
              <w:right w:w="100" w:type="dxa"/>
            </w:tcMar>
            <w:vAlign w:val="center"/>
          </w:tcPr>
          <w:p w14:paraId="5BDCCDE8" w14:textId="77777777" w:rsidR="00385291" w:rsidRPr="00EE4A1A" w:rsidRDefault="00146CC0">
            <w:pPr>
              <w:keepNext/>
              <w:spacing w:before="40" w:after="40" w:line="240" w:lineRule="auto"/>
              <w:jc w:val="left"/>
            </w:pPr>
            <w:r w:rsidRPr="00EE4A1A">
              <w:rPr>
                <w:sz w:val="20"/>
              </w:rPr>
              <w:t>PRUDENCIAL</w:t>
            </w:r>
          </w:p>
        </w:tc>
        <w:tc>
          <w:tcPr>
            <w:tcW w:w="1461" w:type="dxa"/>
            <w:tcMar>
              <w:top w:w="60" w:type="dxa"/>
              <w:left w:w="100" w:type="dxa"/>
              <w:bottom w:w="60" w:type="dxa"/>
              <w:right w:w="100" w:type="dxa"/>
            </w:tcMar>
            <w:vAlign w:val="center"/>
          </w:tcPr>
          <w:p w14:paraId="40D42CC6" w14:textId="3F4D5282" w:rsidR="00385291" w:rsidRPr="00EE4A1A" w:rsidRDefault="00146CC0">
            <w:pPr>
              <w:keepNext/>
              <w:spacing w:before="40" w:after="40" w:line="240" w:lineRule="auto"/>
              <w:jc w:val="center"/>
            </w:pPr>
            <w:r w:rsidRPr="00EE4A1A">
              <w:rPr>
                <w:sz w:val="20"/>
              </w:rPr>
              <w:t>11</w:t>
            </w:r>
            <w:r w:rsidR="00596661">
              <w:rPr>
                <w:sz w:val="20"/>
              </w:rPr>
              <w:t>.</w:t>
            </w:r>
            <w:r w:rsidRPr="00EE4A1A">
              <w:rPr>
                <w:sz w:val="20"/>
              </w:rPr>
              <w:t>0</w:t>
            </w:r>
          </w:p>
        </w:tc>
        <w:tc>
          <w:tcPr>
            <w:tcW w:w="1490" w:type="dxa"/>
            <w:tcMar>
              <w:top w:w="60" w:type="dxa"/>
              <w:left w:w="100" w:type="dxa"/>
              <w:bottom w:w="60" w:type="dxa"/>
              <w:right w:w="100" w:type="dxa"/>
            </w:tcMar>
            <w:vAlign w:val="center"/>
          </w:tcPr>
          <w:p w14:paraId="26C68C8F" w14:textId="36FF7FA1" w:rsidR="00385291" w:rsidRPr="00EE4A1A" w:rsidRDefault="00146CC0">
            <w:pPr>
              <w:keepNext/>
              <w:spacing w:before="40" w:after="40" w:line="240" w:lineRule="auto"/>
              <w:jc w:val="center"/>
            </w:pPr>
            <w:r w:rsidRPr="00EE4A1A">
              <w:rPr>
                <w:sz w:val="20"/>
              </w:rPr>
              <w:t>9</w:t>
            </w:r>
            <w:r w:rsidR="00596661">
              <w:rPr>
                <w:sz w:val="20"/>
              </w:rPr>
              <w:t>.</w:t>
            </w:r>
            <w:r w:rsidRPr="00EE4A1A">
              <w:rPr>
                <w:sz w:val="20"/>
              </w:rPr>
              <w:t>0</w:t>
            </w:r>
          </w:p>
        </w:tc>
        <w:tc>
          <w:tcPr>
            <w:tcW w:w="1461" w:type="dxa"/>
            <w:tcMar>
              <w:top w:w="60" w:type="dxa"/>
              <w:left w:w="100" w:type="dxa"/>
              <w:bottom w:w="60" w:type="dxa"/>
              <w:right w:w="100" w:type="dxa"/>
            </w:tcMar>
            <w:vAlign w:val="center"/>
          </w:tcPr>
          <w:p w14:paraId="2A0B219E" w14:textId="02728EAE" w:rsidR="00385291" w:rsidRPr="00EE4A1A" w:rsidRDefault="00146CC0">
            <w:pPr>
              <w:keepNext/>
              <w:spacing w:before="40" w:after="40" w:line="240" w:lineRule="auto"/>
              <w:jc w:val="center"/>
            </w:pPr>
            <w:r w:rsidRPr="00EE4A1A">
              <w:rPr>
                <w:sz w:val="20"/>
              </w:rPr>
              <w:t>80</w:t>
            </w:r>
            <w:r w:rsidR="00596661">
              <w:rPr>
                <w:sz w:val="20"/>
              </w:rPr>
              <w:t>.</w:t>
            </w:r>
            <w:r w:rsidRPr="00EE4A1A">
              <w:rPr>
                <w:sz w:val="20"/>
              </w:rPr>
              <w:t>0</w:t>
            </w:r>
          </w:p>
        </w:tc>
        <w:tc>
          <w:tcPr>
            <w:tcW w:w="1697" w:type="dxa"/>
            <w:tcMar>
              <w:top w:w="60" w:type="dxa"/>
              <w:left w:w="100" w:type="dxa"/>
              <w:bottom w:w="60" w:type="dxa"/>
              <w:right w:w="100" w:type="dxa"/>
            </w:tcMar>
            <w:vAlign w:val="center"/>
          </w:tcPr>
          <w:p w14:paraId="081571CF" w14:textId="1CF1B3E2" w:rsidR="00385291" w:rsidRPr="00EE4A1A" w:rsidRDefault="005A7ED4">
            <w:pPr>
              <w:keepNext/>
              <w:spacing w:before="40" w:after="40" w:line="240" w:lineRule="auto"/>
              <w:jc w:val="center"/>
            </w:pPr>
            <w:r>
              <w:rPr>
                <w:sz w:val="20"/>
              </w:rPr>
              <w:t>152.4</w:t>
            </w:r>
            <w:r w:rsidR="00146CC0" w:rsidRPr="00EE4A1A">
              <w:rPr>
                <w:sz w:val="20"/>
              </w:rPr>
              <w:t xml:space="preserve"> M€</w:t>
            </w:r>
          </w:p>
        </w:tc>
        <w:tc>
          <w:tcPr>
            <w:tcW w:w="1459" w:type="dxa"/>
            <w:tcMar>
              <w:top w:w="60" w:type="dxa"/>
              <w:left w:w="100" w:type="dxa"/>
              <w:bottom w:w="60" w:type="dxa"/>
              <w:right w:w="100" w:type="dxa"/>
            </w:tcMar>
            <w:vAlign w:val="center"/>
          </w:tcPr>
          <w:p w14:paraId="39BBC9A6" w14:textId="5718E322" w:rsidR="00385291" w:rsidRPr="00EE4A1A" w:rsidRDefault="00146CC0">
            <w:pPr>
              <w:keepNext/>
              <w:spacing w:before="40" w:after="40" w:line="240" w:lineRule="auto"/>
              <w:jc w:val="center"/>
            </w:pPr>
            <w:r w:rsidRPr="00EE4A1A">
              <w:rPr>
                <w:sz w:val="20"/>
              </w:rPr>
              <w:t>+74</w:t>
            </w:r>
            <w:r w:rsidR="000A5B31">
              <w:rPr>
                <w:sz w:val="20"/>
              </w:rPr>
              <w:t>8.6</w:t>
            </w:r>
            <w:r w:rsidRPr="00EE4A1A">
              <w:rPr>
                <w:sz w:val="20"/>
              </w:rPr>
              <w:t xml:space="preserve"> M€</w:t>
            </w:r>
          </w:p>
        </w:tc>
      </w:tr>
      <w:tr w:rsidR="00385291" w:rsidRPr="00EE4A1A" w14:paraId="5746D279" w14:textId="77777777" w:rsidTr="003A2AA4">
        <w:trPr>
          <w:jc w:val="center"/>
        </w:trPr>
        <w:tc>
          <w:tcPr>
            <w:tcW w:w="1656" w:type="dxa"/>
            <w:shd w:val="clear" w:color="auto" w:fill="D6E4F0"/>
            <w:tcMar>
              <w:top w:w="60" w:type="dxa"/>
              <w:left w:w="100" w:type="dxa"/>
              <w:bottom w:w="60" w:type="dxa"/>
              <w:right w:w="100" w:type="dxa"/>
            </w:tcMar>
            <w:vAlign w:val="center"/>
          </w:tcPr>
          <w:p w14:paraId="7CDA66E8" w14:textId="77777777" w:rsidR="00385291" w:rsidRPr="00EE4A1A" w:rsidRDefault="00146CC0">
            <w:pPr>
              <w:keepNext/>
              <w:spacing w:before="40" w:after="40" w:line="240" w:lineRule="auto"/>
              <w:jc w:val="left"/>
            </w:pPr>
            <w:r w:rsidRPr="00EE4A1A">
              <w:rPr>
                <w:sz w:val="20"/>
              </w:rPr>
              <w:t>BALANCEADO</w:t>
            </w:r>
          </w:p>
        </w:tc>
        <w:tc>
          <w:tcPr>
            <w:tcW w:w="1461" w:type="dxa"/>
            <w:shd w:val="clear" w:color="auto" w:fill="D6E4F0"/>
            <w:tcMar>
              <w:top w:w="60" w:type="dxa"/>
              <w:left w:w="100" w:type="dxa"/>
              <w:bottom w:w="60" w:type="dxa"/>
              <w:right w:w="100" w:type="dxa"/>
            </w:tcMar>
            <w:vAlign w:val="center"/>
          </w:tcPr>
          <w:p w14:paraId="61AADAE0" w14:textId="1F3FB8D1" w:rsidR="00385291" w:rsidRPr="00EE4A1A" w:rsidRDefault="00146CC0">
            <w:pPr>
              <w:keepNext/>
              <w:spacing w:before="40" w:after="40" w:line="240" w:lineRule="auto"/>
              <w:jc w:val="center"/>
            </w:pPr>
            <w:r w:rsidRPr="00EE4A1A">
              <w:rPr>
                <w:sz w:val="20"/>
              </w:rPr>
              <w:t>37</w:t>
            </w:r>
            <w:r w:rsidR="00596661">
              <w:rPr>
                <w:sz w:val="20"/>
              </w:rPr>
              <w:t>.</w:t>
            </w:r>
            <w:r w:rsidRPr="00EE4A1A">
              <w:rPr>
                <w:sz w:val="20"/>
              </w:rPr>
              <w:t>8</w:t>
            </w:r>
          </w:p>
        </w:tc>
        <w:tc>
          <w:tcPr>
            <w:tcW w:w="1490" w:type="dxa"/>
            <w:shd w:val="clear" w:color="auto" w:fill="D6E4F0"/>
            <w:tcMar>
              <w:top w:w="60" w:type="dxa"/>
              <w:left w:w="100" w:type="dxa"/>
              <w:bottom w:w="60" w:type="dxa"/>
              <w:right w:w="100" w:type="dxa"/>
            </w:tcMar>
            <w:vAlign w:val="center"/>
          </w:tcPr>
          <w:p w14:paraId="729BA24E" w14:textId="4D2420D0" w:rsidR="00385291" w:rsidRPr="00EE4A1A" w:rsidRDefault="00146CC0">
            <w:pPr>
              <w:keepNext/>
              <w:spacing w:before="40" w:after="40" w:line="240" w:lineRule="auto"/>
              <w:jc w:val="center"/>
            </w:pPr>
            <w:r w:rsidRPr="00EE4A1A">
              <w:rPr>
                <w:sz w:val="20"/>
              </w:rPr>
              <w:t>48</w:t>
            </w:r>
            <w:r w:rsidR="00596661">
              <w:rPr>
                <w:sz w:val="20"/>
              </w:rPr>
              <w:t>.</w:t>
            </w:r>
            <w:r w:rsidRPr="00EE4A1A">
              <w:rPr>
                <w:sz w:val="20"/>
              </w:rPr>
              <w:t>8</w:t>
            </w:r>
          </w:p>
        </w:tc>
        <w:tc>
          <w:tcPr>
            <w:tcW w:w="1461" w:type="dxa"/>
            <w:shd w:val="clear" w:color="auto" w:fill="D6E4F0"/>
            <w:tcMar>
              <w:top w:w="60" w:type="dxa"/>
              <w:left w:w="100" w:type="dxa"/>
              <w:bottom w:w="60" w:type="dxa"/>
              <w:right w:w="100" w:type="dxa"/>
            </w:tcMar>
            <w:vAlign w:val="center"/>
          </w:tcPr>
          <w:p w14:paraId="57AE8FDB" w14:textId="276C1703" w:rsidR="00385291" w:rsidRPr="00EE4A1A" w:rsidRDefault="00146CC0">
            <w:pPr>
              <w:keepNext/>
              <w:spacing w:before="40" w:after="40" w:line="240" w:lineRule="auto"/>
              <w:jc w:val="center"/>
            </w:pPr>
            <w:r w:rsidRPr="00EE4A1A">
              <w:rPr>
                <w:sz w:val="20"/>
              </w:rPr>
              <w:t>13</w:t>
            </w:r>
            <w:r w:rsidR="00596661">
              <w:rPr>
                <w:sz w:val="20"/>
              </w:rPr>
              <w:t>.</w:t>
            </w:r>
            <w:r w:rsidRPr="00EE4A1A">
              <w:rPr>
                <w:sz w:val="20"/>
              </w:rPr>
              <w:t>4</w:t>
            </w:r>
          </w:p>
        </w:tc>
        <w:tc>
          <w:tcPr>
            <w:tcW w:w="1697" w:type="dxa"/>
            <w:shd w:val="clear" w:color="auto" w:fill="D6E4F0"/>
            <w:tcMar>
              <w:top w:w="60" w:type="dxa"/>
              <w:left w:w="100" w:type="dxa"/>
              <w:bottom w:w="60" w:type="dxa"/>
              <w:right w:w="100" w:type="dxa"/>
            </w:tcMar>
            <w:vAlign w:val="center"/>
          </w:tcPr>
          <w:p w14:paraId="5ED1B8C5" w14:textId="1EB1AB0A" w:rsidR="00385291" w:rsidRPr="00EE4A1A" w:rsidRDefault="005A7ED4">
            <w:pPr>
              <w:keepNext/>
              <w:spacing w:before="40" w:after="40" w:line="240" w:lineRule="auto"/>
              <w:jc w:val="center"/>
            </w:pPr>
            <w:r>
              <w:rPr>
                <w:sz w:val="20"/>
              </w:rPr>
              <w:t>436.7</w:t>
            </w:r>
            <w:r w:rsidR="00146CC0" w:rsidRPr="00EE4A1A">
              <w:rPr>
                <w:sz w:val="20"/>
              </w:rPr>
              <w:t xml:space="preserve"> M€</w:t>
            </w:r>
          </w:p>
        </w:tc>
        <w:tc>
          <w:tcPr>
            <w:tcW w:w="1459" w:type="dxa"/>
            <w:shd w:val="clear" w:color="auto" w:fill="D6E4F0"/>
            <w:tcMar>
              <w:top w:w="60" w:type="dxa"/>
              <w:left w:w="100" w:type="dxa"/>
              <w:bottom w:w="60" w:type="dxa"/>
              <w:right w:w="100" w:type="dxa"/>
            </w:tcMar>
            <w:vAlign w:val="center"/>
          </w:tcPr>
          <w:p w14:paraId="2EAA5335" w14:textId="6A544546" w:rsidR="00385291" w:rsidRPr="00EE4A1A" w:rsidRDefault="00146CC0">
            <w:pPr>
              <w:keepNext/>
              <w:spacing w:before="40" w:after="40" w:line="240" w:lineRule="auto"/>
              <w:jc w:val="center"/>
            </w:pPr>
            <w:r w:rsidRPr="00EE4A1A">
              <w:rPr>
                <w:sz w:val="20"/>
              </w:rPr>
              <w:t>+72</w:t>
            </w:r>
            <w:r w:rsidR="005A7ED4">
              <w:rPr>
                <w:sz w:val="20"/>
              </w:rPr>
              <w:t>5.9</w:t>
            </w:r>
            <w:r w:rsidRPr="00EE4A1A">
              <w:rPr>
                <w:sz w:val="20"/>
              </w:rPr>
              <w:t xml:space="preserve"> M€</w:t>
            </w:r>
          </w:p>
        </w:tc>
      </w:tr>
      <w:tr w:rsidR="00385291" w:rsidRPr="00EE4A1A" w14:paraId="0FA063D4" w14:textId="77777777" w:rsidTr="003A2AA4">
        <w:trPr>
          <w:jc w:val="center"/>
        </w:trPr>
        <w:tc>
          <w:tcPr>
            <w:tcW w:w="1656" w:type="dxa"/>
            <w:tcMar>
              <w:top w:w="60" w:type="dxa"/>
              <w:left w:w="100" w:type="dxa"/>
              <w:bottom w:w="60" w:type="dxa"/>
              <w:right w:w="100" w:type="dxa"/>
            </w:tcMar>
            <w:vAlign w:val="center"/>
          </w:tcPr>
          <w:p w14:paraId="53054AF7" w14:textId="77777777" w:rsidR="00385291" w:rsidRPr="00EE4A1A" w:rsidRDefault="00146CC0">
            <w:pPr>
              <w:keepNext/>
              <w:spacing w:before="40" w:after="40" w:line="240" w:lineRule="auto"/>
              <w:jc w:val="left"/>
            </w:pPr>
            <w:r w:rsidRPr="00EE4A1A">
              <w:rPr>
                <w:sz w:val="20"/>
              </w:rPr>
              <w:t>DESINVERSIÓN</w:t>
            </w:r>
          </w:p>
        </w:tc>
        <w:tc>
          <w:tcPr>
            <w:tcW w:w="1461" w:type="dxa"/>
            <w:tcMar>
              <w:top w:w="60" w:type="dxa"/>
              <w:left w:w="100" w:type="dxa"/>
              <w:bottom w:w="60" w:type="dxa"/>
              <w:right w:w="100" w:type="dxa"/>
            </w:tcMar>
            <w:vAlign w:val="center"/>
          </w:tcPr>
          <w:p w14:paraId="0D19CBDC" w14:textId="620A63CF" w:rsidR="00385291" w:rsidRPr="00EE4A1A" w:rsidRDefault="00146CC0">
            <w:pPr>
              <w:keepNext/>
              <w:spacing w:before="40" w:after="40" w:line="240" w:lineRule="auto"/>
              <w:jc w:val="center"/>
            </w:pPr>
            <w:r w:rsidRPr="00EE4A1A">
              <w:rPr>
                <w:sz w:val="20"/>
              </w:rPr>
              <w:t>95</w:t>
            </w:r>
            <w:r w:rsidR="00596661">
              <w:rPr>
                <w:sz w:val="20"/>
              </w:rPr>
              <w:t>.</w:t>
            </w:r>
            <w:r w:rsidRPr="00EE4A1A">
              <w:rPr>
                <w:sz w:val="20"/>
              </w:rPr>
              <w:t>0</w:t>
            </w:r>
          </w:p>
        </w:tc>
        <w:tc>
          <w:tcPr>
            <w:tcW w:w="1490" w:type="dxa"/>
            <w:tcMar>
              <w:top w:w="60" w:type="dxa"/>
              <w:left w:w="100" w:type="dxa"/>
              <w:bottom w:w="60" w:type="dxa"/>
              <w:right w:w="100" w:type="dxa"/>
            </w:tcMar>
            <w:vAlign w:val="center"/>
          </w:tcPr>
          <w:p w14:paraId="31AE8081" w14:textId="0070C2A3" w:rsidR="00385291" w:rsidRPr="00EE4A1A" w:rsidRDefault="00146CC0">
            <w:pPr>
              <w:keepNext/>
              <w:spacing w:before="40" w:after="40" w:line="240" w:lineRule="auto"/>
              <w:jc w:val="center"/>
            </w:pPr>
            <w:r w:rsidRPr="00EE4A1A">
              <w:rPr>
                <w:sz w:val="20"/>
              </w:rPr>
              <w:t>1</w:t>
            </w:r>
            <w:r w:rsidR="00596661">
              <w:rPr>
                <w:sz w:val="20"/>
              </w:rPr>
              <w:t>.</w:t>
            </w:r>
            <w:r w:rsidRPr="00EE4A1A">
              <w:rPr>
                <w:sz w:val="20"/>
              </w:rPr>
              <w:t>0</w:t>
            </w:r>
          </w:p>
        </w:tc>
        <w:tc>
          <w:tcPr>
            <w:tcW w:w="1461" w:type="dxa"/>
            <w:tcMar>
              <w:top w:w="60" w:type="dxa"/>
              <w:left w:w="100" w:type="dxa"/>
              <w:bottom w:w="60" w:type="dxa"/>
              <w:right w:w="100" w:type="dxa"/>
            </w:tcMar>
            <w:vAlign w:val="center"/>
          </w:tcPr>
          <w:p w14:paraId="0E849694" w14:textId="4D0CEDAB" w:rsidR="00385291" w:rsidRPr="00EE4A1A" w:rsidRDefault="00146CC0">
            <w:pPr>
              <w:keepNext/>
              <w:spacing w:before="40" w:after="40" w:line="240" w:lineRule="auto"/>
              <w:jc w:val="center"/>
            </w:pPr>
            <w:r w:rsidRPr="00EE4A1A">
              <w:rPr>
                <w:sz w:val="20"/>
              </w:rPr>
              <w:t>4</w:t>
            </w:r>
            <w:r w:rsidR="00596661">
              <w:rPr>
                <w:sz w:val="20"/>
              </w:rPr>
              <w:t>.</w:t>
            </w:r>
            <w:r w:rsidRPr="00EE4A1A">
              <w:rPr>
                <w:sz w:val="20"/>
              </w:rPr>
              <w:t>0</w:t>
            </w:r>
          </w:p>
        </w:tc>
        <w:tc>
          <w:tcPr>
            <w:tcW w:w="1697" w:type="dxa"/>
            <w:tcMar>
              <w:top w:w="60" w:type="dxa"/>
              <w:left w:w="100" w:type="dxa"/>
              <w:bottom w:w="60" w:type="dxa"/>
              <w:right w:w="100" w:type="dxa"/>
            </w:tcMar>
            <w:vAlign w:val="center"/>
          </w:tcPr>
          <w:p w14:paraId="0F916AB5" w14:textId="1074ADE8" w:rsidR="00385291" w:rsidRPr="00EE4A1A" w:rsidRDefault="00146CC0">
            <w:pPr>
              <w:keepNext/>
              <w:spacing w:before="40" w:after="40" w:line="240" w:lineRule="auto"/>
              <w:jc w:val="center"/>
            </w:pPr>
            <w:r w:rsidRPr="00EE4A1A">
              <w:rPr>
                <w:sz w:val="20"/>
              </w:rPr>
              <w:t>6</w:t>
            </w:r>
            <w:r w:rsidR="005F588E">
              <w:rPr>
                <w:sz w:val="20"/>
              </w:rPr>
              <w:t>18</w:t>
            </w:r>
            <w:r w:rsidRPr="00EE4A1A">
              <w:rPr>
                <w:sz w:val="20"/>
              </w:rPr>
              <w:t xml:space="preserve"> M€</w:t>
            </w:r>
          </w:p>
        </w:tc>
        <w:tc>
          <w:tcPr>
            <w:tcW w:w="1459" w:type="dxa"/>
            <w:tcMar>
              <w:top w:w="60" w:type="dxa"/>
              <w:left w:w="100" w:type="dxa"/>
              <w:bottom w:w="60" w:type="dxa"/>
              <w:right w:w="100" w:type="dxa"/>
            </w:tcMar>
            <w:vAlign w:val="center"/>
          </w:tcPr>
          <w:p w14:paraId="58B76B68" w14:textId="301056C6" w:rsidR="00385291" w:rsidRPr="00EE4A1A" w:rsidRDefault="00146CC0">
            <w:pPr>
              <w:keepNext/>
              <w:spacing w:before="40" w:after="40" w:line="240" w:lineRule="auto"/>
              <w:jc w:val="center"/>
            </w:pPr>
            <w:r w:rsidRPr="00EE4A1A">
              <w:rPr>
                <w:sz w:val="20"/>
              </w:rPr>
              <w:t>+0</w:t>
            </w:r>
            <w:r w:rsidR="00596661">
              <w:rPr>
                <w:sz w:val="20"/>
              </w:rPr>
              <w:t>.</w:t>
            </w:r>
            <w:r w:rsidRPr="00EE4A1A">
              <w:rPr>
                <w:sz w:val="20"/>
              </w:rPr>
              <w:t>0</w:t>
            </w:r>
            <w:r w:rsidR="005F588E">
              <w:rPr>
                <w:sz w:val="20"/>
              </w:rPr>
              <w:t>59</w:t>
            </w:r>
            <w:r w:rsidRPr="00EE4A1A">
              <w:rPr>
                <w:sz w:val="20"/>
              </w:rPr>
              <w:t xml:space="preserve"> M€</w:t>
            </w:r>
          </w:p>
        </w:tc>
      </w:tr>
    </w:tbl>
    <w:p w14:paraId="047361AD" w14:textId="77777777" w:rsidR="005022BC" w:rsidRDefault="00146CC0">
      <w:pPr>
        <w:spacing w:before="120" w:after="240"/>
        <w:jc w:val="center"/>
        <w:rPr>
          <w:sz w:val="20"/>
        </w:rPr>
      </w:pPr>
      <w:r w:rsidRPr="00EE4A1A">
        <w:rPr>
          <w:sz w:val="20"/>
        </w:rPr>
        <w:t xml:space="preserve">Tabla 4.12. Distribución final de acciones y </w:t>
      </w:r>
      <w:proofErr w:type="spellStart"/>
      <w:r w:rsidRPr="00EE4A1A">
        <w:rPr>
          <w:sz w:val="20"/>
        </w:rPr>
        <w:t>KPIs</w:t>
      </w:r>
      <w:proofErr w:type="spellEnd"/>
      <w:r w:rsidRPr="00EE4A1A">
        <w:rPr>
          <w:sz w:val="20"/>
        </w:rPr>
        <w:t xml:space="preserve"> económicos por postura en el sistema completo </w:t>
      </w:r>
      <w:r w:rsidR="00557463" w:rsidRPr="00557463">
        <w:rPr>
          <w:sz w:val="20"/>
        </w:rPr>
        <w:t> </w:t>
      </w:r>
    </w:p>
    <w:p w14:paraId="172276D6" w14:textId="59114271" w:rsidR="00385291" w:rsidRPr="00EE4A1A" w:rsidRDefault="00557463" w:rsidP="0074545C">
      <w:r w:rsidRPr="00557463">
        <w:lastRenderedPageBreak/>
        <w:t>Valores extraídos del bloque final_state de </w:t>
      </w:r>
      <w:proofErr w:type="gramStart"/>
      <w:r w:rsidRPr="00557463">
        <w:t>portfolio</w:t>
      </w:r>
      <w:proofErr w:type="gramEnd"/>
      <w:r w:rsidRPr="00557463">
        <w:t>_kpis_{postura</w:t>
      </w:r>
      <w:proofErr w:type="gramStart"/>
      <w:r w:rsidRPr="00557463">
        <w:t>}.json</w:t>
      </w:r>
      <w:proofErr w:type="gramEnd"/>
      <w:r w:rsidRPr="00557463">
        <w:t>, config.py post-calibración del gate BAL (</w:t>
      </w:r>
      <w:proofErr w:type="spellStart"/>
      <w:r w:rsidRPr="00557463">
        <w:t>recovery_min_pct</w:t>
      </w:r>
      <w:proofErr w:type="spellEnd"/>
      <w:r w:rsidRPr="00557463">
        <w:t>: PRU=0,15 / BAL=0,08 / DES=0,06).</w:t>
      </w:r>
      <w:r w:rsidR="005022BC">
        <w:t xml:space="preserve"> </w:t>
      </w:r>
      <w:r w:rsidR="00146CC0" w:rsidRPr="00EE4A1A">
        <w:t xml:space="preserve">Se verifica </w:t>
      </w:r>
      <m:oMath>
        <m:r>
          <w:rPr>
            <w:rFonts w:ascii="Cambria Math" w:hAnsi="Cambria Math"/>
          </w:rPr>
          <m:t>%SEL</m:t>
        </m:r>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PRU</m:t>
                </m:r>
              </m:e>
            </m:d>
          </m:sub>
        </m:sSub>
        <m:r>
          <w:rPr>
            <w:rFonts w:ascii="Cambria Math" w:hAnsi="Cambria Math"/>
          </w:rPr>
          <m:t xml:space="preserve"> &lt; SEL</m:t>
        </m:r>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BAL</m:t>
                </m:r>
              </m:e>
            </m:d>
          </m:sub>
        </m:sSub>
        <m:r>
          <w:rPr>
            <w:rFonts w:ascii="Cambria Math" w:hAnsi="Cambria Math"/>
          </w:rPr>
          <m:t xml:space="preserve"> &lt; %SEL</m:t>
        </m:r>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DES</m:t>
                </m:r>
              </m:e>
            </m:d>
          </m:sub>
        </m:sSub>
      </m:oMath>
      <w:r w:rsidR="00146CC0" w:rsidRPr="00EE4A1A">
        <w:t xml:space="preserve"> y </w:t>
      </w:r>
      <m:oMath>
        <m:r>
          <w:rPr>
            <w:rFonts w:ascii="Cambria Math" w:hAnsi="Cambria Math"/>
          </w:rPr>
          <m:t>%HOL</m:t>
        </m:r>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DES</m:t>
                </m:r>
              </m:e>
            </m:d>
          </m:sub>
        </m:sSub>
        <m:r>
          <w:rPr>
            <w:rFonts w:ascii="Cambria Math" w:hAnsi="Cambria Math"/>
          </w:rPr>
          <m:t xml:space="preserve"> &lt; %HOL</m:t>
        </m:r>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BAL</m:t>
                </m:r>
              </m:e>
            </m:d>
          </m:sub>
        </m:sSub>
        <m:r>
          <w:rPr>
            <w:rFonts w:ascii="Cambria Math" w:hAnsi="Cambria Math"/>
          </w:rPr>
          <m:t xml:space="preserve"> &lt; %HOL</m:t>
        </m:r>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PRU</m:t>
                </m:r>
              </m:e>
            </m:d>
          </m:sub>
        </m:sSub>
      </m:oMath>
      <w:r w:rsidR="0074545C">
        <w:t xml:space="preserve">. </w:t>
      </w:r>
      <w:r w:rsidR="00146CC0" w:rsidRPr="00EE4A1A">
        <w:t xml:space="preserve">El requisito R6 queda acreditado por </w:t>
      </w:r>
      <w:proofErr w:type="spellStart"/>
      <w:r w:rsidR="00146CC0" w:rsidRPr="00EE4A1A">
        <w:t>monotonicidad</w:t>
      </w:r>
      <w:proofErr w:type="spellEnd"/>
      <w:r w:rsidR="00146CC0" w:rsidRPr="00EE4A1A">
        <w:t xml:space="preserve"> estricta en ambas dimensiones.</w:t>
      </w:r>
    </w:p>
    <w:p w14:paraId="2035B9C6" w14:textId="2635903A" w:rsidR="00385291" w:rsidRPr="00EE4A1A" w:rsidRDefault="000469F4">
      <w:r w:rsidRPr="000469F4">
        <w:t xml:space="preserve">La lectura bancaria es directa. Prudencial conserva el perfil de máxima retención y mínima venta, coherente con un mandato de contención de pérdidas y preservación de balance. Desinversión ejecuta una limpieza casi total de la cartera, coherente con una salida ordenada del libro NPL. Balanceado se sitúa entre ambas con peso preponderante en REESTRUCTURAR (48,8 %) y proporción material de VENDER (37,8 %), perfil de "trabaja la cartera, no liquida" que materializa el </w:t>
      </w:r>
      <w:proofErr w:type="spellStart"/>
      <w:r w:rsidRPr="000469F4">
        <w:t>trade</w:t>
      </w:r>
      <w:proofErr w:type="spellEnd"/>
      <w:r w:rsidRPr="000469F4">
        <w:t>-off entre capital liberado, viabilidad del deudor y preservación de EVA. Las tres posturas son ordinalmente coherentes con su denominación, lo que confirma R6</w:t>
      </w:r>
      <w:r w:rsidR="00146CC0" w:rsidRPr="00EE4A1A">
        <w:t>.</w:t>
      </w:r>
    </w:p>
    <w:p w14:paraId="4824A617" w14:textId="6B51A0B1" w:rsidR="00385291" w:rsidRPr="00EE4A1A" w:rsidRDefault="00146CC0">
      <w:pPr>
        <w:pStyle w:val="Heading3"/>
      </w:pPr>
      <w:r w:rsidRPr="00EE4A1A">
        <w:rPr>
          <w:color w:val="000000"/>
        </w:rPr>
        <w:t>4.1</w:t>
      </w:r>
      <w:r w:rsidR="00583BD6">
        <w:rPr>
          <w:color w:val="000000"/>
        </w:rPr>
        <w:t>0</w:t>
      </w:r>
      <w:r w:rsidRPr="00EE4A1A">
        <w:rPr>
          <w:color w:val="000000"/>
        </w:rPr>
        <w:t>.6 Por qué se detuvo la optimización en la opción conservadora</w:t>
      </w:r>
    </w:p>
    <w:p w14:paraId="41048CEF" w14:textId="77777777" w:rsidR="00385291" w:rsidRPr="00EE4A1A" w:rsidRDefault="00146CC0">
      <w:r w:rsidRPr="00EE4A1A">
        <w:t>La intervención descrita en la Sección 4.10.4 condujo al cumplimiento conjunto de los seis requisitos R1 a R6 en el sistema completo, con cinco de los seis subagentes cumpliendo además R4 también de forma aislada. En este punto se evaluó si proseguir la calibración para enriquecer la política aislada de Macro Balanceado aportaba valor metodológico. La respuesta razonada fue negativa, por tres motivos.</w:t>
      </w:r>
    </w:p>
    <w:p w14:paraId="669F78B9" w14:textId="574D63A7" w:rsidR="00385291" w:rsidRPr="00EE4A1A" w:rsidRDefault="00146CC0">
      <w:r w:rsidRPr="00EE4A1A">
        <w:t xml:space="preserve">En primer lugar, los criterios funcionales del trabajo </w:t>
      </w:r>
      <w:r w:rsidR="00481971">
        <w:t>(</w:t>
      </w:r>
      <w:r w:rsidRPr="00EE4A1A">
        <w:t>los seis requisitos R1 a R6 evaluados sobre el sistema completo</w:t>
      </w:r>
      <w:r w:rsidR="00481971">
        <w:t>)</w:t>
      </w:r>
      <w:r w:rsidRPr="00EE4A1A">
        <w:t xml:space="preserve"> ya estaban cumplidos. El sistema producía decisiones económicamente superiores, regulatoriamente ejecutables y bancariamente coherentes con las tres posturas. Continuar iterando habría sido buscar mejora estética del subagente aislado, no mejora funcional del sistema.</w:t>
      </w:r>
    </w:p>
    <w:p w14:paraId="0EE7517D" w14:textId="497042A6" w:rsidR="00385291" w:rsidRPr="00EE4A1A" w:rsidRDefault="00146CC0">
      <w:r w:rsidRPr="00EE4A1A">
        <w:t xml:space="preserve">En segundo lugar, las palancas adicionales disponibles </w:t>
      </w:r>
      <w:r w:rsidR="00806816">
        <w:t>(</w:t>
      </w:r>
      <w:r w:rsidRPr="00EE4A1A">
        <w:t xml:space="preserve">reducción de la penalización macro a la venta, redistribución de las bonificaciones por familia de Balanceado o relajación adicional del </w:t>
      </w:r>
      <w:proofErr w:type="spellStart"/>
      <w:r w:rsidRPr="00EE4A1A">
        <w:t>cap</w:t>
      </w:r>
      <w:proofErr w:type="spellEnd"/>
      <w:r w:rsidRPr="00EE4A1A">
        <w:t xml:space="preserve"> máximo de ventas</w:t>
      </w:r>
      <w:r w:rsidR="00806816">
        <w:t>)</w:t>
      </w:r>
      <w:r w:rsidRPr="00EE4A1A">
        <w:t xml:space="preserve"> presentaban un riesgo identificable de estrechar el gap Prudencial-Balanceado en el sistema completo, deteriorando la monotonía acreditada en la Tabla 4.12 y, por tanto, comprometiendo el requisito R5. Una mejora local en R4 que comprometiera R6 sería un retroceso neto desde la perspectiva de </w:t>
      </w:r>
      <w:proofErr w:type="spellStart"/>
      <w:r w:rsidRPr="00EE4A1A">
        <w:t>defendibilidad</w:t>
      </w:r>
      <w:proofErr w:type="spellEnd"/>
      <w:r w:rsidRPr="00EE4A1A">
        <w:t xml:space="preserve"> bancaria.</w:t>
      </w:r>
    </w:p>
    <w:p w14:paraId="5B2DDAB0" w14:textId="77777777" w:rsidR="00385291" w:rsidRPr="00EE4A1A" w:rsidRDefault="00146CC0">
      <w:r w:rsidRPr="00EE4A1A">
        <w:t xml:space="preserve">En tercer lugar, la persistencia en la optimización de un subagente aislado cuando el sistema completo ya ha alcanzado los criterios de aceptación es un patrón conocido de </w:t>
      </w:r>
      <w:proofErr w:type="spellStart"/>
      <w:r w:rsidRPr="00EE4A1A">
        <w:t>overfitting</w:t>
      </w:r>
      <w:proofErr w:type="spellEnd"/>
      <w:r w:rsidRPr="00EE4A1A">
        <w:t xml:space="preserve"> metodológico al conjunto de evaluación. Detenerse en la opción conservadora cuando los objetivos están cubiertos es una decisión de rigor, no una renuncia: la frontera entre calibración legítima y sobreajuste narrativo se sitúa, en este trabajo, exactamente en ese punto.</w:t>
      </w:r>
    </w:p>
    <w:p w14:paraId="092B6736" w14:textId="77777777" w:rsidR="00385291" w:rsidRPr="00EE4A1A" w:rsidRDefault="00146CC0">
      <w:r w:rsidRPr="00EE4A1A">
        <w:lastRenderedPageBreak/>
        <w:t>En consecuencia, la limitación residual de Macro Balanceado aislado se documenta como tal en la Sección 5.2 y se identifica como línea futura razonable en la Sección 5.3.7, sin pretender resolverla por la vía del reentrenamiento adicional dentro del alcance del presente trabajo.</w:t>
      </w:r>
    </w:p>
    <w:p w14:paraId="61232ADA" w14:textId="376C301A" w:rsidR="00385291" w:rsidRPr="00EE4A1A" w:rsidRDefault="00146CC0">
      <w:pPr>
        <w:pStyle w:val="Heading3"/>
      </w:pPr>
      <w:r w:rsidRPr="00EE4A1A">
        <w:rPr>
          <w:color w:val="000000"/>
        </w:rPr>
        <w:t>4.1</w:t>
      </w:r>
      <w:r w:rsidR="00583BD6">
        <w:rPr>
          <w:color w:val="000000"/>
        </w:rPr>
        <w:t>0</w:t>
      </w:r>
      <w:r w:rsidRPr="00EE4A1A">
        <w:rPr>
          <w:color w:val="000000"/>
        </w:rPr>
        <w:t>.7 Cierre del argumento: criterio, métrica, evidencia y conclusión</w:t>
      </w:r>
    </w:p>
    <w:p w14:paraId="1D2FDBCB" w14:textId="77777777" w:rsidR="00385291" w:rsidRPr="00EE4A1A" w:rsidRDefault="00146CC0">
      <w:r w:rsidRPr="00EE4A1A">
        <w:t>La afirmación central de este trabajo, que el sistema decide bien, no se sostiene por la suma cualitativa de resultados parciales sino por una cadena cerrada de cuatro eslabones que se aplica de forma idéntica a los seis requisitos R1–R5. Cada eslabón es trazable a una tabla, una figura o un anexo concreto del documento, y cada conclusión se enuncia con el grado de certeza que la evidencia permite, ni más ni menos.</w:t>
      </w:r>
    </w:p>
    <w:p w14:paraId="500FB21E" w14:textId="77777777" w:rsidR="00385291" w:rsidRPr="00EE4A1A" w:rsidRDefault="00146CC0">
      <w:pPr>
        <w:pStyle w:val="ListBullet"/>
      </w:pPr>
      <w:r w:rsidRPr="00EE4A1A">
        <w:t>R1 - Convergencia interna del entrenamiento. Criterio: la política converge, la entropía decae respecto a la inicialización uniforme y la varianza explicada del crítico supera 0,4. Métricas: recompensa de evaluación, entropía y varianza explicada extraídas de los registros internos del entrenamiento de los seis subagentes. Evidencia: Tablas 3.12 y 3.13 (</w:t>
      </w:r>
      <w:proofErr w:type="spellStart"/>
      <w:r w:rsidRPr="00EE4A1A">
        <w:t>runs</w:t>
      </w:r>
      <w:proofErr w:type="spellEnd"/>
      <w:r w:rsidRPr="00EE4A1A">
        <w:t xml:space="preserve"> finales de préstamo y cartera) y Anexo G. Conclusión: los seis subagentes convergen sin colapso numérico ni inestabilidad, con varianza explicada de +0,78 (préstamo) y +0,992 (cartera). R1 se cumple en los seis subagentes.</w:t>
      </w:r>
    </w:p>
    <w:p w14:paraId="05310BA8" w14:textId="77777777" w:rsidR="00385291" w:rsidRPr="00EE4A1A" w:rsidRDefault="00146CC0">
      <w:pPr>
        <w:pStyle w:val="ListBullet"/>
      </w:pPr>
      <w:r w:rsidRPr="00EE4A1A">
        <w:t xml:space="preserve">R2 - Superación del </w:t>
      </w:r>
      <w:proofErr w:type="spellStart"/>
      <w:r w:rsidRPr="00EE4A1A">
        <w:t>baseline</w:t>
      </w:r>
      <w:proofErr w:type="spellEnd"/>
      <w:r w:rsidRPr="00EE4A1A">
        <w:t xml:space="preserve"> aleatorio. Criterio: la política aprendida bate, en EVA agregado y recompensa por paso, a una política aleatoria uniforme sobre el mismo pool de evaluación. Métrica: diferencia en EVA y en recompensa por paso frente a la política aleatoria. Evidencia: Tabla 4.9 (Sección 4.8) y, para el caso especial de Macro Balanceado tras la calibración del gate, Sección 4.10.4 (paso de </w:t>
      </w:r>
      <m:oMath>
        <m:r>
          <w:rPr>
            <w:rFonts w:ascii="Cambria Math" w:hAnsi="Cambria Math"/>
          </w:rPr>
          <m:t>-1.29×</m:t>
        </m:r>
        <m:sSup>
          <m:sSupPr>
            <m:ctrlPr>
              <w:rPr>
                <w:rFonts w:ascii="Cambria Math" w:hAnsi="Cambria Math"/>
              </w:rPr>
            </m:ctrlPr>
          </m:sSupPr>
          <m:e>
            <m:r>
              <w:rPr>
                <w:rFonts w:ascii="Cambria Math" w:hAnsi="Cambria Math"/>
              </w:rPr>
              <m:t>10</m:t>
            </m:r>
          </m:e>
          <m:sup>
            <m:r>
              <w:rPr>
                <w:rFonts w:ascii="Cambria Math" w:hAnsi="Cambria Math"/>
              </w:rPr>
              <m:t>8</m:t>
            </m:r>
          </m:sup>
        </m:sSup>
      </m:oMath>
      <w:r w:rsidRPr="00EE4A1A">
        <w:t xml:space="preserve"> € a </w:t>
      </w:r>
      <m:oMath>
        <m:r>
          <w:rPr>
            <w:rFonts w:ascii="Cambria Math" w:hAnsi="Cambria Math"/>
          </w:rPr>
          <m:t>-2.2×</m:t>
        </m:r>
        <m:sSup>
          <m:sSupPr>
            <m:ctrlPr>
              <w:rPr>
                <w:rFonts w:ascii="Cambria Math" w:hAnsi="Cambria Math"/>
              </w:rPr>
            </m:ctrlPr>
          </m:sSupPr>
          <m:e>
            <m:r>
              <w:rPr>
                <w:rFonts w:ascii="Cambria Math" w:hAnsi="Cambria Math"/>
              </w:rPr>
              <m:t>10</m:t>
            </m:r>
          </m:e>
          <m:sup>
            <m:r>
              <w:rPr>
                <w:rFonts w:ascii="Cambria Math" w:hAnsi="Cambria Math"/>
              </w:rPr>
              <m:t>3</m:t>
            </m:r>
          </m:sup>
        </m:sSup>
      </m:oMath>
      <w:r w:rsidRPr="00EE4A1A">
        <w:t xml:space="preserve"> €). Conclusión: R2 se cumple en los seis subagentes a nivel sistema y, tras la calibración acotada, también a nivel aislado.</w:t>
      </w:r>
    </w:p>
    <w:p w14:paraId="3CB7EFAF" w14:textId="77777777" w:rsidR="00385291" w:rsidRPr="00EE4A1A" w:rsidRDefault="00146CC0">
      <w:pPr>
        <w:pStyle w:val="ListBullet"/>
      </w:pPr>
      <w:r w:rsidRPr="00EE4A1A">
        <w:t xml:space="preserve">R3 - Superación del </w:t>
      </w:r>
      <w:proofErr w:type="spellStart"/>
      <w:r w:rsidRPr="00EE4A1A">
        <w:t>benchmark</w:t>
      </w:r>
      <w:proofErr w:type="spellEnd"/>
      <w:r w:rsidRPr="00EE4A1A">
        <w:t xml:space="preserve"> determinista. Criterio: la política aprendida bate a la mejor política basada en reglas implementada como </w:t>
      </w:r>
      <w:proofErr w:type="spellStart"/>
      <w:r w:rsidRPr="00EE4A1A">
        <w:t>benchmark</w:t>
      </w:r>
      <w:proofErr w:type="spellEnd"/>
      <w:r w:rsidRPr="00EE4A1A">
        <w:t xml:space="preserve"> del sistema en EVA, capital liberado y cumplimiento de </w:t>
      </w:r>
      <w:proofErr w:type="spellStart"/>
      <w:r w:rsidRPr="00EE4A1A">
        <w:t>guardrails</w:t>
      </w:r>
      <w:proofErr w:type="spellEnd"/>
      <w:r w:rsidRPr="00EE4A1A">
        <w:t>. Métrica: comparativa frente a las dos variantes de la política de reglas (Prudencial y Desinversión). Evidencia: Tabla 4.9, con diferencias estadísticamente significativas (</w:t>
      </w:r>
      <m:oMath>
        <m:r>
          <w:rPr>
            <w:rFonts w:ascii="Cambria Math" w:hAnsi="Cambria Math"/>
          </w:rPr>
          <m:t>p&lt;0.05</m:t>
        </m:r>
      </m:oMath>
      <w:r w:rsidRPr="00EE4A1A">
        <w:t>, bootstrap con 1.000 remuestras). Conclusión: el sistema aporta valor incremental medible frente al baseline determinista más sofisticado disponible sin entrenamiento.</w:t>
      </w:r>
    </w:p>
    <w:p w14:paraId="7772F0D3" w14:textId="77777777" w:rsidR="00385291" w:rsidRPr="00EE4A1A" w:rsidRDefault="00146CC0">
      <w:pPr>
        <w:pStyle w:val="ListBullet"/>
      </w:pPr>
      <w:r w:rsidRPr="00EE4A1A">
        <w:t xml:space="preserve">R4 - Coherencia entre recompensa optimizada y </w:t>
      </w:r>
      <w:proofErr w:type="spellStart"/>
      <w:r w:rsidRPr="00EE4A1A">
        <w:t>outcome</w:t>
      </w:r>
      <w:proofErr w:type="spellEnd"/>
      <w:r w:rsidRPr="00EE4A1A">
        <w:t xml:space="preserve"> económico. Criterio: el aumento de recompensa durante el entrenamiento se traduce en aumento de al menos una métrica económica observable. Métrica: signo concordante de </w:t>
      </w:r>
      <m:oMath>
        <m:r>
          <w:rPr>
            <w:rFonts w:ascii="Cambria Math" w:hAnsi="Cambria Math"/>
          </w:rPr>
          <m:t>Δ</m:t>
        </m:r>
      </m:oMath>
      <w:r w:rsidRPr="00EE4A1A">
        <w:t xml:space="preserve">recompensa y </w:t>
      </w:r>
      <m:oMath>
        <m:r>
          <w:rPr>
            <w:rFonts w:ascii="Cambria Math" w:hAnsi="Cambria Math"/>
          </w:rPr>
          <m:t>Δ</m:t>
        </m:r>
      </m:oMath>
      <w:r w:rsidRPr="00EE4A1A">
        <w:t xml:space="preserve">EVA en el sistema completo. Evidencia: ablación de la Tabla K.1 (Anexo K) (Sección 4.11) y, para el caso </w:t>
      </w:r>
      <w:r w:rsidRPr="00EE4A1A">
        <w:lastRenderedPageBreak/>
        <w:t>Macro Balanceado, diagnóstico de desajuste recompensa-entorno e intervención mínima documentados en la Sección 4.10.4. Conclusión: R4 se cumple a nivel sistema en los seis subagentes y, a nivel aislado, en cinco de los seis. La excepción está acotada, diagnosticada y neutralizada por las capas superiores.</w:t>
      </w:r>
    </w:p>
    <w:p w14:paraId="0F8DD035" w14:textId="77777777" w:rsidR="00385291" w:rsidRPr="00EE4A1A" w:rsidRDefault="00146CC0">
      <w:pPr>
        <w:pStyle w:val="ListBullet"/>
      </w:pPr>
      <w:r w:rsidRPr="00EE4A1A">
        <w:t xml:space="preserve">R5 - </w:t>
      </w:r>
      <w:proofErr w:type="spellStart"/>
      <w:r w:rsidRPr="00EE4A1A">
        <w:t>Ejecutabilidad</w:t>
      </w:r>
      <w:proofErr w:type="spellEnd"/>
      <w:r w:rsidRPr="00EE4A1A">
        <w:t xml:space="preserve"> bajo </w:t>
      </w:r>
      <w:proofErr w:type="spellStart"/>
      <w:r w:rsidRPr="00EE4A1A">
        <w:t>guardrails</w:t>
      </w:r>
      <w:proofErr w:type="spellEnd"/>
      <w:r w:rsidRPr="00EE4A1A">
        <w:t xml:space="preserve"> y gates. Criterio: cero violaciones residuales de PTI, DSCR o </w:t>
      </w:r>
      <w:proofErr w:type="spellStart"/>
      <w:r w:rsidRPr="00EE4A1A">
        <w:t>fire</w:t>
      </w:r>
      <w:proofErr w:type="spellEnd"/>
      <w:r w:rsidRPr="00EE4A1A">
        <w:t xml:space="preserve">-sale en las decisiones exportadas. Métrica: recuento de violaciones en el log de </w:t>
      </w:r>
      <w:proofErr w:type="spellStart"/>
      <w:r w:rsidRPr="00EE4A1A">
        <w:t>overrides</w:t>
      </w:r>
      <w:proofErr w:type="spellEnd"/>
      <w:r w:rsidRPr="00EE4A1A">
        <w:t xml:space="preserve"> del pipeline de inferencia. Evidencia: </w:t>
      </w:r>
      <w:proofErr w:type="spellStart"/>
      <w:r w:rsidRPr="00EE4A1A">
        <w:t>distance</w:t>
      </w:r>
      <w:proofErr w:type="spellEnd"/>
      <w:r w:rsidRPr="00EE4A1A">
        <w:t xml:space="preserve"> </w:t>
      </w:r>
      <w:proofErr w:type="spellStart"/>
      <w:r w:rsidRPr="00EE4A1A">
        <w:t>checks</w:t>
      </w:r>
      <w:proofErr w:type="spellEnd"/>
      <w:r w:rsidRPr="00EE4A1A">
        <w:t xml:space="preserve"> DC-3 y DC-4 de la Tabla 4.5 (Sección 4.5), </w:t>
      </w:r>
      <w:proofErr w:type="spellStart"/>
      <w:r w:rsidRPr="00EE4A1A">
        <w:t>tests</w:t>
      </w:r>
      <w:proofErr w:type="spellEnd"/>
      <w:r w:rsidRPr="00EE4A1A">
        <w:t xml:space="preserve"> unitarios de </w:t>
      </w:r>
      <w:proofErr w:type="spellStart"/>
      <w:r w:rsidRPr="00EE4A1A">
        <w:t>guardrails</w:t>
      </w:r>
      <w:proofErr w:type="spellEnd"/>
      <w:r w:rsidRPr="00EE4A1A">
        <w:t xml:space="preserve"> y de </w:t>
      </w:r>
      <w:proofErr w:type="spellStart"/>
      <w:r w:rsidRPr="00EE4A1A">
        <w:t>overrides</w:t>
      </w:r>
      <w:proofErr w:type="spellEnd"/>
      <w:r w:rsidRPr="00EE4A1A">
        <w:t xml:space="preserve"> del coordinador documentados en la suite de validación (Sección 3.4.5, Tabla 3.14) y Conclusión 3. Conclusión: ninguna decisión del sistema, en ninguna postura, vulnera las restricciones duras de la capa de gobernanza.</w:t>
      </w:r>
    </w:p>
    <w:p w14:paraId="4E7936FA" w14:textId="77777777" w:rsidR="00385291" w:rsidRPr="00EE4A1A" w:rsidRDefault="00146CC0">
      <w:pPr>
        <w:pStyle w:val="ListBullet"/>
      </w:pPr>
      <w:r w:rsidRPr="00EE4A1A">
        <w:t xml:space="preserve">R6 - Coherencia bancaria por postura. Criterio: monotonía estricta de </w:t>
      </w:r>
      <m:oMath>
        <m:r>
          <w:rPr>
            <w:rFonts w:ascii="Cambria Math" w:hAnsi="Cambria Math"/>
          </w:rPr>
          <m:t>%SELL</m:t>
        </m:r>
      </m:oMath>
      <w:r w:rsidRPr="00EE4A1A">
        <w:t xml:space="preserve"> y </w:t>
      </w:r>
      <m:oMath>
        <m:r>
          <w:rPr>
            <w:rFonts w:ascii="Cambria Math" w:hAnsi="Cambria Math"/>
          </w:rPr>
          <m:t>%HOLD</m:t>
        </m:r>
      </m:oMath>
      <w:r w:rsidRPr="00EE4A1A">
        <w:t xml:space="preserve"> entre Prudencial, Balanceado y Desinversión. Métrica: tasas finales de venta y mantenimiento por postura sobre las decisiones exportadas. Evidencia: Tabla 4.12 (</w:t>
      </w:r>
      <m:oMath>
        <m:r>
          <w:rPr>
            <w:rFonts w:ascii="Cambria Math" w:hAnsi="Cambria Math"/>
          </w:rPr>
          <m:t>11.0&lt;37.8&lt;95.0</m:t>
        </m:r>
      </m:oMath>
      <w:r w:rsidRPr="00EE4A1A">
        <w:t xml:space="preserve"> en SELL; </w:t>
      </w:r>
      <m:oMath>
        <m:r>
          <w:rPr>
            <w:rFonts w:ascii="Cambria Math" w:hAnsi="Cambria Math"/>
          </w:rPr>
          <m:t>4.0&lt;13.4&lt;80.0</m:t>
        </m:r>
      </m:oMath>
      <w:r w:rsidRPr="00EE4A1A">
        <w:t xml:space="preserve"> en HOLD), distance check DC-1 y test de diferenciación de posturas de la suite de validación. Conclusión: la jerarquía bancaria se preserva con monotonía estricta en ambas dimensiones.</w:t>
      </w:r>
    </w:p>
    <w:p w14:paraId="1B3EF7BA" w14:textId="77777777" w:rsidR="00385291" w:rsidRPr="00EE4A1A" w:rsidRDefault="00146CC0">
      <w:r w:rsidRPr="00EE4A1A">
        <w:t>La unidad de validación relevante en este trabajo es el sistema final de decisión y no el subagente aislado. Esta elección no es estilística: el output que un decisor bancario ejecuta y que un supervisor audita es siempre la salida del sistema completo, con capa de coordinación, capa de gobernanza y lógica de capacidad ya aplicadas. Validar al agente aislado e ignorar las capas posteriores sería análogo a validar el motor de un vehículo sin transmisión ni frenos: condición necesaria, no condición de uso. Por esa razón, en R2, R3, R5 y R6 el plano natural de evaluación es el sistema; en R1 y R4, el plano del subagente complementa la evidencia sin sustituirla.</w:t>
      </w:r>
    </w:p>
    <w:p w14:paraId="59B26B6B" w14:textId="77777777" w:rsidR="00385291" w:rsidRPr="00EE4A1A" w:rsidRDefault="00146CC0">
      <w:r w:rsidRPr="00EE4A1A">
        <w:t xml:space="preserve">El caso Macro Balanceado merece una lectura explícita para evitar cualquier equívoco. Su política aislada inicial no superaba al </w:t>
      </w:r>
      <w:proofErr w:type="spellStart"/>
      <w:r w:rsidRPr="00EE4A1A">
        <w:t>baseline</w:t>
      </w:r>
      <w:proofErr w:type="spellEnd"/>
      <w:r w:rsidRPr="00EE4A1A">
        <w:t xml:space="preserve"> aleatorio en EVA porque la calibración del gate de recuperación mínima al 10 % anulaba prácticamente todas las ventas en la franja </w:t>
      </w:r>
      <m:oMath>
        <m:d>
          <m:dPr>
            <m:begChr m:val=""/>
            <m:ctrlPr>
              <w:rPr>
                <w:rFonts w:ascii="Cambria Math" w:hAnsi="Cambria Math"/>
              </w:rPr>
            </m:ctrlPr>
          </m:dPr>
          <m:e>
            <m:r>
              <w:rPr>
                <w:rFonts w:ascii="Cambria Math" w:hAnsi="Cambria Math"/>
              </w:rPr>
              <m:t>ρ∈[0.08;0.10</m:t>
            </m:r>
          </m:e>
        </m:d>
      </m:oMath>
      <w:r w:rsidRPr="00EE4A1A">
        <w:t xml:space="preserve"> del pool. Esto es un problema del entorno, no del algoritmo: el agente optimizaba correctamente una función cuyo brazo de venta había quedado ciego. La intervención fue mínima, trazable y respeta la jerarquía Prudencial (0,15) &gt; Balanceado (0,08) &gt; Desinversión (0,06). Tras ella, Macro Balanceado bate al baseline aleatorio también a nivel aislado y, lo más relevante, sigue cumpliendo R5 y R6 a nivel sistema con monotonía estricta. La concentración residual de su política aislada en la familia REESTRUCTURAR es coherente con el mandato Balanceado de trabajar la cartera en lugar de liquidarla y queda neutralizada por la capa de coordinación. La decisión de no proseguir la calibración adicional, justificada en la Sección 4.10.6, evita un sobreajuste narrativo que habría </w:t>
      </w:r>
      <w:r w:rsidRPr="00EE4A1A">
        <w:lastRenderedPageBreak/>
        <w:t>comprometido R6 a cambio de mejorar cosméticamente R4 aislado. Esta lectura, deliberadamente conservadora, es la que el trabajo respalda.</w:t>
      </w:r>
    </w:p>
    <w:p w14:paraId="2616A325" w14:textId="77777777" w:rsidR="00385291" w:rsidRPr="00EE4A1A" w:rsidRDefault="00146CC0">
      <w:r w:rsidRPr="00EE4A1A">
        <w:t xml:space="preserve">En conjunto, los seis requisitos quedan satisfechos en el plano operativo del sistema completo, con evidencia trazable a tabla y a </w:t>
      </w:r>
      <w:proofErr w:type="spellStart"/>
      <w:r w:rsidRPr="00EE4A1A">
        <w:t>tests</w:t>
      </w:r>
      <w:proofErr w:type="spellEnd"/>
      <w:r w:rsidRPr="00EE4A1A">
        <w:t xml:space="preserve"> automatizados en cada caso. Esta es la base sobre la que se sostiene la afirmación de que el sistema decide bien.</w:t>
      </w:r>
    </w:p>
    <w:p w14:paraId="4D7D7970" w14:textId="77777777" w:rsidR="00385291" w:rsidRPr="00EE4A1A" w:rsidRDefault="00146CC0">
      <w:pPr>
        <w:pStyle w:val="Heading1"/>
        <w:pageBreakBefore/>
      </w:pPr>
      <w:r w:rsidRPr="00EE4A1A">
        <w:rPr>
          <w:color w:val="000000"/>
        </w:rPr>
        <w:lastRenderedPageBreak/>
        <w:t>5. Conclusiones y trabajos futuros</w:t>
      </w:r>
    </w:p>
    <w:p w14:paraId="61A8A3F6" w14:textId="77777777" w:rsidR="00385291" w:rsidRPr="00EE4A1A" w:rsidRDefault="00146CC0">
      <w:pPr>
        <w:pStyle w:val="Heading2"/>
      </w:pPr>
      <w:r w:rsidRPr="00EE4A1A">
        <w:rPr>
          <w:color w:val="000000"/>
        </w:rPr>
        <w:t>5.1 Conclusiones principales</w:t>
      </w:r>
    </w:p>
    <w:p w14:paraId="1DA71240" w14:textId="77777777" w:rsidR="00385291" w:rsidRPr="00EE4A1A" w:rsidRDefault="00146CC0">
      <w:r w:rsidRPr="00EE4A1A">
        <w:t xml:space="preserve">Los resultados de la sesión de inferencia de referencia (N = 500 préstamos, 6 de abril de 2026) demuestran que la combinación de aprendizaje por refuerzo profundo (PPO), optimización matemática y una capa de gobernanza prudencial (NPL </w:t>
      </w:r>
      <w:proofErr w:type="spellStart"/>
      <w:r w:rsidRPr="00EE4A1A">
        <w:t>Workout</w:t>
      </w:r>
      <w:proofErr w:type="spellEnd"/>
      <w:r w:rsidRPr="00EE4A1A">
        <w:t xml:space="preserve"> Layer) constituye un sistema viable, eficiente y regulatoriamente coherente para la gestión activa de carteras NPL bajo Basilea III/IV. Las principales conclusiones son las siguientes:</w:t>
      </w:r>
    </w:p>
    <w:p w14:paraId="6B9DED87" w14:textId="1AA74363" w:rsidR="00CB2979" w:rsidRPr="00CB2979" w:rsidRDefault="00146CC0" w:rsidP="00CB2979">
      <w:r w:rsidRPr="00EE4A1A">
        <w:t>Conclusión 1</w:t>
      </w:r>
      <w:r w:rsidR="0048704C">
        <w:t>:</w:t>
      </w:r>
      <w:r w:rsidRPr="00EE4A1A">
        <w:t xml:space="preserve"> </w:t>
      </w:r>
      <w:r w:rsidR="00CB2979" w:rsidRPr="00CB2979">
        <w:t xml:space="preserve"> La hipótesis H1 queda confirmada. La gestión inercial (mantener todos los préstamos sin intervención) produce un EVA de −712,0 M€ sobre la cartera sintética (EAD = 4.076,8 M€), equivalente a una destrucción de valor del 17,5 % del EAD total. El capital regulatorio bloqueado bajo el Método Estándar </w:t>
      </w:r>
      <w:r w:rsidR="00CB2979">
        <w:t>(</w:t>
      </w:r>
      <w:r w:rsidR="00CB2979" w:rsidRPr="00CB2979">
        <w:t xml:space="preserve">con RW = 100 % para hipotecas residenciales en default, RW = 150 % para el resto y un requerimiento mínimo </w:t>
      </w:r>
      <w:proofErr w:type="spellStart"/>
      <w:r w:rsidR="00CB2979" w:rsidRPr="00CB2979">
        <w:t>K_min</w:t>
      </w:r>
      <w:proofErr w:type="spellEnd"/>
      <w:r w:rsidR="00CB2979" w:rsidRPr="00CB2979">
        <w:t xml:space="preserve"> = 10,5 % sobre RWA</w:t>
      </w:r>
      <w:r w:rsidR="00CB2979">
        <w:t>)</w:t>
      </w:r>
      <w:r w:rsidR="00CB2979" w:rsidRPr="00CB2979">
        <w:t xml:space="preserve"> excede la capacidad generadora de NII de los préstamos no intervenidos, formalmente</w:t>
      </w:r>
      <w:r w:rsidR="00CB2979" w:rsidRPr="00CB2979">
        <w:br/>
      </w:r>
      <m:oMathPara>
        <m:oMath>
          <m:r>
            <m:rPr>
              <m:nor/>
            </m:rPr>
            <m:t>Capital exigido</m:t>
          </m:r>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m:rPr>
                  <m:nor/>
                </m:rPr>
                <m:t>RWA</m:t>
              </m:r>
            </m:e>
            <m:sub>
              <m:r>
                <m:rPr>
                  <m:nor/>
                </m:rPr>
                <m:t>total</m:t>
              </m:r>
            </m:sub>
          </m:sSub>
          <m:r>
            <w:rPr>
              <w:rFonts w:ascii="Cambria Math" w:hAnsi="Cambria Math"/>
            </w:rPr>
            <m:t xml:space="preserve">,  </m:t>
          </m:r>
          <m:sSub>
            <m:sSubPr>
              <m:ctrlPr>
                <w:rPr>
                  <w:rFonts w:ascii="Cambria Math" w:hAnsi="Cambria Math"/>
                </w:rPr>
              </m:ctrlPr>
            </m:sSubPr>
            <m:e>
              <m:r>
                <w:rPr>
                  <w:rFonts w:ascii="Cambria Math" w:hAnsi="Cambria Math"/>
                </w:rPr>
                <m:t>K</m:t>
              </m:r>
            </m:e>
            <m:sub>
              <m:r>
                <m:rPr>
                  <m:sty m:val="p"/>
                </m:rPr>
                <w:rPr>
                  <w:rFonts w:ascii="Cambria Math" w:hAnsi="Cambria Math"/>
                </w:rPr>
                <m:t>min</m:t>
              </m:r>
            </m:sub>
          </m:sSub>
          <m:r>
            <w:rPr>
              <w:rFonts w:ascii="Cambria Math" w:hAnsi="Cambria Math"/>
            </w:rPr>
            <m:t>=</m:t>
          </m:r>
          <m:r>
            <m:rPr>
              <m:sty m:val="p"/>
            </m:rPr>
            <w:rPr>
              <w:rFonts w:ascii="Cambria Math" w:hAnsi="Cambria Math"/>
            </w:rPr>
            <m:t>10,5</m:t>
          </m:r>
          <m:r>
            <m:rPr>
              <m:nor/>
            </m:rPr>
            <m:t> </m:t>
          </m:r>
          <m:r>
            <w:rPr>
              <w:rFonts w:ascii="Cambria Math" w:hAnsi="Cambria Math"/>
            </w:rPr>
            <m:t>%.</m:t>
          </m:r>
        </m:oMath>
      </m:oMathPara>
    </w:p>
    <w:p w14:paraId="6272D35D" w14:textId="32B64678" w:rsidR="00385291" w:rsidRPr="00EE4A1A" w:rsidRDefault="00146CC0">
      <w:r w:rsidRPr="00EE4A1A">
        <w:t>Conclusión 2</w:t>
      </w:r>
      <w:r w:rsidR="0048704C">
        <w:t>:</w:t>
      </w:r>
      <w:r w:rsidRPr="00EE4A1A">
        <w:t xml:space="preserve"> </w:t>
      </w:r>
      <w:r w:rsidR="001B2EE2" w:rsidRPr="001B2EE2">
        <w:t>El agente PPO aprende políticas que alcanzan o superan la cota por </w:t>
      </w:r>
      <w:proofErr w:type="spellStart"/>
      <w:r w:rsidR="001B2EE2" w:rsidRPr="001B2EE2">
        <w:t>greedy</w:t>
      </w:r>
      <w:proofErr w:type="spellEnd"/>
      <w:r w:rsidR="001B2EE2" w:rsidRPr="001B2EE2">
        <w:t xml:space="preserve"> </w:t>
      </w:r>
      <w:proofErr w:type="spellStart"/>
      <w:r w:rsidR="001B2EE2" w:rsidRPr="001B2EE2">
        <w:t>rollout</w:t>
      </w:r>
      <w:proofErr w:type="spellEnd"/>
      <w:r w:rsidR="001B2EE2" w:rsidRPr="001B2EE2">
        <w:t xml:space="preserve">. El agente de cartera alcanza el 99,5 % de dicha cota (V* = −48,29; PPO = −48,54). El agente de préstamo supera al óptimo voraz miope (PPO = −151,26 frente a V*_voraz = −324,61) al explotar la estructura temporal del MDP. En conjunto, el sistema RL bate al </w:t>
      </w:r>
      <w:proofErr w:type="spellStart"/>
      <w:r w:rsidR="001B2EE2" w:rsidRPr="001B2EE2">
        <w:t>benchmark</w:t>
      </w:r>
      <w:proofErr w:type="spellEnd"/>
      <w:r w:rsidR="001B2EE2" w:rsidRPr="001B2EE2">
        <w:t xml:space="preserve"> determinista de reglas con un diferencial de +939 M€ en EVA total respecto a la mejor </w:t>
      </w:r>
      <w:proofErr w:type="spellStart"/>
      <w:r w:rsidR="001B2EE2" w:rsidRPr="001B2EE2">
        <w:t>baseline</w:t>
      </w:r>
      <w:proofErr w:type="spellEnd"/>
      <w:r w:rsidR="001B2EE2" w:rsidRPr="001B2EE2">
        <w:t xml:space="preserve"> (</w:t>
      </w:r>
      <w:proofErr w:type="spellStart"/>
      <w:r w:rsidR="001B2EE2" w:rsidRPr="001B2EE2">
        <w:t>RL_Balanceado</w:t>
      </w:r>
      <w:proofErr w:type="spellEnd"/>
      <w:r w:rsidR="001B2EE2" w:rsidRPr="001B2EE2">
        <w:t xml:space="preserve"> = +725,9 M€ frente a </w:t>
      </w:r>
      <w:proofErr w:type="spellStart"/>
      <w:r w:rsidR="001B2EE2" w:rsidRPr="001B2EE2">
        <w:t>Baseline_Desinversión</w:t>
      </w:r>
      <w:proofErr w:type="spellEnd"/>
      <w:r w:rsidR="001B2EE2" w:rsidRPr="001B2EE2">
        <w:t xml:space="preserve"> = −213,4 M€; Tabla 4.9). La corrección de la función de recompensa elevó la tasa de reestructuración del 0,7 % al 91 %, resolviendo la anomalía detectada en el modelo inicia</w:t>
      </w:r>
      <w:r w:rsidR="001B2EE2">
        <w:t>l.</w:t>
      </w:r>
    </w:p>
    <w:p w14:paraId="319130D1" w14:textId="77777777" w:rsidR="003B3D56" w:rsidRPr="003B3D56" w:rsidRDefault="003B3D56" w:rsidP="003B3D56">
      <w:r w:rsidRPr="003B3D56">
        <w:t>Conclusión 3. La arquitectura de tres posturas (Prudencial, Balanceado, Desinversión) materializa espectros estratégicos cualitativamente distintos a partir del mismo modelo entrenado, modificando únicamente los pesos de la función de recompensa. Los perfiles obtenidos son coherentes internamente (monotonía de capital liberado y de RWA acreditada en la sesión de referencia, Tabla 4.12) y cubren el rango completo de mandatos regulatorios: desde la preservación máxima del balance (Prudencial: ΔRWA/</w:t>
      </w:r>
      <w:proofErr w:type="spellStart"/>
      <w:r w:rsidRPr="003B3D56">
        <w:t>RWA_pre</w:t>
      </w:r>
      <w:proofErr w:type="spellEnd"/>
      <w:r w:rsidRPr="003B3D56">
        <w:t xml:space="preserve"> = 44,2 %; </w:t>
      </w:r>
      <w:proofErr w:type="spellStart"/>
      <w:r w:rsidRPr="003B3D56">
        <w:t>RORWA_post</w:t>
      </w:r>
      <w:proofErr w:type="spellEnd"/>
      <w:r w:rsidRPr="003B3D56">
        <w:t xml:space="preserve"> ≈ 22,0 %) hasta la limpieza integral (Desinversión: 100,0 % del capital máximo liberable a nivel micro y 96,4 % tras la capa de gobernanza, sobre un RWA residual de 0,5 M€; el RORWA queda degenerado por la práctica </w:t>
      </w:r>
      <w:r w:rsidRPr="003B3D56">
        <w:lastRenderedPageBreak/>
        <w:t xml:space="preserve">anulación del denominador), con la postura intermedia Balanceado en 44,4 % / </w:t>
      </w:r>
      <w:proofErr w:type="spellStart"/>
      <w:r w:rsidRPr="003B3D56">
        <w:t>RORWA_post</w:t>
      </w:r>
      <w:proofErr w:type="spellEnd"/>
      <w:r w:rsidRPr="003B3D56">
        <w:t xml:space="preserve"> ≈ 21,4 %. Esta flexibilidad </w:t>
      </w:r>
      <w:proofErr w:type="spellStart"/>
      <w:r w:rsidRPr="003B3D56">
        <w:t>multipostura</w:t>
      </w:r>
      <w:proofErr w:type="spellEnd"/>
      <w:r w:rsidRPr="003B3D56">
        <w:t xml:space="preserve"> constituye la principal ventaja operativa del sistema frente a los modelos RL de propósito único habituales en la literatura.</w:t>
      </w:r>
    </w:p>
    <w:p w14:paraId="2A0A7E05" w14:textId="5484DD30" w:rsidR="003B3D56" w:rsidRPr="003B3D56" w:rsidRDefault="003B3D56" w:rsidP="003B3D56">
      <w:r w:rsidRPr="003B3D56">
        <w:t xml:space="preserve">Conclusión 4. La capa de gobernanza prudencial cierra la brecha entre la política aprendida y los requerimientos regulatorios de la entidad. La tasa de violación de restricciones del sistema completo es del 0 % en las tres posturas, frente al 4,4 % (22 violaciones sobre 500 préstamos) observado en el </w:t>
      </w:r>
      <w:proofErr w:type="spellStart"/>
      <w:r w:rsidRPr="003B3D56">
        <w:t>baseline</w:t>
      </w:r>
      <w:proofErr w:type="spellEnd"/>
      <w:r w:rsidRPr="003B3D56">
        <w:t xml:space="preserve"> determinista de reglas </w:t>
      </w:r>
      <w:proofErr w:type="spellStart"/>
      <w:r w:rsidRPr="003B3D56">
        <w:t>Baseline_Desinversion</w:t>
      </w:r>
      <w:proofErr w:type="spellEnd"/>
      <w:r w:rsidRPr="003B3D56">
        <w:t xml:space="preserve"> (evaluation_pc6.csv). Esta eliminación se verifica mediante el conjunto de pruebas automatizadas descritas en la Sección 3.4.5 y detalladas en el Anexo H, que cubren reestructuración, venta, anulaciones de configuración y cascadas de coordinación </w:t>
      </w:r>
      <w:proofErr w:type="spellStart"/>
      <w:r w:rsidRPr="003B3D56">
        <w:t>macro-micro</w:t>
      </w:r>
      <w:proofErr w:type="spellEnd"/>
      <w:r w:rsidRPr="003B3D56">
        <w:t>. Su ejecución sistemática asegura, dentro del alcance cubierto por las pruebas, que ninguna modificación posterior pueda reintroducir una infracción de restricción regulatoria sin detección inmediata.</w:t>
      </w:r>
    </w:p>
    <w:p w14:paraId="2A53367C" w14:textId="62CE70B3" w:rsidR="00385291" w:rsidRPr="00EE4A1A" w:rsidRDefault="00146CC0">
      <w:r w:rsidRPr="00EE4A1A">
        <w:t xml:space="preserve">Conclusión </w:t>
      </w:r>
      <w:r w:rsidR="00D3043E">
        <w:t>5</w:t>
      </w:r>
      <w:r w:rsidR="0048704C">
        <w:t>:</w:t>
      </w:r>
      <w:r w:rsidRPr="00D77F2A">
        <w:t xml:space="preserve"> </w:t>
      </w:r>
      <w:r w:rsidR="00D77F2A" w:rsidRPr="00D77F2A">
        <w:t>La robustez del sistema bajo los escenarios de estrés definidos en </w:t>
      </w:r>
      <w:proofErr w:type="spellStart"/>
      <w:r w:rsidR="00D77F2A" w:rsidRPr="00D77F2A">
        <w:t>stress_</w:t>
      </w:r>
      <w:proofErr w:type="gramStart"/>
      <w:r w:rsidR="00D77F2A" w:rsidRPr="00D77F2A">
        <w:t>scenarios.yaml</w:t>
      </w:r>
      <w:proofErr w:type="spellEnd"/>
      <w:proofErr w:type="gramEnd"/>
      <w:r w:rsidR="00D77F2A" w:rsidRPr="00D77F2A">
        <w:t xml:space="preserve"> resulta adecuada para los objetivos del proyecto. Los seis requisitos R1–R6 acreditados en </w:t>
      </w:r>
      <w:r w:rsidR="00D77F2A">
        <w:t xml:space="preserve">la sección </w:t>
      </w:r>
      <w:r w:rsidR="00D77F2A" w:rsidRPr="00D77F2A">
        <w:t>4.10.5 sobre el escenario </w:t>
      </w:r>
      <w:proofErr w:type="spellStart"/>
      <w:r w:rsidR="00D77F2A" w:rsidRPr="00D77F2A">
        <w:t>baseline</w:t>
      </w:r>
      <w:proofErr w:type="spellEnd"/>
      <w:r w:rsidR="00D77F2A" w:rsidRPr="00D77F2A">
        <w:t> se mantienen bajo </w:t>
      </w:r>
      <w:proofErr w:type="spellStart"/>
      <w:r w:rsidR="00D77F2A" w:rsidRPr="00D77F2A">
        <w:t>mild</w:t>
      </w:r>
      <w:proofErr w:type="spellEnd"/>
      <w:r w:rsidR="00D77F2A" w:rsidRPr="00D77F2A">
        <w:t xml:space="preserve"> y, a nivel de sistema completo, también bajo severe: en este último, la postura Prudencial mantiene un RORWA de 19,9 % (severe / prudencial: </w:t>
      </w:r>
      <w:proofErr w:type="spellStart"/>
      <w:r w:rsidR="00D77F2A" w:rsidRPr="00D77F2A">
        <w:t>EVA_post</w:t>
      </w:r>
      <w:proofErr w:type="spellEnd"/>
      <w:r w:rsidR="00D77F2A" w:rsidRPr="00D77F2A">
        <w:t xml:space="preserve"> 712,7 M€ / </w:t>
      </w:r>
      <w:proofErr w:type="spellStart"/>
      <w:r w:rsidR="00D77F2A" w:rsidRPr="00D77F2A">
        <w:t>RWA_post</w:t>
      </w:r>
      <w:proofErr w:type="spellEnd"/>
      <w:r w:rsidR="00D77F2A" w:rsidRPr="00D77F2A">
        <w:t xml:space="preserve"> 3.588,6 M€) frente al umbral mínimo de la entidad. </w:t>
      </w:r>
    </w:p>
    <w:p w14:paraId="4A8FAA88" w14:textId="26025D0C" w:rsidR="00385291" w:rsidRPr="00EE4A1A" w:rsidRDefault="00146CC0">
      <w:r w:rsidRPr="00EE4A1A">
        <w:t xml:space="preserve">Conclusión </w:t>
      </w:r>
      <w:r w:rsidR="007D3E48">
        <w:t>6</w:t>
      </w:r>
      <w:r w:rsidR="0048704C">
        <w:t>:</w:t>
      </w:r>
      <w:r w:rsidRPr="00EE4A1A">
        <w:t xml:space="preserve"> </w:t>
      </w:r>
      <w:r w:rsidR="00997D01" w:rsidRPr="00997D01">
        <w:t>El marco de validación automatizada representa una contribución metodológica para la implantación de sistemas de aprendizaje por refuerzo en entornos bancarios. El conjunto de pruebas descrito en la Sección 3.4.5 y detallado en el Anexo H cubre cinco capas: restricciones, coordinación, estrés, conformidad e integración. Su ejecución completa, medida en hardware convencional, se encuentra por debajo de [valor medido] s y verifica las modificaciones futuras frente a los invariantes cubiertos por la suite. La evidencia experimental compilada proporciona una traza de auditoría coherente con las expectativas de gobernanza y trazabilidad recogidas en EBA/GL/2017/16</w:t>
      </w:r>
      <w:r w:rsidR="00997D01">
        <w:t xml:space="preserve"> </w:t>
      </w:r>
      <w:r w:rsidR="00997D01" w:rsidRPr="00997D01">
        <w:t>[16] y, en lo aplicable a modelos internos, en EBA/GL/2022/13 [15].</w:t>
      </w:r>
    </w:p>
    <w:p w14:paraId="048DF77B" w14:textId="4AD281C2" w:rsidR="00385291" w:rsidRPr="00EE4A1A" w:rsidRDefault="00146CC0">
      <w:r w:rsidRPr="00EE4A1A">
        <w:t xml:space="preserve">Conclusión </w:t>
      </w:r>
      <w:r w:rsidR="007D3E48">
        <w:t>7</w:t>
      </w:r>
      <w:r w:rsidR="0048704C">
        <w:t>:</w:t>
      </w:r>
      <w:r w:rsidRPr="00EE4A1A">
        <w:t xml:space="preserve"> </w:t>
      </w:r>
      <w:r w:rsidR="00414FFD" w:rsidRPr="00414FFD">
        <w:t xml:space="preserve">El sistema decide bien en el sentido preciso definido en la Sección 4.10: cumple los seis requisitos R1–R6 del marco operativo (convergencia, superación del </w:t>
      </w:r>
      <w:proofErr w:type="spellStart"/>
      <w:r w:rsidR="00414FFD" w:rsidRPr="00414FFD">
        <w:t>baseline</w:t>
      </w:r>
      <w:proofErr w:type="spellEnd"/>
      <w:r w:rsidR="00414FFD" w:rsidRPr="00414FFD">
        <w:t xml:space="preserve"> aleatorio, superación del </w:t>
      </w:r>
      <w:proofErr w:type="spellStart"/>
      <w:r w:rsidR="00414FFD" w:rsidRPr="00414FFD">
        <w:t>benchmark</w:t>
      </w:r>
      <w:proofErr w:type="spellEnd"/>
      <w:r w:rsidR="00414FFD" w:rsidRPr="00414FFD">
        <w:t xml:space="preserve"> determinista, coherencia entre recompensa y resultado económico, </w:t>
      </w:r>
      <w:proofErr w:type="spellStart"/>
      <w:r w:rsidR="00414FFD" w:rsidRPr="00414FFD">
        <w:t>ejecutabilidad</w:t>
      </w:r>
      <w:proofErr w:type="spellEnd"/>
      <w:r w:rsidR="00414FFD" w:rsidRPr="00414FFD">
        <w:t xml:space="preserve"> bajo restricciones y coherencia bancaria por postura) cuando se evalúa en el plano del sistema completo, que es el plano relevante para un decisor bancario. A nivel de subagente individual, los seis requisitos se acreditan también en los cinco subagentes Prudencial/Balanceado/Desinversión × {micro, macro} excepto en el subagente Balanceado en su variante macro, que presenta una limitación de colapso modal en evaluación aislada (penalización </w:t>
      </w:r>
      <w:r w:rsidR="00414FFD" w:rsidRPr="00414FFD">
        <w:lastRenderedPageBreak/>
        <w:t>activa en train_subagents.py y entropía mínima 0,10; traza completa en el Anexo G). Esa limitación queda compensada por la capa de coordinación y no afecta a las dimensiones funcionales del sistema. Esta lectura, deliberadamente acotada, sustituye a cualquier afirmación más ambiciosa sobre la optimalidad individual de los subagentes y constituye la conclusión que el presente trabajo respalda con evidencia empírica suficiente</w:t>
      </w:r>
      <w:r w:rsidRPr="00EE4A1A">
        <w:t>.</w:t>
      </w:r>
    </w:p>
    <w:p w14:paraId="555BD584" w14:textId="77777777" w:rsidR="00385291" w:rsidRPr="00EE4A1A" w:rsidRDefault="00146CC0">
      <w:pPr>
        <w:pStyle w:val="Heading2"/>
      </w:pPr>
      <w:r w:rsidRPr="00EE4A1A">
        <w:rPr>
          <w:color w:val="000000"/>
        </w:rPr>
        <w:t>5.2 Limitaciones del estudio</w:t>
      </w:r>
    </w:p>
    <w:p w14:paraId="3F1B0CC2" w14:textId="77777777" w:rsidR="00385291" w:rsidRPr="00EE4A1A" w:rsidRDefault="00146CC0">
      <w:r w:rsidRPr="00EE4A1A">
        <w:t>Estas conclusiones deben interpretarse en el contexto de las limitaciones que se detallan a continuación:</w:t>
      </w:r>
    </w:p>
    <w:p w14:paraId="0BC54639" w14:textId="0F9A8231" w:rsidR="00385291" w:rsidRPr="00EE4A1A" w:rsidRDefault="00146CC0">
      <w:pPr>
        <w:pStyle w:val="ListBullet"/>
      </w:pPr>
      <w:r w:rsidRPr="00EE4A1A">
        <w:t>L1 Cartera sintética: los resultados proceden de una cartera generada sintéticamente. Aunque está calibrada sobre datos históricos del sector, los valores numéricos absolutos (capital liberado, EVA) deben recalibrarse para cada entidad. La validez estructural del sistema (superioridad RL, robustez, coherencia postura-KPI) sí resulta generalizable.</w:t>
      </w:r>
    </w:p>
    <w:p w14:paraId="2A23A0B8" w14:textId="3E5C4329" w:rsidR="00385291" w:rsidRPr="00EE4A1A" w:rsidRDefault="00146CC0">
      <w:pPr>
        <w:pStyle w:val="ListBullet"/>
      </w:pPr>
      <w:r w:rsidRPr="00EE4A1A">
        <w:t xml:space="preserve">L2 Horizonte temporal fijo: el entorno es episódico con 30 </w:t>
      </w:r>
      <w:proofErr w:type="spellStart"/>
      <w:r w:rsidRPr="00EE4A1A">
        <w:t>steps</w:t>
      </w:r>
      <w:proofErr w:type="spellEnd"/>
      <w:r w:rsidRPr="00EE4A1A">
        <w:t xml:space="preserve"> en el macroentorno y 50 </w:t>
      </w:r>
      <w:proofErr w:type="spellStart"/>
      <w:r w:rsidRPr="00EE4A1A">
        <w:t>steps</w:t>
      </w:r>
      <w:proofErr w:type="spellEnd"/>
      <w:r w:rsidRPr="00EE4A1A">
        <w:t xml:space="preserve"> en el microentorno, lo que impide captar la dinámica de largo plazo </w:t>
      </w:r>
      <w:proofErr w:type="spellStart"/>
      <w:r w:rsidRPr="00EE4A1A">
        <w:t>post-reestructuración</w:t>
      </w:r>
      <w:proofErr w:type="spellEnd"/>
      <w:r w:rsidRPr="00EE4A1A">
        <w:t xml:space="preserve"> (evolución real de DSCR, recaídas).</w:t>
      </w:r>
      <m:oMath>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=10</m:t>
        </m:r>
      </m:oMath>
    </w:p>
    <w:p w14:paraId="44A8E3D5" w14:textId="51B99557" w:rsidR="00385291" w:rsidRPr="00EE4A1A" w:rsidRDefault="00146CC0">
      <w:pPr>
        <w:pStyle w:val="ListBullet"/>
      </w:pPr>
      <w:r w:rsidRPr="00EE4A1A">
        <w:t>L3 Método Estándar exclusivo: se excluye el IRB, utilizado por los grandes bancos europeos. Su extensión requeriría un generador PD/LGD IRB y una biblioteca regulatoria distinta.</w:t>
      </w:r>
    </w:p>
    <w:p w14:paraId="1E393148" w14:textId="273B7511" w:rsidR="00385291" w:rsidRPr="00EE4A1A" w:rsidRDefault="00146CC0">
      <w:pPr>
        <w:pStyle w:val="ListBullet"/>
      </w:pPr>
      <w:r w:rsidRPr="00EE4A1A">
        <w:t>L4 Modelo de precios simplificado: la valoración de los flujos de venta de NPL se obtiene mediante una fórmula analítica, no a partir de un modelo calibrado sobre transacciones reales del mercado secundario.</w:t>
      </w:r>
    </w:p>
    <w:p w14:paraId="132454E6" w14:textId="336F7D71" w:rsidR="00385291" w:rsidRPr="00EE4A1A" w:rsidRDefault="00146CC0">
      <w:pPr>
        <w:pStyle w:val="ListBullet"/>
      </w:pPr>
      <w:r w:rsidRPr="00EE4A1A">
        <w:t>L5 Agente único: no se modeliza la interacción estratégica con otros bancos que venden NPL del mismo segmento de forma simultánea, cuyas ventas masivas podrían deprimir los precios.</w:t>
      </w:r>
    </w:p>
    <w:p w14:paraId="73D9C8CE" w14:textId="5A2E041C" w:rsidR="00385291" w:rsidRPr="00EE4A1A" w:rsidRDefault="00146CC0">
      <w:pPr>
        <w:pStyle w:val="ListBullet"/>
      </w:pPr>
      <w:r w:rsidRPr="00EE4A1A">
        <w:t xml:space="preserve">L6 Colapso modal del subagente Balanceado-Macro en evaluación aislada: tras el ajuste de calibración del umbral mínimo de recuperación de la postura Balanceado documentado en la Sección 4.10.4, dicho subagente supera al </w:t>
      </w:r>
      <w:proofErr w:type="spellStart"/>
      <w:r w:rsidRPr="00EE4A1A">
        <w:t>baseline</w:t>
      </w:r>
      <w:proofErr w:type="spellEnd"/>
      <w:r w:rsidRPr="00EE4A1A">
        <w:t xml:space="preserve"> aleatorio en resultado económico, pero su política aislada concentra la mayor parte del peso en la familia de reestructuración, lo que reduce la diversidad interna de su distribución de acciones. Esta limitación queda neutralizada por la capa de coordinación </w:t>
      </w:r>
      <w:r w:rsidR="007D3E48">
        <w:t>(</w:t>
      </w:r>
      <w:r w:rsidRPr="00EE4A1A">
        <w:t>que aplica mandatos por percentiles, capacidad operativa y restricciones</w:t>
      </w:r>
      <w:r w:rsidR="007D3E48">
        <w:t>)</w:t>
      </w:r>
      <w:r w:rsidRPr="00EE4A1A">
        <w:t xml:space="preserve"> de modo que la distribución final de decisiones del sistema preserva la jerarquía Prudencial-Balanceado-Desinversión en sentido estricto. La política </w:t>
      </w:r>
      <w:r w:rsidRPr="00EE4A1A">
        <w:lastRenderedPageBreak/>
        <w:t>aislada no se utiliza como salida del sistema en ningún punto del flujo, por lo que la limitación no afecta a los indicadores reportados en la Sección 5.</w:t>
      </w:r>
    </w:p>
    <w:p w14:paraId="04F96B18" w14:textId="77777777" w:rsidR="00385291" w:rsidRPr="00EE4A1A" w:rsidRDefault="00146CC0">
      <w:pPr>
        <w:pStyle w:val="Heading2"/>
      </w:pPr>
      <w:r w:rsidRPr="00EE4A1A">
        <w:rPr>
          <w:color w:val="000000"/>
        </w:rPr>
        <w:t>5.3 Líneas de trabajo futuro</w:t>
      </w:r>
    </w:p>
    <w:p w14:paraId="370D094A" w14:textId="77777777" w:rsidR="00385291" w:rsidRPr="00EE4A1A" w:rsidRDefault="00146CC0" w:rsidP="007D3E48">
      <w:r>
        <w:t>A partir de las limitaciones identificadas y de las extensiones naturales del sistema, se proponen las siguientes líneas de investigación para trabajos futuros, ordenadas por impacto esperado y viabilidad técnica:</w:t>
      </w:r>
    </w:p>
    <w:p w14:paraId="0A2A2158" w14:textId="77777777" w:rsidR="00385291" w:rsidRPr="00EE4A1A" w:rsidRDefault="00146CC0">
      <w:pPr>
        <w:pStyle w:val="ListBullet"/>
      </w:pPr>
      <w:r>
        <w:t xml:space="preserve">Validación sobre datos reales: extender el sistema a carteras reales de NPL bajo convenio de confidencialidad, con </w:t>
      </w:r>
      <w:proofErr w:type="spellStart"/>
      <w:r>
        <w:t>anonimización</w:t>
      </w:r>
      <w:proofErr w:type="spellEnd"/>
      <w:r>
        <w:t xml:space="preserve"> GDPR-compatible, recalibración del generador a las distribuciones observadas y contraste retrospectivo de las recomendaciones del agente frente a las decisiones efectivamente adoptadas por la entidad.</w:t>
      </w:r>
    </w:p>
    <w:p w14:paraId="0D4DEF0F" w14:textId="77777777" w:rsidR="00385291" w:rsidRPr="00EE4A1A" w:rsidRDefault="00146CC0">
      <w:pPr>
        <w:pStyle w:val="ListBullet"/>
      </w:pPr>
      <w:r>
        <w:t>Extensión al enfoque IRB y a modelos PD/LGD avanzados: sustituir la asignación STD de ponderaciones de riesgo por el cálculo IRB y refinar los estimadores de PD y LGD mediante técnicas de aprendizaje supervisado (regresiones regularizadas, modelos de supervivencia y redes recurrentes para PD forward), integrando los modelos resultantes en el generador de cartera y en el optimizador de reestructuración.</w:t>
      </w:r>
    </w:p>
    <w:p w14:paraId="01D8CDDF" w14:textId="77777777" w:rsidR="00385291" w:rsidRPr="00EE4A1A" w:rsidRDefault="00146CC0">
      <w:pPr>
        <w:pStyle w:val="ListBullet"/>
      </w:pPr>
      <w:r>
        <w:t xml:space="preserve">Aprendizaje por refuerzo </w:t>
      </w:r>
      <w:proofErr w:type="spellStart"/>
      <w:r>
        <w:t>multi-agente</w:t>
      </w:r>
      <w:proofErr w:type="spellEnd"/>
      <w:r>
        <w:t xml:space="preserve"> con impacto de mercado: modelar la interacción estratégica entre varios bancos que gestionan simultáneamente carteras NPL en el mismo mercado secundario, incorporando un efecto endógeno del volumen agregado de ventas sobre los precios y resolviendo el equilibrio resultante mediante algoritmos RL </w:t>
      </w:r>
      <w:proofErr w:type="spellStart"/>
      <w:r>
        <w:t>multi-agente</w:t>
      </w:r>
      <w:proofErr w:type="spellEnd"/>
      <w:r>
        <w:t>.</w:t>
      </w:r>
    </w:p>
    <w:p w14:paraId="4922C55E" w14:textId="77777777" w:rsidR="00385291" w:rsidRPr="00EE4A1A" w:rsidRDefault="00146CC0">
      <w:pPr>
        <w:pStyle w:val="ListBullet"/>
      </w:pPr>
      <w:r>
        <w:t>Integración con marcos supervisores de pruebas de resistencia (DFAST, SREP y ejercicios bienales de la EBA): recalibrar los escenarios de estrés del sistema para reproducir los escenarios adverso y adverso severo de los ejercicios supervisores, lo que permitiría estimar el impacto sobre la cartera NPL, simular distintas estrategias de gestión y fundamentar ante el supervisor las decisiones de desinversión o reestructuración masiva.</w:t>
      </w:r>
    </w:p>
    <w:p w14:paraId="081BE59A" w14:textId="77777777" w:rsidR="00385291" w:rsidRPr="00EE4A1A" w:rsidRDefault="00146CC0">
      <w:pPr>
        <w:pStyle w:val="ListBullet"/>
      </w:pPr>
      <w:r>
        <w:t>Diversificación interna del subagente Balanceado-Macro: explorar palancas de regularización entrópica adaptativa o reponderación de las penalizaciones del régimen macro para mitigar la concentración modal observada en evaluación aislada, condicionado a preservar la monotonía Prudencial-Balanceado-Desinversión en el plano del sistema completo.</w:t>
      </w:r>
    </w:p>
    <w:p w14:paraId="0617FA4D" w14:textId="77777777" w:rsidR="00385291" w:rsidRPr="00EE4A1A" w:rsidRDefault="00146CC0">
      <w:pPr>
        <w:pStyle w:val="Heading1"/>
        <w:pageBreakBefore/>
      </w:pPr>
      <w:r w:rsidRPr="00EE4A1A">
        <w:rPr>
          <w:color w:val="000000"/>
        </w:rPr>
        <w:lastRenderedPageBreak/>
        <w:t>6. Plan de trabajo y presupuesto</w:t>
      </w:r>
    </w:p>
    <w:p w14:paraId="60EA082E" w14:textId="77777777" w:rsidR="00385291" w:rsidRPr="00EE4A1A" w:rsidRDefault="00146CC0">
      <w:pPr>
        <w:pStyle w:val="Heading2"/>
      </w:pPr>
      <w:r w:rsidRPr="00EE4A1A">
        <w:rPr>
          <w:color w:val="000000"/>
        </w:rPr>
        <w:t>6.1 Plan de trabajo y cronograma</w:t>
      </w:r>
    </w:p>
    <w:p w14:paraId="0D48ACFF" w14:textId="77777777" w:rsidR="00385291" w:rsidRPr="00EE4A1A" w:rsidRDefault="00146CC0">
      <w:r w:rsidRPr="00EE4A1A">
        <w:t>El desarrollo del proyecto se estructuró en cinco fases secuenciales con solapamiento parcial, ejecutadas entre el 1 de octubre de 2025 y el 10 de abril de 2026 (27 semanas de trabajo efectivo). La Tabla 6.1 presenta la distribución temporal por fase y módulo funcional.</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31"/>
        <w:gridCol w:w="1442"/>
        <w:gridCol w:w="1252"/>
        <w:gridCol w:w="1239"/>
        <w:gridCol w:w="1341"/>
        <w:gridCol w:w="2483"/>
      </w:tblGrid>
      <w:tr w:rsidR="00385291" w:rsidRPr="00EE4A1A" w14:paraId="75A811C3" w14:textId="77777777">
        <w:trPr>
          <w:tblHeader/>
          <w:jc w:val="center"/>
        </w:trPr>
        <w:tc>
          <w:tcPr>
            <w:tcW w:w="1465" w:type="dxa"/>
            <w:shd w:val="clear" w:color="auto" w:fill="1F4E79"/>
            <w:tcMar>
              <w:top w:w="60" w:type="dxa"/>
              <w:left w:w="100" w:type="dxa"/>
              <w:bottom w:w="60" w:type="dxa"/>
              <w:right w:w="100" w:type="dxa"/>
            </w:tcMar>
            <w:vAlign w:val="center"/>
          </w:tcPr>
          <w:p w14:paraId="382175C6" w14:textId="77777777" w:rsidR="00385291" w:rsidRPr="00EE4A1A" w:rsidRDefault="00146CC0">
            <w:pPr>
              <w:keepNext/>
              <w:spacing w:before="60" w:after="60" w:line="240" w:lineRule="auto"/>
              <w:jc w:val="center"/>
            </w:pPr>
            <w:r w:rsidRPr="00EE4A1A">
              <w:rPr>
                <w:b/>
                <w:color w:val="FFFFFF"/>
                <w:sz w:val="20"/>
              </w:rPr>
              <w:t>Fase</w:t>
            </w:r>
          </w:p>
        </w:tc>
        <w:tc>
          <w:tcPr>
            <w:tcW w:w="1465" w:type="dxa"/>
            <w:shd w:val="clear" w:color="auto" w:fill="1F4E79"/>
            <w:tcMar>
              <w:top w:w="60" w:type="dxa"/>
              <w:left w:w="100" w:type="dxa"/>
              <w:bottom w:w="60" w:type="dxa"/>
              <w:right w:w="100" w:type="dxa"/>
            </w:tcMar>
            <w:vAlign w:val="center"/>
          </w:tcPr>
          <w:p w14:paraId="76AFFD2D" w14:textId="77777777" w:rsidR="00385291" w:rsidRPr="00EE4A1A" w:rsidRDefault="00146CC0">
            <w:pPr>
              <w:keepNext/>
              <w:spacing w:before="60" w:after="60" w:line="240" w:lineRule="auto"/>
              <w:jc w:val="center"/>
            </w:pPr>
            <w:r w:rsidRPr="00EE4A1A">
              <w:rPr>
                <w:b/>
                <w:color w:val="FFFFFF"/>
                <w:sz w:val="20"/>
              </w:rPr>
              <w:t>Módulo / entregable</w:t>
            </w:r>
          </w:p>
        </w:tc>
        <w:tc>
          <w:tcPr>
            <w:tcW w:w="1465" w:type="dxa"/>
            <w:shd w:val="clear" w:color="auto" w:fill="1F4E79"/>
            <w:tcMar>
              <w:top w:w="60" w:type="dxa"/>
              <w:left w:w="100" w:type="dxa"/>
              <w:bottom w:w="60" w:type="dxa"/>
              <w:right w:w="100" w:type="dxa"/>
            </w:tcMar>
            <w:vAlign w:val="center"/>
          </w:tcPr>
          <w:p w14:paraId="589095CA" w14:textId="77777777" w:rsidR="00385291" w:rsidRPr="00EE4A1A" w:rsidRDefault="00146CC0">
            <w:pPr>
              <w:keepNext/>
              <w:spacing w:before="60" w:after="60" w:line="240" w:lineRule="auto"/>
              <w:jc w:val="center"/>
            </w:pPr>
            <w:proofErr w:type="spellStart"/>
            <w:r w:rsidRPr="00EE4A1A">
              <w:rPr>
                <w:b/>
                <w:color w:val="FFFFFF"/>
                <w:sz w:val="20"/>
              </w:rPr>
              <w:t>Sem</w:t>
            </w:r>
            <w:proofErr w:type="spellEnd"/>
            <w:r w:rsidRPr="00EE4A1A">
              <w:rPr>
                <w:b/>
                <w:color w:val="FFFFFF"/>
                <w:sz w:val="20"/>
              </w:rPr>
              <w:t>. inicio</w:t>
            </w:r>
          </w:p>
        </w:tc>
        <w:tc>
          <w:tcPr>
            <w:tcW w:w="1465" w:type="dxa"/>
            <w:shd w:val="clear" w:color="auto" w:fill="1F4E79"/>
            <w:tcMar>
              <w:top w:w="60" w:type="dxa"/>
              <w:left w:w="100" w:type="dxa"/>
              <w:bottom w:w="60" w:type="dxa"/>
              <w:right w:w="100" w:type="dxa"/>
            </w:tcMar>
            <w:vAlign w:val="center"/>
          </w:tcPr>
          <w:p w14:paraId="3DCF5CB2" w14:textId="77777777" w:rsidR="00385291" w:rsidRPr="00EE4A1A" w:rsidRDefault="00146CC0">
            <w:pPr>
              <w:keepNext/>
              <w:spacing w:before="60" w:after="60" w:line="240" w:lineRule="auto"/>
              <w:jc w:val="center"/>
            </w:pPr>
            <w:proofErr w:type="spellStart"/>
            <w:r w:rsidRPr="00EE4A1A">
              <w:rPr>
                <w:b/>
                <w:color w:val="FFFFFF"/>
                <w:sz w:val="20"/>
              </w:rPr>
              <w:t>Sem</w:t>
            </w:r>
            <w:proofErr w:type="spellEnd"/>
            <w:r w:rsidRPr="00EE4A1A">
              <w:rPr>
                <w:b/>
                <w:color w:val="FFFFFF"/>
                <w:sz w:val="20"/>
              </w:rPr>
              <w:t>. fin</w:t>
            </w:r>
          </w:p>
        </w:tc>
        <w:tc>
          <w:tcPr>
            <w:tcW w:w="1465" w:type="dxa"/>
            <w:shd w:val="clear" w:color="auto" w:fill="1F4E79"/>
            <w:tcMar>
              <w:top w:w="60" w:type="dxa"/>
              <w:left w:w="100" w:type="dxa"/>
              <w:bottom w:w="60" w:type="dxa"/>
              <w:right w:w="100" w:type="dxa"/>
            </w:tcMar>
            <w:vAlign w:val="center"/>
          </w:tcPr>
          <w:p w14:paraId="5723EB3C" w14:textId="77777777" w:rsidR="00385291" w:rsidRPr="00EE4A1A" w:rsidRDefault="00146CC0">
            <w:pPr>
              <w:keepNext/>
              <w:spacing w:before="60" w:after="60" w:line="240" w:lineRule="auto"/>
              <w:jc w:val="center"/>
            </w:pPr>
            <w:r w:rsidRPr="00EE4A1A">
              <w:rPr>
                <w:b/>
                <w:color w:val="FFFFFF"/>
                <w:sz w:val="20"/>
              </w:rPr>
              <w:t>Duración</w:t>
            </w:r>
          </w:p>
        </w:tc>
        <w:tc>
          <w:tcPr>
            <w:tcW w:w="1465" w:type="dxa"/>
            <w:shd w:val="clear" w:color="auto" w:fill="1F4E79"/>
            <w:tcMar>
              <w:top w:w="60" w:type="dxa"/>
              <w:left w:w="100" w:type="dxa"/>
              <w:bottom w:w="60" w:type="dxa"/>
              <w:right w:w="100" w:type="dxa"/>
            </w:tcMar>
            <w:vAlign w:val="center"/>
          </w:tcPr>
          <w:p w14:paraId="18043D15" w14:textId="77777777" w:rsidR="00385291" w:rsidRPr="00EE4A1A" w:rsidRDefault="00146CC0">
            <w:pPr>
              <w:keepNext/>
              <w:spacing w:before="60" w:after="60" w:line="240" w:lineRule="auto"/>
              <w:jc w:val="center"/>
            </w:pPr>
            <w:r w:rsidRPr="00EE4A1A">
              <w:rPr>
                <w:b/>
                <w:color w:val="FFFFFF"/>
                <w:sz w:val="20"/>
              </w:rPr>
              <w:t>Hitos de validación</w:t>
            </w:r>
          </w:p>
        </w:tc>
      </w:tr>
      <w:tr w:rsidR="00385291" w:rsidRPr="00EE4A1A" w14:paraId="4A111E75" w14:textId="77777777">
        <w:trPr>
          <w:jc w:val="center"/>
        </w:trPr>
        <w:tc>
          <w:tcPr>
            <w:tcW w:w="1465" w:type="dxa"/>
            <w:tcMar>
              <w:top w:w="60" w:type="dxa"/>
              <w:left w:w="100" w:type="dxa"/>
              <w:bottom w:w="60" w:type="dxa"/>
              <w:right w:w="100" w:type="dxa"/>
            </w:tcMar>
            <w:vAlign w:val="center"/>
          </w:tcPr>
          <w:p w14:paraId="4BBE5C73" w14:textId="77777777" w:rsidR="00385291" w:rsidRPr="00EE4A1A" w:rsidRDefault="00146CC0">
            <w:pPr>
              <w:keepNext/>
              <w:spacing w:before="40" w:after="40" w:line="240" w:lineRule="auto"/>
              <w:jc w:val="left"/>
            </w:pPr>
            <w:r w:rsidRPr="00EE4A1A">
              <w:rPr>
                <w:sz w:val="20"/>
              </w:rPr>
              <w:t>F1</w:t>
            </w:r>
          </w:p>
        </w:tc>
        <w:tc>
          <w:tcPr>
            <w:tcW w:w="1465" w:type="dxa"/>
            <w:tcMar>
              <w:top w:w="60" w:type="dxa"/>
              <w:left w:w="100" w:type="dxa"/>
              <w:bottom w:w="60" w:type="dxa"/>
              <w:right w:w="100" w:type="dxa"/>
            </w:tcMar>
            <w:vAlign w:val="center"/>
          </w:tcPr>
          <w:p w14:paraId="60ED964B" w14:textId="77777777" w:rsidR="00385291" w:rsidRPr="00EE4A1A" w:rsidRDefault="00146CC0">
            <w:pPr>
              <w:keepNext/>
              <w:spacing w:before="40" w:after="40" w:line="240" w:lineRule="auto"/>
              <w:jc w:val="center"/>
            </w:pPr>
            <w:r w:rsidRPr="00EE4A1A">
              <w:rPr>
                <w:sz w:val="20"/>
              </w:rPr>
              <w:t>Revisión bibliográfica y marco teórico (Secciones 3.1–3.3)</w:t>
            </w:r>
          </w:p>
        </w:tc>
        <w:tc>
          <w:tcPr>
            <w:tcW w:w="1465" w:type="dxa"/>
            <w:tcMar>
              <w:top w:w="60" w:type="dxa"/>
              <w:left w:w="100" w:type="dxa"/>
              <w:bottom w:w="60" w:type="dxa"/>
              <w:right w:w="100" w:type="dxa"/>
            </w:tcMar>
            <w:vAlign w:val="center"/>
          </w:tcPr>
          <w:p w14:paraId="15ABB861" w14:textId="77777777" w:rsidR="00385291" w:rsidRPr="00EE4A1A" w:rsidRDefault="00146CC0">
            <w:pPr>
              <w:keepNext/>
              <w:spacing w:before="40" w:after="40" w:line="240" w:lineRule="auto"/>
              <w:jc w:val="center"/>
            </w:pPr>
            <w:r w:rsidRPr="00EE4A1A">
              <w:rPr>
                <w:sz w:val="20"/>
              </w:rPr>
              <w:t>S1</w:t>
            </w:r>
          </w:p>
        </w:tc>
        <w:tc>
          <w:tcPr>
            <w:tcW w:w="1465" w:type="dxa"/>
            <w:tcMar>
              <w:top w:w="60" w:type="dxa"/>
              <w:left w:w="100" w:type="dxa"/>
              <w:bottom w:w="60" w:type="dxa"/>
              <w:right w:w="100" w:type="dxa"/>
            </w:tcMar>
            <w:vAlign w:val="center"/>
          </w:tcPr>
          <w:p w14:paraId="77CD21C0" w14:textId="77777777" w:rsidR="00385291" w:rsidRPr="00EE4A1A" w:rsidRDefault="00146CC0">
            <w:pPr>
              <w:keepNext/>
              <w:spacing w:before="40" w:after="40" w:line="240" w:lineRule="auto"/>
              <w:jc w:val="center"/>
            </w:pPr>
            <w:r w:rsidRPr="00EE4A1A">
              <w:rPr>
                <w:sz w:val="20"/>
              </w:rPr>
              <w:t>S3</w:t>
            </w:r>
          </w:p>
        </w:tc>
        <w:tc>
          <w:tcPr>
            <w:tcW w:w="1465" w:type="dxa"/>
            <w:tcMar>
              <w:top w:w="60" w:type="dxa"/>
              <w:left w:w="100" w:type="dxa"/>
              <w:bottom w:w="60" w:type="dxa"/>
              <w:right w:w="100" w:type="dxa"/>
            </w:tcMar>
            <w:vAlign w:val="center"/>
          </w:tcPr>
          <w:p w14:paraId="1394ABA7" w14:textId="77777777" w:rsidR="00385291" w:rsidRPr="00EE4A1A" w:rsidRDefault="00146CC0">
            <w:pPr>
              <w:keepNext/>
              <w:spacing w:before="40" w:after="40" w:line="240" w:lineRule="auto"/>
              <w:jc w:val="center"/>
            </w:pPr>
            <w:r w:rsidRPr="00EE4A1A">
              <w:rPr>
                <w:sz w:val="20"/>
              </w:rPr>
              <w:t xml:space="preserve">3 </w:t>
            </w:r>
            <w:proofErr w:type="spellStart"/>
            <w:r w:rsidRPr="00EE4A1A">
              <w:rPr>
                <w:sz w:val="20"/>
              </w:rPr>
              <w:t>sem</w:t>
            </w:r>
            <w:proofErr w:type="spellEnd"/>
          </w:p>
        </w:tc>
        <w:tc>
          <w:tcPr>
            <w:tcW w:w="1465" w:type="dxa"/>
            <w:tcMar>
              <w:top w:w="60" w:type="dxa"/>
              <w:left w:w="100" w:type="dxa"/>
              <w:bottom w:w="60" w:type="dxa"/>
              <w:right w:w="100" w:type="dxa"/>
            </w:tcMar>
            <w:vAlign w:val="center"/>
          </w:tcPr>
          <w:p w14:paraId="4989E488" w14:textId="77777777" w:rsidR="00385291" w:rsidRPr="00EE4A1A" w:rsidRDefault="00146CC0">
            <w:pPr>
              <w:keepNext/>
              <w:spacing w:before="40" w:after="40" w:line="240" w:lineRule="auto"/>
              <w:jc w:val="center"/>
            </w:pPr>
            <w:r w:rsidRPr="00EE4A1A">
              <w:rPr>
                <w:sz w:val="20"/>
              </w:rPr>
              <w:t>Bibliografía &gt; 25 fuentes; marco regulatorio STD completo</w:t>
            </w:r>
          </w:p>
        </w:tc>
      </w:tr>
      <w:tr w:rsidR="00385291" w:rsidRPr="00EE4A1A" w14:paraId="6CF8FDF6" w14:textId="77777777">
        <w:trPr>
          <w:jc w:val="center"/>
        </w:trPr>
        <w:tc>
          <w:tcPr>
            <w:tcW w:w="1465" w:type="dxa"/>
            <w:shd w:val="clear" w:color="auto" w:fill="D6E4F0"/>
            <w:tcMar>
              <w:top w:w="60" w:type="dxa"/>
              <w:left w:w="100" w:type="dxa"/>
              <w:bottom w:w="60" w:type="dxa"/>
              <w:right w:w="100" w:type="dxa"/>
            </w:tcMar>
            <w:vAlign w:val="center"/>
          </w:tcPr>
          <w:p w14:paraId="0DCA3B4F" w14:textId="77777777" w:rsidR="00385291" w:rsidRPr="00EE4A1A" w:rsidRDefault="00146CC0">
            <w:pPr>
              <w:keepNext/>
              <w:spacing w:before="40" w:after="40" w:line="240" w:lineRule="auto"/>
              <w:jc w:val="left"/>
            </w:pPr>
            <w:r w:rsidRPr="00EE4A1A">
              <w:rPr>
                <w:sz w:val="20"/>
              </w:rPr>
              <w:t>F2</w:t>
            </w:r>
          </w:p>
        </w:tc>
        <w:tc>
          <w:tcPr>
            <w:tcW w:w="1465" w:type="dxa"/>
            <w:shd w:val="clear" w:color="auto" w:fill="D6E4F0"/>
            <w:tcMar>
              <w:top w:w="60" w:type="dxa"/>
              <w:left w:w="100" w:type="dxa"/>
              <w:bottom w:w="60" w:type="dxa"/>
              <w:right w:w="100" w:type="dxa"/>
            </w:tcMar>
            <w:vAlign w:val="center"/>
          </w:tcPr>
          <w:p w14:paraId="22520025" w14:textId="77777777" w:rsidR="00385291" w:rsidRPr="00EE4A1A" w:rsidRDefault="00146CC0">
            <w:pPr>
              <w:keepNext/>
              <w:spacing w:before="40" w:after="40" w:line="240" w:lineRule="auto"/>
              <w:jc w:val="center"/>
            </w:pPr>
            <w:r w:rsidRPr="00EE4A1A">
              <w:rPr>
                <w:sz w:val="20"/>
              </w:rPr>
              <w:t>Diseño del generador de cartera (Sección 3.3)</w:t>
            </w:r>
          </w:p>
        </w:tc>
        <w:tc>
          <w:tcPr>
            <w:tcW w:w="1465" w:type="dxa"/>
            <w:shd w:val="clear" w:color="auto" w:fill="D6E4F0"/>
            <w:tcMar>
              <w:top w:w="60" w:type="dxa"/>
              <w:left w:w="100" w:type="dxa"/>
              <w:bottom w:w="60" w:type="dxa"/>
              <w:right w:w="100" w:type="dxa"/>
            </w:tcMar>
            <w:vAlign w:val="center"/>
          </w:tcPr>
          <w:p w14:paraId="3EDC58FE" w14:textId="77777777" w:rsidR="00385291" w:rsidRPr="00EE4A1A" w:rsidRDefault="00146CC0">
            <w:pPr>
              <w:keepNext/>
              <w:spacing w:before="40" w:after="40" w:line="240" w:lineRule="auto"/>
              <w:jc w:val="center"/>
            </w:pPr>
            <w:r w:rsidRPr="00EE4A1A">
              <w:rPr>
                <w:sz w:val="20"/>
              </w:rPr>
              <w:t>S3</w:t>
            </w:r>
          </w:p>
        </w:tc>
        <w:tc>
          <w:tcPr>
            <w:tcW w:w="1465" w:type="dxa"/>
            <w:shd w:val="clear" w:color="auto" w:fill="D6E4F0"/>
            <w:tcMar>
              <w:top w:w="60" w:type="dxa"/>
              <w:left w:w="100" w:type="dxa"/>
              <w:bottom w:w="60" w:type="dxa"/>
              <w:right w:w="100" w:type="dxa"/>
            </w:tcMar>
            <w:vAlign w:val="center"/>
          </w:tcPr>
          <w:p w14:paraId="264EE20A" w14:textId="77777777" w:rsidR="00385291" w:rsidRPr="00EE4A1A" w:rsidRDefault="00146CC0">
            <w:pPr>
              <w:keepNext/>
              <w:spacing w:before="40" w:after="40" w:line="240" w:lineRule="auto"/>
              <w:jc w:val="center"/>
            </w:pPr>
            <w:r w:rsidRPr="00EE4A1A">
              <w:rPr>
                <w:sz w:val="20"/>
              </w:rPr>
              <w:t>S5</w:t>
            </w:r>
          </w:p>
        </w:tc>
        <w:tc>
          <w:tcPr>
            <w:tcW w:w="1465" w:type="dxa"/>
            <w:shd w:val="clear" w:color="auto" w:fill="D6E4F0"/>
            <w:tcMar>
              <w:top w:w="60" w:type="dxa"/>
              <w:left w:w="100" w:type="dxa"/>
              <w:bottom w:w="60" w:type="dxa"/>
              <w:right w:w="100" w:type="dxa"/>
            </w:tcMar>
            <w:vAlign w:val="center"/>
          </w:tcPr>
          <w:p w14:paraId="3B426456" w14:textId="77777777" w:rsidR="00385291" w:rsidRPr="00EE4A1A" w:rsidRDefault="00146CC0">
            <w:pPr>
              <w:keepNext/>
              <w:spacing w:before="40" w:after="40" w:line="240" w:lineRule="auto"/>
              <w:jc w:val="center"/>
            </w:pPr>
            <w:r w:rsidRPr="00EE4A1A">
              <w:rPr>
                <w:sz w:val="20"/>
              </w:rPr>
              <w:t xml:space="preserve">3 </w:t>
            </w:r>
            <w:proofErr w:type="spellStart"/>
            <w:r w:rsidRPr="00EE4A1A">
              <w:rPr>
                <w:sz w:val="20"/>
              </w:rPr>
              <w:t>sem</w:t>
            </w:r>
            <w:proofErr w:type="spellEnd"/>
          </w:p>
        </w:tc>
        <w:tc>
          <w:tcPr>
            <w:tcW w:w="1465" w:type="dxa"/>
            <w:shd w:val="clear" w:color="auto" w:fill="D6E4F0"/>
            <w:tcMar>
              <w:top w:w="60" w:type="dxa"/>
              <w:left w:w="100" w:type="dxa"/>
              <w:bottom w:w="60" w:type="dxa"/>
              <w:right w:w="100" w:type="dxa"/>
            </w:tcMar>
            <w:vAlign w:val="center"/>
          </w:tcPr>
          <w:p w14:paraId="7D1014C0" w14:textId="77777777" w:rsidR="00385291" w:rsidRPr="00EE4A1A" w:rsidRDefault="00146CC0">
            <w:pPr>
              <w:keepNext/>
              <w:spacing w:before="40" w:after="40" w:line="240" w:lineRule="auto"/>
              <w:jc w:val="center"/>
            </w:pPr>
            <w:r w:rsidRPr="00EE4A1A">
              <w:rPr>
                <w:sz w:val="20"/>
              </w:rPr>
              <w:t>sanity_generator_checks.py: 100% OK; Excel exportado con estadísticas validadas</w:t>
            </w:r>
          </w:p>
        </w:tc>
      </w:tr>
      <w:tr w:rsidR="00385291" w:rsidRPr="00EE4A1A" w14:paraId="0C1F39CA" w14:textId="77777777">
        <w:trPr>
          <w:jc w:val="center"/>
        </w:trPr>
        <w:tc>
          <w:tcPr>
            <w:tcW w:w="1465" w:type="dxa"/>
            <w:tcMar>
              <w:top w:w="60" w:type="dxa"/>
              <w:left w:w="100" w:type="dxa"/>
              <w:bottom w:w="60" w:type="dxa"/>
              <w:right w:w="100" w:type="dxa"/>
            </w:tcMar>
            <w:vAlign w:val="center"/>
          </w:tcPr>
          <w:p w14:paraId="2733BC15" w14:textId="77777777" w:rsidR="00385291" w:rsidRPr="00EE4A1A" w:rsidRDefault="00146CC0">
            <w:pPr>
              <w:keepNext/>
              <w:spacing w:before="40" w:after="40" w:line="240" w:lineRule="auto"/>
              <w:jc w:val="left"/>
            </w:pPr>
            <w:r w:rsidRPr="00EE4A1A">
              <w:rPr>
                <w:sz w:val="20"/>
              </w:rPr>
              <w:t>F3</w:t>
            </w:r>
          </w:p>
        </w:tc>
        <w:tc>
          <w:tcPr>
            <w:tcW w:w="1465" w:type="dxa"/>
            <w:tcMar>
              <w:top w:w="60" w:type="dxa"/>
              <w:left w:w="100" w:type="dxa"/>
              <w:bottom w:w="60" w:type="dxa"/>
              <w:right w:w="100" w:type="dxa"/>
            </w:tcMar>
            <w:vAlign w:val="center"/>
          </w:tcPr>
          <w:p w14:paraId="06C332E5" w14:textId="77777777" w:rsidR="00385291" w:rsidRPr="00EE4A1A" w:rsidRDefault="00146CC0">
            <w:pPr>
              <w:keepNext/>
              <w:spacing w:before="40" w:after="40" w:line="240" w:lineRule="auto"/>
              <w:jc w:val="center"/>
            </w:pPr>
            <w:r w:rsidRPr="00EE4A1A">
              <w:rPr>
                <w:sz w:val="20"/>
              </w:rPr>
              <w:t>Entornos RL y entrenamiento PPO (Sección 3.4)</w:t>
            </w:r>
          </w:p>
        </w:tc>
        <w:tc>
          <w:tcPr>
            <w:tcW w:w="1465" w:type="dxa"/>
            <w:tcMar>
              <w:top w:w="60" w:type="dxa"/>
              <w:left w:w="100" w:type="dxa"/>
              <w:bottom w:w="60" w:type="dxa"/>
              <w:right w:w="100" w:type="dxa"/>
            </w:tcMar>
            <w:vAlign w:val="center"/>
          </w:tcPr>
          <w:p w14:paraId="098436B0" w14:textId="77777777" w:rsidR="00385291" w:rsidRPr="00EE4A1A" w:rsidRDefault="00146CC0">
            <w:pPr>
              <w:keepNext/>
              <w:spacing w:before="40" w:after="40" w:line="240" w:lineRule="auto"/>
              <w:jc w:val="center"/>
            </w:pPr>
            <w:r w:rsidRPr="00EE4A1A">
              <w:rPr>
                <w:sz w:val="20"/>
              </w:rPr>
              <w:t>S4</w:t>
            </w:r>
          </w:p>
        </w:tc>
        <w:tc>
          <w:tcPr>
            <w:tcW w:w="1465" w:type="dxa"/>
            <w:tcMar>
              <w:top w:w="60" w:type="dxa"/>
              <w:left w:w="100" w:type="dxa"/>
              <w:bottom w:w="60" w:type="dxa"/>
              <w:right w:w="100" w:type="dxa"/>
            </w:tcMar>
            <w:vAlign w:val="center"/>
          </w:tcPr>
          <w:p w14:paraId="3032B9F5" w14:textId="77777777" w:rsidR="00385291" w:rsidRPr="00EE4A1A" w:rsidRDefault="00146CC0">
            <w:pPr>
              <w:keepNext/>
              <w:spacing w:before="40" w:after="40" w:line="240" w:lineRule="auto"/>
              <w:jc w:val="center"/>
            </w:pPr>
            <w:r w:rsidRPr="00EE4A1A">
              <w:rPr>
                <w:sz w:val="20"/>
              </w:rPr>
              <w:t>S11</w:t>
            </w:r>
          </w:p>
        </w:tc>
        <w:tc>
          <w:tcPr>
            <w:tcW w:w="1465" w:type="dxa"/>
            <w:tcMar>
              <w:top w:w="60" w:type="dxa"/>
              <w:left w:w="100" w:type="dxa"/>
              <w:bottom w:w="60" w:type="dxa"/>
              <w:right w:w="100" w:type="dxa"/>
            </w:tcMar>
            <w:vAlign w:val="center"/>
          </w:tcPr>
          <w:p w14:paraId="2514B270" w14:textId="77777777" w:rsidR="00385291" w:rsidRPr="00EE4A1A" w:rsidRDefault="00146CC0">
            <w:pPr>
              <w:keepNext/>
              <w:spacing w:before="40" w:after="40" w:line="240" w:lineRule="auto"/>
              <w:jc w:val="center"/>
            </w:pPr>
            <w:r w:rsidRPr="00EE4A1A">
              <w:rPr>
                <w:sz w:val="20"/>
              </w:rPr>
              <w:t xml:space="preserve">8 </w:t>
            </w:r>
            <w:proofErr w:type="spellStart"/>
            <w:r w:rsidRPr="00EE4A1A">
              <w:rPr>
                <w:sz w:val="20"/>
              </w:rPr>
              <w:t>sem</w:t>
            </w:r>
            <w:proofErr w:type="spellEnd"/>
          </w:p>
        </w:tc>
        <w:tc>
          <w:tcPr>
            <w:tcW w:w="1465" w:type="dxa"/>
            <w:tcMar>
              <w:top w:w="60" w:type="dxa"/>
              <w:left w:w="100" w:type="dxa"/>
              <w:bottom w:w="60" w:type="dxa"/>
              <w:right w:w="100" w:type="dxa"/>
            </w:tcMar>
            <w:vAlign w:val="center"/>
          </w:tcPr>
          <w:p w14:paraId="260E42A3" w14:textId="77777777" w:rsidR="00385291" w:rsidRPr="00EE4A1A" w:rsidRDefault="00146CC0">
            <w:pPr>
              <w:keepNext/>
              <w:spacing w:before="40" w:after="40" w:line="240" w:lineRule="auto"/>
              <w:jc w:val="center"/>
            </w:pPr>
            <w:proofErr w:type="spellStart"/>
            <w:r w:rsidRPr="00EE4A1A">
              <w:rPr>
                <w:sz w:val="20"/>
              </w:rPr>
              <w:t>reward</w:t>
            </w:r>
            <w:proofErr w:type="spellEnd"/>
            <w:r w:rsidRPr="00EE4A1A">
              <w:rPr>
                <w:sz w:val="20"/>
              </w:rPr>
              <w:t xml:space="preserve"> medio de entrenamiento estabilizado; </w:t>
            </w:r>
            <w:proofErr w:type="spellStart"/>
            <w:r w:rsidRPr="00EE4A1A">
              <w:rPr>
                <w:sz w:val="20"/>
              </w:rPr>
              <w:t>BusinessEvalCallback</w:t>
            </w:r>
            <w:proofErr w:type="spellEnd"/>
            <w:r w:rsidRPr="00EE4A1A">
              <w:rPr>
                <w:sz w:val="20"/>
              </w:rPr>
              <w:t xml:space="preserve"> PASS</w:t>
            </w:r>
          </w:p>
        </w:tc>
      </w:tr>
      <w:tr w:rsidR="00385291" w:rsidRPr="00DC30EA" w14:paraId="54EFA037" w14:textId="77777777">
        <w:trPr>
          <w:jc w:val="center"/>
        </w:trPr>
        <w:tc>
          <w:tcPr>
            <w:tcW w:w="1465" w:type="dxa"/>
            <w:shd w:val="clear" w:color="auto" w:fill="D6E4F0"/>
            <w:tcMar>
              <w:top w:w="60" w:type="dxa"/>
              <w:left w:w="100" w:type="dxa"/>
              <w:bottom w:w="60" w:type="dxa"/>
              <w:right w:w="100" w:type="dxa"/>
            </w:tcMar>
            <w:vAlign w:val="center"/>
          </w:tcPr>
          <w:p w14:paraId="24F8B44E" w14:textId="77777777" w:rsidR="00385291" w:rsidRPr="00EE4A1A" w:rsidRDefault="00146CC0">
            <w:pPr>
              <w:keepNext/>
              <w:spacing w:before="40" w:after="40" w:line="240" w:lineRule="auto"/>
              <w:jc w:val="left"/>
            </w:pPr>
            <w:r w:rsidRPr="00EE4A1A">
              <w:rPr>
                <w:sz w:val="20"/>
              </w:rPr>
              <w:t>F4</w:t>
            </w:r>
          </w:p>
        </w:tc>
        <w:tc>
          <w:tcPr>
            <w:tcW w:w="1465" w:type="dxa"/>
            <w:shd w:val="clear" w:color="auto" w:fill="D6E4F0"/>
            <w:tcMar>
              <w:top w:w="60" w:type="dxa"/>
              <w:left w:w="100" w:type="dxa"/>
              <w:bottom w:w="60" w:type="dxa"/>
              <w:right w:w="100" w:type="dxa"/>
            </w:tcMar>
            <w:vAlign w:val="center"/>
          </w:tcPr>
          <w:p w14:paraId="7429D778" w14:textId="77777777" w:rsidR="00385291" w:rsidRPr="00EE4A1A" w:rsidRDefault="00146CC0">
            <w:pPr>
              <w:keepNext/>
              <w:spacing w:before="40" w:after="40" w:line="240" w:lineRule="auto"/>
              <w:jc w:val="center"/>
            </w:pPr>
            <w:r w:rsidRPr="00EE4A1A">
              <w:rPr>
                <w:sz w:val="20"/>
              </w:rPr>
              <w:t xml:space="preserve">Optimizadores + NPL </w:t>
            </w:r>
            <w:proofErr w:type="spellStart"/>
            <w:r w:rsidRPr="00EE4A1A">
              <w:rPr>
                <w:sz w:val="20"/>
              </w:rPr>
              <w:t>Workout</w:t>
            </w:r>
            <w:proofErr w:type="spellEnd"/>
            <w:r w:rsidRPr="00EE4A1A">
              <w:rPr>
                <w:sz w:val="20"/>
              </w:rPr>
              <w:t xml:space="preserve"> Layer + pipeline completo (Secciones 3.5–3.7)</w:t>
            </w:r>
          </w:p>
        </w:tc>
        <w:tc>
          <w:tcPr>
            <w:tcW w:w="1465" w:type="dxa"/>
            <w:shd w:val="clear" w:color="auto" w:fill="D6E4F0"/>
            <w:tcMar>
              <w:top w:w="60" w:type="dxa"/>
              <w:left w:w="100" w:type="dxa"/>
              <w:bottom w:w="60" w:type="dxa"/>
              <w:right w:w="100" w:type="dxa"/>
            </w:tcMar>
            <w:vAlign w:val="center"/>
          </w:tcPr>
          <w:p w14:paraId="043C0D36" w14:textId="77777777" w:rsidR="00385291" w:rsidRPr="00EE4A1A" w:rsidRDefault="00146CC0">
            <w:pPr>
              <w:keepNext/>
              <w:spacing w:before="40" w:after="40" w:line="240" w:lineRule="auto"/>
              <w:jc w:val="center"/>
            </w:pPr>
            <w:r w:rsidRPr="00EE4A1A">
              <w:rPr>
                <w:sz w:val="20"/>
              </w:rPr>
              <w:t>S9</w:t>
            </w:r>
          </w:p>
        </w:tc>
        <w:tc>
          <w:tcPr>
            <w:tcW w:w="1465" w:type="dxa"/>
            <w:shd w:val="clear" w:color="auto" w:fill="D6E4F0"/>
            <w:tcMar>
              <w:top w:w="60" w:type="dxa"/>
              <w:left w:w="100" w:type="dxa"/>
              <w:bottom w:w="60" w:type="dxa"/>
              <w:right w:w="100" w:type="dxa"/>
            </w:tcMar>
            <w:vAlign w:val="center"/>
          </w:tcPr>
          <w:p w14:paraId="0ED3726A" w14:textId="77777777" w:rsidR="00385291" w:rsidRPr="00EE4A1A" w:rsidRDefault="00146CC0">
            <w:pPr>
              <w:keepNext/>
              <w:spacing w:before="40" w:after="40" w:line="240" w:lineRule="auto"/>
              <w:jc w:val="center"/>
            </w:pPr>
            <w:r w:rsidRPr="00EE4A1A">
              <w:rPr>
                <w:sz w:val="20"/>
              </w:rPr>
              <w:t>S15</w:t>
            </w:r>
          </w:p>
        </w:tc>
        <w:tc>
          <w:tcPr>
            <w:tcW w:w="1465" w:type="dxa"/>
            <w:shd w:val="clear" w:color="auto" w:fill="D6E4F0"/>
            <w:tcMar>
              <w:top w:w="60" w:type="dxa"/>
              <w:left w:w="100" w:type="dxa"/>
              <w:bottom w:w="60" w:type="dxa"/>
              <w:right w:w="100" w:type="dxa"/>
            </w:tcMar>
            <w:vAlign w:val="center"/>
          </w:tcPr>
          <w:p w14:paraId="60D8FCE9" w14:textId="77777777" w:rsidR="00385291" w:rsidRPr="00EE4A1A" w:rsidRDefault="00146CC0">
            <w:pPr>
              <w:keepNext/>
              <w:spacing w:before="40" w:after="40" w:line="240" w:lineRule="auto"/>
              <w:jc w:val="center"/>
            </w:pPr>
            <w:r w:rsidRPr="00EE4A1A">
              <w:rPr>
                <w:sz w:val="20"/>
              </w:rPr>
              <w:t xml:space="preserve">7 </w:t>
            </w:r>
            <w:proofErr w:type="spellStart"/>
            <w:r w:rsidRPr="00EE4A1A">
              <w:rPr>
                <w:sz w:val="20"/>
              </w:rPr>
              <w:t>sem</w:t>
            </w:r>
            <w:proofErr w:type="spellEnd"/>
          </w:p>
        </w:tc>
        <w:tc>
          <w:tcPr>
            <w:tcW w:w="1465" w:type="dxa"/>
            <w:shd w:val="clear" w:color="auto" w:fill="D6E4F0"/>
            <w:tcMar>
              <w:top w:w="60" w:type="dxa"/>
              <w:left w:w="100" w:type="dxa"/>
              <w:bottom w:w="60" w:type="dxa"/>
              <w:right w:w="100" w:type="dxa"/>
            </w:tcMar>
            <w:vAlign w:val="center"/>
          </w:tcPr>
          <w:p w14:paraId="7F6B5D84" w14:textId="77777777" w:rsidR="00385291" w:rsidRPr="00164670" w:rsidRDefault="00146CC0">
            <w:pPr>
              <w:keepNext/>
              <w:spacing w:before="40" w:after="40" w:line="240" w:lineRule="auto"/>
              <w:jc w:val="center"/>
              <w:rPr>
                <w:lang w:val="en-US"/>
              </w:rPr>
            </w:pPr>
            <w:r w:rsidRPr="00164670">
              <w:rPr>
                <w:sz w:val="20"/>
                <w:lang w:val="en-US"/>
              </w:rPr>
              <w:t xml:space="preserve">DC 6/6 PASS; pipeline </w:t>
            </w:r>
            <w:proofErr w:type="spellStart"/>
            <w:r w:rsidRPr="00164670">
              <w:rPr>
                <w:sz w:val="20"/>
                <w:lang w:val="en-US"/>
              </w:rPr>
              <w:t>ejecutable</w:t>
            </w:r>
            <w:proofErr w:type="spellEnd"/>
            <w:r w:rsidRPr="00164670">
              <w:rPr>
                <w:sz w:val="20"/>
                <w:lang w:val="en-US"/>
              </w:rPr>
              <w:t xml:space="preserve"> end-to-end; run de </w:t>
            </w:r>
            <w:proofErr w:type="spellStart"/>
            <w:r w:rsidRPr="00164670">
              <w:rPr>
                <w:sz w:val="20"/>
                <w:lang w:val="en-US"/>
              </w:rPr>
              <w:t>humo</w:t>
            </w:r>
            <w:proofErr w:type="spellEnd"/>
            <w:r w:rsidRPr="00164670">
              <w:rPr>
                <w:sz w:val="20"/>
                <w:lang w:val="en-US"/>
              </w:rPr>
              <w:t xml:space="preserve"> OK</w:t>
            </w:r>
          </w:p>
        </w:tc>
      </w:tr>
      <w:tr w:rsidR="00385291" w:rsidRPr="00EE4A1A" w14:paraId="2AB1333C" w14:textId="77777777">
        <w:trPr>
          <w:jc w:val="center"/>
        </w:trPr>
        <w:tc>
          <w:tcPr>
            <w:tcW w:w="1465" w:type="dxa"/>
            <w:tcMar>
              <w:top w:w="60" w:type="dxa"/>
              <w:left w:w="100" w:type="dxa"/>
              <w:bottom w:w="60" w:type="dxa"/>
              <w:right w:w="100" w:type="dxa"/>
            </w:tcMar>
            <w:vAlign w:val="center"/>
          </w:tcPr>
          <w:p w14:paraId="07E24336" w14:textId="77777777" w:rsidR="00385291" w:rsidRPr="00EE4A1A" w:rsidRDefault="00146CC0">
            <w:pPr>
              <w:keepNext/>
              <w:spacing w:before="40" w:after="40" w:line="240" w:lineRule="auto"/>
              <w:jc w:val="left"/>
            </w:pPr>
            <w:r w:rsidRPr="00EE4A1A">
              <w:rPr>
                <w:sz w:val="20"/>
              </w:rPr>
              <w:t>F5</w:t>
            </w:r>
          </w:p>
        </w:tc>
        <w:tc>
          <w:tcPr>
            <w:tcW w:w="1465" w:type="dxa"/>
            <w:tcMar>
              <w:top w:w="60" w:type="dxa"/>
              <w:left w:w="100" w:type="dxa"/>
              <w:bottom w:w="60" w:type="dxa"/>
              <w:right w:w="100" w:type="dxa"/>
            </w:tcMar>
            <w:vAlign w:val="center"/>
          </w:tcPr>
          <w:p w14:paraId="0E39314F" w14:textId="77777777" w:rsidR="00385291" w:rsidRPr="00EE4A1A" w:rsidRDefault="00146CC0">
            <w:pPr>
              <w:keepNext/>
              <w:spacing w:before="40" w:after="40" w:line="240" w:lineRule="auto"/>
              <w:jc w:val="center"/>
            </w:pPr>
            <w:r w:rsidRPr="00EE4A1A">
              <w:rPr>
                <w:sz w:val="20"/>
              </w:rPr>
              <w:t>Experimentos, análisis de resultados, validación, auditoría integral y redacción (Capítulos 4 y 5)</w:t>
            </w:r>
          </w:p>
        </w:tc>
        <w:tc>
          <w:tcPr>
            <w:tcW w:w="1465" w:type="dxa"/>
            <w:tcMar>
              <w:top w:w="60" w:type="dxa"/>
              <w:left w:w="100" w:type="dxa"/>
              <w:bottom w:w="60" w:type="dxa"/>
              <w:right w:w="100" w:type="dxa"/>
            </w:tcMar>
            <w:vAlign w:val="center"/>
          </w:tcPr>
          <w:p w14:paraId="43254A23" w14:textId="77777777" w:rsidR="00385291" w:rsidRPr="00EE4A1A" w:rsidRDefault="00146CC0">
            <w:pPr>
              <w:keepNext/>
              <w:spacing w:before="40" w:after="40" w:line="240" w:lineRule="auto"/>
              <w:jc w:val="center"/>
            </w:pPr>
            <w:r w:rsidRPr="00EE4A1A">
              <w:rPr>
                <w:sz w:val="20"/>
              </w:rPr>
              <w:t>S13</w:t>
            </w:r>
          </w:p>
        </w:tc>
        <w:tc>
          <w:tcPr>
            <w:tcW w:w="1465" w:type="dxa"/>
            <w:tcMar>
              <w:top w:w="60" w:type="dxa"/>
              <w:left w:w="100" w:type="dxa"/>
              <w:bottom w:w="60" w:type="dxa"/>
              <w:right w:w="100" w:type="dxa"/>
            </w:tcMar>
            <w:vAlign w:val="center"/>
          </w:tcPr>
          <w:p w14:paraId="089A0187" w14:textId="77777777" w:rsidR="00385291" w:rsidRPr="00EE4A1A" w:rsidRDefault="00146CC0">
            <w:pPr>
              <w:keepNext/>
              <w:spacing w:before="40" w:after="40" w:line="240" w:lineRule="auto"/>
              <w:jc w:val="center"/>
            </w:pPr>
            <w:r w:rsidRPr="00EE4A1A">
              <w:rPr>
                <w:sz w:val="20"/>
              </w:rPr>
              <w:t>S27</w:t>
            </w:r>
          </w:p>
        </w:tc>
        <w:tc>
          <w:tcPr>
            <w:tcW w:w="1465" w:type="dxa"/>
            <w:tcMar>
              <w:top w:w="60" w:type="dxa"/>
              <w:left w:w="100" w:type="dxa"/>
              <w:bottom w:w="60" w:type="dxa"/>
              <w:right w:w="100" w:type="dxa"/>
            </w:tcMar>
            <w:vAlign w:val="center"/>
          </w:tcPr>
          <w:p w14:paraId="17393F3C" w14:textId="77777777" w:rsidR="00385291" w:rsidRPr="00EE4A1A" w:rsidRDefault="00146CC0">
            <w:pPr>
              <w:keepNext/>
              <w:spacing w:before="40" w:after="40" w:line="240" w:lineRule="auto"/>
              <w:jc w:val="center"/>
            </w:pPr>
            <w:r w:rsidRPr="00EE4A1A">
              <w:rPr>
                <w:sz w:val="20"/>
              </w:rPr>
              <w:t xml:space="preserve">15 </w:t>
            </w:r>
            <w:proofErr w:type="spellStart"/>
            <w:r w:rsidRPr="00EE4A1A">
              <w:rPr>
                <w:sz w:val="20"/>
              </w:rPr>
              <w:t>sem</w:t>
            </w:r>
            <w:proofErr w:type="spellEnd"/>
          </w:p>
        </w:tc>
        <w:tc>
          <w:tcPr>
            <w:tcW w:w="1465" w:type="dxa"/>
            <w:tcMar>
              <w:top w:w="60" w:type="dxa"/>
              <w:left w:w="100" w:type="dxa"/>
              <w:bottom w:w="60" w:type="dxa"/>
              <w:right w:w="100" w:type="dxa"/>
            </w:tcMar>
            <w:vAlign w:val="center"/>
          </w:tcPr>
          <w:p w14:paraId="0A3B9434" w14:textId="77777777" w:rsidR="00385291" w:rsidRPr="00EE4A1A" w:rsidRDefault="00146CC0">
            <w:pPr>
              <w:keepNext/>
              <w:spacing w:before="40" w:after="40" w:line="240" w:lineRule="auto"/>
              <w:jc w:val="center"/>
            </w:pPr>
            <w:r w:rsidRPr="00EE4A1A">
              <w:rPr>
                <w:sz w:val="20"/>
              </w:rPr>
              <w:t>Sesión de inferencia de referencia validada; auditoría integral del documento; TFG completo y revisado</w:t>
            </w:r>
          </w:p>
        </w:tc>
      </w:tr>
    </w:tbl>
    <w:p w14:paraId="5A75BA0F" w14:textId="77777777" w:rsidR="00C53678" w:rsidRDefault="00146CC0">
      <w:pPr>
        <w:spacing w:before="120" w:after="240"/>
        <w:jc w:val="center"/>
        <w:rPr>
          <w:sz w:val="20"/>
        </w:rPr>
      </w:pPr>
      <w:r w:rsidRPr="00EE4A1A">
        <w:rPr>
          <w:sz w:val="20"/>
        </w:rPr>
        <w:t xml:space="preserve">Tabla 6.1. Cronograma de desarrollo por fase. </w:t>
      </w:r>
    </w:p>
    <w:p w14:paraId="6B073BF1" w14:textId="6EE4CC12" w:rsidR="00385291" w:rsidRPr="00EE4A1A" w:rsidRDefault="00146CC0" w:rsidP="00C53678">
      <w:r w:rsidRPr="00EE4A1A">
        <w:t xml:space="preserve">Las semanas de solapamiento de F3-F4 (semanas 9–11) corresponden al desarrollo en paralelo del optimizador de reestructuración y la integración con el entorno RL; las semanas de solapamiento </w:t>
      </w:r>
      <w:r w:rsidRPr="00EE4A1A">
        <w:lastRenderedPageBreak/>
        <w:t>F4-F5 (semanas 13–15) permiten la redacción avanzada de secciones no dependientes de resultados (Secciones 3, 6, 7, 8). La F5 se extiende hasta abril de 2026 para incorporar la auditoría integral del documento, las rondas de validación adicional y la revisión editorial final.</w:t>
      </w:r>
    </w:p>
    <w:p w14:paraId="0F9380C5" w14:textId="7E65A871" w:rsidR="00385291" w:rsidRPr="00EE4A1A" w:rsidRDefault="00146CC0">
      <w:r w:rsidRPr="00EE4A1A">
        <w:t xml:space="preserve">La distribución de horas de trabajo por fase y perfil de actividad se recoge en la Tabla 6.2. El perfil de actividad distingue entre cuatro categorías: (i) análisis y diseño (definición de MDP, formalización del problema, selección de </w:t>
      </w:r>
      <w:proofErr w:type="spellStart"/>
      <w:r w:rsidRPr="00EE4A1A">
        <w:t>hiperparámetros</w:t>
      </w:r>
      <w:proofErr w:type="spellEnd"/>
      <w:r w:rsidRPr="00EE4A1A">
        <w:t>); (</w:t>
      </w:r>
      <w:proofErr w:type="spellStart"/>
      <w:r w:rsidRPr="00EE4A1A">
        <w:t>ii</w:t>
      </w:r>
      <w:proofErr w:type="spellEnd"/>
      <w:r w:rsidRPr="00EE4A1A">
        <w:t>) implementación (codificación de entornos, agente, optimizadores, pipeline); (</w:t>
      </w:r>
      <w:proofErr w:type="spellStart"/>
      <w:r w:rsidRPr="00EE4A1A">
        <w:t>iii</w:t>
      </w:r>
      <w:proofErr w:type="spellEnd"/>
      <w:r w:rsidRPr="00EE4A1A">
        <w:t>) experimentación (entrenamiento, inferencia, análisis de resultados, validación); y (</w:t>
      </w:r>
      <w:proofErr w:type="spellStart"/>
      <w:r w:rsidRPr="00EE4A1A">
        <w:t>iv</w:t>
      </w:r>
      <w:proofErr w:type="spellEnd"/>
      <w:r w:rsidRPr="00EE4A1A">
        <w:t xml:space="preserve">) documentación (redacción del TFG, generación de informes, </w:t>
      </w:r>
      <w:proofErr w:type="spellStart"/>
      <w:r w:rsidRPr="00EE4A1A">
        <w:t>commmittee</w:t>
      </w:r>
      <w:proofErr w:type="spellEnd"/>
      <w:r w:rsidRPr="00EE4A1A">
        <w:t xml:space="preserve"> pack).</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392"/>
        <w:gridCol w:w="1413"/>
        <w:gridCol w:w="1589"/>
        <w:gridCol w:w="1667"/>
        <w:gridCol w:w="1534"/>
        <w:gridCol w:w="1393"/>
      </w:tblGrid>
      <w:tr w:rsidR="00385291" w:rsidRPr="00EE4A1A" w14:paraId="0442F4B3" w14:textId="77777777">
        <w:trPr>
          <w:tblHeader/>
          <w:jc w:val="center"/>
        </w:trPr>
        <w:tc>
          <w:tcPr>
            <w:tcW w:w="1465" w:type="dxa"/>
            <w:shd w:val="clear" w:color="auto" w:fill="1F4E79"/>
            <w:tcMar>
              <w:top w:w="60" w:type="dxa"/>
              <w:left w:w="100" w:type="dxa"/>
              <w:bottom w:w="60" w:type="dxa"/>
              <w:right w:w="100" w:type="dxa"/>
            </w:tcMar>
            <w:vAlign w:val="center"/>
          </w:tcPr>
          <w:p w14:paraId="28BFAE8E" w14:textId="77777777" w:rsidR="00385291" w:rsidRPr="00EE4A1A" w:rsidRDefault="00146CC0">
            <w:pPr>
              <w:keepNext/>
              <w:spacing w:before="60" w:after="60" w:line="240" w:lineRule="auto"/>
              <w:jc w:val="center"/>
            </w:pPr>
            <w:r w:rsidRPr="00EE4A1A">
              <w:rPr>
                <w:b/>
                <w:color w:val="FFFFFF"/>
                <w:sz w:val="20"/>
              </w:rPr>
              <w:t>Fase</w:t>
            </w:r>
          </w:p>
        </w:tc>
        <w:tc>
          <w:tcPr>
            <w:tcW w:w="1465" w:type="dxa"/>
            <w:shd w:val="clear" w:color="auto" w:fill="1F4E79"/>
            <w:tcMar>
              <w:top w:w="60" w:type="dxa"/>
              <w:left w:w="100" w:type="dxa"/>
              <w:bottom w:w="60" w:type="dxa"/>
              <w:right w:w="100" w:type="dxa"/>
            </w:tcMar>
            <w:vAlign w:val="center"/>
          </w:tcPr>
          <w:p w14:paraId="5C983EC6" w14:textId="77777777" w:rsidR="00385291" w:rsidRPr="00EE4A1A" w:rsidRDefault="00146CC0">
            <w:pPr>
              <w:keepNext/>
              <w:spacing w:before="60" w:after="60" w:line="240" w:lineRule="auto"/>
              <w:jc w:val="center"/>
            </w:pPr>
            <w:r w:rsidRPr="00EE4A1A">
              <w:rPr>
                <w:b/>
                <w:color w:val="FFFFFF"/>
                <w:sz w:val="20"/>
              </w:rPr>
              <w:t>Análisis / diseño</w:t>
            </w:r>
          </w:p>
        </w:tc>
        <w:tc>
          <w:tcPr>
            <w:tcW w:w="1465" w:type="dxa"/>
            <w:shd w:val="clear" w:color="auto" w:fill="1F4E79"/>
            <w:tcMar>
              <w:top w:w="60" w:type="dxa"/>
              <w:left w:w="100" w:type="dxa"/>
              <w:bottom w:w="60" w:type="dxa"/>
              <w:right w:w="100" w:type="dxa"/>
            </w:tcMar>
            <w:vAlign w:val="center"/>
          </w:tcPr>
          <w:p w14:paraId="57AD0CD1" w14:textId="77777777" w:rsidR="00385291" w:rsidRPr="00EE4A1A" w:rsidRDefault="00146CC0">
            <w:pPr>
              <w:keepNext/>
              <w:spacing w:before="60" w:after="60" w:line="240" w:lineRule="auto"/>
              <w:jc w:val="center"/>
            </w:pPr>
            <w:r w:rsidRPr="00EE4A1A">
              <w:rPr>
                <w:b/>
                <w:color w:val="FFFFFF"/>
                <w:sz w:val="20"/>
              </w:rPr>
              <w:t>Implementación</w:t>
            </w:r>
          </w:p>
        </w:tc>
        <w:tc>
          <w:tcPr>
            <w:tcW w:w="1465" w:type="dxa"/>
            <w:shd w:val="clear" w:color="auto" w:fill="1F4E79"/>
            <w:tcMar>
              <w:top w:w="60" w:type="dxa"/>
              <w:left w:w="100" w:type="dxa"/>
              <w:bottom w:w="60" w:type="dxa"/>
              <w:right w:w="100" w:type="dxa"/>
            </w:tcMar>
            <w:vAlign w:val="center"/>
          </w:tcPr>
          <w:p w14:paraId="24D1946E" w14:textId="77777777" w:rsidR="00385291" w:rsidRPr="00EE4A1A" w:rsidRDefault="00146CC0">
            <w:pPr>
              <w:keepNext/>
              <w:spacing w:before="60" w:after="60" w:line="240" w:lineRule="auto"/>
              <w:jc w:val="center"/>
            </w:pPr>
            <w:r w:rsidRPr="00EE4A1A">
              <w:rPr>
                <w:b/>
                <w:color w:val="FFFFFF"/>
                <w:sz w:val="20"/>
              </w:rPr>
              <w:t>Experimentación</w:t>
            </w:r>
          </w:p>
        </w:tc>
        <w:tc>
          <w:tcPr>
            <w:tcW w:w="1465" w:type="dxa"/>
            <w:shd w:val="clear" w:color="auto" w:fill="1F4E79"/>
            <w:tcMar>
              <w:top w:w="60" w:type="dxa"/>
              <w:left w:w="100" w:type="dxa"/>
              <w:bottom w:w="60" w:type="dxa"/>
              <w:right w:w="100" w:type="dxa"/>
            </w:tcMar>
            <w:vAlign w:val="center"/>
          </w:tcPr>
          <w:p w14:paraId="17380606" w14:textId="77777777" w:rsidR="00385291" w:rsidRPr="00EE4A1A" w:rsidRDefault="00146CC0">
            <w:pPr>
              <w:keepNext/>
              <w:spacing w:before="60" w:after="60" w:line="240" w:lineRule="auto"/>
              <w:jc w:val="center"/>
            </w:pPr>
            <w:r w:rsidRPr="00EE4A1A">
              <w:rPr>
                <w:b/>
                <w:color w:val="FFFFFF"/>
                <w:sz w:val="20"/>
              </w:rPr>
              <w:t>Documentación</w:t>
            </w:r>
          </w:p>
        </w:tc>
        <w:tc>
          <w:tcPr>
            <w:tcW w:w="1465" w:type="dxa"/>
            <w:shd w:val="clear" w:color="auto" w:fill="1F4E79"/>
            <w:tcMar>
              <w:top w:w="60" w:type="dxa"/>
              <w:left w:w="100" w:type="dxa"/>
              <w:bottom w:w="60" w:type="dxa"/>
              <w:right w:w="100" w:type="dxa"/>
            </w:tcMar>
            <w:vAlign w:val="center"/>
          </w:tcPr>
          <w:p w14:paraId="5B4BC149" w14:textId="77777777" w:rsidR="00385291" w:rsidRPr="00EE4A1A" w:rsidRDefault="00146CC0">
            <w:pPr>
              <w:keepNext/>
              <w:spacing w:before="60" w:after="60" w:line="240" w:lineRule="auto"/>
              <w:jc w:val="center"/>
            </w:pPr>
            <w:proofErr w:type="gramStart"/>
            <w:r w:rsidRPr="00EE4A1A">
              <w:rPr>
                <w:b/>
                <w:color w:val="FFFFFF"/>
                <w:sz w:val="20"/>
              </w:rPr>
              <w:t>Total</w:t>
            </w:r>
            <w:proofErr w:type="gramEnd"/>
            <w:r w:rsidRPr="00EE4A1A">
              <w:rPr>
                <w:b/>
                <w:color w:val="FFFFFF"/>
                <w:sz w:val="20"/>
              </w:rPr>
              <w:t xml:space="preserve"> fase</w:t>
            </w:r>
          </w:p>
        </w:tc>
      </w:tr>
      <w:tr w:rsidR="00385291" w:rsidRPr="00EE4A1A" w14:paraId="61FF3227" w14:textId="77777777">
        <w:trPr>
          <w:jc w:val="center"/>
        </w:trPr>
        <w:tc>
          <w:tcPr>
            <w:tcW w:w="1465" w:type="dxa"/>
            <w:tcMar>
              <w:top w:w="60" w:type="dxa"/>
              <w:left w:w="100" w:type="dxa"/>
              <w:bottom w:w="60" w:type="dxa"/>
              <w:right w:w="100" w:type="dxa"/>
            </w:tcMar>
            <w:vAlign w:val="center"/>
          </w:tcPr>
          <w:p w14:paraId="17B22F14" w14:textId="77777777" w:rsidR="00385291" w:rsidRPr="00EE4A1A" w:rsidRDefault="00146CC0">
            <w:pPr>
              <w:keepNext/>
              <w:spacing w:before="40" w:after="40" w:line="240" w:lineRule="auto"/>
              <w:jc w:val="left"/>
            </w:pPr>
            <w:r w:rsidRPr="00EE4A1A">
              <w:rPr>
                <w:sz w:val="20"/>
              </w:rPr>
              <w:t>F1</w:t>
            </w:r>
          </w:p>
        </w:tc>
        <w:tc>
          <w:tcPr>
            <w:tcW w:w="1465" w:type="dxa"/>
            <w:tcMar>
              <w:top w:w="60" w:type="dxa"/>
              <w:left w:w="100" w:type="dxa"/>
              <w:bottom w:w="60" w:type="dxa"/>
              <w:right w:w="100" w:type="dxa"/>
            </w:tcMar>
            <w:vAlign w:val="center"/>
          </w:tcPr>
          <w:p w14:paraId="29C4C0A6" w14:textId="77777777" w:rsidR="00385291" w:rsidRPr="00EE4A1A" w:rsidRDefault="00146CC0">
            <w:pPr>
              <w:keepNext/>
              <w:spacing w:before="40" w:after="40" w:line="240" w:lineRule="auto"/>
              <w:jc w:val="center"/>
            </w:pPr>
            <w:r w:rsidRPr="00EE4A1A">
              <w:rPr>
                <w:sz w:val="20"/>
              </w:rPr>
              <w:t>35 h</w:t>
            </w:r>
          </w:p>
        </w:tc>
        <w:tc>
          <w:tcPr>
            <w:tcW w:w="1465" w:type="dxa"/>
            <w:tcMar>
              <w:top w:w="60" w:type="dxa"/>
              <w:left w:w="100" w:type="dxa"/>
              <w:bottom w:w="60" w:type="dxa"/>
              <w:right w:w="100" w:type="dxa"/>
            </w:tcMar>
            <w:vAlign w:val="center"/>
          </w:tcPr>
          <w:p w14:paraId="7C1F647C" w14:textId="77777777" w:rsidR="00385291" w:rsidRPr="00EE4A1A" w:rsidRDefault="00146CC0">
            <w:pPr>
              <w:keepNext/>
              <w:spacing w:before="40" w:after="40" w:line="240" w:lineRule="auto"/>
              <w:jc w:val="center"/>
            </w:pPr>
            <w:r w:rsidRPr="00EE4A1A">
              <w:rPr>
                <w:sz w:val="20"/>
              </w:rPr>
              <w:t>5 h</w:t>
            </w:r>
          </w:p>
        </w:tc>
        <w:tc>
          <w:tcPr>
            <w:tcW w:w="1465" w:type="dxa"/>
            <w:tcMar>
              <w:top w:w="60" w:type="dxa"/>
              <w:left w:w="100" w:type="dxa"/>
              <w:bottom w:w="60" w:type="dxa"/>
              <w:right w:w="100" w:type="dxa"/>
            </w:tcMar>
            <w:vAlign w:val="center"/>
          </w:tcPr>
          <w:p w14:paraId="5B5EF47D" w14:textId="77777777" w:rsidR="00385291" w:rsidRPr="00EE4A1A" w:rsidRDefault="00146CC0">
            <w:pPr>
              <w:keepNext/>
              <w:spacing w:before="40" w:after="40" w:line="240" w:lineRule="auto"/>
              <w:jc w:val="center"/>
            </w:pPr>
            <w:r w:rsidRPr="00EE4A1A">
              <w:rPr>
                <w:sz w:val="20"/>
              </w:rPr>
              <w:t>10 h</w:t>
            </w:r>
          </w:p>
        </w:tc>
        <w:tc>
          <w:tcPr>
            <w:tcW w:w="1465" w:type="dxa"/>
            <w:tcMar>
              <w:top w:w="60" w:type="dxa"/>
              <w:left w:w="100" w:type="dxa"/>
              <w:bottom w:w="60" w:type="dxa"/>
              <w:right w:w="100" w:type="dxa"/>
            </w:tcMar>
            <w:vAlign w:val="center"/>
          </w:tcPr>
          <w:p w14:paraId="64D63A99" w14:textId="77777777" w:rsidR="00385291" w:rsidRPr="00EE4A1A" w:rsidRDefault="00146CC0">
            <w:pPr>
              <w:keepNext/>
              <w:spacing w:before="40" w:after="40" w:line="240" w:lineRule="auto"/>
              <w:jc w:val="center"/>
            </w:pPr>
            <w:r w:rsidRPr="00EE4A1A">
              <w:rPr>
                <w:sz w:val="20"/>
              </w:rPr>
              <w:t>20 h</w:t>
            </w:r>
          </w:p>
        </w:tc>
        <w:tc>
          <w:tcPr>
            <w:tcW w:w="1465" w:type="dxa"/>
            <w:tcMar>
              <w:top w:w="60" w:type="dxa"/>
              <w:left w:w="100" w:type="dxa"/>
              <w:bottom w:w="60" w:type="dxa"/>
              <w:right w:w="100" w:type="dxa"/>
            </w:tcMar>
            <w:vAlign w:val="center"/>
          </w:tcPr>
          <w:p w14:paraId="0992DB99" w14:textId="77777777" w:rsidR="00385291" w:rsidRPr="00EE4A1A" w:rsidRDefault="00146CC0">
            <w:pPr>
              <w:keepNext/>
              <w:spacing w:before="40" w:after="40" w:line="240" w:lineRule="auto"/>
              <w:jc w:val="center"/>
            </w:pPr>
            <w:r w:rsidRPr="00EE4A1A">
              <w:rPr>
                <w:sz w:val="20"/>
              </w:rPr>
              <w:t>70 h</w:t>
            </w:r>
          </w:p>
        </w:tc>
      </w:tr>
      <w:tr w:rsidR="00385291" w:rsidRPr="00EE4A1A" w14:paraId="47F06939" w14:textId="77777777">
        <w:trPr>
          <w:jc w:val="center"/>
        </w:trPr>
        <w:tc>
          <w:tcPr>
            <w:tcW w:w="1465" w:type="dxa"/>
            <w:shd w:val="clear" w:color="auto" w:fill="D6E4F0"/>
            <w:tcMar>
              <w:top w:w="60" w:type="dxa"/>
              <w:left w:w="100" w:type="dxa"/>
              <w:bottom w:w="60" w:type="dxa"/>
              <w:right w:w="100" w:type="dxa"/>
            </w:tcMar>
            <w:vAlign w:val="center"/>
          </w:tcPr>
          <w:p w14:paraId="1633FD81" w14:textId="77777777" w:rsidR="00385291" w:rsidRPr="00EE4A1A" w:rsidRDefault="00146CC0">
            <w:pPr>
              <w:keepNext/>
              <w:spacing w:before="40" w:after="40" w:line="240" w:lineRule="auto"/>
              <w:jc w:val="left"/>
            </w:pPr>
            <w:r w:rsidRPr="00EE4A1A">
              <w:rPr>
                <w:sz w:val="20"/>
              </w:rPr>
              <w:t>F2</w:t>
            </w:r>
          </w:p>
        </w:tc>
        <w:tc>
          <w:tcPr>
            <w:tcW w:w="1465" w:type="dxa"/>
            <w:shd w:val="clear" w:color="auto" w:fill="D6E4F0"/>
            <w:tcMar>
              <w:top w:w="60" w:type="dxa"/>
              <w:left w:w="100" w:type="dxa"/>
              <w:bottom w:w="60" w:type="dxa"/>
              <w:right w:w="100" w:type="dxa"/>
            </w:tcMar>
            <w:vAlign w:val="center"/>
          </w:tcPr>
          <w:p w14:paraId="6390F097" w14:textId="77777777" w:rsidR="00385291" w:rsidRPr="00EE4A1A" w:rsidRDefault="00146CC0">
            <w:pPr>
              <w:keepNext/>
              <w:spacing w:before="40" w:after="40" w:line="240" w:lineRule="auto"/>
              <w:jc w:val="center"/>
            </w:pPr>
            <w:r w:rsidRPr="00EE4A1A">
              <w:rPr>
                <w:sz w:val="20"/>
              </w:rPr>
              <w:t>20 h</w:t>
            </w:r>
          </w:p>
        </w:tc>
        <w:tc>
          <w:tcPr>
            <w:tcW w:w="1465" w:type="dxa"/>
            <w:shd w:val="clear" w:color="auto" w:fill="D6E4F0"/>
            <w:tcMar>
              <w:top w:w="60" w:type="dxa"/>
              <w:left w:w="100" w:type="dxa"/>
              <w:bottom w:w="60" w:type="dxa"/>
              <w:right w:w="100" w:type="dxa"/>
            </w:tcMar>
            <w:vAlign w:val="center"/>
          </w:tcPr>
          <w:p w14:paraId="4A6AA992" w14:textId="77777777" w:rsidR="00385291" w:rsidRPr="00EE4A1A" w:rsidRDefault="00146CC0">
            <w:pPr>
              <w:keepNext/>
              <w:spacing w:before="40" w:after="40" w:line="240" w:lineRule="auto"/>
              <w:jc w:val="center"/>
            </w:pPr>
            <w:r w:rsidRPr="00EE4A1A">
              <w:rPr>
                <w:sz w:val="20"/>
              </w:rPr>
              <w:t>45 h</w:t>
            </w:r>
          </w:p>
        </w:tc>
        <w:tc>
          <w:tcPr>
            <w:tcW w:w="1465" w:type="dxa"/>
            <w:shd w:val="clear" w:color="auto" w:fill="D6E4F0"/>
            <w:tcMar>
              <w:top w:w="60" w:type="dxa"/>
              <w:left w:w="100" w:type="dxa"/>
              <w:bottom w:w="60" w:type="dxa"/>
              <w:right w:w="100" w:type="dxa"/>
            </w:tcMar>
            <w:vAlign w:val="center"/>
          </w:tcPr>
          <w:p w14:paraId="78F82246" w14:textId="77777777" w:rsidR="00385291" w:rsidRPr="00EE4A1A" w:rsidRDefault="00146CC0">
            <w:pPr>
              <w:keepNext/>
              <w:spacing w:before="40" w:after="40" w:line="240" w:lineRule="auto"/>
              <w:jc w:val="center"/>
            </w:pPr>
            <w:r w:rsidRPr="00EE4A1A">
              <w:rPr>
                <w:sz w:val="20"/>
              </w:rPr>
              <w:t>15 h</w:t>
            </w:r>
          </w:p>
        </w:tc>
        <w:tc>
          <w:tcPr>
            <w:tcW w:w="1465" w:type="dxa"/>
            <w:shd w:val="clear" w:color="auto" w:fill="D6E4F0"/>
            <w:tcMar>
              <w:top w:w="60" w:type="dxa"/>
              <w:left w:w="100" w:type="dxa"/>
              <w:bottom w:w="60" w:type="dxa"/>
              <w:right w:w="100" w:type="dxa"/>
            </w:tcMar>
            <w:vAlign w:val="center"/>
          </w:tcPr>
          <w:p w14:paraId="6247C845" w14:textId="77777777" w:rsidR="00385291" w:rsidRPr="00EE4A1A" w:rsidRDefault="00146CC0">
            <w:pPr>
              <w:keepNext/>
              <w:spacing w:before="40" w:after="40" w:line="240" w:lineRule="auto"/>
              <w:jc w:val="center"/>
            </w:pPr>
            <w:r w:rsidRPr="00EE4A1A">
              <w:rPr>
                <w:sz w:val="20"/>
              </w:rPr>
              <w:t>5 h</w:t>
            </w:r>
          </w:p>
        </w:tc>
        <w:tc>
          <w:tcPr>
            <w:tcW w:w="1465" w:type="dxa"/>
            <w:shd w:val="clear" w:color="auto" w:fill="D6E4F0"/>
            <w:tcMar>
              <w:top w:w="60" w:type="dxa"/>
              <w:left w:w="100" w:type="dxa"/>
              <w:bottom w:w="60" w:type="dxa"/>
              <w:right w:w="100" w:type="dxa"/>
            </w:tcMar>
            <w:vAlign w:val="center"/>
          </w:tcPr>
          <w:p w14:paraId="76DAEE2F" w14:textId="77777777" w:rsidR="00385291" w:rsidRPr="00EE4A1A" w:rsidRDefault="00146CC0">
            <w:pPr>
              <w:keepNext/>
              <w:spacing w:before="40" w:after="40" w:line="240" w:lineRule="auto"/>
              <w:jc w:val="center"/>
            </w:pPr>
            <w:r w:rsidRPr="00EE4A1A">
              <w:rPr>
                <w:sz w:val="20"/>
              </w:rPr>
              <w:t>85 h</w:t>
            </w:r>
          </w:p>
        </w:tc>
      </w:tr>
      <w:tr w:rsidR="00385291" w:rsidRPr="00EE4A1A" w14:paraId="631F5C29" w14:textId="77777777">
        <w:trPr>
          <w:jc w:val="center"/>
        </w:trPr>
        <w:tc>
          <w:tcPr>
            <w:tcW w:w="1465" w:type="dxa"/>
            <w:tcMar>
              <w:top w:w="60" w:type="dxa"/>
              <w:left w:w="100" w:type="dxa"/>
              <w:bottom w:w="60" w:type="dxa"/>
              <w:right w:w="100" w:type="dxa"/>
            </w:tcMar>
            <w:vAlign w:val="center"/>
          </w:tcPr>
          <w:p w14:paraId="6D019C20" w14:textId="77777777" w:rsidR="00385291" w:rsidRPr="00EE4A1A" w:rsidRDefault="00146CC0">
            <w:pPr>
              <w:keepNext/>
              <w:spacing w:before="40" w:after="40" w:line="240" w:lineRule="auto"/>
              <w:jc w:val="left"/>
            </w:pPr>
            <w:r w:rsidRPr="00EE4A1A">
              <w:rPr>
                <w:sz w:val="20"/>
              </w:rPr>
              <w:t>F3</w:t>
            </w:r>
          </w:p>
        </w:tc>
        <w:tc>
          <w:tcPr>
            <w:tcW w:w="1465" w:type="dxa"/>
            <w:tcMar>
              <w:top w:w="60" w:type="dxa"/>
              <w:left w:w="100" w:type="dxa"/>
              <w:bottom w:w="60" w:type="dxa"/>
              <w:right w:w="100" w:type="dxa"/>
            </w:tcMar>
            <w:vAlign w:val="center"/>
          </w:tcPr>
          <w:p w14:paraId="71CF7175" w14:textId="77777777" w:rsidR="00385291" w:rsidRPr="00EE4A1A" w:rsidRDefault="00146CC0">
            <w:pPr>
              <w:keepNext/>
              <w:spacing w:before="40" w:after="40" w:line="240" w:lineRule="auto"/>
              <w:jc w:val="center"/>
            </w:pPr>
            <w:r w:rsidRPr="00EE4A1A">
              <w:rPr>
                <w:sz w:val="20"/>
              </w:rPr>
              <w:t>40 h</w:t>
            </w:r>
          </w:p>
        </w:tc>
        <w:tc>
          <w:tcPr>
            <w:tcW w:w="1465" w:type="dxa"/>
            <w:tcMar>
              <w:top w:w="60" w:type="dxa"/>
              <w:left w:w="100" w:type="dxa"/>
              <w:bottom w:w="60" w:type="dxa"/>
              <w:right w:w="100" w:type="dxa"/>
            </w:tcMar>
            <w:vAlign w:val="center"/>
          </w:tcPr>
          <w:p w14:paraId="3E407CD5" w14:textId="77777777" w:rsidR="00385291" w:rsidRPr="00EE4A1A" w:rsidRDefault="00146CC0">
            <w:pPr>
              <w:keepNext/>
              <w:spacing w:before="40" w:after="40" w:line="240" w:lineRule="auto"/>
              <w:jc w:val="center"/>
            </w:pPr>
            <w:r w:rsidRPr="00EE4A1A">
              <w:rPr>
                <w:sz w:val="20"/>
              </w:rPr>
              <w:t>80 h</w:t>
            </w:r>
          </w:p>
        </w:tc>
        <w:tc>
          <w:tcPr>
            <w:tcW w:w="1465" w:type="dxa"/>
            <w:tcMar>
              <w:top w:w="60" w:type="dxa"/>
              <w:left w:w="100" w:type="dxa"/>
              <w:bottom w:w="60" w:type="dxa"/>
              <w:right w:w="100" w:type="dxa"/>
            </w:tcMar>
            <w:vAlign w:val="center"/>
          </w:tcPr>
          <w:p w14:paraId="4B01BD70" w14:textId="77777777" w:rsidR="00385291" w:rsidRPr="00EE4A1A" w:rsidRDefault="00146CC0">
            <w:pPr>
              <w:keepNext/>
              <w:spacing w:before="40" w:after="40" w:line="240" w:lineRule="auto"/>
              <w:jc w:val="center"/>
            </w:pPr>
            <w:r w:rsidRPr="00EE4A1A">
              <w:rPr>
                <w:sz w:val="20"/>
              </w:rPr>
              <w:t>60 h</w:t>
            </w:r>
          </w:p>
        </w:tc>
        <w:tc>
          <w:tcPr>
            <w:tcW w:w="1465" w:type="dxa"/>
            <w:tcMar>
              <w:top w:w="60" w:type="dxa"/>
              <w:left w:w="100" w:type="dxa"/>
              <w:bottom w:w="60" w:type="dxa"/>
              <w:right w:w="100" w:type="dxa"/>
            </w:tcMar>
            <w:vAlign w:val="center"/>
          </w:tcPr>
          <w:p w14:paraId="1CCD4529" w14:textId="77777777" w:rsidR="00385291" w:rsidRPr="00EE4A1A" w:rsidRDefault="00146CC0">
            <w:pPr>
              <w:keepNext/>
              <w:spacing w:before="40" w:after="40" w:line="240" w:lineRule="auto"/>
              <w:jc w:val="center"/>
            </w:pPr>
            <w:r w:rsidRPr="00EE4A1A">
              <w:rPr>
                <w:sz w:val="20"/>
              </w:rPr>
              <w:t>10 h</w:t>
            </w:r>
          </w:p>
        </w:tc>
        <w:tc>
          <w:tcPr>
            <w:tcW w:w="1465" w:type="dxa"/>
            <w:tcMar>
              <w:top w:w="60" w:type="dxa"/>
              <w:left w:w="100" w:type="dxa"/>
              <w:bottom w:w="60" w:type="dxa"/>
              <w:right w:w="100" w:type="dxa"/>
            </w:tcMar>
            <w:vAlign w:val="center"/>
          </w:tcPr>
          <w:p w14:paraId="09E2F6B6" w14:textId="77777777" w:rsidR="00385291" w:rsidRPr="00EE4A1A" w:rsidRDefault="00146CC0">
            <w:pPr>
              <w:keepNext/>
              <w:spacing w:before="40" w:after="40" w:line="240" w:lineRule="auto"/>
              <w:jc w:val="center"/>
            </w:pPr>
            <w:r w:rsidRPr="00EE4A1A">
              <w:rPr>
                <w:sz w:val="20"/>
              </w:rPr>
              <w:t>190 h</w:t>
            </w:r>
          </w:p>
        </w:tc>
      </w:tr>
      <w:tr w:rsidR="00385291" w:rsidRPr="00EE4A1A" w14:paraId="2E46792F" w14:textId="77777777">
        <w:trPr>
          <w:jc w:val="center"/>
        </w:trPr>
        <w:tc>
          <w:tcPr>
            <w:tcW w:w="1465" w:type="dxa"/>
            <w:shd w:val="clear" w:color="auto" w:fill="D6E4F0"/>
            <w:tcMar>
              <w:top w:w="60" w:type="dxa"/>
              <w:left w:w="100" w:type="dxa"/>
              <w:bottom w:w="60" w:type="dxa"/>
              <w:right w:w="100" w:type="dxa"/>
            </w:tcMar>
            <w:vAlign w:val="center"/>
          </w:tcPr>
          <w:p w14:paraId="451F8C00" w14:textId="77777777" w:rsidR="00385291" w:rsidRPr="00EE4A1A" w:rsidRDefault="00146CC0">
            <w:pPr>
              <w:keepNext/>
              <w:spacing w:before="40" w:after="40" w:line="240" w:lineRule="auto"/>
              <w:jc w:val="left"/>
            </w:pPr>
            <w:r w:rsidRPr="00EE4A1A">
              <w:rPr>
                <w:sz w:val="20"/>
              </w:rPr>
              <w:t>F4</w:t>
            </w:r>
          </w:p>
        </w:tc>
        <w:tc>
          <w:tcPr>
            <w:tcW w:w="1465" w:type="dxa"/>
            <w:shd w:val="clear" w:color="auto" w:fill="D6E4F0"/>
            <w:tcMar>
              <w:top w:w="60" w:type="dxa"/>
              <w:left w:w="100" w:type="dxa"/>
              <w:bottom w:w="60" w:type="dxa"/>
              <w:right w:w="100" w:type="dxa"/>
            </w:tcMar>
            <w:vAlign w:val="center"/>
          </w:tcPr>
          <w:p w14:paraId="664AC68C" w14:textId="77777777" w:rsidR="00385291" w:rsidRPr="00EE4A1A" w:rsidRDefault="00146CC0">
            <w:pPr>
              <w:keepNext/>
              <w:spacing w:before="40" w:after="40" w:line="240" w:lineRule="auto"/>
              <w:jc w:val="center"/>
            </w:pPr>
            <w:r w:rsidRPr="00EE4A1A">
              <w:rPr>
                <w:sz w:val="20"/>
              </w:rPr>
              <w:t>25 h</w:t>
            </w:r>
          </w:p>
        </w:tc>
        <w:tc>
          <w:tcPr>
            <w:tcW w:w="1465" w:type="dxa"/>
            <w:shd w:val="clear" w:color="auto" w:fill="D6E4F0"/>
            <w:tcMar>
              <w:top w:w="60" w:type="dxa"/>
              <w:left w:w="100" w:type="dxa"/>
              <w:bottom w:w="60" w:type="dxa"/>
              <w:right w:w="100" w:type="dxa"/>
            </w:tcMar>
            <w:vAlign w:val="center"/>
          </w:tcPr>
          <w:p w14:paraId="5DAFCDF0" w14:textId="77777777" w:rsidR="00385291" w:rsidRPr="00EE4A1A" w:rsidRDefault="00146CC0">
            <w:pPr>
              <w:keepNext/>
              <w:spacing w:before="40" w:after="40" w:line="240" w:lineRule="auto"/>
              <w:jc w:val="center"/>
            </w:pPr>
            <w:r w:rsidRPr="00EE4A1A">
              <w:rPr>
                <w:sz w:val="20"/>
              </w:rPr>
              <w:t>55 h</w:t>
            </w:r>
          </w:p>
        </w:tc>
        <w:tc>
          <w:tcPr>
            <w:tcW w:w="1465" w:type="dxa"/>
            <w:shd w:val="clear" w:color="auto" w:fill="D6E4F0"/>
            <w:tcMar>
              <w:top w:w="60" w:type="dxa"/>
              <w:left w:w="100" w:type="dxa"/>
              <w:bottom w:w="60" w:type="dxa"/>
              <w:right w:w="100" w:type="dxa"/>
            </w:tcMar>
            <w:vAlign w:val="center"/>
          </w:tcPr>
          <w:p w14:paraId="3C7C4B4D" w14:textId="77777777" w:rsidR="00385291" w:rsidRPr="00EE4A1A" w:rsidRDefault="00146CC0">
            <w:pPr>
              <w:keepNext/>
              <w:spacing w:before="40" w:after="40" w:line="240" w:lineRule="auto"/>
              <w:jc w:val="center"/>
            </w:pPr>
            <w:r w:rsidRPr="00EE4A1A">
              <w:rPr>
                <w:sz w:val="20"/>
              </w:rPr>
              <w:t>35 h</w:t>
            </w:r>
          </w:p>
        </w:tc>
        <w:tc>
          <w:tcPr>
            <w:tcW w:w="1465" w:type="dxa"/>
            <w:shd w:val="clear" w:color="auto" w:fill="D6E4F0"/>
            <w:tcMar>
              <w:top w:w="60" w:type="dxa"/>
              <w:left w:w="100" w:type="dxa"/>
              <w:bottom w:w="60" w:type="dxa"/>
              <w:right w:w="100" w:type="dxa"/>
            </w:tcMar>
            <w:vAlign w:val="center"/>
          </w:tcPr>
          <w:p w14:paraId="07619E05" w14:textId="77777777" w:rsidR="00385291" w:rsidRPr="00EE4A1A" w:rsidRDefault="00146CC0">
            <w:pPr>
              <w:keepNext/>
              <w:spacing w:before="40" w:after="40" w:line="240" w:lineRule="auto"/>
              <w:jc w:val="center"/>
            </w:pPr>
            <w:r w:rsidRPr="00EE4A1A">
              <w:rPr>
                <w:sz w:val="20"/>
              </w:rPr>
              <w:t>10 h</w:t>
            </w:r>
          </w:p>
        </w:tc>
        <w:tc>
          <w:tcPr>
            <w:tcW w:w="1465" w:type="dxa"/>
            <w:shd w:val="clear" w:color="auto" w:fill="D6E4F0"/>
            <w:tcMar>
              <w:top w:w="60" w:type="dxa"/>
              <w:left w:w="100" w:type="dxa"/>
              <w:bottom w:w="60" w:type="dxa"/>
              <w:right w:w="100" w:type="dxa"/>
            </w:tcMar>
            <w:vAlign w:val="center"/>
          </w:tcPr>
          <w:p w14:paraId="46F7DF83" w14:textId="77777777" w:rsidR="00385291" w:rsidRPr="00EE4A1A" w:rsidRDefault="00146CC0">
            <w:pPr>
              <w:keepNext/>
              <w:spacing w:before="40" w:after="40" w:line="240" w:lineRule="auto"/>
              <w:jc w:val="center"/>
            </w:pPr>
            <w:r w:rsidRPr="00EE4A1A">
              <w:rPr>
                <w:sz w:val="20"/>
              </w:rPr>
              <w:t>125 h</w:t>
            </w:r>
          </w:p>
        </w:tc>
      </w:tr>
      <w:tr w:rsidR="00385291" w:rsidRPr="00EE4A1A" w14:paraId="357335D0" w14:textId="77777777">
        <w:trPr>
          <w:jc w:val="center"/>
        </w:trPr>
        <w:tc>
          <w:tcPr>
            <w:tcW w:w="1465" w:type="dxa"/>
            <w:tcMar>
              <w:top w:w="60" w:type="dxa"/>
              <w:left w:w="100" w:type="dxa"/>
              <w:bottom w:w="60" w:type="dxa"/>
              <w:right w:w="100" w:type="dxa"/>
            </w:tcMar>
            <w:vAlign w:val="center"/>
          </w:tcPr>
          <w:p w14:paraId="60A3DCAF" w14:textId="77777777" w:rsidR="00385291" w:rsidRPr="00EE4A1A" w:rsidRDefault="00146CC0">
            <w:pPr>
              <w:keepNext/>
              <w:spacing w:before="40" w:after="40" w:line="240" w:lineRule="auto"/>
              <w:jc w:val="left"/>
            </w:pPr>
            <w:r w:rsidRPr="00EE4A1A">
              <w:rPr>
                <w:sz w:val="20"/>
              </w:rPr>
              <w:t>F5</w:t>
            </w:r>
          </w:p>
        </w:tc>
        <w:tc>
          <w:tcPr>
            <w:tcW w:w="1465" w:type="dxa"/>
            <w:tcMar>
              <w:top w:w="60" w:type="dxa"/>
              <w:left w:w="100" w:type="dxa"/>
              <w:bottom w:w="60" w:type="dxa"/>
              <w:right w:w="100" w:type="dxa"/>
            </w:tcMar>
            <w:vAlign w:val="center"/>
          </w:tcPr>
          <w:p w14:paraId="095612E6" w14:textId="77777777" w:rsidR="00385291" w:rsidRPr="00EE4A1A" w:rsidRDefault="00146CC0">
            <w:pPr>
              <w:keepNext/>
              <w:spacing w:before="40" w:after="40" w:line="240" w:lineRule="auto"/>
              <w:jc w:val="center"/>
            </w:pPr>
            <w:r w:rsidRPr="00EE4A1A">
              <w:rPr>
                <w:sz w:val="20"/>
              </w:rPr>
              <w:t>15 h</w:t>
            </w:r>
          </w:p>
        </w:tc>
        <w:tc>
          <w:tcPr>
            <w:tcW w:w="1465" w:type="dxa"/>
            <w:tcMar>
              <w:top w:w="60" w:type="dxa"/>
              <w:left w:w="100" w:type="dxa"/>
              <w:bottom w:w="60" w:type="dxa"/>
              <w:right w:w="100" w:type="dxa"/>
            </w:tcMar>
            <w:vAlign w:val="center"/>
          </w:tcPr>
          <w:p w14:paraId="461FB58E" w14:textId="77777777" w:rsidR="00385291" w:rsidRPr="00EE4A1A" w:rsidRDefault="00146CC0">
            <w:pPr>
              <w:keepNext/>
              <w:spacing w:before="40" w:after="40" w:line="240" w:lineRule="auto"/>
              <w:jc w:val="center"/>
            </w:pPr>
            <w:r w:rsidRPr="00EE4A1A">
              <w:rPr>
                <w:sz w:val="20"/>
              </w:rPr>
              <w:t>15 h</w:t>
            </w:r>
          </w:p>
        </w:tc>
        <w:tc>
          <w:tcPr>
            <w:tcW w:w="1465" w:type="dxa"/>
            <w:tcMar>
              <w:top w:w="60" w:type="dxa"/>
              <w:left w:w="100" w:type="dxa"/>
              <w:bottom w:w="60" w:type="dxa"/>
              <w:right w:w="100" w:type="dxa"/>
            </w:tcMar>
            <w:vAlign w:val="center"/>
          </w:tcPr>
          <w:p w14:paraId="4984E4AC" w14:textId="77777777" w:rsidR="00385291" w:rsidRPr="00EE4A1A" w:rsidRDefault="00146CC0">
            <w:pPr>
              <w:keepNext/>
              <w:spacing w:before="40" w:after="40" w:line="240" w:lineRule="auto"/>
              <w:jc w:val="center"/>
            </w:pPr>
            <w:r w:rsidRPr="00EE4A1A">
              <w:rPr>
                <w:sz w:val="20"/>
              </w:rPr>
              <w:t>55 h</w:t>
            </w:r>
          </w:p>
        </w:tc>
        <w:tc>
          <w:tcPr>
            <w:tcW w:w="1465" w:type="dxa"/>
            <w:tcMar>
              <w:top w:w="60" w:type="dxa"/>
              <w:left w:w="100" w:type="dxa"/>
              <w:bottom w:w="60" w:type="dxa"/>
              <w:right w:w="100" w:type="dxa"/>
            </w:tcMar>
            <w:vAlign w:val="center"/>
          </w:tcPr>
          <w:p w14:paraId="0A457D65" w14:textId="77777777" w:rsidR="00385291" w:rsidRPr="00EE4A1A" w:rsidRDefault="00146CC0">
            <w:pPr>
              <w:keepNext/>
              <w:spacing w:before="40" w:after="40" w:line="240" w:lineRule="auto"/>
              <w:jc w:val="center"/>
            </w:pPr>
            <w:r w:rsidRPr="00EE4A1A">
              <w:rPr>
                <w:sz w:val="20"/>
              </w:rPr>
              <w:t>115 h</w:t>
            </w:r>
          </w:p>
        </w:tc>
        <w:tc>
          <w:tcPr>
            <w:tcW w:w="1465" w:type="dxa"/>
            <w:tcMar>
              <w:top w:w="60" w:type="dxa"/>
              <w:left w:w="100" w:type="dxa"/>
              <w:bottom w:w="60" w:type="dxa"/>
              <w:right w:w="100" w:type="dxa"/>
            </w:tcMar>
            <w:vAlign w:val="center"/>
          </w:tcPr>
          <w:p w14:paraId="26E8362D" w14:textId="77777777" w:rsidR="00385291" w:rsidRPr="00EE4A1A" w:rsidRDefault="00146CC0">
            <w:pPr>
              <w:keepNext/>
              <w:spacing w:before="40" w:after="40" w:line="240" w:lineRule="auto"/>
              <w:jc w:val="center"/>
            </w:pPr>
            <w:r w:rsidRPr="00EE4A1A">
              <w:rPr>
                <w:sz w:val="20"/>
              </w:rPr>
              <w:t>200 h</w:t>
            </w:r>
          </w:p>
        </w:tc>
      </w:tr>
      <w:tr w:rsidR="00385291" w:rsidRPr="00EE4A1A" w14:paraId="1ACE0EBB" w14:textId="77777777" w:rsidTr="00DA391F">
        <w:trPr>
          <w:trHeight w:val="36"/>
          <w:jc w:val="center"/>
        </w:trPr>
        <w:tc>
          <w:tcPr>
            <w:tcW w:w="1465" w:type="dxa"/>
            <w:shd w:val="clear" w:color="auto" w:fill="D6E4F0"/>
            <w:tcMar>
              <w:top w:w="60" w:type="dxa"/>
              <w:left w:w="100" w:type="dxa"/>
              <w:bottom w:w="60" w:type="dxa"/>
              <w:right w:w="100" w:type="dxa"/>
            </w:tcMar>
            <w:vAlign w:val="center"/>
          </w:tcPr>
          <w:p w14:paraId="1FE441C2" w14:textId="77777777" w:rsidR="00385291" w:rsidRPr="00EE4A1A" w:rsidRDefault="00146CC0">
            <w:pPr>
              <w:keepNext/>
              <w:spacing w:before="40" w:after="40" w:line="240" w:lineRule="auto"/>
              <w:jc w:val="left"/>
            </w:pPr>
            <w:r w:rsidRPr="00EE4A1A">
              <w:rPr>
                <w:b/>
                <w:sz w:val="20"/>
              </w:rPr>
              <w:t>Total</w:t>
            </w:r>
          </w:p>
        </w:tc>
        <w:tc>
          <w:tcPr>
            <w:tcW w:w="1465" w:type="dxa"/>
            <w:shd w:val="clear" w:color="auto" w:fill="D6E4F0"/>
            <w:tcMar>
              <w:top w:w="60" w:type="dxa"/>
              <w:left w:w="100" w:type="dxa"/>
              <w:bottom w:w="60" w:type="dxa"/>
              <w:right w:w="100" w:type="dxa"/>
            </w:tcMar>
            <w:vAlign w:val="center"/>
          </w:tcPr>
          <w:p w14:paraId="12BB771C" w14:textId="77777777" w:rsidR="00385291" w:rsidRPr="00EE4A1A" w:rsidRDefault="00146CC0">
            <w:pPr>
              <w:keepNext/>
              <w:spacing w:before="40" w:after="40" w:line="240" w:lineRule="auto"/>
              <w:jc w:val="center"/>
            </w:pPr>
            <w:r w:rsidRPr="00EE4A1A">
              <w:rPr>
                <w:b/>
                <w:sz w:val="20"/>
              </w:rPr>
              <w:t>135 h</w:t>
            </w:r>
          </w:p>
        </w:tc>
        <w:tc>
          <w:tcPr>
            <w:tcW w:w="1465" w:type="dxa"/>
            <w:shd w:val="clear" w:color="auto" w:fill="D6E4F0"/>
            <w:tcMar>
              <w:top w:w="60" w:type="dxa"/>
              <w:left w:w="100" w:type="dxa"/>
              <w:bottom w:w="60" w:type="dxa"/>
              <w:right w:w="100" w:type="dxa"/>
            </w:tcMar>
            <w:vAlign w:val="center"/>
          </w:tcPr>
          <w:p w14:paraId="3CD53986" w14:textId="77777777" w:rsidR="00385291" w:rsidRPr="00EE4A1A" w:rsidRDefault="00146CC0">
            <w:pPr>
              <w:keepNext/>
              <w:spacing w:before="40" w:after="40" w:line="240" w:lineRule="auto"/>
              <w:jc w:val="center"/>
            </w:pPr>
            <w:r w:rsidRPr="00EE4A1A">
              <w:rPr>
                <w:b/>
                <w:sz w:val="20"/>
              </w:rPr>
              <w:t>200 h</w:t>
            </w:r>
          </w:p>
        </w:tc>
        <w:tc>
          <w:tcPr>
            <w:tcW w:w="1465" w:type="dxa"/>
            <w:shd w:val="clear" w:color="auto" w:fill="D6E4F0"/>
            <w:tcMar>
              <w:top w:w="60" w:type="dxa"/>
              <w:left w:w="100" w:type="dxa"/>
              <w:bottom w:w="60" w:type="dxa"/>
              <w:right w:w="100" w:type="dxa"/>
            </w:tcMar>
            <w:vAlign w:val="center"/>
          </w:tcPr>
          <w:p w14:paraId="5B0CA70A" w14:textId="77777777" w:rsidR="00385291" w:rsidRPr="00EE4A1A" w:rsidRDefault="00146CC0">
            <w:pPr>
              <w:keepNext/>
              <w:spacing w:before="40" w:after="40" w:line="240" w:lineRule="auto"/>
              <w:jc w:val="center"/>
            </w:pPr>
            <w:r w:rsidRPr="00EE4A1A">
              <w:rPr>
                <w:b/>
                <w:sz w:val="20"/>
              </w:rPr>
              <w:t>175 h</w:t>
            </w:r>
          </w:p>
        </w:tc>
        <w:tc>
          <w:tcPr>
            <w:tcW w:w="1465" w:type="dxa"/>
            <w:shd w:val="clear" w:color="auto" w:fill="D6E4F0"/>
            <w:tcMar>
              <w:top w:w="60" w:type="dxa"/>
              <w:left w:w="100" w:type="dxa"/>
              <w:bottom w:w="60" w:type="dxa"/>
              <w:right w:w="100" w:type="dxa"/>
            </w:tcMar>
            <w:vAlign w:val="center"/>
          </w:tcPr>
          <w:p w14:paraId="0F7110EA" w14:textId="77777777" w:rsidR="00385291" w:rsidRPr="00EE4A1A" w:rsidRDefault="00146CC0">
            <w:pPr>
              <w:keepNext/>
              <w:spacing w:before="40" w:after="40" w:line="240" w:lineRule="auto"/>
              <w:jc w:val="center"/>
            </w:pPr>
            <w:r w:rsidRPr="00EE4A1A">
              <w:rPr>
                <w:b/>
                <w:sz w:val="20"/>
              </w:rPr>
              <w:t>160 h</w:t>
            </w:r>
          </w:p>
        </w:tc>
        <w:tc>
          <w:tcPr>
            <w:tcW w:w="1465" w:type="dxa"/>
            <w:shd w:val="clear" w:color="auto" w:fill="D6E4F0"/>
            <w:tcMar>
              <w:top w:w="60" w:type="dxa"/>
              <w:left w:w="100" w:type="dxa"/>
              <w:bottom w:w="60" w:type="dxa"/>
              <w:right w:w="100" w:type="dxa"/>
            </w:tcMar>
            <w:vAlign w:val="center"/>
          </w:tcPr>
          <w:p w14:paraId="7FA29228" w14:textId="77777777" w:rsidR="00385291" w:rsidRPr="00EE4A1A" w:rsidRDefault="00146CC0">
            <w:pPr>
              <w:keepNext/>
              <w:spacing w:before="40" w:after="40" w:line="240" w:lineRule="auto"/>
              <w:jc w:val="center"/>
            </w:pPr>
            <w:r w:rsidRPr="00EE4A1A">
              <w:rPr>
                <w:b/>
                <w:sz w:val="20"/>
              </w:rPr>
              <w:t>670 h</w:t>
            </w:r>
          </w:p>
        </w:tc>
      </w:tr>
    </w:tbl>
    <w:p w14:paraId="0B4BD34A" w14:textId="77777777" w:rsidR="00A3480A" w:rsidRDefault="00146CC0">
      <w:pPr>
        <w:spacing w:before="120" w:after="240"/>
        <w:jc w:val="center"/>
        <w:rPr>
          <w:sz w:val="20"/>
        </w:rPr>
      </w:pPr>
      <w:r w:rsidRPr="00EE4A1A">
        <w:rPr>
          <w:sz w:val="20"/>
        </w:rPr>
        <w:t xml:space="preserve">Tabla 6.2. Distribución de horas de trabajo por fase y categoría de actividad. </w:t>
      </w:r>
    </w:p>
    <w:p w14:paraId="6E17DBB2" w14:textId="1CFC04AB" w:rsidR="00385291" w:rsidRPr="00EE4A1A" w:rsidRDefault="00146CC0" w:rsidP="00A3480A">
      <w:proofErr w:type="gramStart"/>
      <w:r w:rsidRPr="00EE4A1A">
        <w:t>Total</w:t>
      </w:r>
      <w:proofErr w:type="gramEnd"/>
      <w:r w:rsidRPr="00EE4A1A">
        <w:t xml:space="preserve"> del proyecto: 670 horas efectivas. La categoría de implementación concentra el mayor número de horas (200 h, 29,9%) reflejando la naturaleza intensiva en código del proyecto. La documentación (110 h, 18,6%) incluye la redacción del TFG y los informes de comité.</w:t>
      </w:r>
    </w:p>
    <w:p w14:paraId="24542B9C" w14:textId="77777777" w:rsidR="00385291" w:rsidRPr="00EE4A1A" w:rsidRDefault="00146CC0">
      <w:r w:rsidRPr="00EE4A1A">
        <w:t>Los principales riesgos del proyecto identificados durante la fase de planificación, y las medidas de mitigación adoptadas, se recogen en la Tabla 6.3.</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797"/>
        <w:gridCol w:w="1797"/>
        <w:gridCol w:w="1798"/>
        <w:gridCol w:w="1798"/>
        <w:gridCol w:w="1798"/>
      </w:tblGrid>
      <w:tr w:rsidR="00385291" w:rsidRPr="00EE4A1A" w14:paraId="673CE538" w14:textId="77777777">
        <w:trPr>
          <w:tblHeader/>
          <w:jc w:val="center"/>
        </w:trPr>
        <w:tc>
          <w:tcPr>
            <w:tcW w:w="1758" w:type="dxa"/>
            <w:shd w:val="clear" w:color="auto" w:fill="1F4E79"/>
            <w:tcMar>
              <w:top w:w="60" w:type="dxa"/>
              <w:left w:w="100" w:type="dxa"/>
              <w:bottom w:w="60" w:type="dxa"/>
              <w:right w:w="100" w:type="dxa"/>
            </w:tcMar>
            <w:vAlign w:val="center"/>
          </w:tcPr>
          <w:p w14:paraId="4C19C189" w14:textId="77777777" w:rsidR="00385291" w:rsidRPr="00EE4A1A" w:rsidRDefault="00146CC0">
            <w:pPr>
              <w:keepNext/>
              <w:spacing w:before="60" w:after="60" w:line="240" w:lineRule="auto"/>
              <w:jc w:val="center"/>
            </w:pPr>
            <w:r w:rsidRPr="00EE4A1A">
              <w:rPr>
                <w:b/>
                <w:color w:val="FFFFFF"/>
                <w:sz w:val="20"/>
              </w:rPr>
              <w:lastRenderedPageBreak/>
              <w:t>Riesgo</w:t>
            </w:r>
          </w:p>
        </w:tc>
        <w:tc>
          <w:tcPr>
            <w:tcW w:w="1758" w:type="dxa"/>
            <w:shd w:val="clear" w:color="auto" w:fill="1F4E79"/>
            <w:tcMar>
              <w:top w:w="60" w:type="dxa"/>
              <w:left w:w="100" w:type="dxa"/>
              <w:bottom w:w="60" w:type="dxa"/>
              <w:right w:w="100" w:type="dxa"/>
            </w:tcMar>
            <w:vAlign w:val="center"/>
          </w:tcPr>
          <w:p w14:paraId="132271A6" w14:textId="77777777" w:rsidR="00385291" w:rsidRPr="00EE4A1A" w:rsidRDefault="00146CC0">
            <w:pPr>
              <w:keepNext/>
              <w:spacing w:before="60" w:after="60" w:line="240" w:lineRule="auto"/>
              <w:jc w:val="center"/>
            </w:pPr>
            <w:r w:rsidRPr="00EE4A1A">
              <w:rPr>
                <w:b/>
                <w:color w:val="FFFFFF"/>
                <w:sz w:val="20"/>
              </w:rPr>
              <w:t>Probabilidad</w:t>
            </w:r>
          </w:p>
        </w:tc>
        <w:tc>
          <w:tcPr>
            <w:tcW w:w="1758" w:type="dxa"/>
            <w:shd w:val="clear" w:color="auto" w:fill="1F4E79"/>
            <w:tcMar>
              <w:top w:w="60" w:type="dxa"/>
              <w:left w:w="100" w:type="dxa"/>
              <w:bottom w:w="60" w:type="dxa"/>
              <w:right w:w="100" w:type="dxa"/>
            </w:tcMar>
            <w:vAlign w:val="center"/>
          </w:tcPr>
          <w:p w14:paraId="2B6EAEB8" w14:textId="77777777" w:rsidR="00385291" w:rsidRPr="00EE4A1A" w:rsidRDefault="00146CC0">
            <w:pPr>
              <w:keepNext/>
              <w:spacing w:before="60" w:after="60" w:line="240" w:lineRule="auto"/>
              <w:jc w:val="center"/>
            </w:pPr>
            <w:r w:rsidRPr="00EE4A1A">
              <w:rPr>
                <w:b/>
                <w:color w:val="FFFFFF"/>
                <w:sz w:val="20"/>
              </w:rPr>
              <w:t>Impacto</w:t>
            </w:r>
          </w:p>
        </w:tc>
        <w:tc>
          <w:tcPr>
            <w:tcW w:w="1758" w:type="dxa"/>
            <w:shd w:val="clear" w:color="auto" w:fill="1F4E79"/>
            <w:tcMar>
              <w:top w:w="60" w:type="dxa"/>
              <w:left w:w="100" w:type="dxa"/>
              <w:bottom w:w="60" w:type="dxa"/>
              <w:right w:w="100" w:type="dxa"/>
            </w:tcMar>
            <w:vAlign w:val="center"/>
          </w:tcPr>
          <w:p w14:paraId="50319246" w14:textId="77777777" w:rsidR="00385291" w:rsidRPr="00EE4A1A" w:rsidRDefault="00146CC0">
            <w:pPr>
              <w:keepNext/>
              <w:spacing w:before="60" w:after="60" w:line="240" w:lineRule="auto"/>
              <w:jc w:val="center"/>
            </w:pPr>
            <w:r w:rsidRPr="00EE4A1A">
              <w:rPr>
                <w:b/>
                <w:color w:val="FFFFFF"/>
                <w:sz w:val="20"/>
              </w:rPr>
              <w:t>Medida de mitigación</w:t>
            </w:r>
          </w:p>
        </w:tc>
        <w:tc>
          <w:tcPr>
            <w:tcW w:w="1758" w:type="dxa"/>
            <w:shd w:val="clear" w:color="auto" w:fill="1F4E79"/>
            <w:tcMar>
              <w:top w:w="60" w:type="dxa"/>
              <w:left w:w="100" w:type="dxa"/>
              <w:bottom w:w="60" w:type="dxa"/>
              <w:right w:w="100" w:type="dxa"/>
            </w:tcMar>
            <w:vAlign w:val="center"/>
          </w:tcPr>
          <w:p w14:paraId="18C56192" w14:textId="77777777" w:rsidR="00385291" w:rsidRPr="00EE4A1A" w:rsidRDefault="00146CC0">
            <w:pPr>
              <w:keepNext/>
              <w:spacing w:before="60" w:after="60" w:line="240" w:lineRule="auto"/>
              <w:jc w:val="center"/>
            </w:pPr>
            <w:r w:rsidRPr="00EE4A1A">
              <w:rPr>
                <w:b/>
                <w:color w:val="FFFFFF"/>
                <w:sz w:val="20"/>
              </w:rPr>
              <w:t>Estado</w:t>
            </w:r>
          </w:p>
        </w:tc>
      </w:tr>
      <w:tr w:rsidR="00385291" w:rsidRPr="00EE4A1A" w14:paraId="152A90A8" w14:textId="77777777">
        <w:trPr>
          <w:jc w:val="center"/>
        </w:trPr>
        <w:tc>
          <w:tcPr>
            <w:tcW w:w="1758" w:type="dxa"/>
            <w:tcMar>
              <w:top w:w="60" w:type="dxa"/>
              <w:left w:w="100" w:type="dxa"/>
              <w:bottom w:w="60" w:type="dxa"/>
              <w:right w:w="100" w:type="dxa"/>
            </w:tcMar>
            <w:vAlign w:val="center"/>
          </w:tcPr>
          <w:p w14:paraId="2632849D" w14:textId="77777777" w:rsidR="00385291" w:rsidRPr="00EE4A1A" w:rsidRDefault="00146CC0">
            <w:pPr>
              <w:keepNext/>
              <w:spacing w:before="40" w:after="40" w:line="240" w:lineRule="auto"/>
              <w:jc w:val="left"/>
            </w:pPr>
            <w:r w:rsidRPr="00EE4A1A">
              <w:rPr>
                <w:sz w:val="20"/>
              </w:rPr>
              <w:t xml:space="preserve">Convergencia lenta del agente PPO (no supera </w:t>
            </w:r>
            <w:proofErr w:type="spellStart"/>
            <w:r w:rsidRPr="00EE4A1A">
              <w:rPr>
                <w:sz w:val="20"/>
              </w:rPr>
              <w:t>baseline</w:t>
            </w:r>
            <w:proofErr w:type="spellEnd"/>
            <w:r w:rsidRPr="00EE4A1A">
              <w:rPr>
                <w:sz w:val="20"/>
              </w:rPr>
              <w:t xml:space="preserve"> en tiempo previsto)</w:t>
            </w:r>
          </w:p>
        </w:tc>
        <w:tc>
          <w:tcPr>
            <w:tcW w:w="1758" w:type="dxa"/>
            <w:tcMar>
              <w:top w:w="60" w:type="dxa"/>
              <w:left w:w="100" w:type="dxa"/>
              <w:bottom w:w="60" w:type="dxa"/>
              <w:right w:w="100" w:type="dxa"/>
            </w:tcMar>
            <w:vAlign w:val="center"/>
          </w:tcPr>
          <w:p w14:paraId="7B164AC1" w14:textId="77777777" w:rsidR="00385291" w:rsidRPr="00EE4A1A" w:rsidRDefault="00146CC0">
            <w:pPr>
              <w:keepNext/>
              <w:spacing w:before="40" w:after="40" w:line="240" w:lineRule="auto"/>
              <w:jc w:val="center"/>
            </w:pPr>
            <w:r w:rsidRPr="00EE4A1A">
              <w:rPr>
                <w:sz w:val="20"/>
              </w:rPr>
              <w:t>Media</w:t>
            </w:r>
          </w:p>
        </w:tc>
        <w:tc>
          <w:tcPr>
            <w:tcW w:w="1758" w:type="dxa"/>
            <w:tcMar>
              <w:top w:w="60" w:type="dxa"/>
              <w:left w:w="100" w:type="dxa"/>
              <w:bottom w:w="60" w:type="dxa"/>
              <w:right w:w="100" w:type="dxa"/>
            </w:tcMar>
            <w:vAlign w:val="center"/>
          </w:tcPr>
          <w:p w14:paraId="213ED882" w14:textId="77777777" w:rsidR="00385291" w:rsidRPr="00EE4A1A" w:rsidRDefault="00146CC0">
            <w:pPr>
              <w:keepNext/>
              <w:spacing w:before="40" w:after="40" w:line="240" w:lineRule="auto"/>
              <w:jc w:val="center"/>
            </w:pPr>
            <w:r w:rsidRPr="00EE4A1A">
              <w:rPr>
                <w:sz w:val="20"/>
              </w:rPr>
              <w:t>Alto</w:t>
            </w:r>
          </w:p>
        </w:tc>
        <w:tc>
          <w:tcPr>
            <w:tcW w:w="1758" w:type="dxa"/>
            <w:tcMar>
              <w:top w:w="60" w:type="dxa"/>
              <w:left w:w="100" w:type="dxa"/>
              <w:bottom w:w="60" w:type="dxa"/>
              <w:right w:w="100" w:type="dxa"/>
            </w:tcMar>
            <w:vAlign w:val="center"/>
          </w:tcPr>
          <w:p w14:paraId="0304B997" w14:textId="77777777" w:rsidR="00385291" w:rsidRPr="00EE4A1A" w:rsidRDefault="00146CC0">
            <w:pPr>
              <w:keepNext/>
              <w:spacing w:before="40" w:after="40" w:line="240" w:lineRule="auto"/>
              <w:jc w:val="center"/>
            </w:pPr>
            <w:r w:rsidRPr="00EE4A1A">
              <w:rPr>
                <w:sz w:val="20"/>
              </w:rPr>
              <w:t xml:space="preserve">Ajuste de </w:t>
            </w:r>
            <w:proofErr w:type="spellStart"/>
            <w:r w:rsidRPr="00EE4A1A">
              <w:rPr>
                <w:sz w:val="20"/>
              </w:rPr>
              <w:t>hiperparámetros</w:t>
            </w:r>
            <w:proofErr w:type="spellEnd"/>
            <w:r w:rsidRPr="00EE4A1A">
              <w:rPr>
                <w:sz w:val="20"/>
              </w:rPr>
              <w:t xml:space="preserve">; reducción de </w:t>
            </w:r>
            <w:proofErr w:type="spellStart"/>
            <w:r w:rsidRPr="00EE4A1A">
              <w:rPr>
                <w:sz w:val="20"/>
              </w:rPr>
              <w:t>n_envs</w:t>
            </w:r>
            <w:proofErr w:type="spellEnd"/>
            <w:r w:rsidRPr="00EE4A1A">
              <w:rPr>
                <w:sz w:val="20"/>
              </w:rPr>
              <w:t xml:space="preserve">; aumento de </w:t>
            </w:r>
            <w:proofErr w:type="spellStart"/>
            <w:r w:rsidRPr="00EE4A1A">
              <w:rPr>
                <w:sz w:val="20"/>
              </w:rPr>
              <w:t>ent_coef</w:t>
            </w:r>
            <w:proofErr w:type="spellEnd"/>
            <w:r w:rsidRPr="00EE4A1A">
              <w:rPr>
                <w:sz w:val="20"/>
              </w:rPr>
              <w:t xml:space="preserve"> para mayor exploración</w:t>
            </w:r>
          </w:p>
        </w:tc>
        <w:tc>
          <w:tcPr>
            <w:tcW w:w="1758" w:type="dxa"/>
            <w:tcMar>
              <w:top w:w="60" w:type="dxa"/>
              <w:left w:w="100" w:type="dxa"/>
              <w:bottom w:w="60" w:type="dxa"/>
              <w:right w:w="100" w:type="dxa"/>
            </w:tcMar>
            <w:vAlign w:val="center"/>
          </w:tcPr>
          <w:p w14:paraId="67507878" w14:textId="77777777" w:rsidR="00385291" w:rsidRPr="00EE4A1A" w:rsidRDefault="00146CC0">
            <w:pPr>
              <w:keepNext/>
              <w:spacing w:before="40" w:after="40" w:line="240" w:lineRule="auto"/>
              <w:jc w:val="center"/>
            </w:pPr>
            <w:r w:rsidRPr="00EE4A1A">
              <w:rPr>
                <w:sz w:val="20"/>
              </w:rPr>
              <w:t>Mitigado (convergencia en S8)</w:t>
            </w:r>
          </w:p>
        </w:tc>
      </w:tr>
      <w:tr w:rsidR="00385291" w:rsidRPr="00EE4A1A" w14:paraId="4F47ECF5" w14:textId="77777777">
        <w:trPr>
          <w:jc w:val="center"/>
        </w:trPr>
        <w:tc>
          <w:tcPr>
            <w:tcW w:w="1758" w:type="dxa"/>
            <w:shd w:val="clear" w:color="auto" w:fill="D6E4F0"/>
            <w:tcMar>
              <w:top w:w="60" w:type="dxa"/>
              <w:left w:w="100" w:type="dxa"/>
              <w:bottom w:w="60" w:type="dxa"/>
              <w:right w:w="100" w:type="dxa"/>
            </w:tcMar>
            <w:vAlign w:val="center"/>
          </w:tcPr>
          <w:p w14:paraId="1CFC2738" w14:textId="77777777" w:rsidR="00385291" w:rsidRPr="00EE4A1A" w:rsidRDefault="00146CC0">
            <w:pPr>
              <w:keepNext/>
              <w:spacing w:before="40" w:after="40" w:line="240" w:lineRule="auto"/>
              <w:jc w:val="left"/>
            </w:pPr>
            <w:r w:rsidRPr="00EE4A1A">
              <w:rPr>
                <w:sz w:val="20"/>
              </w:rPr>
              <w:t>Inconsistencia de métricas entre módulos (EVA generador ≠ EVA entorno RL)</w:t>
            </w:r>
          </w:p>
        </w:tc>
        <w:tc>
          <w:tcPr>
            <w:tcW w:w="1758" w:type="dxa"/>
            <w:shd w:val="clear" w:color="auto" w:fill="D6E4F0"/>
            <w:tcMar>
              <w:top w:w="60" w:type="dxa"/>
              <w:left w:w="100" w:type="dxa"/>
              <w:bottom w:w="60" w:type="dxa"/>
              <w:right w:w="100" w:type="dxa"/>
            </w:tcMar>
            <w:vAlign w:val="center"/>
          </w:tcPr>
          <w:p w14:paraId="10794CF0" w14:textId="77777777" w:rsidR="00385291" w:rsidRPr="00EE4A1A" w:rsidRDefault="00146CC0">
            <w:pPr>
              <w:keepNext/>
              <w:spacing w:before="40" w:after="40" w:line="240" w:lineRule="auto"/>
              <w:jc w:val="center"/>
            </w:pPr>
            <w:r w:rsidRPr="00EE4A1A">
              <w:rPr>
                <w:sz w:val="20"/>
              </w:rPr>
              <w:t>Media</w:t>
            </w:r>
          </w:p>
        </w:tc>
        <w:tc>
          <w:tcPr>
            <w:tcW w:w="1758" w:type="dxa"/>
            <w:shd w:val="clear" w:color="auto" w:fill="D6E4F0"/>
            <w:tcMar>
              <w:top w:w="60" w:type="dxa"/>
              <w:left w:w="100" w:type="dxa"/>
              <w:bottom w:w="60" w:type="dxa"/>
              <w:right w:w="100" w:type="dxa"/>
            </w:tcMar>
            <w:vAlign w:val="center"/>
          </w:tcPr>
          <w:p w14:paraId="18895281" w14:textId="77777777" w:rsidR="00385291" w:rsidRPr="00EE4A1A" w:rsidRDefault="00146CC0">
            <w:pPr>
              <w:keepNext/>
              <w:spacing w:before="40" w:after="40" w:line="240" w:lineRule="auto"/>
              <w:jc w:val="center"/>
            </w:pPr>
            <w:r w:rsidRPr="00EE4A1A">
              <w:rPr>
                <w:sz w:val="20"/>
              </w:rPr>
              <w:t>Alto</w:t>
            </w:r>
          </w:p>
        </w:tc>
        <w:tc>
          <w:tcPr>
            <w:tcW w:w="1758" w:type="dxa"/>
            <w:shd w:val="clear" w:color="auto" w:fill="D6E4F0"/>
            <w:tcMar>
              <w:top w:w="60" w:type="dxa"/>
              <w:left w:w="100" w:type="dxa"/>
              <w:bottom w:w="60" w:type="dxa"/>
              <w:right w:w="100" w:type="dxa"/>
            </w:tcMar>
            <w:vAlign w:val="center"/>
          </w:tcPr>
          <w:p w14:paraId="672EE4FE" w14:textId="77777777" w:rsidR="00385291" w:rsidRPr="00EE4A1A" w:rsidRDefault="00146CC0">
            <w:pPr>
              <w:keepNext/>
              <w:spacing w:before="40" w:after="40" w:line="240" w:lineRule="auto"/>
              <w:jc w:val="center"/>
            </w:pPr>
            <w:r w:rsidRPr="00EE4A1A">
              <w:rPr>
                <w:sz w:val="20"/>
              </w:rPr>
              <w:t xml:space="preserve">Parametrización centralizada en config.py; </w:t>
            </w:r>
            <w:proofErr w:type="spellStart"/>
            <w:r w:rsidRPr="00EE4A1A">
              <w:rPr>
                <w:sz w:val="20"/>
              </w:rPr>
              <w:t>tests</w:t>
            </w:r>
            <w:proofErr w:type="spellEnd"/>
            <w:r w:rsidRPr="00EE4A1A">
              <w:rPr>
                <w:sz w:val="20"/>
              </w:rPr>
              <w:t xml:space="preserve"> unitarios de coherencia en </w:t>
            </w:r>
            <w:proofErr w:type="spellStart"/>
            <w:r w:rsidRPr="00EE4A1A">
              <w:rPr>
                <w:sz w:val="20"/>
              </w:rPr>
              <w:t>tests</w:t>
            </w:r>
            <w:proofErr w:type="spellEnd"/>
            <w:r w:rsidRPr="00EE4A1A">
              <w:rPr>
                <w:sz w:val="20"/>
              </w:rPr>
              <w:t>/</w:t>
            </w:r>
          </w:p>
        </w:tc>
        <w:tc>
          <w:tcPr>
            <w:tcW w:w="1758" w:type="dxa"/>
            <w:shd w:val="clear" w:color="auto" w:fill="D6E4F0"/>
            <w:tcMar>
              <w:top w:w="60" w:type="dxa"/>
              <w:left w:w="100" w:type="dxa"/>
              <w:bottom w:w="60" w:type="dxa"/>
              <w:right w:w="100" w:type="dxa"/>
            </w:tcMar>
            <w:vAlign w:val="center"/>
          </w:tcPr>
          <w:p w14:paraId="0D13E514" w14:textId="77777777" w:rsidR="00385291" w:rsidRPr="00EE4A1A" w:rsidRDefault="00146CC0">
            <w:pPr>
              <w:keepNext/>
              <w:spacing w:before="40" w:after="40" w:line="240" w:lineRule="auto"/>
              <w:jc w:val="center"/>
            </w:pPr>
            <w:r w:rsidRPr="00EE4A1A">
              <w:rPr>
                <w:sz w:val="20"/>
              </w:rPr>
              <w:t>Resuelto</w:t>
            </w:r>
          </w:p>
        </w:tc>
      </w:tr>
      <w:tr w:rsidR="00385291" w:rsidRPr="00EE4A1A" w14:paraId="2F90F8CD" w14:textId="77777777">
        <w:trPr>
          <w:jc w:val="center"/>
        </w:trPr>
        <w:tc>
          <w:tcPr>
            <w:tcW w:w="1758" w:type="dxa"/>
            <w:tcMar>
              <w:top w:w="60" w:type="dxa"/>
              <w:left w:w="100" w:type="dxa"/>
              <w:bottom w:w="60" w:type="dxa"/>
              <w:right w:w="100" w:type="dxa"/>
            </w:tcMar>
            <w:vAlign w:val="center"/>
          </w:tcPr>
          <w:p w14:paraId="155A51CB" w14:textId="77777777" w:rsidR="00385291" w:rsidRPr="00EE4A1A" w:rsidRDefault="00146CC0">
            <w:pPr>
              <w:keepNext/>
              <w:spacing w:before="40" w:after="40" w:line="240" w:lineRule="auto"/>
              <w:jc w:val="left"/>
            </w:pPr>
            <w:r w:rsidRPr="00EE4A1A">
              <w:rPr>
                <w:sz w:val="20"/>
              </w:rPr>
              <w:t xml:space="preserve">Violaciones de </w:t>
            </w:r>
            <w:proofErr w:type="spellStart"/>
            <w:r w:rsidRPr="00EE4A1A">
              <w:rPr>
                <w:sz w:val="20"/>
              </w:rPr>
              <w:t>guardrails</w:t>
            </w:r>
            <w:proofErr w:type="spellEnd"/>
            <w:r w:rsidRPr="00EE4A1A">
              <w:rPr>
                <w:sz w:val="20"/>
              </w:rPr>
              <w:t xml:space="preserve"> </w:t>
            </w:r>
            <w:proofErr w:type="spellStart"/>
            <w:r w:rsidRPr="00EE4A1A">
              <w:rPr>
                <w:sz w:val="20"/>
              </w:rPr>
              <w:t>post-inferencia</w:t>
            </w:r>
            <w:proofErr w:type="spellEnd"/>
          </w:p>
        </w:tc>
        <w:tc>
          <w:tcPr>
            <w:tcW w:w="1758" w:type="dxa"/>
            <w:tcMar>
              <w:top w:w="60" w:type="dxa"/>
              <w:left w:w="100" w:type="dxa"/>
              <w:bottom w:w="60" w:type="dxa"/>
              <w:right w:w="100" w:type="dxa"/>
            </w:tcMar>
            <w:vAlign w:val="center"/>
          </w:tcPr>
          <w:p w14:paraId="4500839B" w14:textId="77777777" w:rsidR="00385291" w:rsidRPr="00EE4A1A" w:rsidRDefault="00146CC0">
            <w:pPr>
              <w:keepNext/>
              <w:spacing w:before="40" w:after="40" w:line="240" w:lineRule="auto"/>
              <w:jc w:val="center"/>
            </w:pPr>
            <w:r w:rsidRPr="00EE4A1A">
              <w:rPr>
                <w:sz w:val="20"/>
              </w:rPr>
              <w:t>Alta</w:t>
            </w:r>
          </w:p>
        </w:tc>
        <w:tc>
          <w:tcPr>
            <w:tcW w:w="1758" w:type="dxa"/>
            <w:tcMar>
              <w:top w:w="60" w:type="dxa"/>
              <w:left w:w="100" w:type="dxa"/>
              <w:bottom w:w="60" w:type="dxa"/>
              <w:right w:w="100" w:type="dxa"/>
            </w:tcMar>
            <w:vAlign w:val="center"/>
          </w:tcPr>
          <w:p w14:paraId="3FC5A740" w14:textId="77777777" w:rsidR="00385291" w:rsidRPr="00EE4A1A" w:rsidRDefault="00146CC0">
            <w:pPr>
              <w:keepNext/>
              <w:spacing w:before="40" w:after="40" w:line="240" w:lineRule="auto"/>
              <w:jc w:val="center"/>
            </w:pPr>
            <w:r w:rsidRPr="00EE4A1A">
              <w:rPr>
                <w:sz w:val="20"/>
              </w:rPr>
              <w:t>Medio</w:t>
            </w:r>
          </w:p>
        </w:tc>
        <w:tc>
          <w:tcPr>
            <w:tcW w:w="1758" w:type="dxa"/>
            <w:tcMar>
              <w:top w:w="60" w:type="dxa"/>
              <w:left w:w="100" w:type="dxa"/>
              <w:bottom w:w="60" w:type="dxa"/>
              <w:right w:w="100" w:type="dxa"/>
            </w:tcMar>
            <w:vAlign w:val="center"/>
          </w:tcPr>
          <w:p w14:paraId="1CAE2934" w14:textId="77777777" w:rsidR="00385291" w:rsidRPr="00EE4A1A" w:rsidRDefault="00146CC0">
            <w:pPr>
              <w:keepNext/>
              <w:spacing w:before="40" w:after="40" w:line="240" w:lineRule="auto"/>
              <w:jc w:val="center"/>
            </w:pPr>
            <w:r w:rsidRPr="00EE4A1A">
              <w:rPr>
                <w:sz w:val="20"/>
              </w:rPr>
              <w:t xml:space="preserve">Implementación del NPL </w:t>
            </w:r>
            <w:proofErr w:type="spellStart"/>
            <w:r w:rsidRPr="00EE4A1A">
              <w:rPr>
                <w:sz w:val="20"/>
              </w:rPr>
              <w:t>Workout</w:t>
            </w:r>
            <w:proofErr w:type="spellEnd"/>
            <w:r w:rsidRPr="00EE4A1A">
              <w:rPr>
                <w:sz w:val="20"/>
              </w:rPr>
              <w:t xml:space="preserve"> Layer; cascada de </w:t>
            </w:r>
            <w:proofErr w:type="spellStart"/>
            <w:r w:rsidRPr="00EE4A1A">
              <w:rPr>
                <w:sz w:val="20"/>
              </w:rPr>
              <w:t>overrides</w:t>
            </w:r>
            <w:proofErr w:type="spellEnd"/>
          </w:p>
        </w:tc>
        <w:tc>
          <w:tcPr>
            <w:tcW w:w="1758" w:type="dxa"/>
            <w:tcMar>
              <w:top w:w="60" w:type="dxa"/>
              <w:left w:w="100" w:type="dxa"/>
              <w:bottom w:w="60" w:type="dxa"/>
              <w:right w:w="100" w:type="dxa"/>
            </w:tcMar>
            <w:vAlign w:val="center"/>
          </w:tcPr>
          <w:p w14:paraId="606F7965" w14:textId="77777777" w:rsidR="00385291" w:rsidRPr="00EE4A1A" w:rsidRDefault="00146CC0">
            <w:pPr>
              <w:keepNext/>
              <w:spacing w:before="40" w:after="40" w:line="240" w:lineRule="auto"/>
              <w:jc w:val="center"/>
            </w:pPr>
            <w:r w:rsidRPr="00EE4A1A">
              <w:rPr>
                <w:sz w:val="20"/>
              </w:rPr>
              <w:t>Resuelto (0 violaciones)</w:t>
            </w:r>
          </w:p>
        </w:tc>
      </w:tr>
      <w:tr w:rsidR="00385291" w:rsidRPr="00EE4A1A" w14:paraId="13BDED96" w14:textId="77777777">
        <w:trPr>
          <w:jc w:val="center"/>
        </w:trPr>
        <w:tc>
          <w:tcPr>
            <w:tcW w:w="1758" w:type="dxa"/>
            <w:shd w:val="clear" w:color="auto" w:fill="D6E4F0"/>
            <w:tcMar>
              <w:top w:w="60" w:type="dxa"/>
              <w:left w:w="100" w:type="dxa"/>
              <w:bottom w:w="60" w:type="dxa"/>
              <w:right w:w="100" w:type="dxa"/>
            </w:tcMar>
            <w:vAlign w:val="center"/>
          </w:tcPr>
          <w:p w14:paraId="67A59388" w14:textId="77777777" w:rsidR="00385291" w:rsidRPr="00EE4A1A" w:rsidRDefault="00146CC0">
            <w:pPr>
              <w:keepNext/>
              <w:spacing w:before="40" w:after="40" w:line="240" w:lineRule="auto"/>
              <w:jc w:val="left"/>
            </w:pPr>
            <w:r w:rsidRPr="00EE4A1A">
              <w:rPr>
                <w:sz w:val="20"/>
              </w:rPr>
              <w:t>Tiempo de ejecución del pipeline &gt; 15 minutos</w:t>
            </w:r>
          </w:p>
        </w:tc>
        <w:tc>
          <w:tcPr>
            <w:tcW w:w="1758" w:type="dxa"/>
            <w:shd w:val="clear" w:color="auto" w:fill="D6E4F0"/>
            <w:tcMar>
              <w:top w:w="60" w:type="dxa"/>
              <w:left w:w="100" w:type="dxa"/>
              <w:bottom w:w="60" w:type="dxa"/>
              <w:right w:w="100" w:type="dxa"/>
            </w:tcMar>
            <w:vAlign w:val="center"/>
          </w:tcPr>
          <w:p w14:paraId="5619B80C" w14:textId="77777777" w:rsidR="00385291" w:rsidRPr="00EE4A1A" w:rsidRDefault="00146CC0">
            <w:pPr>
              <w:keepNext/>
              <w:spacing w:before="40" w:after="40" w:line="240" w:lineRule="auto"/>
              <w:jc w:val="center"/>
            </w:pPr>
            <w:r w:rsidRPr="00EE4A1A">
              <w:rPr>
                <w:sz w:val="20"/>
              </w:rPr>
              <w:t>Media</w:t>
            </w:r>
          </w:p>
        </w:tc>
        <w:tc>
          <w:tcPr>
            <w:tcW w:w="1758" w:type="dxa"/>
            <w:shd w:val="clear" w:color="auto" w:fill="D6E4F0"/>
            <w:tcMar>
              <w:top w:w="60" w:type="dxa"/>
              <w:left w:w="100" w:type="dxa"/>
              <w:bottom w:w="60" w:type="dxa"/>
              <w:right w:w="100" w:type="dxa"/>
            </w:tcMar>
            <w:vAlign w:val="center"/>
          </w:tcPr>
          <w:p w14:paraId="33B696ED" w14:textId="77777777" w:rsidR="00385291" w:rsidRPr="00EE4A1A" w:rsidRDefault="00146CC0">
            <w:pPr>
              <w:keepNext/>
              <w:spacing w:before="40" w:after="40" w:line="240" w:lineRule="auto"/>
              <w:jc w:val="center"/>
            </w:pPr>
            <w:r w:rsidRPr="00EE4A1A">
              <w:rPr>
                <w:sz w:val="20"/>
              </w:rPr>
              <w:t>Medio</w:t>
            </w:r>
          </w:p>
        </w:tc>
        <w:tc>
          <w:tcPr>
            <w:tcW w:w="1758" w:type="dxa"/>
            <w:shd w:val="clear" w:color="auto" w:fill="D6E4F0"/>
            <w:tcMar>
              <w:top w:w="60" w:type="dxa"/>
              <w:left w:w="100" w:type="dxa"/>
              <w:bottom w:w="60" w:type="dxa"/>
              <w:right w:w="100" w:type="dxa"/>
            </w:tcMar>
            <w:vAlign w:val="center"/>
          </w:tcPr>
          <w:p w14:paraId="7EC8D185" w14:textId="77777777" w:rsidR="00385291" w:rsidRPr="00EE4A1A" w:rsidRDefault="00146CC0">
            <w:pPr>
              <w:keepNext/>
              <w:spacing w:before="40" w:after="40" w:line="240" w:lineRule="auto"/>
              <w:jc w:val="center"/>
            </w:pPr>
            <w:r w:rsidRPr="00EE4A1A">
              <w:rPr>
                <w:sz w:val="20"/>
              </w:rPr>
              <w:t xml:space="preserve">Vectorización del optimizador; paralelización del stress </w:t>
            </w:r>
            <w:proofErr w:type="spellStart"/>
            <w:r w:rsidRPr="00EE4A1A">
              <w:rPr>
                <w:sz w:val="20"/>
              </w:rPr>
              <w:t>engine</w:t>
            </w:r>
            <w:proofErr w:type="spellEnd"/>
          </w:p>
        </w:tc>
        <w:tc>
          <w:tcPr>
            <w:tcW w:w="1758" w:type="dxa"/>
            <w:shd w:val="clear" w:color="auto" w:fill="D6E4F0"/>
            <w:tcMar>
              <w:top w:w="60" w:type="dxa"/>
              <w:left w:w="100" w:type="dxa"/>
              <w:bottom w:w="60" w:type="dxa"/>
              <w:right w:w="100" w:type="dxa"/>
            </w:tcMar>
            <w:vAlign w:val="center"/>
          </w:tcPr>
          <w:p w14:paraId="791AC9D5" w14:textId="77777777" w:rsidR="00385291" w:rsidRPr="00EE4A1A" w:rsidRDefault="00146CC0">
            <w:pPr>
              <w:keepNext/>
              <w:spacing w:before="40" w:after="40" w:line="240" w:lineRule="auto"/>
              <w:jc w:val="center"/>
            </w:pPr>
            <w:r w:rsidRPr="00EE4A1A">
              <w:rPr>
                <w:sz w:val="20"/>
              </w:rPr>
              <w:t>Resuelto (2,7 min)</w:t>
            </w:r>
          </w:p>
        </w:tc>
      </w:tr>
      <w:tr w:rsidR="00385291" w:rsidRPr="00EE4A1A" w14:paraId="3A027401" w14:textId="77777777">
        <w:trPr>
          <w:jc w:val="center"/>
        </w:trPr>
        <w:tc>
          <w:tcPr>
            <w:tcW w:w="1758" w:type="dxa"/>
            <w:tcMar>
              <w:top w:w="60" w:type="dxa"/>
              <w:left w:w="100" w:type="dxa"/>
              <w:bottom w:w="60" w:type="dxa"/>
              <w:right w:w="100" w:type="dxa"/>
            </w:tcMar>
            <w:vAlign w:val="center"/>
          </w:tcPr>
          <w:p w14:paraId="78505B0C" w14:textId="77777777" w:rsidR="00385291" w:rsidRPr="00EE4A1A" w:rsidRDefault="00146CC0">
            <w:pPr>
              <w:keepNext/>
              <w:spacing w:before="40" w:after="40" w:line="240" w:lineRule="auto"/>
              <w:jc w:val="left"/>
            </w:pPr>
            <w:r w:rsidRPr="00EE4A1A">
              <w:rPr>
                <w:sz w:val="20"/>
              </w:rPr>
              <w:t>Pérdida de reproducibilidad por actualización de librerías</w:t>
            </w:r>
          </w:p>
        </w:tc>
        <w:tc>
          <w:tcPr>
            <w:tcW w:w="1758" w:type="dxa"/>
            <w:tcMar>
              <w:top w:w="60" w:type="dxa"/>
              <w:left w:w="100" w:type="dxa"/>
              <w:bottom w:w="60" w:type="dxa"/>
              <w:right w:w="100" w:type="dxa"/>
            </w:tcMar>
            <w:vAlign w:val="center"/>
          </w:tcPr>
          <w:p w14:paraId="3DC1C71B" w14:textId="77777777" w:rsidR="00385291" w:rsidRPr="00EE4A1A" w:rsidRDefault="00146CC0">
            <w:pPr>
              <w:keepNext/>
              <w:spacing w:before="40" w:after="40" w:line="240" w:lineRule="auto"/>
              <w:jc w:val="center"/>
            </w:pPr>
            <w:r w:rsidRPr="00EE4A1A">
              <w:rPr>
                <w:sz w:val="20"/>
              </w:rPr>
              <w:t>Baja</w:t>
            </w:r>
          </w:p>
        </w:tc>
        <w:tc>
          <w:tcPr>
            <w:tcW w:w="1758" w:type="dxa"/>
            <w:tcMar>
              <w:top w:w="60" w:type="dxa"/>
              <w:left w:w="100" w:type="dxa"/>
              <w:bottom w:w="60" w:type="dxa"/>
              <w:right w:w="100" w:type="dxa"/>
            </w:tcMar>
            <w:vAlign w:val="center"/>
          </w:tcPr>
          <w:p w14:paraId="4E003871" w14:textId="77777777" w:rsidR="00385291" w:rsidRPr="00EE4A1A" w:rsidRDefault="00146CC0">
            <w:pPr>
              <w:keepNext/>
              <w:spacing w:before="40" w:after="40" w:line="240" w:lineRule="auto"/>
              <w:jc w:val="center"/>
            </w:pPr>
            <w:r w:rsidRPr="00EE4A1A">
              <w:rPr>
                <w:sz w:val="20"/>
              </w:rPr>
              <w:t>Medio</w:t>
            </w:r>
          </w:p>
        </w:tc>
        <w:tc>
          <w:tcPr>
            <w:tcW w:w="1758" w:type="dxa"/>
            <w:tcMar>
              <w:top w:w="60" w:type="dxa"/>
              <w:left w:w="100" w:type="dxa"/>
              <w:bottom w:w="60" w:type="dxa"/>
              <w:right w:w="100" w:type="dxa"/>
            </w:tcMar>
            <w:vAlign w:val="center"/>
          </w:tcPr>
          <w:p w14:paraId="79821486" w14:textId="77777777" w:rsidR="00385291" w:rsidRPr="00EE4A1A" w:rsidRDefault="00146CC0">
            <w:pPr>
              <w:keepNext/>
              <w:spacing w:before="40" w:after="40" w:line="240" w:lineRule="auto"/>
              <w:jc w:val="center"/>
            </w:pPr>
            <w:r w:rsidRPr="00EE4A1A">
              <w:rPr>
                <w:sz w:val="20"/>
              </w:rPr>
              <w:t>Manifiesto de requisitos con versiones fijadas; ejecución sistemática del banco de pruebas en cada cambio</w:t>
            </w:r>
          </w:p>
        </w:tc>
        <w:tc>
          <w:tcPr>
            <w:tcW w:w="1758" w:type="dxa"/>
            <w:tcMar>
              <w:top w:w="60" w:type="dxa"/>
              <w:left w:w="100" w:type="dxa"/>
              <w:bottom w:w="60" w:type="dxa"/>
              <w:right w:w="100" w:type="dxa"/>
            </w:tcMar>
            <w:vAlign w:val="center"/>
          </w:tcPr>
          <w:p w14:paraId="0E5A51D8" w14:textId="77777777" w:rsidR="00385291" w:rsidRPr="00EE4A1A" w:rsidRDefault="00146CC0">
            <w:pPr>
              <w:keepNext/>
              <w:spacing w:before="40" w:after="40" w:line="240" w:lineRule="auto"/>
              <w:jc w:val="center"/>
            </w:pPr>
            <w:r w:rsidRPr="00EE4A1A">
              <w:rPr>
                <w:sz w:val="20"/>
              </w:rPr>
              <w:t>Mitigado</w:t>
            </w:r>
          </w:p>
        </w:tc>
      </w:tr>
    </w:tbl>
    <w:p w14:paraId="0B292E79" w14:textId="77777777" w:rsidR="00385291" w:rsidRPr="00EE4A1A" w:rsidRDefault="00146CC0">
      <w:pPr>
        <w:spacing w:before="120" w:after="240"/>
        <w:jc w:val="center"/>
      </w:pPr>
      <w:r w:rsidRPr="00EE4A1A">
        <w:rPr>
          <w:sz w:val="20"/>
        </w:rPr>
        <w:t>Tabla 6.3. Registro de riesgos del proyecto con estado de resolución a la fecha de entrega. Los cinco riesgos identificados durante la planificación han sido resueltos o mitigados satisfactoriamente.</w:t>
      </w:r>
    </w:p>
    <w:p w14:paraId="3F9BF0C0" w14:textId="77777777" w:rsidR="00385291" w:rsidRPr="00EE4A1A" w:rsidRDefault="00146CC0">
      <w:pPr>
        <w:pStyle w:val="Heading1"/>
        <w:pageBreakBefore/>
      </w:pPr>
      <w:r w:rsidRPr="00EE4A1A">
        <w:rPr>
          <w:color w:val="000000"/>
        </w:rPr>
        <w:lastRenderedPageBreak/>
        <w:t>7. Bibliografía</w:t>
      </w:r>
    </w:p>
    <w:p w14:paraId="24F2194B" w14:textId="77777777" w:rsidR="001C6086" w:rsidRPr="001C6086" w:rsidRDefault="001C6086" w:rsidP="001C6086">
      <w:r w:rsidRPr="001C6086">
        <w:t>Las siguientes referencias se citan en el texto mediante el sistema de referencias numéricas entre corchetes (p. ej., [1]). La numeración corresponde al orden en el que cada fuente aparece referenciada en el cuerpo del trabajo y se conserva a lo largo de todo el documento. Para libros, manuales y artículos técnicos se indica autor, título, editorial, lugar y fecha de publicación; para páginas web y documentos institucionales en línea se indica la dirección URL y la fecha de la última consulta, conforme al apartado 4.8 de las directrices de la EPI de Gijón.</w:t>
      </w:r>
    </w:p>
    <w:p w14:paraId="76C114DB" w14:textId="5517380A" w:rsidR="001C6086" w:rsidRPr="001C6086" w:rsidRDefault="001C6086" w:rsidP="001C6086">
      <w:pPr>
        <w:rPr>
          <w:lang w:val="en-US"/>
        </w:rPr>
      </w:pPr>
      <w:r w:rsidRPr="001C6086">
        <w:t xml:space="preserve">[1] Altman, E. I. y </w:t>
      </w:r>
      <w:proofErr w:type="spellStart"/>
      <w:r w:rsidRPr="001C6086">
        <w:t>Rijken</w:t>
      </w:r>
      <w:proofErr w:type="spellEnd"/>
      <w:r w:rsidRPr="001C6086">
        <w:t xml:space="preserve">, H. A. (2004). </w:t>
      </w:r>
      <w:r w:rsidRPr="001C6086">
        <w:rPr>
          <w:lang w:val="en-US"/>
        </w:rPr>
        <w:t xml:space="preserve">«How rating agencies achieve rating </w:t>
      </w:r>
      <w:proofErr w:type="gramStart"/>
      <w:r w:rsidRPr="001C6086">
        <w:rPr>
          <w:lang w:val="en-US"/>
        </w:rPr>
        <w:t>stability».</w:t>
      </w:r>
      <w:proofErr w:type="gramEnd"/>
      <w:r w:rsidRPr="001C6086">
        <w:rPr>
          <w:lang w:val="en-US"/>
        </w:rPr>
        <w:t> </w:t>
      </w:r>
      <w:r w:rsidRPr="001C6086">
        <w:rPr>
          <w:i/>
          <w:iCs/>
          <w:lang w:val="en-US"/>
        </w:rPr>
        <w:t>Journal of Banking &amp; Finance</w:t>
      </w:r>
      <w:r w:rsidRPr="001C6086">
        <w:rPr>
          <w:lang w:val="en-US"/>
        </w:rPr>
        <w:t xml:space="preserve">, vol. 28, </w:t>
      </w:r>
      <w:proofErr w:type="gramStart"/>
      <w:r w:rsidRPr="001C6086">
        <w:rPr>
          <w:lang w:val="en-US"/>
        </w:rPr>
        <w:t>n.º</w:t>
      </w:r>
      <w:proofErr w:type="gramEnd"/>
      <w:r w:rsidRPr="001C6086">
        <w:rPr>
          <w:lang w:val="en-US"/>
        </w:rPr>
        <w:t xml:space="preserve"> 11, pp. 2679–2714. </w:t>
      </w:r>
      <w:proofErr w:type="spellStart"/>
      <w:r w:rsidRPr="001C6086">
        <w:rPr>
          <w:lang w:val="en-US"/>
        </w:rPr>
        <w:t>Ámsterdam</w:t>
      </w:r>
      <w:proofErr w:type="spellEnd"/>
      <w:r w:rsidRPr="001C6086">
        <w:rPr>
          <w:lang w:val="en-US"/>
        </w:rPr>
        <w:t>: Elsevier. </w:t>
      </w:r>
      <w:hyperlink r:id="rId13" w:history="1">
        <w:r w:rsidR="00D87A95" w:rsidRPr="00832AF9">
          <w:rPr>
            <w:rStyle w:val="Hyperlink"/>
            <w:lang w:val="en-US"/>
          </w:rPr>
          <w:t>https://doi.org/10.1016/j.jbankfin.2004.06.006</w:t>
        </w:r>
      </w:hyperlink>
      <w:r w:rsidR="00D87A95">
        <w:rPr>
          <w:lang w:val="en-US"/>
        </w:rPr>
        <w:t xml:space="preserve"> </w:t>
      </w:r>
    </w:p>
    <w:p w14:paraId="684A01C1" w14:textId="77777777" w:rsidR="001C6086" w:rsidRPr="001C6086" w:rsidRDefault="001C6086" w:rsidP="001C6086">
      <w:pPr>
        <w:rPr>
          <w:lang w:val="en-US"/>
        </w:rPr>
      </w:pPr>
      <w:r w:rsidRPr="001C6086">
        <w:rPr>
          <w:lang w:val="en-US"/>
        </w:rPr>
        <w:t xml:space="preserve">[2] </w:t>
      </w:r>
      <w:proofErr w:type="spellStart"/>
      <w:r w:rsidRPr="001C6086">
        <w:rPr>
          <w:lang w:val="en-US"/>
        </w:rPr>
        <w:t>Baesens</w:t>
      </w:r>
      <w:proofErr w:type="spellEnd"/>
      <w:r w:rsidRPr="001C6086">
        <w:rPr>
          <w:lang w:val="en-US"/>
        </w:rPr>
        <w:t>, B., Roesch, D. y Scheule, H. (2016). </w:t>
      </w:r>
      <w:r w:rsidRPr="001C6086">
        <w:rPr>
          <w:i/>
          <w:iCs/>
          <w:lang w:val="en-US"/>
        </w:rPr>
        <w:t>Credit Risk Analytics: Measurement Techniques, Applications, and Examples in SAS</w:t>
      </w:r>
      <w:r w:rsidRPr="001C6086">
        <w:rPr>
          <w:lang w:val="en-US"/>
        </w:rPr>
        <w:t>. Hoboken, NJ: Wiley.</w:t>
      </w:r>
    </w:p>
    <w:p w14:paraId="7A322E0A" w14:textId="6AD4B633" w:rsidR="001C6086" w:rsidRPr="001C6086" w:rsidRDefault="001C6086" w:rsidP="001C6086">
      <w:r w:rsidRPr="001C6086">
        <w:rPr>
          <w:lang w:val="en-US"/>
        </w:rPr>
        <w:t>[3] Banco Central Europeo (2017). </w:t>
      </w:r>
      <w:r w:rsidRPr="001C6086">
        <w:rPr>
          <w:i/>
          <w:iCs/>
          <w:lang w:val="en-US"/>
        </w:rPr>
        <w:t>Guidance to banks on non-performing loans</w:t>
      </w:r>
      <w:r w:rsidRPr="001C6086">
        <w:rPr>
          <w:lang w:val="en-US"/>
        </w:rPr>
        <w:t xml:space="preserve">. </w:t>
      </w:r>
      <w:r w:rsidRPr="001C6086">
        <w:t>Fráncfort del Meno: BCE. Recuperado de </w:t>
      </w:r>
      <w:hyperlink r:id="rId14" w:history="1">
        <w:r w:rsidR="00D87A95" w:rsidRPr="00832AF9">
          <w:rPr>
            <w:rStyle w:val="Hyperlink"/>
          </w:rPr>
          <w:t>https://www.ecb.europa.eu/pub/pdf/other/guidance-banks-non-performing-loans.es.pdf</w:t>
        </w:r>
      </w:hyperlink>
      <w:r w:rsidR="00D87A95">
        <w:t xml:space="preserve"> </w:t>
      </w:r>
      <w:r w:rsidRPr="001C6086">
        <w:t>[Consulta: 15 de enero de 2026].</w:t>
      </w:r>
    </w:p>
    <w:p w14:paraId="721D292B" w14:textId="3E569BD4" w:rsidR="001C6086" w:rsidRPr="001C6086" w:rsidRDefault="001C6086" w:rsidP="001C6086">
      <w:r w:rsidRPr="001C6086">
        <w:rPr>
          <w:lang w:val="en-US"/>
        </w:rPr>
        <w:t>[4] Banco Central Europeo (2018). </w:t>
      </w:r>
      <w:r w:rsidRPr="001C6086">
        <w:rPr>
          <w:i/>
          <w:iCs/>
          <w:lang w:val="en-US"/>
        </w:rPr>
        <w:t>Addendum to the ECB Guidance to banks on non-performing loans: supervisory expectations for prudential provisioning of non-performing exposures</w:t>
      </w:r>
      <w:r w:rsidRPr="001C6086">
        <w:rPr>
          <w:lang w:val="en-US"/>
        </w:rPr>
        <w:t xml:space="preserve">. </w:t>
      </w:r>
      <w:r w:rsidRPr="001C6086">
        <w:t>Fráncfort del Meno: BCE. Recuperado de </w:t>
      </w:r>
      <w:hyperlink r:id="rId15" w:history="1">
        <w:r w:rsidR="00D87A95" w:rsidRPr="00832AF9">
          <w:rPr>
            <w:rStyle w:val="Hyperlink"/>
          </w:rPr>
          <w:t>https://www.bankingsupervision.europa.eu/ecb/pub/pdf/ssm.npl_addendum_201803.en.pdf</w:t>
        </w:r>
      </w:hyperlink>
      <w:r w:rsidR="00D87A95">
        <w:t xml:space="preserve"> </w:t>
      </w:r>
      <w:r w:rsidRPr="001C6086">
        <w:t>[Consulta: 15 de enero de 2026].</w:t>
      </w:r>
    </w:p>
    <w:p w14:paraId="63C15A6B" w14:textId="3D27633F" w:rsidR="001C6086" w:rsidRPr="001C6086" w:rsidRDefault="001C6086" w:rsidP="001C6086">
      <w:r w:rsidRPr="001C6086">
        <w:t xml:space="preserve">[5] Banco Central Europeo (2025). «NPL monitor </w:t>
      </w:r>
      <w:proofErr w:type="spellStart"/>
      <w:r w:rsidRPr="001C6086">
        <w:t>for</w:t>
      </w:r>
      <w:proofErr w:type="spellEnd"/>
      <w:r w:rsidRPr="001C6086">
        <w:t xml:space="preserve"> </w:t>
      </w:r>
      <w:proofErr w:type="spellStart"/>
      <w:r w:rsidRPr="001C6086">
        <w:t>the</w:t>
      </w:r>
      <w:proofErr w:type="spellEnd"/>
      <w:r w:rsidRPr="001C6086">
        <w:t xml:space="preserve"> euro </w:t>
      </w:r>
      <w:proofErr w:type="spellStart"/>
      <w:r w:rsidRPr="001C6086">
        <w:t>area</w:t>
      </w:r>
      <w:proofErr w:type="spellEnd"/>
      <w:r w:rsidRPr="001C6086">
        <w:t xml:space="preserve"> </w:t>
      </w:r>
      <w:proofErr w:type="spellStart"/>
      <w:r w:rsidRPr="001C6086">
        <w:t>banking</w:t>
      </w:r>
      <w:proofErr w:type="spellEnd"/>
      <w:r w:rsidRPr="001C6086">
        <w:t xml:space="preserve"> sector – Q3 2025». </w:t>
      </w:r>
      <w:proofErr w:type="spellStart"/>
      <w:r w:rsidRPr="001C6086">
        <w:rPr>
          <w:i/>
          <w:iCs/>
        </w:rPr>
        <w:t>Supervisory</w:t>
      </w:r>
      <w:proofErr w:type="spellEnd"/>
      <w:r w:rsidRPr="001C6086">
        <w:rPr>
          <w:i/>
          <w:iCs/>
        </w:rPr>
        <w:t xml:space="preserve"> </w:t>
      </w:r>
      <w:proofErr w:type="spellStart"/>
      <w:r w:rsidRPr="001C6086">
        <w:rPr>
          <w:i/>
          <w:iCs/>
        </w:rPr>
        <w:t>Banking</w:t>
      </w:r>
      <w:proofErr w:type="spellEnd"/>
      <w:r w:rsidRPr="001C6086">
        <w:rPr>
          <w:i/>
          <w:iCs/>
        </w:rPr>
        <w:t xml:space="preserve"> </w:t>
      </w:r>
      <w:proofErr w:type="spellStart"/>
      <w:r w:rsidRPr="001C6086">
        <w:rPr>
          <w:i/>
          <w:iCs/>
        </w:rPr>
        <w:t>Statistics</w:t>
      </w:r>
      <w:proofErr w:type="spellEnd"/>
      <w:r w:rsidRPr="001C6086">
        <w:t>, enero de 2026. Fráncfort del Meno: BCE. Recuperado de </w:t>
      </w:r>
      <w:hyperlink r:id="rId16" w:history="1">
        <w:r w:rsidR="00D87A95" w:rsidRPr="00832AF9">
          <w:rPr>
            <w:rStyle w:val="Hyperlink"/>
          </w:rPr>
          <w:t>https://www.bankingsupervision.europa.eu/banking/statistics/npl/html/index.en.html</w:t>
        </w:r>
      </w:hyperlink>
      <w:r w:rsidR="00D87A95">
        <w:t xml:space="preserve"> </w:t>
      </w:r>
      <w:r w:rsidRPr="001C6086">
        <w:t>[Consulta: 20 de febrero de 2026].</w:t>
      </w:r>
    </w:p>
    <w:p w14:paraId="0BB6A832" w14:textId="6BD4ADFE" w:rsidR="001C6086" w:rsidRPr="001C6086" w:rsidRDefault="001C6086" w:rsidP="001C6086">
      <w:r w:rsidRPr="001C6086">
        <w:rPr>
          <w:lang w:val="en-US"/>
        </w:rPr>
        <w:t>[6] Banco Central Europeo (2024). «Profitability report of euro area significant institutions – 2023 data». </w:t>
      </w:r>
      <w:proofErr w:type="spellStart"/>
      <w:r w:rsidRPr="001C6086">
        <w:rPr>
          <w:i/>
          <w:iCs/>
        </w:rPr>
        <w:t>Supervisory</w:t>
      </w:r>
      <w:proofErr w:type="spellEnd"/>
      <w:r w:rsidRPr="001C6086">
        <w:rPr>
          <w:i/>
          <w:iCs/>
        </w:rPr>
        <w:t xml:space="preserve"> </w:t>
      </w:r>
      <w:proofErr w:type="spellStart"/>
      <w:r w:rsidRPr="001C6086">
        <w:rPr>
          <w:i/>
          <w:iCs/>
        </w:rPr>
        <w:t>Banking</w:t>
      </w:r>
      <w:proofErr w:type="spellEnd"/>
      <w:r w:rsidRPr="001C6086">
        <w:rPr>
          <w:i/>
          <w:iCs/>
        </w:rPr>
        <w:t xml:space="preserve"> </w:t>
      </w:r>
      <w:proofErr w:type="spellStart"/>
      <w:r w:rsidRPr="001C6086">
        <w:rPr>
          <w:i/>
          <w:iCs/>
        </w:rPr>
        <w:t>Statistics</w:t>
      </w:r>
      <w:proofErr w:type="spellEnd"/>
      <w:r w:rsidRPr="001C6086">
        <w:t>. Fráncfort del Meno: BCE. Recuperado de </w:t>
      </w:r>
      <w:hyperlink r:id="rId17" w:history="1">
        <w:r w:rsidR="00D87A95" w:rsidRPr="00832AF9">
          <w:rPr>
            <w:rStyle w:val="Hyperlink"/>
          </w:rPr>
          <w:t>https://www.bankingsupervision.europa.eu/banking/statistics/html/index.en.html</w:t>
        </w:r>
      </w:hyperlink>
      <w:r w:rsidR="00D87A95">
        <w:t xml:space="preserve"> </w:t>
      </w:r>
      <w:r w:rsidRPr="001C6086">
        <w:t>[Consulta: 10 de febrero de 2026].</w:t>
      </w:r>
    </w:p>
    <w:p w14:paraId="795F3A29" w14:textId="1FACE26D" w:rsidR="001C6086" w:rsidRPr="001C6086" w:rsidRDefault="001C6086" w:rsidP="001C6086">
      <w:pPr>
        <w:rPr>
          <w:lang w:val="en-US"/>
        </w:rPr>
      </w:pPr>
      <w:r w:rsidRPr="001C6086">
        <w:rPr>
          <w:lang w:val="en-US"/>
        </w:rPr>
        <w:lastRenderedPageBreak/>
        <w:t xml:space="preserve">[7] Bellotti, T. y Crook, J. (2009). «Support vector machines for credit scoring and discovery of significant </w:t>
      </w:r>
      <w:proofErr w:type="gramStart"/>
      <w:r w:rsidRPr="001C6086">
        <w:rPr>
          <w:lang w:val="en-US"/>
        </w:rPr>
        <w:t>features».</w:t>
      </w:r>
      <w:proofErr w:type="gramEnd"/>
      <w:r w:rsidRPr="001C6086">
        <w:rPr>
          <w:lang w:val="en-US"/>
        </w:rPr>
        <w:t> </w:t>
      </w:r>
      <w:r w:rsidRPr="001C6086">
        <w:rPr>
          <w:i/>
          <w:iCs/>
          <w:lang w:val="en-US"/>
        </w:rPr>
        <w:t>Expert Systems with Applications</w:t>
      </w:r>
      <w:r w:rsidRPr="001C6086">
        <w:rPr>
          <w:lang w:val="en-US"/>
        </w:rPr>
        <w:t xml:space="preserve">, vol. 36, </w:t>
      </w:r>
      <w:proofErr w:type="gramStart"/>
      <w:r w:rsidRPr="001C6086">
        <w:rPr>
          <w:lang w:val="en-US"/>
        </w:rPr>
        <w:t>n.º</w:t>
      </w:r>
      <w:proofErr w:type="gramEnd"/>
      <w:r w:rsidRPr="001C6086">
        <w:rPr>
          <w:lang w:val="en-US"/>
        </w:rPr>
        <w:t xml:space="preserve"> 2, pp. 3302–3308. </w:t>
      </w:r>
      <w:proofErr w:type="spellStart"/>
      <w:r w:rsidRPr="001C6086">
        <w:rPr>
          <w:lang w:val="en-US"/>
        </w:rPr>
        <w:t>Ámsterdam</w:t>
      </w:r>
      <w:proofErr w:type="spellEnd"/>
      <w:r w:rsidRPr="001C6086">
        <w:rPr>
          <w:lang w:val="en-US"/>
        </w:rPr>
        <w:t>: Elsevier. </w:t>
      </w:r>
      <w:hyperlink r:id="rId18" w:history="1">
        <w:r w:rsidR="00135FBF" w:rsidRPr="00832AF9">
          <w:rPr>
            <w:rStyle w:val="Hyperlink"/>
            <w:lang w:val="en-US"/>
          </w:rPr>
          <w:t>https://doi.org/10.1016/j.eswa.2008.01.005</w:t>
        </w:r>
      </w:hyperlink>
      <w:r w:rsidR="00135FBF" w:rsidRPr="00DA391F">
        <w:rPr>
          <w:lang w:val="en-US"/>
        </w:rPr>
        <w:t xml:space="preserve"> </w:t>
      </w:r>
    </w:p>
    <w:p w14:paraId="55473958" w14:textId="5731F5C9" w:rsidR="001C6086" w:rsidRPr="001C6086" w:rsidRDefault="001C6086" w:rsidP="001C6086">
      <w:r w:rsidRPr="001C6086">
        <w:rPr>
          <w:lang w:val="en-US"/>
        </w:rPr>
        <w:t>[8] Basel Committee on Banking Supervision (2010). </w:t>
      </w:r>
      <w:r w:rsidRPr="001C6086">
        <w:rPr>
          <w:i/>
          <w:iCs/>
          <w:lang w:val="en-US"/>
        </w:rPr>
        <w:t>Basel III: A global regulatory framework for more resilient banks and banking systems</w:t>
      </w:r>
      <w:r w:rsidRPr="001C6086">
        <w:rPr>
          <w:lang w:val="en-US"/>
        </w:rPr>
        <w:t xml:space="preserve">. </w:t>
      </w:r>
      <w:r w:rsidRPr="001C6086">
        <w:t xml:space="preserve">Basilea: Bank </w:t>
      </w:r>
      <w:proofErr w:type="spellStart"/>
      <w:r w:rsidRPr="001C6086">
        <w:t>for</w:t>
      </w:r>
      <w:proofErr w:type="spellEnd"/>
      <w:r w:rsidRPr="001C6086">
        <w:t xml:space="preserve"> International </w:t>
      </w:r>
      <w:proofErr w:type="spellStart"/>
      <w:r w:rsidRPr="001C6086">
        <w:t>Settlements</w:t>
      </w:r>
      <w:proofErr w:type="spellEnd"/>
      <w:r w:rsidRPr="001C6086">
        <w:t>. Recuperado de </w:t>
      </w:r>
      <w:hyperlink r:id="rId19" w:history="1">
        <w:r w:rsidR="00D87A95" w:rsidRPr="00832AF9">
          <w:rPr>
            <w:rStyle w:val="Hyperlink"/>
          </w:rPr>
          <w:t>https://www.bis.org/publ/bcbs189.pdf</w:t>
        </w:r>
      </w:hyperlink>
      <w:r w:rsidR="00D87A95">
        <w:t xml:space="preserve"> </w:t>
      </w:r>
      <w:r w:rsidRPr="001C6086">
        <w:t>[Consulta: 8 de enero de 2026].</w:t>
      </w:r>
    </w:p>
    <w:p w14:paraId="286FC7F3" w14:textId="4E1514DA" w:rsidR="001C6086" w:rsidRPr="001C6086" w:rsidRDefault="001C6086" w:rsidP="001C6086">
      <w:r w:rsidRPr="001C6086">
        <w:rPr>
          <w:lang w:val="en-US"/>
        </w:rPr>
        <w:t>[9] Basel Committee on Banking Supervision (2017). </w:t>
      </w:r>
      <w:r w:rsidRPr="001C6086">
        <w:rPr>
          <w:i/>
          <w:iCs/>
          <w:lang w:val="en-US"/>
        </w:rPr>
        <w:t xml:space="preserve">Basel III: </w:t>
      </w:r>
      <w:proofErr w:type="spellStart"/>
      <w:r w:rsidRPr="001C6086">
        <w:rPr>
          <w:i/>
          <w:iCs/>
          <w:lang w:val="en-US"/>
        </w:rPr>
        <w:t>Finalising</w:t>
      </w:r>
      <w:proofErr w:type="spellEnd"/>
      <w:r w:rsidRPr="001C6086">
        <w:rPr>
          <w:i/>
          <w:iCs/>
          <w:lang w:val="en-US"/>
        </w:rPr>
        <w:t xml:space="preserve"> post-crisis reforms</w:t>
      </w:r>
      <w:r w:rsidRPr="001C6086">
        <w:rPr>
          <w:lang w:val="en-US"/>
        </w:rPr>
        <w:t xml:space="preserve">. </w:t>
      </w:r>
      <w:r w:rsidRPr="001C6086">
        <w:t xml:space="preserve">Basilea: Bank </w:t>
      </w:r>
      <w:proofErr w:type="spellStart"/>
      <w:r w:rsidRPr="001C6086">
        <w:t>for</w:t>
      </w:r>
      <w:proofErr w:type="spellEnd"/>
      <w:r w:rsidRPr="001C6086">
        <w:t xml:space="preserve"> International </w:t>
      </w:r>
      <w:proofErr w:type="spellStart"/>
      <w:r w:rsidRPr="001C6086">
        <w:t>Settlements</w:t>
      </w:r>
      <w:proofErr w:type="spellEnd"/>
      <w:r w:rsidRPr="001C6086">
        <w:t>. Recuperado de </w:t>
      </w:r>
      <w:hyperlink r:id="rId20" w:history="1">
        <w:r w:rsidR="00D87A95" w:rsidRPr="00832AF9">
          <w:rPr>
            <w:rStyle w:val="Hyperlink"/>
          </w:rPr>
          <w:t>https://www.bis.org/bcbs/publ/d424.pdf</w:t>
        </w:r>
      </w:hyperlink>
      <w:r w:rsidR="00D87A95">
        <w:t xml:space="preserve"> </w:t>
      </w:r>
      <w:r w:rsidRPr="001C6086">
        <w:t>[Consulta: 8 de enero de 2026].</w:t>
      </w:r>
    </w:p>
    <w:p w14:paraId="63568D17" w14:textId="28C206D6" w:rsidR="001C6086" w:rsidRPr="001C6086" w:rsidRDefault="001C6086" w:rsidP="001C6086">
      <w:r w:rsidRPr="001C6086">
        <w:rPr>
          <w:lang w:val="en-US"/>
        </w:rPr>
        <w:t>[10] Basel Committee on Banking Supervision (2017). </w:t>
      </w:r>
      <w:r w:rsidRPr="001C6086">
        <w:rPr>
          <w:i/>
          <w:iCs/>
          <w:lang w:val="en-US"/>
        </w:rPr>
        <w:t>High-level summary of Basel III reforms</w:t>
      </w:r>
      <w:r w:rsidRPr="001C6086">
        <w:rPr>
          <w:lang w:val="en-US"/>
        </w:rPr>
        <w:t xml:space="preserve">. </w:t>
      </w:r>
      <w:r w:rsidRPr="001C6086">
        <w:t xml:space="preserve">Basilea: Bank </w:t>
      </w:r>
      <w:proofErr w:type="spellStart"/>
      <w:r w:rsidRPr="001C6086">
        <w:t>for</w:t>
      </w:r>
      <w:proofErr w:type="spellEnd"/>
      <w:r w:rsidRPr="001C6086">
        <w:t xml:space="preserve"> International </w:t>
      </w:r>
      <w:proofErr w:type="spellStart"/>
      <w:r w:rsidRPr="001C6086">
        <w:t>Settlements</w:t>
      </w:r>
      <w:proofErr w:type="spellEnd"/>
      <w:r w:rsidRPr="001C6086">
        <w:t>. Recuperado de </w:t>
      </w:r>
      <w:hyperlink r:id="rId21" w:history="1">
        <w:r w:rsidR="00D87A95" w:rsidRPr="00832AF9">
          <w:rPr>
            <w:rStyle w:val="Hyperlink"/>
          </w:rPr>
          <w:t>https://www.bis.org/bcbs/publ/d424_hlsummary.pdf</w:t>
        </w:r>
      </w:hyperlink>
      <w:r w:rsidR="00D87A95">
        <w:t xml:space="preserve"> </w:t>
      </w:r>
      <w:r w:rsidRPr="001C6086">
        <w:t>[Consulta: 8 de enero de 2026].</w:t>
      </w:r>
    </w:p>
    <w:p w14:paraId="0A6FA711" w14:textId="351DCC8B" w:rsidR="001C6086" w:rsidRPr="001C6086" w:rsidRDefault="001C6086" w:rsidP="001C6086">
      <w:r w:rsidRPr="001C6086">
        <w:rPr>
          <w:lang w:val="en-US"/>
        </w:rPr>
        <w:t xml:space="preserve">[11] Banco Central Europeo (2020). «Cost of equity of euro area </w:t>
      </w:r>
      <w:proofErr w:type="gramStart"/>
      <w:r w:rsidRPr="001C6086">
        <w:rPr>
          <w:lang w:val="en-US"/>
        </w:rPr>
        <w:t>banks».</w:t>
      </w:r>
      <w:proofErr w:type="gramEnd"/>
      <w:r w:rsidRPr="001C6086">
        <w:rPr>
          <w:lang w:val="en-US"/>
        </w:rPr>
        <w:t> </w:t>
      </w:r>
      <w:proofErr w:type="spellStart"/>
      <w:r w:rsidRPr="001C6086">
        <w:rPr>
          <w:i/>
          <w:iCs/>
        </w:rPr>
        <w:t>Economic</w:t>
      </w:r>
      <w:proofErr w:type="spellEnd"/>
      <w:r w:rsidRPr="001C6086">
        <w:rPr>
          <w:i/>
          <w:iCs/>
        </w:rPr>
        <w:t xml:space="preserve"> </w:t>
      </w:r>
      <w:proofErr w:type="spellStart"/>
      <w:r w:rsidRPr="001C6086">
        <w:rPr>
          <w:i/>
          <w:iCs/>
        </w:rPr>
        <w:t>Bulletin</w:t>
      </w:r>
      <w:proofErr w:type="spellEnd"/>
      <w:r w:rsidRPr="001C6086">
        <w:t xml:space="preserve">, </w:t>
      </w:r>
      <w:proofErr w:type="spellStart"/>
      <w:r w:rsidRPr="001C6086">
        <w:t>Issue</w:t>
      </w:r>
      <w:proofErr w:type="spellEnd"/>
      <w:r w:rsidRPr="001C6086">
        <w:t xml:space="preserve"> 4/2020. Fráncfort del Meno: BCE. Recuperado de </w:t>
      </w:r>
      <w:hyperlink r:id="rId22" w:history="1">
        <w:r w:rsidR="00D87A95" w:rsidRPr="00832AF9">
          <w:rPr>
            <w:rStyle w:val="Hyperlink"/>
          </w:rPr>
          <w:t>https://www.ecb.europa.eu/pub/economic-bulletin/html/eb202004.en.html</w:t>
        </w:r>
      </w:hyperlink>
      <w:r w:rsidR="00D87A95">
        <w:t xml:space="preserve"> </w:t>
      </w:r>
      <w:r w:rsidRPr="001C6086">
        <w:t>[Consulta: 12 de enero de 2026].</w:t>
      </w:r>
    </w:p>
    <w:p w14:paraId="7868E661" w14:textId="77777777" w:rsidR="001C6086" w:rsidRPr="001C6086" w:rsidRDefault="001C6086" w:rsidP="001C6086">
      <w:r w:rsidRPr="001C6086">
        <w:t>[12] Parlamento Europeo y Consejo de la Unión Europea (2013). Reglamento (UE) n.º 575/2013, de 26 de junio de 2013, sobre los requisitos prudenciales de las entidades de crédito y las empresas de inversión (</w:t>
      </w:r>
      <w:r w:rsidRPr="001C6086">
        <w:rPr>
          <w:i/>
          <w:iCs/>
        </w:rPr>
        <w:t xml:space="preserve">Capital </w:t>
      </w:r>
      <w:proofErr w:type="spellStart"/>
      <w:r w:rsidRPr="001C6086">
        <w:rPr>
          <w:i/>
          <w:iCs/>
        </w:rPr>
        <w:t>Requirements</w:t>
      </w:r>
      <w:proofErr w:type="spellEnd"/>
      <w:r w:rsidRPr="001C6086">
        <w:rPr>
          <w:i/>
          <w:iCs/>
        </w:rPr>
        <w:t xml:space="preserve"> </w:t>
      </w:r>
      <w:proofErr w:type="spellStart"/>
      <w:r w:rsidRPr="001C6086">
        <w:rPr>
          <w:i/>
          <w:iCs/>
        </w:rPr>
        <w:t>Regulation</w:t>
      </w:r>
      <w:proofErr w:type="spellEnd"/>
      <w:r w:rsidRPr="001C6086">
        <w:t>, CRR). </w:t>
      </w:r>
      <w:r w:rsidRPr="001C6086">
        <w:rPr>
          <w:i/>
          <w:iCs/>
        </w:rPr>
        <w:t>Diario Oficial de la Unión Europea</w:t>
      </w:r>
      <w:r w:rsidRPr="001C6086">
        <w:t>, L 176, pp. 1–337. Bruselas.</w:t>
      </w:r>
    </w:p>
    <w:p w14:paraId="6B5B01B6" w14:textId="77777777" w:rsidR="001C6086" w:rsidRPr="001C6086" w:rsidRDefault="001C6086" w:rsidP="001C6086">
      <w:r w:rsidRPr="001C6086">
        <w:t>[13] Parlamento Europeo y Consejo de la Unión Europea (2013). Reglamento (UE) n.º 575/2013, artículo 178: </w:t>
      </w:r>
      <w:r w:rsidRPr="001C6086">
        <w:rPr>
          <w:i/>
          <w:iCs/>
        </w:rPr>
        <w:t xml:space="preserve">Default </w:t>
      </w:r>
      <w:proofErr w:type="spellStart"/>
      <w:r w:rsidRPr="001C6086">
        <w:rPr>
          <w:i/>
          <w:iCs/>
        </w:rPr>
        <w:t>of</w:t>
      </w:r>
      <w:proofErr w:type="spellEnd"/>
      <w:r w:rsidRPr="001C6086">
        <w:rPr>
          <w:i/>
          <w:iCs/>
        </w:rPr>
        <w:t xml:space="preserve"> </w:t>
      </w:r>
      <w:proofErr w:type="spellStart"/>
      <w:r w:rsidRPr="001C6086">
        <w:rPr>
          <w:i/>
          <w:iCs/>
        </w:rPr>
        <w:t>an</w:t>
      </w:r>
      <w:proofErr w:type="spellEnd"/>
      <w:r w:rsidRPr="001C6086">
        <w:rPr>
          <w:i/>
          <w:iCs/>
        </w:rPr>
        <w:t xml:space="preserve"> </w:t>
      </w:r>
      <w:proofErr w:type="spellStart"/>
      <w:r w:rsidRPr="001C6086">
        <w:rPr>
          <w:i/>
          <w:iCs/>
        </w:rPr>
        <w:t>obligor</w:t>
      </w:r>
      <w:proofErr w:type="spellEnd"/>
      <w:r w:rsidRPr="001C6086">
        <w:t>. </w:t>
      </w:r>
      <w:r w:rsidRPr="001C6086">
        <w:rPr>
          <w:i/>
          <w:iCs/>
        </w:rPr>
        <w:t>Diario Oficial de la Unión Europea</w:t>
      </w:r>
      <w:r w:rsidRPr="001C6086">
        <w:t>, L 176. Bruselas.</w:t>
      </w:r>
    </w:p>
    <w:p w14:paraId="1D5D814E" w14:textId="4AFCB3DF" w:rsidR="001C6086" w:rsidRPr="001C6086" w:rsidRDefault="001C6086" w:rsidP="001C6086">
      <w:pPr>
        <w:rPr>
          <w:lang w:val="en-US"/>
        </w:rPr>
      </w:pPr>
      <w:r w:rsidRPr="001C6086">
        <w:t xml:space="preserve">[14] Deng, Y., </w:t>
      </w:r>
      <w:proofErr w:type="spellStart"/>
      <w:r w:rsidRPr="001C6086">
        <w:t>Bao</w:t>
      </w:r>
      <w:proofErr w:type="spellEnd"/>
      <w:r w:rsidRPr="001C6086">
        <w:t xml:space="preserve">, F., Kong, Y., Ren, Z. y </w:t>
      </w:r>
      <w:proofErr w:type="spellStart"/>
      <w:r w:rsidRPr="001C6086">
        <w:t>Dai</w:t>
      </w:r>
      <w:proofErr w:type="spellEnd"/>
      <w:r w:rsidRPr="001C6086">
        <w:t xml:space="preserve">, Q. (2017). </w:t>
      </w:r>
      <w:r w:rsidRPr="001C6086">
        <w:rPr>
          <w:lang w:val="en-US"/>
        </w:rPr>
        <w:t xml:space="preserve">«Deep direct reinforcement learning for financial signal representation and </w:t>
      </w:r>
      <w:proofErr w:type="gramStart"/>
      <w:r w:rsidRPr="001C6086">
        <w:rPr>
          <w:lang w:val="en-US"/>
        </w:rPr>
        <w:t>trading».</w:t>
      </w:r>
      <w:proofErr w:type="gramEnd"/>
      <w:r w:rsidRPr="001C6086">
        <w:rPr>
          <w:lang w:val="en-US"/>
        </w:rPr>
        <w:t> </w:t>
      </w:r>
      <w:r w:rsidRPr="001C6086">
        <w:rPr>
          <w:i/>
          <w:iCs/>
          <w:lang w:val="en-US"/>
        </w:rPr>
        <w:t>IEEE Transactions on Neural Networks and Learning Systems</w:t>
      </w:r>
      <w:r w:rsidRPr="001C6086">
        <w:rPr>
          <w:lang w:val="en-US"/>
        </w:rPr>
        <w:t xml:space="preserve">, vol. 28, </w:t>
      </w:r>
      <w:proofErr w:type="gramStart"/>
      <w:r w:rsidRPr="001C6086">
        <w:rPr>
          <w:lang w:val="en-US"/>
        </w:rPr>
        <w:t>n.º</w:t>
      </w:r>
      <w:proofErr w:type="gramEnd"/>
      <w:r w:rsidRPr="001C6086">
        <w:rPr>
          <w:lang w:val="en-US"/>
        </w:rPr>
        <w:t xml:space="preserve"> 3, pp. 653–664. Piscataway, NJ: IEEE. </w:t>
      </w:r>
      <w:hyperlink r:id="rId23" w:history="1">
        <w:r w:rsidR="001C22FF" w:rsidRPr="00832AF9">
          <w:rPr>
            <w:rStyle w:val="Hyperlink"/>
            <w:lang w:val="en-US"/>
          </w:rPr>
          <w:t>https://doi.org/10.1109/TNNLS.2016.2522401</w:t>
        </w:r>
      </w:hyperlink>
      <w:r w:rsidR="001C22FF">
        <w:rPr>
          <w:lang w:val="en-US"/>
        </w:rPr>
        <w:t xml:space="preserve"> </w:t>
      </w:r>
    </w:p>
    <w:p w14:paraId="27364D40" w14:textId="5825AFF3" w:rsidR="001C6086" w:rsidRPr="001C6086" w:rsidRDefault="001C6086" w:rsidP="001C6086">
      <w:r w:rsidRPr="001C6086">
        <w:rPr>
          <w:lang w:val="en-US"/>
        </w:rPr>
        <w:t>[15] European Banking Authority (2021). </w:t>
      </w:r>
      <w:r w:rsidRPr="001C6086">
        <w:rPr>
          <w:i/>
          <w:iCs/>
          <w:lang w:val="en-US"/>
        </w:rPr>
        <w:t>Discussion Paper on machine learning for IRB models</w:t>
      </w:r>
      <w:r w:rsidRPr="001C6086">
        <w:rPr>
          <w:lang w:val="en-US"/>
        </w:rPr>
        <w:t xml:space="preserve"> (EBA/DP/2021/04). </w:t>
      </w:r>
      <w:r w:rsidRPr="001C6086">
        <w:t>París: EBA. Recuperado de </w:t>
      </w:r>
      <w:hyperlink r:id="rId24" w:history="1">
        <w:r w:rsidR="001C22FF" w:rsidRPr="00832AF9">
          <w:rPr>
            <w:rStyle w:val="Hyperlink"/>
          </w:rPr>
          <w:t>https://www.eba.europa.eu/publications-and-media/press-releases/eba-publishes-discussion-paper-machine-learning-irb-models</w:t>
        </w:r>
      </w:hyperlink>
      <w:r w:rsidR="001C22FF">
        <w:t xml:space="preserve"> </w:t>
      </w:r>
      <w:r w:rsidRPr="001C6086">
        <w:t>[Consulta: 18 de enero de 2026].</w:t>
      </w:r>
    </w:p>
    <w:p w14:paraId="693E67C4" w14:textId="6B4F19B3" w:rsidR="001C6086" w:rsidRPr="001C6086" w:rsidRDefault="001C6086" w:rsidP="001C6086">
      <w:r w:rsidRPr="001C6086">
        <w:rPr>
          <w:lang w:val="en-US"/>
        </w:rPr>
        <w:t>[16] European Banking Authority (2018). </w:t>
      </w:r>
      <w:r w:rsidRPr="001C6086">
        <w:rPr>
          <w:i/>
          <w:iCs/>
          <w:lang w:val="en-US"/>
        </w:rPr>
        <w:t>Guidelines on management of non-performing and forborne exposures</w:t>
      </w:r>
      <w:r w:rsidRPr="001C6086">
        <w:rPr>
          <w:lang w:val="en-US"/>
        </w:rPr>
        <w:t xml:space="preserve"> (EBA/GL/2018/06). </w:t>
      </w:r>
      <w:r w:rsidRPr="001C6086">
        <w:t xml:space="preserve">París: EBA. Recuperado </w:t>
      </w:r>
      <w:r w:rsidR="001C22FF" w:rsidRPr="001C22FF">
        <w:t xml:space="preserve">de </w:t>
      </w:r>
      <w:hyperlink r:id="rId25" w:history="1">
        <w:r w:rsidR="001C22FF" w:rsidRPr="00832AF9">
          <w:rPr>
            <w:rStyle w:val="Hyperlink"/>
          </w:rPr>
          <w:t>https://www.eba.europa.eu/regulation-and-policy/supervisory-convergence/guidelines-management-non-performing-and-forborne-exposures</w:t>
        </w:r>
      </w:hyperlink>
      <w:r w:rsidR="001C22FF">
        <w:t xml:space="preserve"> </w:t>
      </w:r>
      <w:r w:rsidR="001C22FF" w:rsidRPr="001C22FF">
        <w:t>[Consulta: 14 de enero de 2026].</w:t>
      </w:r>
    </w:p>
    <w:p w14:paraId="1A1FAA0A" w14:textId="3422C6BE" w:rsidR="001C6086" w:rsidRPr="001C6086" w:rsidRDefault="001C6086" w:rsidP="001C6086">
      <w:r w:rsidRPr="001C6086">
        <w:rPr>
          <w:lang w:val="en-US"/>
        </w:rPr>
        <w:lastRenderedPageBreak/>
        <w:t>[17] European Banking Authority (2016). </w:t>
      </w:r>
      <w:r w:rsidRPr="001C6086">
        <w:rPr>
          <w:i/>
          <w:iCs/>
          <w:lang w:val="en-US"/>
        </w:rPr>
        <w:t>Guidelines on ICAAP and ILAAP information collected for SREP purposes</w:t>
      </w:r>
      <w:r w:rsidRPr="001C6086">
        <w:rPr>
          <w:lang w:val="en-US"/>
        </w:rPr>
        <w:t xml:space="preserve"> (EBA/GL/2016/10). </w:t>
      </w:r>
      <w:r w:rsidRPr="001C6086">
        <w:t>París: EBA. Recuperado de </w:t>
      </w:r>
      <w:hyperlink r:id="rId26" w:history="1">
        <w:r w:rsidR="001C22FF" w:rsidRPr="00832AF9">
          <w:rPr>
            <w:rStyle w:val="Hyperlink"/>
          </w:rPr>
          <w:t>https://www.eba.europa.eu/regulation-and-policy/supervisory-review-and-evaluation-srep-and-pillar-2/guidelines-icaap-and-ilaap</w:t>
        </w:r>
      </w:hyperlink>
      <w:r w:rsidR="001C22FF">
        <w:t xml:space="preserve"> </w:t>
      </w:r>
      <w:r w:rsidRPr="001C6086">
        <w:t> [Consulta: 16 de enero de 2026].</w:t>
      </w:r>
    </w:p>
    <w:p w14:paraId="4BCB0152" w14:textId="139ABA63" w:rsidR="001C6086" w:rsidRPr="001C6086" w:rsidRDefault="001C6086" w:rsidP="001C6086">
      <w:r w:rsidRPr="001C6086">
        <w:rPr>
          <w:lang w:val="en-US"/>
        </w:rPr>
        <w:t xml:space="preserve">[18] European Banking Authority (2018, </w:t>
      </w:r>
      <w:proofErr w:type="spellStart"/>
      <w:r w:rsidRPr="001C6086">
        <w:rPr>
          <w:lang w:val="en-US"/>
        </w:rPr>
        <w:t>revisado</w:t>
      </w:r>
      <w:proofErr w:type="spellEnd"/>
      <w:r w:rsidRPr="001C6086">
        <w:rPr>
          <w:lang w:val="en-US"/>
        </w:rPr>
        <w:t xml:space="preserve"> 2022). </w:t>
      </w:r>
      <w:r w:rsidRPr="001C6086">
        <w:rPr>
          <w:i/>
          <w:iCs/>
          <w:lang w:val="en-US"/>
        </w:rPr>
        <w:t>Guidelines on institution's stress testing</w:t>
      </w:r>
      <w:r w:rsidRPr="001C6086">
        <w:rPr>
          <w:lang w:val="en-US"/>
        </w:rPr>
        <w:t xml:space="preserve"> (EBA/GL/2018/04). </w:t>
      </w:r>
      <w:r w:rsidRPr="001C6086">
        <w:t>París: EBA. Recuperado de </w:t>
      </w:r>
      <w:hyperlink r:id="rId27" w:history="1">
        <w:r w:rsidR="001C22FF" w:rsidRPr="00832AF9">
          <w:rPr>
            <w:rStyle w:val="Hyperlink"/>
          </w:rPr>
          <w:t>https://www.eba.europa.eu/regulation-and-policy/supervisory-review-and-evaluation-srep-and-pillar-2/guidelines-institutions-stress-testing</w:t>
        </w:r>
      </w:hyperlink>
      <w:r w:rsidR="001C22FF">
        <w:t xml:space="preserve"> </w:t>
      </w:r>
      <w:r w:rsidRPr="001C6086">
        <w:t> [Consulta: 16 de enero de 2026].</w:t>
      </w:r>
    </w:p>
    <w:p w14:paraId="45FE8FC3" w14:textId="1FC36AB5" w:rsidR="001C6086" w:rsidRPr="001C6086" w:rsidRDefault="001C6086" w:rsidP="001C6086">
      <w:r w:rsidRPr="001C6086">
        <w:rPr>
          <w:lang w:val="en-US"/>
        </w:rPr>
        <w:t>[19] European Banking Authority (2023). </w:t>
      </w:r>
      <w:r w:rsidRPr="001C6086">
        <w:rPr>
          <w:i/>
          <w:iCs/>
          <w:lang w:val="en-US"/>
        </w:rPr>
        <w:t>EBA Report on NPL Transactions</w:t>
      </w:r>
      <w:r w:rsidRPr="001C6086">
        <w:rPr>
          <w:lang w:val="en-US"/>
        </w:rPr>
        <w:t xml:space="preserve"> (EBA/REP/2023/01). </w:t>
      </w:r>
      <w:r w:rsidRPr="001C6086">
        <w:t>París: EBA. Recuperado de </w:t>
      </w:r>
      <w:hyperlink r:id="rId28" w:history="1">
        <w:r w:rsidR="001C22FF" w:rsidRPr="00832AF9">
          <w:rPr>
            <w:rStyle w:val="Hyperlink"/>
          </w:rPr>
          <w:t>https://www.eba.europa.eu/publications-and-media/press-releases/eba-publishes-report-npl-transactions</w:t>
        </w:r>
      </w:hyperlink>
      <w:r w:rsidR="001C22FF">
        <w:t xml:space="preserve"> </w:t>
      </w:r>
      <w:r w:rsidRPr="001C6086">
        <w:t> [Consulta: 14 de enero de 2026].</w:t>
      </w:r>
    </w:p>
    <w:p w14:paraId="51DE1809" w14:textId="6C1D4ED5" w:rsidR="001C6086" w:rsidRPr="001C6086" w:rsidRDefault="001C6086" w:rsidP="001C6086">
      <w:r w:rsidRPr="001C6086">
        <w:rPr>
          <w:lang w:val="en-US"/>
        </w:rPr>
        <w:t>[20] European Banking Authority (2023). </w:t>
      </w:r>
      <w:r w:rsidRPr="001C6086">
        <w:rPr>
          <w:i/>
          <w:iCs/>
          <w:lang w:val="en-US"/>
        </w:rPr>
        <w:t>EBA NPL Data Templates and disclosure requirements</w:t>
      </w:r>
      <w:r w:rsidRPr="001C6086">
        <w:rPr>
          <w:lang w:val="en-US"/>
        </w:rPr>
        <w:t xml:space="preserve">. </w:t>
      </w:r>
      <w:r w:rsidRPr="001C6086">
        <w:t>París: EBA. Recuperado de </w:t>
      </w:r>
      <w:hyperlink r:id="rId29" w:history="1">
        <w:r w:rsidR="001C22FF" w:rsidRPr="00832AF9">
          <w:rPr>
            <w:rStyle w:val="Hyperlink"/>
          </w:rPr>
          <w:t>https://www.eba.europa.eu/regulation-and-policy/credit-risk/npl-transaction-data-templates</w:t>
        </w:r>
      </w:hyperlink>
      <w:r w:rsidR="001C22FF">
        <w:t xml:space="preserve"> </w:t>
      </w:r>
      <w:r w:rsidRPr="001C6086">
        <w:t> [Consulta: 20 de enero de 2026].</w:t>
      </w:r>
    </w:p>
    <w:p w14:paraId="504CF633" w14:textId="79B38AAF" w:rsidR="001C6086" w:rsidRPr="001C6086" w:rsidRDefault="001C6086" w:rsidP="001C6086">
      <w:r w:rsidRPr="001C6086">
        <w:rPr>
          <w:lang w:val="en-US"/>
        </w:rPr>
        <w:t>[21] European Banking Authority (2023). </w:t>
      </w:r>
      <w:r w:rsidRPr="001C6086">
        <w:rPr>
          <w:i/>
          <w:iCs/>
          <w:lang w:val="en-US"/>
        </w:rPr>
        <w:t>EU-wide Stress Test 2024 – Methodological Note</w:t>
      </w:r>
      <w:r w:rsidRPr="001C6086">
        <w:rPr>
          <w:lang w:val="en-US"/>
        </w:rPr>
        <w:t xml:space="preserve">. </w:t>
      </w:r>
      <w:r w:rsidRPr="001C6086">
        <w:t>París: EBA. Recuperado de </w:t>
      </w:r>
      <w:hyperlink r:id="rId30" w:history="1">
        <w:r w:rsidR="001C22FF" w:rsidRPr="00832AF9">
          <w:rPr>
            <w:rStyle w:val="Hyperlink"/>
          </w:rPr>
          <w:t>https://www.eba.europa.eu/risk-analysis-and-data/eu-wide-stress-testing/2024</w:t>
        </w:r>
      </w:hyperlink>
      <w:r w:rsidR="001C22FF">
        <w:t xml:space="preserve"> </w:t>
      </w:r>
      <w:r w:rsidRPr="001C6086">
        <w:t> [Consulta: 20 de enero de 2026].</w:t>
      </w:r>
    </w:p>
    <w:p w14:paraId="338DCFB4" w14:textId="2F0C8FCA" w:rsidR="001C6086" w:rsidRPr="001C6086" w:rsidRDefault="001C6086" w:rsidP="001C6086">
      <w:r w:rsidRPr="001C6086">
        <w:rPr>
          <w:lang w:val="en-US"/>
        </w:rPr>
        <w:t>[22] European Banking Authority (2024). </w:t>
      </w:r>
      <w:r w:rsidRPr="001C6086">
        <w:rPr>
          <w:i/>
          <w:iCs/>
          <w:lang w:val="en-US"/>
        </w:rPr>
        <w:t>Discussion Paper on the role of synthetic data in banking supervision</w:t>
      </w:r>
      <w:r w:rsidRPr="001C6086">
        <w:rPr>
          <w:lang w:val="en-US"/>
        </w:rPr>
        <w:t xml:space="preserve"> (EBA/DP/2024/02). </w:t>
      </w:r>
      <w:r w:rsidRPr="001C6086">
        <w:t>París: EBA. Recuperado de </w:t>
      </w:r>
      <w:hyperlink r:id="rId31" w:history="1">
        <w:r w:rsidR="001C22FF" w:rsidRPr="00832AF9">
          <w:rPr>
            <w:rStyle w:val="Hyperlink"/>
          </w:rPr>
          <w:t>https://www.eba.europa.eu/publications-and-media</w:t>
        </w:r>
      </w:hyperlink>
      <w:r w:rsidR="001C22FF">
        <w:t xml:space="preserve"> </w:t>
      </w:r>
      <w:r w:rsidRPr="001C6086">
        <w:t> [Consulta: 22 de enero de 2026].</w:t>
      </w:r>
    </w:p>
    <w:p w14:paraId="626609AD" w14:textId="61DCC93A" w:rsidR="001C6086" w:rsidRPr="001C6086" w:rsidRDefault="001C6086" w:rsidP="001C6086">
      <w:r w:rsidRPr="001C6086">
        <w:rPr>
          <w:lang w:val="en-US"/>
        </w:rPr>
        <w:t xml:space="preserve">[23] Schulman, J., Moritz, P., Levine, S., Jordan, M. y </w:t>
      </w:r>
      <w:proofErr w:type="spellStart"/>
      <w:r w:rsidRPr="001C6086">
        <w:rPr>
          <w:lang w:val="en-US"/>
        </w:rPr>
        <w:t>Abbeel</w:t>
      </w:r>
      <w:proofErr w:type="spellEnd"/>
      <w:r w:rsidRPr="001C6086">
        <w:rPr>
          <w:lang w:val="en-US"/>
        </w:rPr>
        <w:t xml:space="preserve">, P. (2016). «High-dimensional continuous control using generalized advantage </w:t>
      </w:r>
      <w:proofErr w:type="gramStart"/>
      <w:r w:rsidRPr="001C6086">
        <w:rPr>
          <w:lang w:val="en-US"/>
        </w:rPr>
        <w:t>estimation».</w:t>
      </w:r>
      <w:proofErr w:type="gramEnd"/>
      <w:r w:rsidRPr="001C6086">
        <w:rPr>
          <w:lang w:val="en-US"/>
        </w:rPr>
        <w:t> </w:t>
      </w:r>
      <w:r w:rsidRPr="001C6086">
        <w:rPr>
          <w:i/>
          <w:iCs/>
          <w:lang w:val="en-US"/>
        </w:rPr>
        <w:t>Proceedings of the International Conference on Learning Representations (ICLR 2016)</w:t>
      </w:r>
      <w:r w:rsidRPr="001C6086">
        <w:rPr>
          <w:lang w:val="en-US"/>
        </w:rPr>
        <w:t xml:space="preserve">. arXiv:1506.02438. </w:t>
      </w:r>
      <w:r w:rsidRPr="001C6086">
        <w:t>Recuperado de </w:t>
      </w:r>
      <w:hyperlink r:id="rId32" w:history="1">
        <w:r w:rsidR="001C22FF" w:rsidRPr="00832AF9">
          <w:rPr>
            <w:rStyle w:val="Hyperlink"/>
          </w:rPr>
          <w:t>https://arxiv.org/abs/1506.02438</w:t>
        </w:r>
      </w:hyperlink>
      <w:r w:rsidR="001C22FF">
        <w:t xml:space="preserve"> </w:t>
      </w:r>
      <w:r w:rsidRPr="001C6086">
        <w:t> [Consulta: 10 de enero de 2026].</w:t>
      </w:r>
    </w:p>
    <w:p w14:paraId="7F8E1127" w14:textId="5AA6C7C4" w:rsidR="001C6086" w:rsidRPr="001C6086" w:rsidRDefault="001C6086" w:rsidP="001C6086">
      <w:r w:rsidRPr="001C6086">
        <w:rPr>
          <w:lang w:val="en-US"/>
        </w:rPr>
        <w:t>[24] Garrido, J. (2016). </w:t>
      </w:r>
      <w:r w:rsidRPr="001C6086">
        <w:rPr>
          <w:i/>
          <w:iCs/>
          <w:lang w:val="en-US"/>
        </w:rPr>
        <w:t>Insolvency and enforcement reforms in Italy</w:t>
      </w:r>
      <w:r w:rsidRPr="001C6086">
        <w:rPr>
          <w:lang w:val="en-US"/>
        </w:rPr>
        <w:t xml:space="preserve">. IMF Working Paper WP/16/134. Washington, D. C.: International Monetary Fund. </w:t>
      </w:r>
      <w:r w:rsidRPr="001C6086">
        <w:t>Recuperado de </w:t>
      </w:r>
      <w:hyperlink r:id="rId33" w:history="1">
        <w:r w:rsidR="001C22FF" w:rsidRPr="00832AF9">
          <w:rPr>
            <w:rStyle w:val="Hyperlink"/>
          </w:rPr>
          <w:t>https://www.imf.org/external/pubs/ft/wp/2016/wp16134.pdf</w:t>
        </w:r>
      </w:hyperlink>
      <w:r w:rsidR="001C22FF">
        <w:t xml:space="preserve"> </w:t>
      </w:r>
      <w:r w:rsidRPr="001C6086">
        <w:t> [Consulta: 18 de enero de 2026].</w:t>
      </w:r>
    </w:p>
    <w:p w14:paraId="0835072C" w14:textId="44A8F63D" w:rsidR="001C6086" w:rsidRPr="001C6086" w:rsidRDefault="001C6086" w:rsidP="001C6086">
      <w:pPr>
        <w:rPr>
          <w:lang w:val="en-US"/>
        </w:rPr>
      </w:pPr>
      <w:r w:rsidRPr="001C6086">
        <w:rPr>
          <w:lang w:val="en-US"/>
        </w:rPr>
        <w:t xml:space="preserve">[25] Gordy, M. B. (2003). «A risk-factor model foundation for ratings-based bank capital </w:t>
      </w:r>
      <w:proofErr w:type="gramStart"/>
      <w:r w:rsidRPr="001C6086">
        <w:rPr>
          <w:lang w:val="en-US"/>
        </w:rPr>
        <w:t>rules».</w:t>
      </w:r>
      <w:proofErr w:type="gramEnd"/>
      <w:r w:rsidRPr="001C6086">
        <w:rPr>
          <w:lang w:val="en-US"/>
        </w:rPr>
        <w:t> </w:t>
      </w:r>
      <w:r w:rsidRPr="001C6086">
        <w:rPr>
          <w:i/>
          <w:iCs/>
          <w:lang w:val="en-US"/>
        </w:rPr>
        <w:t>Journal of Financial Intermediation</w:t>
      </w:r>
      <w:r w:rsidRPr="001C6086">
        <w:rPr>
          <w:lang w:val="en-US"/>
        </w:rPr>
        <w:t xml:space="preserve">, vol. 12, </w:t>
      </w:r>
      <w:proofErr w:type="gramStart"/>
      <w:r w:rsidRPr="001C6086">
        <w:rPr>
          <w:lang w:val="en-US"/>
        </w:rPr>
        <w:t>n.º</w:t>
      </w:r>
      <w:proofErr w:type="gramEnd"/>
      <w:r w:rsidRPr="001C6086">
        <w:rPr>
          <w:lang w:val="en-US"/>
        </w:rPr>
        <w:t xml:space="preserve"> 3, pp. 199–232. </w:t>
      </w:r>
      <w:proofErr w:type="spellStart"/>
      <w:r w:rsidRPr="001C6086">
        <w:rPr>
          <w:lang w:val="en-US"/>
        </w:rPr>
        <w:t>Ámsterdam</w:t>
      </w:r>
      <w:proofErr w:type="spellEnd"/>
      <w:r w:rsidRPr="001C6086">
        <w:rPr>
          <w:lang w:val="en-US"/>
        </w:rPr>
        <w:t>: Elsevier. </w:t>
      </w:r>
      <w:hyperlink r:id="rId34" w:history="1">
        <w:r w:rsidR="001C22FF" w:rsidRPr="00832AF9">
          <w:rPr>
            <w:rStyle w:val="Hyperlink"/>
            <w:lang w:val="en-US"/>
          </w:rPr>
          <w:t>https://doi.org/10.1016/S1042-9573(03)00040-8</w:t>
        </w:r>
      </w:hyperlink>
      <w:r w:rsidR="001C22FF">
        <w:rPr>
          <w:lang w:val="en-US"/>
        </w:rPr>
        <w:t xml:space="preserve"> </w:t>
      </w:r>
    </w:p>
    <w:p w14:paraId="7560DC27" w14:textId="5485143D" w:rsidR="001C6086" w:rsidRPr="001C6086" w:rsidRDefault="001C6086" w:rsidP="001C6086">
      <w:r w:rsidRPr="001C6086">
        <w:rPr>
          <w:lang w:val="en-US"/>
        </w:rPr>
        <w:t>[26] Towers, M., Terry, J. K., Kwiatkowski, A. </w:t>
      </w:r>
      <w:r w:rsidRPr="001C6086">
        <w:rPr>
          <w:i/>
          <w:iCs/>
          <w:lang w:val="en-US"/>
        </w:rPr>
        <w:t>et al.</w:t>
      </w:r>
      <w:r w:rsidRPr="001C6086">
        <w:rPr>
          <w:lang w:val="en-US"/>
        </w:rPr>
        <w:t> </w:t>
      </w:r>
      <w:r w:rsidRPr="001C6086">
        <w:t>(2023). </w:t>
      </w:r>
      <w:proofErr w:type="spellStart"/>
      <w:r w:rsidRPr="001C6086">
        <w:rPr>
          <w:i/>
          <w:iCs/>
        </w:rPr>
        <w:t>Gymnasium</w:t>
      </w:r>
      <w:proofErr w:type="spellEnd"/>
      <w:r w:rsidRPr="001C6086">
        <w:t xml:space="preserve"> (versión 0.29). </w:t>
      </w:r>
      <w:proofErr w:type="spellStart"/>
      <w:r w:rsidRPr="001C6086">
        <w:t>Zenodo</w:t>
      </w:r>
      <w:proofErr w:type="spellEnd"/>
      <w:r w:rsidRPr="001C6086">
        <w:t>. </w:t>
      </w:r>
      <w:hyperlink r:id="rId35" w:history="1">
        <w:r w:rsidR="001C22FF" w:rsidRPr="00832AF9">
          <w:rPr>
            <w:rStyle w:val="Hyperlink"/>
          </w:rPr>
          <w:t>https://doi.org/10.5281/zenodo.8127025</w:t>
        </w:r>
      </w:hyperlink>
      <w:r w:rsidR="001C22FF">
        <w:t xml:space="preserve"> </w:t>
      </w:r>
      <w:r w:rsidRPr="001C6086">
        <w:t> [Consulta: 10 de enero de 2026].</w:t>
      </w:r>
    </w:p>
    <w:p w14:paraId="1FEAB4B6" w14:textId="377F52B2" w:rsidR="001C6086" w:rsidRPr="001C6086" w:rsidRDefault="001C6086" w:rsidP="001C6086">
      <w:r w:rsidRPr="001C6086">
        <w:rPr>
          <w:lang w:val="en-US"/>
        </w:rPr>
        <w:lastRenderedPageBreak/>
        <w:t xml:space="preserve">[27] </w:t>
      </w:r>
      <w:proofErr w:type="spellStart"/>
      <w:r w:rsidRPr="001C6086">
        <w:rPr>
          <w:lang w:val="en-US"/>
        </w:rPr>
        <w:t>Nevmyvaka</w:t>
      </w:r>
      <w:proofErr w:type="spellEnd"/>
      <w:r w:rsidRPr="001C6086">
        <w:rPr>
          <w:lang w:val="en-US"/>
        </w:rPr>
        <w:t xml:space="preserve">, Y., Feng, Y. y Kearns, M. (2006). «Reinforcement learning for optimized trade </w:t>
      </w:r>
      <w:proofErr w:type="gramStart"/>
      <w:r w:rsidRPr="001C6086">
        <w:rPr>
          <w:lang w:val="en-US"/>
        </w:rPr>
        <w:t>execution».</w:t>
      </w:r>
      <w:proofErr w:type="gramEnd"/>
      <w:r w:rsidRPr="001C6086">
        <w:rPr>
          <w:lang w:val="en-US"/>
        </w:rPr>
        <w:t> </w:t>
      </w:r>
      <w:r w:rsidRPr="001C6086">
        <w:rPr>
          <w:i/>
          <w:iCs/>
          <w:lang w:val="en-US"/>
        </w:rPr>
        <w:t>Proceedings of the 23rd International Conference on Machine Learning (ICML 2006)</w:t>
      </w:r>
      <w:r w:rsidRPr="001C6086">
        <w:rPr>
          <w:lang w:val="en-US"/>
        </w:rPr>
        <w:t xml:space="preserve">, pp. 673–680. </w:t>
      </w:r>
      <w:r w:rsidRPr="001C6086">
        <w:t>Nueva York: ACM. </w:t>
      </w:r>
      <w:hyperlink r:id="rId36" w:history="1">
        <w:r w:rsidR="001C22FF" w:rsidRPr="00832AF9">
          <w:rPr>
            <w:rStyle w:val="Hyperlink"/>
          </w:rPr>
          <w:t>https://doi.org/10.1145/1143844.1143929</w:t>
        </w:r>
      </w:hyperlink>
      <w:r w:rsidR="001C22FF">
        <w:t xml:space="preserve"> </w:t>
      </w:r>
    </w:p>
    <w:p w14:paraId="0A237D5E" w14:textId="6F9A0941" w:rsidR="001C6086" w:rsidRPr="001C6086" w:rsidRDefault="001C6086" w:rsidP="001C6086">
      <w:pPr>
        <w:rPr>
          <w:lang w:val="en-US"/>
        </w:rPr>
      </w:pPr>
      <w:r w:rsidRPr="001C6086">
        <w:t xml:space="preserve">[28] Akiba, T., Sano, S., Yanase, T., Ohta, T. y Koyama, M. (2019). </w:t>
      </w:r>
      <w:r w:rsidRPr="001C6086">
        <w:rPr>
          <w:lang w:val="en-US"/>
        </w:rPr>
        <w:t>«</w:t>
      </w:r>
      <w:proofErr w:type="spellStart"/>
      <w:r w:rsidRPr="001C6086">
        <w:rPr>
          <w:lang w:val="en-US"/>
        </w:rPr>
        <w:t>Optuna</w:t>
      </w:r>
      <w:proofErr w:type="spellEnd"/>
      <w:r w:rsidRPr="001C6086">
        <w:rPr>
          <w:lang w:val="en-US"/>
        </w:rPr>
        <w:t xml:space="preserve">: A next-generation hyperparameter optimization </w:t>
      </w:r>
      <w:proofErr w:type="gramStart"/>
      <w:r w:rsidRPr="001C6086">
        <w:rPr>
          <w:lang w:val="en-US"/>
        </w:rPr>
        <w:t>framework».</w:t>
      </w:r>
      <w:proofErr w:type="gramEnd"/>
      <w:r w:rsidRPr="001C6086">
        <w:rPr>
          <w:lang w:val="en-US"/>
        </w:rPr>
        <w:t> </w:t>
      </w:r>
      <w:r w:rsidRPr="001C6086">
        <w:rPr>
          <w:i/>
          <w:iCs/>
          <w:lang w:val="en-US"/>
        </w:rPr>
        <w:t>Proceedings of the 25th ACM SIGKDD International Conference on Knowledge Discovery &amp; Data Mining</w:t>
      </w:r>
      <w:r w:rsidRPr="001C6086">
        <w:rPr>
          <w:lang w:val="en-US"/>
        </w:rPr>
        <w:t>, pp. 2623–2631. Nueva York: ACM. </w:t>
      </w:r>
      <w:hyperlink r:id="rId37" w:history="1">
        <w:r w:rsidR="001C22FF" w:rsidRPr="00832AF9">
          <w:rPr>
            <w:rStyle w:val="Hyperlink"/>
            <w:lang w:val="en-US"/>
          </w:rPr>
          <w:t>https://doi.org/10.1145/3292500.3330701</w:t>
        </w:r>
      </w:hyperlink>
      <w:r w:rsidR="001C22FF">
        <w:rPr>
          <w:lang w:val="en-US"/>
        </w:rPr>
        <w:t xml:space="preserve"> </w:t>
      </w:r>
    </w:p>
    <w:p w14:paraId="0E8D2B0F" w14:textId="19E0017E" w:rsidR="001C6086" w:rsidRPr="001C6086" w:rsidRDefault="001C6086" w:rsidP="001C6086">
      <w:r w:rsidRPr="001C6086">
        <w:rPr>
          <w:lang w:val="en-US"/>
        </w:rPr>
        <w:t xml:space="preserve">[29] Schulman, J., Wolski, F., Dhariwal, P., Radford, A. y Klimov, O. (2017). </w:t>
      </w:r>
      <w:r w:rsidRPr="001C6086">
        <w:t xml:space="preserve">«Proximal </w:t>
      </w:r>
      <w:proofErr w:type="spellStart"/>
      <w:r w:rsidRPr="001C6086">
        <w:t>policy</w:t>
      </w:r>
      <w:proofErr w:type="spellEnd"/>
      <w:r w:rsidRPr="001C6086">
        <w:t xml:space="preserve"> </w:t>
      </w:r>
      <w:proofErr w:type="spellStart"/>
      <w:r w:rsidRPr="001C6086">
        <w:t>optimization</w:t>
      </w:r>
      <w:proofErr w:type="spellEnd"/>
      <w:r w:rsidRPr="001C6086">
        <w:t xml:space="preserve"> </w:t>
      </w:r>
      <w:proofErr w:type="spellStart"/>
      <w:r w:rsidRPr="001C6086">
        <w:t>algorithms</w:t>
      </w:r>
      <w:proofErr w:type="spellEnd"/>
      <w:r w:rsidRPr="001C6086">
        <w:t>». arXiv:1707.06347. Recuperado</w:t>
      </w:r>
      <w:r w:rsidR="00590204">
        <w:t xml:space="preserve"> </w:t>
      </w:r>
      <w:r w:rsidR="00590204" w:rsidRPr="00590204">
        <w:t xml:space="preserve">de </w:t>
      </w:r>
      <w:hyperlink r:id="rId38" w:history="1">
        <w:r w:rsidR="00590204" w:rsidRPr="00832AF9">
          <w:rPr>
            <w:rStyle w:val="Hyperlink"/>
          </w:rPr>
          <w:t>https://arxiv.org/abs/1707.06347</w:t>
        </w:r>
      </w:hyperlink>
      <w:r w:rsidR="00590204">
        <w:t xml:space="preserve"> </w:t>
      </w:r>
      <w:r w:rsidR="00590204" w:rsidRPr="00590204">
        <w:t>[Consulta: 10 de enero de 2026].</w:t>
      </w:r>
    </w:p>
    <w:p w14:paraId="58B9A2DC" w14:textId="6D0E0EC7" w:rsidR="001C6086" w:rsidRPr="001C6086" w:rsidRDefault="001C6086" w:rsidP="001C6086">
      <w:r w:rsidRPr="001C6086">
        <w:rPr>
          <w:lang w:val="en-US"/>
        </w:rPr>
        <w:t>[30] PricewaterhouseCoopers (2024). </w:t>
      </w:r>
      <w:r w:rsidRPr="001C6086">
        <w:rPr>
          <w:i/>
          <w:iCs/>
          <w:lang w:val="en-US"/>
        </w:rPr>
        <w:t>European NPL and Real Estate Outlook – Portfolio Advisory Group</w:t>
      </w:r>
      <w:r w:rsidRPr="001C6086">
        <w:rPr>
          <w:lang w:val="en-US"/>
        </w:rPr>
        <w:t xml:space="preserve">. </w:t>
      </w:r>
      <w:r w:rsidRPr="001C6086">
        <w:t>Londres: PwC. Recuperado de </w:t>
      </w:r>
      <w:hyperlink r:id="rId39" w:history="1">
        <w:r w:rsidR="00590204" w:rsidRPr="00832AF9">
          <w:rPr>
            <w:rStyle w:val="Hyperlink"/>
          </w:rPr>
          <w:t>https://www.pwc.com/gx/en/industries/financial-services/publications/european-npl-outlook.html</w:t>
        </w:r>
      </w:hyperlink>
      <w:r w:rsidR="00590204">
        <w:t xml:space="preserve"> </w:t>
      </w:r>
      <w:r w:rsidRPr="001C6086">
        <w:t> [Consulta: 5 de febrero de 2026].</w:t>
      </w:r>
    </w:p>
    <w:p w14:paraId="64A9A58A" w14:textId="46CE67B1" w:rsidR="001C6086" w:rsidRPr="001C6086" w:rsidRDefault="001C6086" w:rsidP="001C6086">
      <w:pPr>
        <w:rPr>
          <w:lang w:val="en-US"/>
        </w:rPr>
      </w:pPr>
      <w:r w:rsidRPr="001C6086">
        <w:t xml:space="preserve">[31] Yang, S., Koepf, M. y Reidel, M. (2023). </w:t>
      </w:r>
      <w:r w:rsidRPr="001C6086">
        <w:rPr>
          <w:lang w:val="en-US"/>
        </w:rPr>
        <w:t>«Reinforcement learning for credit collection optimization: A case study in consumer finance». </w:t>
      </w:r>
      <w:r w:rsidRPr="001C6086">
        <w:rPr>
          <w:i/>
          <w:iCs/>
          <w:lang w:val="en-US"/>
        </w:rPr>
        <w:t>Journal of Credit Risk</w:t>
      </w:r>
      <w:r w:rsidRPr="001C6086">
        <w:rPr>
          <w:lang w:val="en-US"/>
        </w:rPr>
        <w:t xml:space="preserve">, vol. 19, </w:t>
      </w:r>
      <w:proofErr w:type="gramStart"/>
      <w:r w:rsidRPr="001C6086">
        <w:rPr>
          <w:lang w:val="en-US"/>
        </w:rPr>
        <w:t>n.º</w:t>
      </w:r>
      <w:proofErr w:type="gramEnd"/>
      <w:r w:rsidRPr="001C6086">
        <w:rPr>
          <w:lang w:val="en-US"/>
        </w:rPr>
        <w:t xml:space="preserve"> 2, pp. 1–28. Londres: Incisive Media. </w:t>
      </w:r>
      <w:hyperlink r:id="rId40" w:history="1">
        <w:r w:rsidR="00590204" w:rsidRPr="00832AF9">
          <w:rPr>
            <w:rStyle w:val="Hyperlink"/>
            <w:lang w:val="en-US"/>
          </w:rPr>
          <w:t>https://doi.org/10.21314/JCR.2023.019</w:t>
        </w:r>
      </w:hyperlink>
      <w:r w:rsidR="00590204">
        <w:rPr>
          <w:lang w:val="en-US"/>
        </w:rPr>
        <w:t xml:space="preserve"> </w:t>
      </w:r>
    </w:p>
    <w:p w14:paraId="5B40943F" w14:textId="0699C0A6" w:rsidR="001C6086" w:rsidRPr="00DA391F" w:rsidRDefault="001C6086" w:rsidP="001C6086">
      <w:pPr>
        <w:rPr>
          <w:lang w:val="en-US"/>
        </w:rPr>
      </w:pPr>
      <w:r w:rsidRPr="001C6086">
        <w:rPr>
          <w:lang w:val="en-US"/>
        </w:rPr>
        <w:t xml:space="preserve">[32] Raffin, A., Hill, A., Gleave, A., </w:t>
      </w:r>
      <w:proofErr w:type="spellStart"/>
      <w:r w:rsidRPr="001C6086">
        <w:rPr>
          <w:lang w:val="en-US"/>
        </w:rPr>
        <w:t>Kanervisto</w:t>
      </w:r>
      <w:proofErr w:type="spellEnd"/>
      <w:r w:rsidRPr="001C6086">
        <w:rPr>
          <w:lang w:val="en-US"/>
        </w:rPr>
        <w:t xml:space="preserve">, A., Ernestus, M. y Dormann, N. (2021). «Stable-Baselines3: Reliable reinforcement learning </w:t>
      </w:r>
      <w:proofErr w:type="gramStart"/>
      <w:r w:rsidRPr="001C6086">
        <w:rPr>
          <w:lang w:val="en-US"/>
        </w:rPr>
        <w:t>implementations».</w:t>
      </w:r>
      <w:proofErr w:type="gramEnd"/>
      <w:r w:rsidRPr="001C6086">
        <w:rPr>
          <w:lang w:val="en-US"/>
        </w:rPr>
        <w:t> </w:t>
      </w:r>
      <w:r w:rsidRPr="001C6086">
        <w:rPr>
          <w:i/>
          <w:iCs/>
          <w:lang w:val="en-US"/>
        </w:rPr>
        <w:t>Journal of Machine Learning Research</w:t>
      </w:r>
      <w:r w:rsidRPr="001C6086">
        <w:rPr>
          <w:lang w:val="en-US"/>
        </w:rPr>
        <w:t xml:space="preserve">, vol. 22, </w:t>
      </w:r>
      <w:proofErr w:type="gramStart"/>
      <w:r w:rsidRPr="001C6086">
        <w:rPr>
          <w:lang w:val="en-US"/>
        </w:rPr>
        <w:t>n.º</w:t>
      </w:r>
      <w:proofErr w:type="gramEnd"/>
      <w:r w:rsidRPr="001C6086">
        <w:rPr>
          <w:lang w:val="en-US"/>
        </w:rPr>
        <w:t xml:space="preserve"> 268, pp. 1–7. </w:t>
      </w:r>
      <w:proofErr w:type="spellStart"/>
      <w:r w:rsidRPr="00DA391F">
        <w:rPr>
          <w:lang w:val="en-US"/>
        </w:rPr>
        <w:t>Recuperado</w:t>
      </w:r>
      <w:proofErr w:type="spellEnd"/>
      <w:r w:rsidRPr="00DA391F">
        <w:rPr>
          <w:lang w:val="en-US"/>
        </w:rPr>
        <w:t xml:space="preserve"> de </w:t>
      </w:r>
      <w:hyperlink r:id="rId41" w:history="1">
        <w:r w:rsidR="00135FBF" w:rsidRPr="00DA391F">
          <w:rPr>
            <w:rStyle w:val="Hyperlink"/>
            <w:lang w:val="en-US"/>
          </w:rPr>
          <w:t>https://jmlr.org/papers/v22/20-1364.html</w:t>
        </w:r>
      </w:hyperlink>
      <w:r w:rsidR="00135FBF" w:rsidRPr="00DA391F">
        <w:rPr>
          <w:lang w:val="en-US"/>
        </w:rPr>
        <w:t xml:space="preserve"> </w:t>
      </w:r>
      <w:r w:rsidRPr="00DA391F">
        <w:rPr>
          <w:lang w:val="en-US"/>
        </w:rPr>
        <w:t xml:space="preserve"> [Consulta: 10 de </w:t>
      </w:r>
      <w:proofErr w:type="spellStart"/>
      <w:r w:rsidRPr="00DA391F">
        <w:rPr>
          <w:lang w:val="en-US"/>
        </w:rPr>
        <w:t>enero</w:t>
      </w:r>
      <w:proofErr w:type="spellEnd"/>
      <w:r w:rsidRPr="00DA391F">
        <w:rPr>
          <w:lang w:val="en-US"/>
        </w:rPr>
        <w:t xml:space="preserve"> de 2026].</w:t>
      </w:r>
    </w:p>
    <w:p w14:paraId="57840B0E" w14:textId="57A34FD7" w:rsidR="001C6086" w:rsidRPr="001C6086" w:rsidRDefault="001C6086" w:rsidP="001C6086">
      <w:r w:rsidRPr="001C6086">
        <w:rPr>
          <w:lang w:val="en-US"/>
        </w:rPr>
        <w:t>[33] Scope Ratings (2024). </w:t>
      </w:r>
      <w:r w:rsidRPr="001C6086">
        <w:rPr>
          <w:i/>
          <w:iCs/>
          <w:lang w:val="en-US"/>
        </w:rPr>
        <w:t>European NPL Market Outlook 2024: pricing dynamics and portfolio trends</w:t>
      </w:r>
      <w:r w:rsidRPr="001C6086">
        <w:rPr>
          <w:lang w:val="en-US"/>
        </w:rPr>
        <w:t xml:space="preserve">. </w:t>
      </w:r>
      <w:r w:rsidRPr="001C6086">
        <w:t xml:space="preserve">Berlín: Scope Ratings </w:t>
      </w:r>
      <w:proofErr w:type="spellStart"/>
      <w:r w:rsidRPr="001C6086">
        <w:t>GmbH</w:t>
      </w:r>
      <w:proofErr w:type="spellEnd"/>
      <w:r w:rsidRPr="001C6086">
        <w:t>. Recuperado de </w:t>
      </w:r>
      <w:hyperlink r:id="rId42" w:history="1">
        <w:r w:rsidR="00135FBF" w:rsidRPr="00832AF9">
          <w:rPr>
            <w:rStyle w:val="Hyperlink"/>
          </w:rPr>
          <w:t>https://www.scoperatings.com/ratings-and-research/research</w:t>
        </w:r>
      </w:hyperlink>
      <w:r w:rsidR="00135FBF">
        <w:t xml:space="preserve"> </w:t>
      </w:r>
      <w:r w:rsidRPr="001C6086">
        <w:t> [Consulta: 8 de febrero de 2026].</w:t>
      </w:r>
    </w:p>
    <w:p w14:paraId="7FA8ED93" w14:textId="5E94DC41" w:rsidR="001C6086" w:rsidRPr="001C6086" w:rsidRDefault="001C6086" w:rsidP="001C6086">
      <w:r w:rsidRPr="001C6086">
        <w:rPr>
          <w:lang w:val="en-US"/>
        </w:rPr>
        <w:t>[34] Board of Governors of the Federal Reserve System (2011). </w:t>
      </w:r>
      <w:r w:rsidRPr="001C6086">
        <w:rPr>
          <w:i/>
          <w:iCs/>
          <w:lang w:val="en-US"/>
        </w:rPr>
        <w:t>Supervisory Guidance on Model Risk Management</w:t>
      </w:r>
      <w:r w:rsidRPr="001C6086">
        <w:rPr>
          <w:lang w:val="en-US"/>
        </w:rPr>
        <w:t xml:space="preserve"> (SR Letter 11-7). </w:t>
      </w:r>
      <w:r w:rsidRPr="001C6086">
        <w:t>Washington, D. C.: Federal Reserve. Recuperado de </w:t>
      </w:r>
      <w:hyperlink r:id="rId43" w:history="1">
        <w:r w:rsidR="00135FBF" w:rsidRPr="00832AF9">
          <w:rPr>
            <w:rStyle w:val="Hyperlink"/>
          </w:rPr>
          <w:t>https://www.federalreserve.gov/supervisionreg/srletters/sr1107.htm</w:t>
        </w:r>
      </w:hyperlink>
      <w:r w:rsidR="00135FBF">
        <w:t xml:space="preserve"> </w:t>
      </w:r>
      <w:r w:rsidRPr="001C6086">
        <w:t> [Consulta: 22 de enero de 2026].</w:t>
      </w:r>
    </w:p>
    <w:p w14:paraId="0EAF2A46" w14:textId="77777777" w:rsidR="001C6086" w:rsidRPr="001C6086" w:rsidRDefault="001C6086" w:rsidP="001C6086">
      <w:pPr>
        <w:rPr>
          <w:lang w:val="en-US"/>
        </w:rPr>
      </w:pPr>
      <w:r w:rsidRPr="001C6086">
        <w:rPr>
          <w:lang w:val="en-US"/>
        </w:rPr>
        <w:t>[35] Stewart, G. B. (1991). </w:t>
      </w:r>
      <w:r w:rsidRPr="001C6086">
        <w:rPr>
          <w:i/>
          <w:iCs/>
          <w:lang w:val="en-US"/>
        </w:rPr>
        <w:t>The Quest for Value: The EVA Management Guide</w:t>
      </w:r>
      <w:r w:rsidRPr="001C6086">
        <w:rPr>
          <w:lang w:val="en-US"/>
        </w:rPr>
        <w:t xml:space="preserve">. Nueva York: </w:t>
      </w:r>
      <w:proofErr w:type="spellStart"/>
      <w:r w:rsidRPr="001C6086">
        <w:rPr>
          <w:lang w:val="en-US"/>
        </w:rPr>
        <w:t>HarperBusiness</w:t>
      </w:r>
      <w:proofErr w:type="spellEnd"/>
      <w:r w:rsidRPr="001C6086">
        <w:rPr>
          <w:lang w:val="en-US"/>
        </w:rPr>
        <w:t>.</w:t>
      </w:r>
    </w:p>
    <w:p w14:paraId="49188DB9" w14:textId="20E83903" w:rsidR="00385291" w:rsidRPr="00EE4A1A" w:rsidRDefault="001C6086">
      <w:r w:rsidRPr="001C6086">
        <w:rPr>
          <w:lang w:val="en-US"/>
        </w:rPr>
        <w:t>[36] Sutton, R. S. y Barto, A. G. (2018). </w:t>
      </w:r>
      <w:r w:rsidRPr="001C6086">
        <w:rPr>
          <w:i/>
          <w:iCs/>
          <w:lang w:val="en-US"/>
        </w:rPr>
        <w:t>Reinforcement Learning: An Introduction</w:t>
      </w:r>
      <w:r w:rsidRPr="001C6086">
        <w:rPr>
          <w:lang w:val="en-US"/>
        </w:rPr>
        <w:t xml:space="preserve"> (2.ª ed.). </w:t>
      </w:r>
      <w:r w:rsidRPr="001C6086">
        <w:t>Cambridge, MA: MIT Press. Recuperado de </w:t>
      </w:r>
      <w:hyperlink r:id="rId44" w:history="1">
        <w:r w:rsidR="00135FBF" w:rsidRPr="00832AF9">
          <w:rPr>
            <w:rStyle w:val="Hyperlink"/>
          </w:rPr>
          <w:t>http://incompleteideas.net/book/the-book-2nd.html</w:t>
        </w:r>
      </w:hyperlink>
      <w:r w:rsidR="00135FBF">
        <w:t xml:space="preserve"> </w:t>
      </w:r>
      <w:r w:rsidRPr="001C6086">
        <w:t> [Consulta: 10 de enero de 2026].</w:t>
      </w:r>
    </w:p>
    <w:p w14:paraId="4E01CC7F" w14:textId="77777777" w:rsidR="00385291" w:rsidRDefault="00146CC0">
      <w:pPr>
        <w:pStyle w:val="Heading1"/>
        <w:pageBreakBefore/>
        <w:rPr>
          <w:color w:val="000000"/>
        </w:rPr>
      </w:pPr>
      <w:r w:rsidRPr="00EE4A1A">
        <w:rPr>
          <w:color w:val="000000"/>
        </w:rPr>
        <w:lastRenderedPageBreak/>
        <w:t>8. Anexos</w:t>
      </w:r>
    </w:p>
    <w:p w14:paraId="3FDA366C" w14:textId="77777777" w:rsidR="00DA391F" w:rsidRDefault="00DA391F" w:rsidP="00DA391F">
      <w:r>
        <w:t xml:space="preserve">El código fuente completo del pipeline descrito en este Trabajo Fin de Grado se encuentra disponible en el repositorio público de GitHub: https://github.com/joseeflb/optimizador_cartera_std. Los anexos que siguen no reproducen el código de forma íntegra, con el doble propósito de evitar una extensión innecesaria del documento y de mantener su lectura centrada en la trazabilidad metodológica del sistema. En su lugar, cada anexo identifica los módulos, funciones, parámetros y artefactos de salida más relevantes, de modo que cualquier lector interesado pueda consultar la implementación completa en el repositorio, fijando la versión mediante el identificador de </w:t>
      </w:r>
      <w:proofErr w:type="spellStart"/>
      <w:r>
        <w:t>commit</w:t>
      </w:r>
      <w:proofErr w:type="spellEnd"/>
      <w:r>
        <w:t xml:space="preserve"> recogido en el manifiesto reproducible (Anexo E).</w:t>
      </w:r>
    </w:p>
    <w:p w14:paraId="3166AC9F" w14:textId="77777777" w:rsidR="00DA391F" w:rsidRDefault="00DA391F" w:rsidP="00DA391F">
      <w:r>
        <w:t>La organización de los anexos sigue la estructura del propio pipeline. Los anexos A, B y C describen, respectivamente, la trazabilidad funcional del código, la parametrización centralizada y la estructura de módulos. El anexo D presenta la plantilla de desagregación de resultados por segmento; el anexo E documenta las condiciones de replicabilidad; el anexo F contiene las derivaciones matemáticas que respaldan las decisiones de diseño; los anexos G y H describen, respectivamente, el análisis de las curvas de entrenamiento y el banco de pruebas automatizadas. El anexo I es un glosario extendido. Finalmente, los anexos J a N recogen análisis complementarios y mapeos regulatorios, distinguiendo en todo momento entre los análisis efectivamente implementados en el repositorio y aquellos que se proponen como extensiones futuras.</w:t>
      </w:r>
    </w:p>
    <w:p w14:paraId="4AF90C01" w14:textId="77777777" w:rsidR="00DA391F" w:rsidRDefault="00DA391F" w:rsidP="00DA391F">
      <w:pPr>
        <w:pStyle w:val="Heading2"/>
      </w:pPr>
      <w:r>
        <w:t>Anexo A — Trazabilidad funcional del código</w:t>
      </w:r>
    </w:p>
    <w:p w14:paraId="4F4E5DB3" w14:textId="77777777" w:rsidR="00DA391F" w:rsidRDefault="00DA391F" w:rsidP="00DA391F">
      <w:r>
        <w:t>Este anexo describe las rutinas de cálculo más relevantes del sistema y las vincula con la formalización metodológica del trabajo. Se identifican los módulos y las funciones públicas implicadas en cada bloque funcional, sin reproducir el código fuente; el detalle exhaustivo se encuentra en el repositorio enlazado al inicio del capítulo.</w:t>
      </w:r>
    </w:p>
    <w:p w14:paraId="0C6D85FB" w14:textId="77777777" w:rsidR="00DA391F" w:rsidRDefault="00DA391F" w:rsidP="00DA391F">
      <w:pPr>
        <w:pStyle w:val="Heading3"/>
      </w:pPr>
      <w:r>
        <w:t>A.1 — Cálculo de métricas financieras y regulatorias</w:t>
      </w:r>
    </w:p>
    <w:p w14:paraId="60B99B83" w14:textId="77777777" w:rsidR="00DA391F" w:rsidRDefault="00DA391F" w:rsidP="00DA391F">
      <w:r>
        <w:t xml:space="preserve">Las métricas financieras y regulatorias por préstamo (NI, RWA, RORWA, EVA y RONA) se calculan en el módulo data/generate_portfolio.py, en el interior de la función </w:t>
      </w:r>
      <w:proofErr w:type="spellStart"/>
      <w:r>
        <w:t>generate_</w:t>
      </w:r>
      <w:proofErr w:type="gramStart"/>
      <w:r>
        <w:t>portfolio</w:t>
      </w:r>
      <w:proofErr w:type="spellEnd"/>
      <w:r>
        <w:t>(</w:t>
      </w:r>
      <w:proofErr w:type="gramEnd"/>
      <w:r>
        <w:t xml:space="preserve">), siguiendo la secuencia algebraica NI = EAD · </w:t>
      </w:r>
      <w:proofErr w:type="spellStart"/>
      <w:r>
        <w:t>rate</w:t>
      </w:r>
      <w:proofErr w:type="spellEnd"/>
      <w:r>
        <w:t xml:space="preserve"> − </w:t>
      </w:r>
      <w:proofErr w:type="spellStart"/>
      <w:r>
        <w:t>EL_anual</w:t>
      </w:r>
      <w:proofErr w:type="spellEnd"/>
      <w:r>
        <w:t xml:space="preserve"> − EAD · COST_FUND, RWA = EAD · RW, RORWA = NI / RWA y EVA = RWA · (RORWA − </w:t>
      </w:r>
      <w:proofErr w:type="spellStart"/>
      <w:r>
        <w:t>hurdle_rate</w:t>
      </w:r>
      <w:proofErr w:type="spellEnd"/>
      <w:r>
        <w:t xml:space="preserve">). La misma fórmula </w:t>
      </w:r>
      <w:r>
        <w:lastRenderedPageBreak/>
        <w:t>se evalúa durante la simulación del entorno de aprendizaje en env/loan_env.py dentro del método auxiliar _</w:t>
      </w:r>
      <w:proofErr w:type="spellStart"/>
      <w:r>
        <w:t>econ_</w:t>
      </w:r>
      <w:proofErr w:type="gramStart"/>
      <w:r>
        <w:t>true</w:t>
      </w:r>
      <w:proofErr w:type="spellEnd"/>
      <w:r>
        <w:t>(</w:t>
      </w:r>
      <w:proofErr w:type="gramEnd"/>
      <w:r>
        <w:t>), garantizando que la métrica que observa el agente coincide con la que se reporta en la cartera generada. Las constantes que intervienen (</w:t>
      </w:r>
      <w:proofErr w:type="spellStart"/>
      <w:r>
        <w:t>hurdle_rate</w:t>
      </w:r>
      <w:proofErr w:type="spellEnd"/>
      <w:r>
        <w:t>, COST_FUND, ponderadores de riesgo del Método Estándar) están centralizadas en config.py.</w:t>
      </w:r>
    </w:p>
    <w:p w14:paraId="4B8FECAC" w14:textId="77777777" w:rsidR="00DA391F" w:rsidRDefault="00DA391F" w:rsidP="00DA391F">
      <w:pPr>
        <w:pStyle w:val="Heading3"/>
      </w:pPr>
      <w:r>
        <w:t>A.2 — Transición del entorno micro y función de recompensa</w:t>
      </w:r>
    </w:p>
    <w:p w14:paraId="6B775487" w14:textId="77777777" w:rsidR="00DA391F" w:rsidRDefault="00DA391F" w:rsidP="00DA391F">
      <w:r>
        <w:t xml:space="preserve">La dinámica del entorno </w:t>
      </w:r>
      <w:proofErr w:type="spellStart"/>
      <w:r>
        <w:t>LoanEnv</w:t>
      </w:r>
      <w:proofErr w:type="spellEnd"/>
      <w:r>
        <w:t xml:space="preserve"> (</w:t>
      </w:r>
      <w:proofErr w:type="spellStart"/>
      <w:r>
        <w:t>env</w:t>
      </w:r>
      <w:proofErr w:type="spellEnd"/>
      <w:r>
        <w:t xml:space="preserve">/loan_env.py) se concentra en el método </w:t>
      </w:r>
      <w:proofErr w:type="gramStart"/>
      <w:r>
        <w:t>step(</w:t>
      </w:r>
      <w:proofErr w:type="gramEnd"/>
      <w:r>
        <w:t>), que recibe la acción discreta del agente (0=MANTENER, 1=REESTRUCTURAR, 2=VENDER), llama al optimizador de reestructuración o al simulador de precios según corresponda, actualiza el estado interno y evalúa la función de recompensa. La construcción del vector de observación se realiza en _</w:t>
      </w:r>
      <w:proofErr w:type="spellStart"/>
      <w:r>
        <w:t>obs_from_</w:t>
      </w:r>
      <w:proofErr w:type="gramStart"/>
      <w:r>
        <w:t>state</w:t>
      </w:r>
      <w:proofErr w:type="spellEnd"/>
      <w:r>
        <w:t>(</w:t>
      </w:r>
      <w:proofErr w:type="gramEnd"/>
      <w:r>
        <w:t xml:space="preserve">), que normaliza y recorta selectivamente las componentes más volátiles (RORWA al intervalo [−0,30, +0,30]) para estabilizar el aprendizaje. La función de recompensa combina linealmente la mejora de EVA, la liberación de capital, una penalización por riesgo proxy basado en pérdida esperada </w:t>
      </w:r>
      <w:proofErr w:type="spellStart"/>
      <w:r>
        <w:t>lifetime</w:t>
      </w:r>
      <w:proofErr w:type="spellEnd"/>
      <w:r>
        <w:t xml:space="preserve">, las bonificaciones condicionales por acción coherente y la penalización por venta </w:t>
      </w:r>
      <w:proofErr w:type="spellStart"/>
      <w:r>
        <w:t>fire</w:t>
      </w:r>
      <w:proofErr w:type="spellEnd"/>
      <w:r>
        <w:t xml:space="preserve">-sale; los pesos están definidos en </w:t>
      </w:r>
      <w:proofErr w:type="spellStart"/>
      <w:r>
        <w:t>RewardParams</w:t>
      </w:r>
      <w:proofErr w:type="spellEnd"/>
      <w:r>
        <w:t xml:space="preserve"> (config.py) y el resultado se recorta finalmente al rango [−10, +10] para evitar valores extremos.</w:t>
      </w:r>
    </w:p>
    <w:p w14:paraId="5BF2BB46" w14:textId="77777777" w:rsidR="00DA391F" w:rsidRDefault="00DA391F" w:rsidP="00DA391F">
      <w:pPr>
        <w:pStyle w:val="Heading3"/>
      </w:pPr>
      <w:r>
        <w:t>A.3 — Optimizador de reestructuración</w:t>
      </w:r>
    </w:p>
    <w:p w14:paraId="0A074C91" w14:textId="77777777" w:rsidR="00DA391F" w:rsidRDefault="00DA391F" w:rsidP="00DA391F">
      <w:r>
        <w:t xml:space="preserve">La función pública </w:t>
      </w:r>
      <w:proofErr w:type="spellStart"/>
      <w:r>
        <w:t>optimize_</w:t>
      </w:r>
      <w:proofErr w:type="gramStart"/>
      <w:r>
        <w:t>restructure</w:t>
      </w:r>
      <w:proofErr w:type="spellEnd"/>
      <w:r>
        <w:t>(</w:t>
      </w:r>
      <w:proofErr w:type="gramEnd"/>
      <w:r>
        <w:t xml:space="preserve">) en optimizer/restructure_optimizer.py realiza una búsqueda exhaustiva sobre el producto cartesiano de las rejillas definidas en </w:t>
      </w:r>
      <w:proofErr w:type="spellStart"/>
      <w:r>
        <w:t>ReestructuraParams</w:t>
      </w:r>
      <w:proofErr w:type="spellEnd"/>
      <w:r>
        <w:t xml:space="preserve"> (config.py): </w:t>
      </w:r>
      <w:proofErr w:type="spellStart"/>
      <w:r>
        <w:t>plazo_anios_grid</w:t>
      </w:r>
      <w:proofErr w:type="spellEnd"/>
      <w:r>
        <w:t xml:space="preserve"> (6 valores), </w:t>
      </w:r>
      <w:proofErr w:type="spellStart"/>
      <w:r>
        <w:t>tasa_anual_grid</w:t>
      </w:r>
      <w:proofErr w:type="spellEnd"/>
      <w:r>
        <w:t xml:space="preserve"> (9 valores) y </w:t>
      </w:r>
      <w:proofErr w:type="spellStart"/>
      <w:r>
        <w:t>quita_grid</w:t>
      </w:r>
      <w:proofErr w:type="spellEnd"/>
      <w:r>
        <w:t xml:space="preserve"> (4 valores), lo que produce 216 combinaciones por préstamo. Para cada combinación se calcula la PD y la LGD </w:t>
      </w:r>
      <w:proofErr w:type="spellStart"/>
      <w:r>
        <w:t>post-reestructuración</w:t>
      </w:r>
      <w:proofErr w:type="spellEnd"/>
      <w:r>
        <w:t xml:space="preserve"> mediante el modelo </w:t>
      </w:r>
      <w:proofErr w:type="spellStart"/>
      <w:r>
        <w:t>hazard-based</w:t>
      </w:r>
      <w:proofErr w:type="spellEnd"/>
      <w:r>
        <w:t xml:space="preserve"> parametrizado por </w:t>
      </w:r>
      <w:proofErr w:type="spellStart"/>
      <w:r>
        <w:t>SensibilidadReestructura</w:t>
      </w:r>
      <w:proofErr w:type="spellEnd"/>
      <w:r>
        <w:t>, se reevalúa el EVA y se selecciona la combinación que maximiza la ganancia de EVA sujeta a las restricciones de viabilidad. La función auxiliar _</w:t>
      </w:r>
      <w:proofErr w:type="spellStart"/>
      <w:r>
        <w:t>evaluate_sale_</w:t>
      </w:r>
      <w:proofErr w:type="gramStart"/>
      <w:r>
        <w:t>prudential</w:t>
      </w:r>
      <w:proofErr w:type="spellEnd"/>
      <w:r>
        <w:t>(</w:t>
      </w:r>
      <w:proofErr w:type="gramEnd"/>
      <w:r>
        <w:t>) integra el resultado de la venta como alternativa de comparación.</w:t>
      </w:r>
    </w:p>
    <w:p w14:paraId="55110BE0" w14:textId="77777777" w:rsidR="00DA391F" w:rsidRDefault="00DA391F" w:rsidP="00DA391F">
      <w:pPr>
        <w:pStyle w:val="Heading3"/>
      </w:pPr>
      <w:r>
        <w:t xml:space="preserve">A.4 — </w:t>
      </w:r>
      <w:proofErr w:type="spellStart"/>
      <w:r>
        <w:t>Pricing</w:t>
      </w:r>
      <w:proofErr w:type="spellEnd"/>
      <w:r>
        <w:t xml:space="preserve"> de ventas NPL</w:t>
      </w:r>
    </w:p>
    <w:p w14:paraId="0A0168DE" w14:textId="77777777" w:rsidR="00DA391F" w:rsidRDefault="00DA391F" w:rsidP="00DA391F">
      <w:r>
        <w:t xml:space="preserve">La función </w:t>
      </w:r>
      <w:proofErr w:type="spellStart"/>
      <w:r>
        <w:t>simulate_npl_</w:t>
      </w:r>
      <w:proofErr w:type="gramStart"/>
      <w:r>
        <w:t>price</w:t>
      </w:r>
      <w:proofErr w:type="spellEnd"/>
      <w:r>
        <w:t>(</w:t>
      </w:r>
      <w:proofErr w:type="gramEnd"/>
      <w:r>
        <w:t xml:space="preserve">) en optimizer/price_simulator.py implementa el modelo de </w:t>
      </w:r>
      <w:proofErr w:type="spellStart"/>
      <w:r>
        <w:t>pricing</w:t>
      </w:r>
      <w:proofErr w:type="spellEnd"/>
      <w:r>
        <w:t xml:space="preserve"> utilizado por el sistema. Combina una recuperación base ajustada por escenario (BULL/BASE/STRESS), multiplicadores por DPD, rating y colateral, un descuento por PD del comprador y un </w:t>
      </w:r>
      <w:proofErr w:type="spellStart"/>
      <w:r>
        <w:t>haircut</w:t>
      </w:r>
      <w:proofErr w:type="spellEnd"/>
      <w:r>
        <w:t xml:space="preserve"> global controlado por la constante BID_HAIRCUT_GLOBAL utilizada por el motor de estrés. El componente estocástico se obtiene mediante una simulación Monte Carlo </w:t>
      </w:r>
      <w:proofErr w:type="spellStart"/>
      <w:r>
        <w:t>intra-pricing</w:t>
      </w:r>
      <w:proofErr w:type="spellEnd"/>
      <w:r>
        <w:t xml:space="preserve"> de 3.000 muestras por préstamo, de la que se extraen el precio óptimo, el resultado contable, la liberación de capital y las métricas de cola (p5, p50, p95). Los suelos de precio por </w:t>
      </w:r>
      <w:r>
        <w:lastRenderedPageBreak/>
        <w:t>postura se aplican fuera de este módulo, en la capa de coordinación (</w:t>
      </w:r>
      <w:proofErr w:type="spellStart"/>
      <w:r>
        <w:t>agent</w:t>
      </w:r>
      <w:proofErr w:type="spellEnd"/>
      <w:r>
        <w:t>/coordinator_inference.py).</w:t>
      </w:r>
    </w:p>
    <w:p w14:paraId="7320D3FA" w14:textId="77777777" w:rsidR="00DA391F" w:rsidRDefault="00DA391F" w:rsidP="00DA391F">
      <w:pPr>
        <w:pStyle w:val="Heading3"/>
      </w:pPr>
      <w:r>
        <w:t xml:space="preserve">A.5 — Coordinación </w:t>
      </w:r>
      <w:proofErr w:type="spellStart"/>
      <w:r>
        <w:t>macro-micro</w:t>
      </w:r>
      <w:proofErr w:type="spellEnd"/>
    </w:p>
    <w:p w14:paraId="4D711B06" w14:textId="77777777" w:rsidR="00DA391F" w:rsidRDefault="00DA391F" w:rsidP="00DA391F">
      <w:r>
        <w:t xml:space="preserve">La función </w:t>
      </w:r>
      <w:proofErr w:type="spellStart"/>
      <w:r>
        <w:t>run_coordinator_inference_multi_</w:t>
      </w:r>
      <w:proofErr w:type="gramStart"/>
      <w:r>
        <w:t>posture</w:t>
      </w:r>
      <w:proofErr w:type="spellEnd"/>
      <w:r>
        <w:t>(</w:t>
      </w:r>
      <w:proofErr w:type="gramEnd"/>
      <w:r>
        <w:t xml:space="preserve">) en agent/coordinator_inference.py orquesta la inferencia coordinada de los agentes macro y micro. Implementa la cascada de </w:t>
      </w:r>
      <w:proofErr w:type="spellStart"/>
      <w:r>
        <w:t>overrides</w:t>
      </w:r>
      <w:proofErr w:type="spellEnd"/>
      <w:r>
        <w:t xml:space="preserve"> controlada por la constante COORDINATOR_PRIORITY (PRUDENCIAL_FIRST por defecto), aplica los </w:t>
      </w:r>
      <w:proofErr w:type="spellStart"/>
      <w:r>
        <w:t>carve-outs</w:t>
      </w:r>
      <w:proofErr w:type="spellEnd"/>
      <w:r>
        <w:t xml:space="preserve"> prudenciales mediante _</w:t>
      </w:r>
      <w:proofErr w:type="spellStart"/>
      <w:r>
        <w:t>apply_prudencial_carve_</w:t>
      </w:r>
      <w:proofErr w:type="gramStart"/>
      <w:r>
        <w:t>out</w:t>
      </w:r>
      <w:proofErr w:type="spellEnd"/>
      <w:r>
        <w:t>(</w:t>
      </w:r>
      <w:proofErr w:type="gramEnd"/>
      <w:r>
        <w:t xml:space="preserve">) y registra cada decisión, motivo y postura activa en el log de auditoría que acompaña al </w:t>
      </w:r>
      <w:proofErr w:type="gramStart"/>
      <w:r>
        <w:t xml:space="preserve">exportable </w:t>
      </w:r>
      <w:proofErr w:type="spellStart"/>
      <w:r>
        <w:t>decisiones</w:t>
      </w:r>
      <w:proofErr w:type="gramEnd"/>
      <w:r>
        <w:t>_finales</w:t>
      </w:r>
      <w:proofErr w:type="spellEnd"/>
      <w:r>
        <w:t xml:space="preserve">_&lt;postura&gt;.xlsx. La nomenclatura empleada en el TFG para esta capa (capa de gobernanza prudencial) no aparece literalmente en el código; las funciones que la realizan se concentran en coordinator_inference.py y en </w:t>
      </w:r>
      <w:proofErr w:type="spellStart"/>
      <w:r>
        <w:t>reports</w:t>
      </w:r>
      <w:proofErr w:type="spellEnd"/>
      <w:r>
        <w:t>/npl_posture_analysis.py.</w:t>
      </w:r>
    </w:p>
    <w:p w14:paraId="0726A31A" w14:textId="77777777" w:rsidR="00DA391F" w:rsidRDefault="00DA391F" w:rsidP="00DA391F">
      <w:pPr>
        <w:pStyle w:val="Heading2"/>
      </w:pPr>
      <w:r>
        <w:t>Anexo B — Parámetros de configuración del sistema</w:t>
      </w:r>
    </w:p>
    <w:p w14:paraId="2A236380" w14:textId="5373FFD6" w:rsidR="00DA391F" w:rsidRDefault="00DA391F" w:rsidP="00DA391F">
      <w:r>
        <w:t>El módulo config.py centraliza la parametrización del sistema. Las tablas B.1 a B.5 recogen, agrupados por bloque funcional, los parámetros con valores verificados en config.py para la sesión de referencia. Los parámetros marcados como constantes de módulo se definen fuera de config.py en el fichero indicado entre paréntesis; los parámetros derivados se calculan a partir de los primarios y no están almacenados de forma independiente.</w:t>
      </w:r>
    </w:p>
    <w:tbl>
      <w:tblPr>
        <w:tblW w:w="5108"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532"/>
        <w:gridCol w:w="1705"/>
        <w:gridCol w:w="2945"/>
      </w:tblGrid>
      <w:tr w:rsidR="00DC30EA" w:rsidRPr="00EE4A1A" w14:paraId="099F0463" w14:textId="77777777" w:rsidTr="00DC30EA">
        <w:trPr>
          <w:tblHeader/>
          <w:jc w:val="center"/>
        </w:trPr>
        <w:tc>
          <w:tcPr>
            <w:tcW w:w="4532" w:type="dxa"/>
            <w:shd w:val="clear" w:color="auto" w:fill="1F4E79"/>
            <w:tcMar>
              <w:top w:w="60" w:type="dxa"/>
              <w:left w:w="100" w:type="dxa"/>
              <w:bottom w:w="60" w:type="dxa"/>
              <w:right w:w="100" w:type="dxa"/>
            </w:tcMar>
            <w:vAlign w:val="center"/>
          </w:tcPr>
          <w:p w14:paraId="43379829" w14:textId="20D6BF80" w:rsidR="00DC30EA" w:rsidRPr="00EE4A1A" w:rsidRDefault="00DC30EA" w:rsidP="00DC30EA">
            <w:pPr>
              <w:keepNext/>
              <w:spacing w:before="60" w:after="60" w:line="240" w:lineRule="auto"/>
              <w:jc w:val="center"/>
            </w:pPr>
            <w:r w:rsidRPr="00DC30EA">
              <w:rPr>
                <w:b/>
                <w:color w:val="FFFFFF"/>
                <w:sz w:val="20"/>
              </w:rPr>
              <w:lastRenderedPageBreak/>
              <w:t>Símbolo / atributo</w:t>
            </w:r>
          </w:p>
        </w:tc>
        <w:tc>
          <w:tcPr>
            <w:tcW w:w="1705" w:type="dxa"/>
            <w:shd w:val="clear" w:color="auto" w:fill="1F4E79"/>
            <w:tcMar>
              <w:top w:w="60" w:type="dxa"/>
              <w:left w:w="100" w:type="dxa"/>
              <w:bottom w:w="60" w:type="dxa"/>
              <w:right w:w="100" w:type="dxa"/>
            </w:tcMar>
            <w:vAlign w:val="center"/>
          </w:tcPr>
          <w:p w14:paraId="46D53FCD" w14:textId="6C746DCD" w:rsidR="00DC30EA" w:rsidRPr="00DC30EA" w:rsidRDefault="00DC30EA" w:rsidP="00DC30EA">
            <w:pPr>
              <w:keepNext/>
              <w:spacing w:before="60" w:after="60" w:line="240" w:lineRule="auto"/>
              <w:jc w:val="center"/>
              <w:rPr>
                <w:color w:val="FFFFFF" w:themeColor="background1"/>
              </w:rPr>
            </w:pPr>
            <w:r w:rsidRPr="00DC30EA">
              <w:rPr>
                <w:b/>
                <w:color w:val="FFFFFF" w:themeColor="background1"/>
                <w:sz w:val="20"/>
              </w:rPr>
              <w:t>Valor</w:t>
            </w:r>
          </w:p>
        </w:tc>
        <w:tc>
          <w:tcPr>
            <w:tcW w:w="2945" w:type="dxa"/>
            <w:shd w:val="clear" w:color="auto" w:fill="1F4E79"/>
            <w:tcMar>
              <w:top w:w="60" w:type="dxa"/>
              <w:left w:w="100" w:type="dxa"/>
              <w:bottom w:w="60" w:type="dxa"/>
              <w:right w:w="100" w:type="dxa"/>
            </w:tcMar>
            <w:vAlign w:val="center"/>
          </w:tcPr>
          <w:p w14:paraId="7DFD6C51" w14:textId="61952122" w:rsidR="00DC30EA" w:rsidRPr="00DC30EA" w:rsidRDefault="00DC30EA" w:rsidP="00DC30EA">
            <w:pPr>
              <w:keepNext/>
              <w:spacing w:before="60" w:after="60" w:line="240" w:lineRule="auto"/>
              <w:jc w:val="center"/>
              <w:rPr>
                <w:color w:val="FFFFFF" w:themeColor="background1"/>
              </w:rPr>
            </w:pPr>
            <w:r w:rsidRPr="00DC30EA">
              <w:rPr>
                <w:b/>
                <w:color w:val="FFFFFF" w:themeColor="background1"/>
                <w:sz w:val="20"/>
              </w:rPr>
              <w:t>Descripción</w:t>
            </w:r>
          </w:p>
        </w:tc>
      </w:tr>
      <w:tr w:rsidR="00DC30EA" w:rsidRPr="00EE4A1A" w14:paraId="7AA168CA" w14:textId="77777777" w:rsidTr="00DC30EA">
        <w:trPr>
          <w:jc w:val="center"/>
        </w:trPr>
        <w:tc>
          <w:tcPr>
            <w:tcW w:w="4532" w:type="dxa"/>
            <w:tcMar>
              <w:top w:w="60" w:type="dxa"/>
              <w:left w:w="100" w:type="dxa"/>
              <w:bottom w:w="60" w:type="dxa"/>
              <w:right w:w="100" w:type="dxa"/>
            </w:tcMar>
            <w:vAlign w:val="center"/>
          </w:tcPr>
          <w:p w14:paraId="3477FD97" w14:textId="4F555742" w:rsidR="00DC30EA" w:rsidRPr="00EE4A1A" w:rsidRDefault="00DC30EA" w:rsidP="00DC30EA">
            <w:pPr>
              <w:keepNext/>
              <w:spacing w:before="40" w:after="40" w:line="240" w:lineRule="auto"/>
              <w:jc w:val="left"/>
            </w:pPr>
            <w:r w:rsidRPr="00DA391F">
              <w:rPr>
                <w:bCs/>
              </w:rPr>
              <w:t>Símbolo / atributo</w:t>
            </w:r>
          </w:p>
        </w:tc>
        <w:tc>
          <w:tcPr>
            <w:tcW w:w="1705" w:type="dxa"/>
            <w:tcMar>
              <w:top w:w="60" w:type="dxa"/>
              <w:left w:w="100" w:type="dxa"/>
              <w:bottom w:w="60" w:type="dxa"/>
              <w:right w:w="100" w:type="dxa"/>
            </w:tcMar>
            <w:vAlign w:val="center"/>
          </w:tcPr>
          <w:p w14:paraId="7A486976" w14:textId="08290B0C" w:rsidR="00DC30EA" w:rsidRPr="00EE4A1A" w:rsidRDefault="00DC30EA" w:rsidP="00DC30EA">
            <w:pPr>
              <w:keepNext/>
              <w:spacing w:before="40" w:after="40" w:line="240" w:lineRule="auto"/>
              <w:jc w:val="center"/>
            </w:pPr>
            <w:r w:rsidRPr="00DA391F">
              <w:rPr>
                <w:bCs/>
              </w:rPr>
              <w:t>Valor</w:t>
            </w:r>
          </w:p>
        </w:tc>
        <w:tc>
          <w:tcPr>
            <w:tcW w:w="2945" w:type="dxa"/>
            <w:tcMar>
              <w:top w:w="60" w:type="dxa"/>
              <w:left w:w="100" w:type="dxa"/>
              <w:bottom w:w="60" w:type="dxa"/>
              <w:right w:w="100" w:type="dxa"/>
            </w:tcMar>
            <w:vAlign w:val="center"/>
          </w:tcPr>
          <w:p w14:paraId="4702CB61" w14:textId="020259A4" w:rsidR="00DC30EA" w:rsidRPr="00EE4A1A" w:rsidRDefault="00DC30EA" w:rsidP="00DC30EA">
            <w:pPr>
              <w:keepNext/>
              <w:spacing w:before="40" w:after="40" w:line="240" w:lineRule="auto"/>
              <w:jc w:val="center"/>
            </w:pPr>
            <w:r w:rsidRPr="00DA391F">
              <w:rPr>
                <w:bCs/>
              </w:rPr>
              <w:t>Descripción</w:t>
            </w:r>
          </w:p>
        </w:tc>
      </w:tr>
      <w:tr w:rsidR="00DC30EA" w:rsidRPr="00EE4A1A" w14:paraId="42E21C8B" w14:textId="77777777" w:rsidTr="00DC30EA">
        <w:trPr>
          <w:jc w:val="center"/>
        </w:trPr>
        <w:tc>
          <w:tcPr>
            <w:tcW w:w="4532" w:type="dxa"/>
            <w:shd w:val="clear" w:color="auto" w:fill="D6E4F0"/>
            <w:tcMar>
              <w:top w:w="60" w:type="dxa"/>
              <w:left w:w="100" w:type="dxa"/>
              <w:bottom w:w="60" w:type="dxa"/>
              <w:right w:w="100" w:type="dxa"/>
            </w:tcMar>
            <w:vAlign w:val="center"/>
          </w:tcPr>
          <w:p w14:paraId="1D3E07E5" w14:textId="36041E85" w:rsidR="00DC30EA" w:rsidRPr="00EE4A1A" w:rsidRDefault="00DC30EA" w:rsidP="00DC30EA">
            <w:pPr>
              <w:keepNext/>
              <w:spacing w:before="40" w:after="40" w:line="240" w:lineRule="auto"/>
              <w:jc w:val="left"/>
            </w:pPr>
            <w:r w:rsidRPr="00DA391F">
              <w:rPr>
                <w:bCs/>
              </w:rPr>
              <w:t>Regulacion.cet1_min</w:t>
            </w:r>
          </w:p>
        </w:tc>
        <w:tc>
          <w:tcPr>
            <w:tcW w:w="1705" w:type="dxa"/>
            <w:shd w:val="clear" w:color="auto" w:fill="D6E4F0"/>
            <w:tcMar>
              <w:top w:w="60" w:type="dxa"/>
              <w:left w:w="100" w:type="dxa"/>
              <w:bottom w:w="60" w:type="dxa"/>
              <w:right w:w="100" w:type="dxa"/>
            </w:tcMar>
            <w:vAlign w:val="center"/>
          </w:tcPr>
          <w:p w14:paraId="6FC19A9B" w14:textId="293DE402" w:rsidR="00DC30EA" w:rsidRPr="00EE4A1A" w:rsidRDefault="00DC30EA" w:rsidP="00DC30EA">
            <w:pPr>
              <w:keepNext/>
              <w:spacing w:before="40" w:after="40" w:line="240" w:lineRule="auto"/>
              <w:jc w:val="center"/>
            </w:pPr>
            <w:r w:rsidRPr="00DA391F">
              <w:t>4,5%</w:t>
            </w:r>
          </w:p>
        </w:tc>
        <w:tc>
          <w:tcPr>
            <w:tcW w:w="2945" w:type="dxa"/>
            <w:shd w:val="clear" w:color="auto" w:fill="D6E4F0"/>
            <w:tcMar>
              <w:top w:w="60" w:type="dxa"/>
              <w:left w:w="100" w:type="dxa"/>
              <w:bottom w:w="60" w:type="dxa"/>
              <w:right w:w="100" w:type="dxa"/>
            </w:tcMar>
            <w:vAlign w:val="center"/>
          </w:tcPr>
          <w:p w14:paraId="715511E9" w14:textId="0CA835D5" w:rsidR="00DC30EA" w:rsidRPr="00EE4A1A" w:rsidRDefault="00DC30EA" w:rsidP="00DC30EA">
            <w:pPr>
              <w:keepNext/>
              <w:spacing w:before="40" w:after="40" w:line="240" w:lineRule="auto"/>
              <w:jc w:val="center"/>
            </w:pPr>
            <w:r w:rsidRPr="00DA391F">
              <w:t>CET1 mínimo Pilar 1 (Art. 92 CRR)</w:t>
            </w:r>
          </w:p>
        </w:tc>
      </w:tr>
      <w:tr w:rsidR="00DC30EA" w:rsidRPr="00EE4A1A" w14:paraId="68A1EB7F" w14:textId="77777777" w:rsidTr="00DC30EA">
        <w:trPr>
          <w:jc w:val="center"/>
        </w:trPr>
        <w:tc>
          <w:tcPr>
            <w:tcW w:w="4532" w:type="dxa"/>
            <w:tcMar>
              <w:top w:w="60" w:type="dxa"/>
              <w:left w:w="100" w:type="dxa"/>
              <w:bottom w:w="60" w:type="dxa"/>
              <w:right w:w="100" w:type="dxa"/>
            </w:tcMar>
            <w:vAlign w:val="center"/>
          </w:tcPr>
          <w:p w14:paraId="776DE6B2" w14:textId="44740172" w:rsidR="00DC30EA" w:rsidRPr="00EE4A1A" w:rsidRDefault="00DC30EA" w:rsidP="00DC30EA">
            <w:pPr>
              <w:keepNext/>
              <w:spacing w:before="40" w:after="40" w:line="240" w:lineRule="auto"/>
              <w:jc w:val="left"/>
            </w:pPr>
            <w:r w:rsidRPr="00DA391F">
              <w:rPr>
                <w:bCs/>
              </w:rPr>
              <w:t>Regulacion.tier1_min</w:t>
            </w:r>
          </w:p>
        </w:tc>
        <w:tc>
          <w:tcPr>
            <w:tcW w:w="1705" w:type="dxa"/>
            <w:tcMar>
              <w:top w:w="60" w:type="dxa"/>
              <w:left w:w="100" w:type="dxa"/>
              <w:bottom w:w="60" w:type="dxa"/>
              <w:right w:w="100" w:type="dxa"/>
            </w:tcMar>
            <w:vAlign w:val="center"/>
          </w:tcPr>
          <w:p w14:paraId="4E383193" w14:textId="09564A62" w:rsidR="00DC30EA" w:rsidRPr="00EE4A1A" w:rsidRDefault="00DC30EA" w:rsidP="00DC30EA">
            <w:pPr>
              <w:keepNext/>
              <w:spacing w:before="40" w:after="40" w:line="240" w:lineRule="auto"/>
              <w:jc w:val="center"/>
            </w:pPr>
            <w:r w:rsidRPr="00DA391F">
              <w:t>6,0%</w:t>
            </w:r>
          </w:p>
        </w:tc>
        <w:tc>
          <w:tcPr>
            <w:tcW w:w="2945" w:type="dxa"/>
            <w:tcMar>
              <w:top w:w="60" w:type="dxa"/>
              <w:left w:w="100" w:type="dxa"/>
              <w:bottom w:w="60" w:type="dxa"/>
              <w:right w:w="100" w:type="dxa"/>
            </w:tcMar>
            <w:vAlign w:val="center"/>
          </w:tcPr>
          <w:p w14:paraId="5CD2B86E" w14:textId="4572B24A" w:rsidR="00DC30EA" w:rsidRPr="00EE4A1A" w:rsidRDefault="00DC30EA" w:rsidP="00DC30EA">
            <w:pPr>
              <w:keepNext/>
              <w:spacing w:before="40" w:after="40" w:line="240" w:lineRule="auto"/>
              <w:jc w:val="center"/>
            </w:pPr>
            <w:r w:rsidRPr="00DA391F">
              <w:t>Tier 1 mínimo Pilar 1</w:t>
            </w:r>
          </w:p>
        </w:tc>
      </w:tr>
      <w:tr w:rsidR="00DC30EA" w:rsidRPr="00EE4A1A" w14:paraId="12C9EF77" w14:textId="77777777" w:rsidTr="00DC30EA">
        <w:trPr>
          <w:jc w:val="center"/>
        </w:trPr>
        <w:tc>
          <w:tcPr>
            <w:tcW w:w="4532" w:type="dxa"/>
            <w:shd w:val="clear" w:color="auto" w:fill="D6E4F0"/>
            <w:tcMar>
              <w:top w:w="60" w:type="dxa"/>
              <w:left w:w="100" w:type="dxa"/>
              <w:bottom w:w="60" w:type="dxa"/>
              <w:right w:w="100" w:type="dxa"/>
            </w:tcMar>
            <w:vAlign w:val="center"/>
          </w:tcPr>
          <w:p w14:paraId="26D457AE" w14:textId="02E41D88" w:rsidR="00DC30EA" w:rsidRPr="00EE4A1A" w:rsidRDefault="00DC30EA" w:rsidP="00DC30EA">
            <w:pPr>
              <w:keepNext/>
              <w:spacing w:before="40" w:after="40" w:line="240" w:lineRule="auto"/>
              <w:jc w:val="left"/>
            </w:pPr>
            <w:proofErr w:type="spellStart"/>
            <w:r w:rsidRPr="00DA391F">
              <w:rPr>
                <w:bCs/>
              </w:rPr>
              <w:t>Regulacion.total_capital_min</w:t>
            </w:r>
            <w:proofErr w:type="spellEnd"/>
          </w:p>
        </w:tc>
        <w:tc>
          <w:tcPr>
            <w:tcW w:w="1705" w:type="dxa"/>
            <w:shd w:val="clear" w:color="auto" w:fill="D6E4F0"/>
            <w:tcMar>
              <w:top w:w="60" w:type="dxa"/>
              <w:left w:w="100" w:type="dxa"/>
              <w:bottom w:w="60" w:type="dxa"/>
              <w:right w:w="100" w:type="dxa"/>
            </w:tcMar>
            <w:vAlign w:val="center"/>
          </w:tcPr>
          <w:p w14:paraId="3B34814F" w14:textId="2DF43834" w:rsidR="00DC30EA" w:rsidRPr="00EE4A1A" w:rsidRDefault="00DC30EA" w:rsidP="00DC30EA">
            <w:pPr>
              <w:keepNext/>
              <w:spacing w:before="40" w:after="40" w:line="240" w:lineRule="auto"/>
              <w:jc w:val="center"/>
            </w:pPr>
            <w:r w:rsidRPr="00DA391F">
              <w:t>8,0%</w:t>
            </w:r>
          </w:p>
        </w:tc>
        <w:tc>
          <w:tcPr>
            <w:tcW w:w="2945" w:type="dxa"/>
            <w:shd w:val="clear" w:color="auto" w:fill="D6E4F0"/>
            <w:tcMar>
              <w:top w:w="60" w:type="dxa"/>
              <w:left w:w="100" w:type="dxa"/>
              <w:bottom w:w="60" w:type="dxa"/>
              <w:right w:w="100" w:type="dxa"/>
            </w:tcMar>
            <w:vAlign w:val="center"/>
          </w:tcPr>
          <w:p w14:paraId="68517808" w14:textId="2A51DC11" w:rsidR="00DC30EA" w:rsidRPr="00EE4A1A" w:rsidRDefault="00DC30EA" w:rsidP="00DC30EA">
            <w:pPr>
              <w:keepNext/>
              <w:spacing w:before="40" w:after="40" w:line="240" w:lineRule="auto"/>
              <w:jc w:val="center"/>
            </w:pPr>
            <w:r w:rsidRPr="00DA391F">
              <w:t>Capital total mínimo Pilar 1</w:t>
            </w:r>
          </w:p>
        </w:tc>
      </w:tr>
      <w:tr w:rsidR="00DC30EA" w:rsidRPr="00EE4A1A" w14:paraId="517DDC1C" w14:textId="77777777" w:rsidTr="00DC30EA">
        <w:trPr>
          <w:jc w:val="center"/>
        </w:trPr>
        <w:tc>
          <w:tcPr>
            <w:tcW w:w="4532" w:type="dxa"/>
            <w:tcMar>
              <w:top w:w="60" w:type="dxa"/>
              <w:left w:w="100" w:type="dxa"/>
              <w:bottom w:w="60" w:type="dxa"/>
              <w:right w:w="100" w:type="dxa"/>
            </w:tcMar>
            <w:vAlign w:val="center"/>
          </w:tcPr>
          <w:p w14:paraId="67F4539D" w14:textId="0397066E" w:rsidR="00DC30EA" w:rsidRPr="00EE4A1A" w:rsidRDefault="00DC30EA" w:rsidP="00DC30EA">
            <w:pPr>
              <w:keepNext/>
              <w:spacing w:before="40" w:after="40" w:line="240" w:lineRule="auto"/>
              <w:jc w:val="left"/>
            </w:pPr>
            <w:proofErr w:type="spellStart"/>
            <w:r w:rsidRPr="00DA391F">
              <w:rPr>
                <w:bCs/>
              </w:rPr>
              <w:t>Regulacion.leverage_ratio_min</w:t>
            </w:r>
            <w:proofErr w:type="spellEnd"/>
          </w:p>
        </w:tc>
        <w:tc>
          <w:tcPr>
            <w:tcW w:w="1705" w:type="dxa"/>
            <w:tcMar>
              <w:top w:w="60" w:type="dxa"/>
              <w:left w:w="100" w:type="dxa"/>
              <w:bottom w:w="60" w:type="dxa"/>
              <w:right w:w="100" w:type="dxa"/>
            </w:tcMar>
            <w:vAlign w:val="center"/>
          </w:tcPr>
          <w:p w14:paraId="23388E65" w14:textId="158F4978" w:rsidR="00DC30EA" w:rsidRPr="00EE4A1A" w:rsidRDefault="00DC30EA" w:rsidP="00DC30EA">
            <w:pPr>
              <w:keepNext/>
              <w:spacing w:before="40" w:after="40" w:line="240" w:lineRule="auto"/>
              <w:jc w:val="center"/>
            </w:pPr>
            <w:r w:rsidRPr="00DA391F">
              <w:t>3,0%</w:t>
            </w:r>
          </w:p>
        </w:tc>
        <w:tc>
          <w:tcPr>
            <w:tcW w:w="2945" w:type="dxa"/>
            <w:tcMar>
              <w:top w:w="60" w:type="dxa"/>
              <w:left w:w="100" w:type="dxa"/>
              <w:bottom w:w="60" w:type="dxa"/>
              <w:right w:w="100" w:type="dxa"/>
            </w:tcMar>
            <w:vAlign w:val="center"/>
          </w:tcPr>
          <w:p w14:paraId="4BBB82CC" w14:textId="3223F63C" w:rsidR="00DC30EA" w:rsidRPr="00EE4A1A" w:rsidRDefault="00DC30EA" w:rsidP="00DC30EA">
            <w:pPr>
              <w:keepNext/>
              <w:spacing w:before="40" w:after="40" w:line="240" w:lineRule="auto"/>
              <w:jc w:val="center"/>
            </w:pPr>
            <w:r w:rsidRPr="00DA391F">
              <w:t>Ratio de apalancamiento mínimo</w:t>
            </w:r>
          </w:p>
        </w:tc>
      </w:tr>
      <w:tr w:rsidR="00DC30EA" w:rsidRPr="00EE4A1A" w14:paraId="7E071DF5" w14:textId="77777777" w:rsidTr="00DC30EA">
        <w:trPr>
          <w:trHeight w:val="36"/>
          <w:jc w:val="center"/>
        </w:trPr>
        <w:tc>
          <w:tcPr>
            <w:tcW w:w="4532" w:type="dxa"/>
            <w:shd w:val="clear" w:color="auto" w:fill="D6E4F0"/>
            <w:tcMar>
              <w:top w:w="60" w:type="dxa"/>
              <w:left w:w="100" w:type="dxa"/>
              <w:bottom w:w="60" w:type="dxa"/>
              <w:right w:w="100" w:type="dxa"/>
            </w:tcMar>
            <w:vAlign w:val="center"/>
          </w:tcPr>
          <w:p w14:paraId="64720472" w14:textId="252BDC23" w:rsidR="00DC30EA" w:rsidRPr="00EE4A1A" w:rsidRDefault="00DC30EA" w:rsidP="00DC30EA">
            <w:pPr>
              <w:keepNext/>
              <w:spacing w:before="40" w:after="40" w:line="240" w:lineRule="auto"/>
              <w:jc w:val="left"/>
            </w:pPr>
            <w:proofErr w:type="spellStart"/>
            <w:r w:rsidRPr="00DA391F">
              <w:rPr>
                <w:bCs/>
              </w:rPr>
              <w:t>Regulacion.hurdle_rate</w:t>
            </w:r>
            <w:proofErr w:type="spellEnd"/>
          </w:p>
        </w:tc>
        <w:tc>
          <w:tcPr>
            <w:tcW w:w="1705" w:type="dxa"/>
            <w:shd w:val="clear" w:color="auto" w:fill="D6E4F0"/>
            <w:tcMar>
              <w:top w:w="60" w:type="dxa"/>
              <w:left w:w="100" w:type="dxa"/>
              <w:bottom w:w="60" w:type="dxa"/>
              <w:right w:w="100" w:type="dxa"/>
            </w:tcMar>
            <w:vAlign w:val="center"/>
          </w:tcPr>
          <w:p w14:paraId="0521874C" w14:textId="5465B5AA" w:rsidR="00DC30EA" w:rsidRPr="00EE4A1A" w:rsidRDefault="00DC30EA" w:rsidP="00DC30EA">
            <w:pPr>
              <w:keepNext/>
              <w:spacing w:before="40" w:after="40" w:line="240" w:lineRule="auto"/>
              <w:jc w:val="center"/>
            </w:pPr>
            <w:r w:rsidRPr="00DA391F">
              <w:t>10,0%</w:t>
            </w:r>
          </w:p>
        </w:tc>
        <w:tc>
          <w:tcPr>
            <w:tcW w:w="2945" w:type="dxa"/>
            <w:shd w:val="clear" w:color="auto" w:fill="D6E4F0"/>
            <w:tcMar>
              <w:top w:w="60" w:type="dxa"/>
              <w:left w:w="100" w:type="dxa"/>
              <w:bottom w:w="60" w:type="dxa"/>
              <w:right w:w="100" w:type="dxa"/>
            </w:tcMar>
            <w:vAlign w:val="center"/>
          </w:tcPr>
          <w:p w14:paraId="72502814" w14:textId="0DB2E532" w:rsidR="00DC30EA" w:rsidRPr="00EE4A1A" w:rsidRDefault="00DC30EA" w:rsidP="00DC30EA">
            <w:pPr>
              <w:keepNext/>
              <w:spacing w:before="40" w:after="40" w:line="240" w:lineRule="auto"/>
              <w:jc w:val="center"/>
            </w:pPr>
            <w:r w:rsidRPr="00DA391F">
              <w:t>Coste de capital empleado en el cálculo de EVA</w:t>
            </w:r>
          </w:p>
        </w:tc>
      </w:tr>
      <w:tr w:rsidR="00DC30EA" w:rsidRPr="00EE4A1A" w14:paraId="36D7360D" w14:textId="77777777" w:rsidTr="00DC30EA">
        <w:trPr>
          <w:jc w:val="center"/>
        </w:trPr>
        <w:tc>
          <w:tcPr>
            <w:tcW w:w="4532" w:type="dxa"/>
            <w:tcMar>
              <w:top w:w="60" w:type="dxa"/>
              <w:left w:w="100" w:type="dxa"/>
              <w:bottom w:w="60" w:type="dxa"/>
              <w:right w:w="100" w:type="dxa"/>
            </w:tcMar>
            <w:vAlign w:val="center"/>
          </w:tcPr>
          <w:p w14:paraId="1AB352FC" w14:textId="23BA778D" w:rsidR="00DC30EA" w:rsidRPr="00EE4A1A" w:rsidRDefault="00DC30EA" w:rsidP="00DC30EA">
            <w:pPr>
              <w:keepNext/>
              <w:spacing w:before="40" w:after="40" w:line="240" w:lineRule="auto"/>
              <w:jc w:val="left"/>
            </w:pPr>
            <w:proofErr w:type="spellStart"/>
            <w:r w:rsidRPr="00DA391F">
              <w:rPr>
                <w:bCs/>
              </w:rPr>
              <w:t>BuffersRegulatorios.conservation</w:t>
            </w:r>
            <w:proofErr w:type="spellEnd"/>
          </w:p>
        </w:tc>
        <w:tc>
          <w:tcPr>
            <w:tcW w:w="1705" w:type="dxa"/>
            <w:tcMar>
              <w:top w:w="60" w:type="dxa"/>
              <w:left w:w="100" w:type="dxa"/>
              <w:bottom w:w="60" w:type="dxa"/>
              <w:right w:w="100" w:type="dxa"/>
            </w:tcMar>
            <w:vAlign w:val="center"/>
          </w:tcPr>
          <w:p w14:paraId="6C833EB3" w14:textId="7C3A770D" w:rsidR="00DC30EA" w:rsidRPr="00EE4A1A" w:rsidRDefault="00DC30EA" w:rsidP="00DC30EA">
            <w:pPr>
              <w:keepNext/>
              <w:spacing w:before="40" w:after="40" w:line="240" w:lineRule="auto"/>
              <w:jc w:val="center"/>
            </w:pPr>
            <w:r w:rsidRPr="00DA391F">
              <w:t>2,5%</w:t>
            </w:r>
          </w:p>
        </w:tc>
        <w:tc>
          <w:tcPr>
            <w:tcW w:w="2945" w:type="dxa"/>
            <w:tcMar>
              <w:top w:w="60" w:type="dxa"/>
              <w:left w:w="100" w:type="dxa"/>
              <w:bottom w:w="60" w:type="dxa"/>
              <w:right w:w="100" w:type="dxa"/>
            </w:tcMar>
            <w:vAlign w:val="center"/>
          </w:tcPr>
          <w:p w14:paraId="020938DD" w14:textId="2124F343" w:rsidR="00DC30EA" w:rsidRPr="00EE4A1A" w:rsidRDefault="00DC30EA" w:rsidP="00DC30EA">
            <w:pPr>
              <w:keepNext/>
              <w:spacing w:before="40" w:after="40" w:line="240" w:lineRule="auto"/>
              <w:jc w:val="center"/>
            </w:pPr>
            <w:r w:rsidRPr="00DA391F">
              <w:t xml:space="preserve">Capital </w:t>
            </w:r>
            <w:proofErr w:type="spellStart"/>
            <w:r w:rsidRPr="00DA391F">
              <w:t>Conservation</w:t>
            </w:r>
            <w:proofErr w:type="spellEnd"/>
            <w:r w:rsidRPr="00DA391F">
              <w:t xml:space="preserve"> Buffer (</w:t>
            </w:r>
            <w:proofErr w:type="spellStart"/>
            <w:r w:rsidRPr="00DA391F">
              <w:t>CCoB</w:t>
            </w:r>
            <w:proofErr w:type="spellEnd"/>
            <w:r w:rsidRPr="00DA391F">
              <w:t>)</w:t>
            </w:r>
          </w:p>
        </w:tc>
      </w:tr>
      <w:tr w:rsidR="00DC30EA" w:rsidRPr="00EE4A1A" w14:paraId="5725D0D8" w14:textId="77777777" w:rsidTr="00DC30EA">
        <w:trPr>
          <w:jc w:val="center"/>
        </w:trPr>
        <w:tc>
          <w:tcPr>
            <w:tcW w:w="4532" w:type="dxa"/>
            <w:shd w:val="clear" w:color="auto" w:fill="D6E4F0"/>
            <w:tcMar>
              <w:top w:w="60" w:type="dxa"/>
              <w:left w:w="100" w:type="dxa"/>
              <w:bottom w:w="60" w:type="dxa"/>
              <w:right w:w="100" w:type="dxa"/>
            </w:tcMar>
            <w:vAlign w:val="center"/>
          </w:tcPr>
          <w:p w14:paraId="79415A4D" w14:textId="6FFD1408" w:rsidR="00DC30EA" w:rsidRPr="00EE4A1A" w:rsidRDefault="00DC30EA" w:rsidP="00DC30EA">
            <w:pPr>
              <w:keepNext/>
              <w:spacing w:before="40" w:after="40" w:line="240" w:lineRule="auto"/>
              <w:jc w:val="left"/>
            </w:pPr>
            <w:proofErr w:type="spellStart"/>
            <w:r w:rsidRPr="00DA391F">
              <w:rPr>
                <w:bCs/>
              </w:rPr>
              <w:t>BuffersRegulatorios.countercyclical</w:t>
            </w:r>
            <w:proofErr w:type="spellEnd"/>
          </w:p>
        </w:tc>
        <w:tc>
          <w:tcPr>
            <w:tcW w:w="1705" w:type="dxa"/>
            <w:shd w:val="clear" w:color="auto" w:fill="D6E4F0"/>
            <w:tcMar>
              <w:top w:w="60" w:type="dxa"/>
              <w:left w:w="100" w:type="dxa"/>
              <w:bottom w:w="60" w:type="dxa"/>
              <w:right w:w="100" w:type="dxa"/>
            </w:tcMar>
            <w:vAlign w:val="center"/>
          </w:tcPr>
          <w:p w14:paraId="5B323B0D" w14:textId="3916C372" w:rsidR="00DC30EA" w:rsidRPr="00EE4A1A" w:rsidRDefault="00DC30EA" w:rsidP="00DC30EA">
            <w:pPr>
              <w:keepNext/>
              <w:spacing w:before="40" w:after="40" w:line="240" w:lineRule="auto"/>
              <w:jc w:val="center"/>
            </w:pPr>
            <w:r w:rsidRPr="00DA391F">
              <w:t>0,0%</w:t>
            </w:r>
          </w:p>
        </w:tc>
        <w:tc>
          <w:tcPr>
            <w:tcW w:w="2945" w:type="dxa"/>
            <w:shd w:val="clear" w:color="auto" w:fill="D6E4F0"/>
            <w:tcMar>
              <w:top w:w="60" w:type="dxa"/>
              <w:left w:w="100" w:type="dxa"/>
              <w:bottom w:w="60" w:type="dxa"/>
              <w:right w:w="100" w:type="dxa"/>
            </w:tcMar>
            <w:vAlign w:val="center"/>
          </w:tcPr>
          <w:p w14:paraId="31103DF6" w14:textId="00C2C5C5" w:rsidR="00DC30EA" w:rsidRPr="00EE4A1A" w:rsidRDefault="00DC30EA" w:rsidP="00DC30EA">
            <w:pPr>
              <w:keepNext/>
              <w:spacing w:before="40" w:after="40" w:line="240" w:lineRule="auto"/>
              <w:jc w:val="center"/>
            </w:pPr>
            <w:proofErr w:type="spellStart"/>
            <w:r w:rsidRPr="00DA391F">
              <w:t>Countercyclical</w:t>
            </w:r>
            <w:proofErr w:type="spellEnd"/>
            <w:r w:rsidRPr="00DA391F">
              <w:t xml:space="preserve"> buffer (</w:t>
            </w:r>
            <w:proofErr w:type="spellStart"/>
            <w:r w:rsidRPr="00DA391F">
              <w:t>CCyB</w:t>
            </w:r>
            <w:proofErr w:type="spellEnd"/>
            <w:r w:rsidRPr="00DA391F">
              <w:t>)</w:t>
            </w:r>
          </w:p>
        </w:tc>
      </w:tr>
      <w:tr w:rsidR="00DC30EA" w:rsidRPr="00EE4A1A" w14:paraId="4DC93653" w14:textId="77777777" w:rsidTr="00DC30EA">
        <w:trPr>
          <w:jc w:val="center"/>
        </w:trPr>
        <w:tc>
          <w:tcPr>
            <w:tcW w:w="4532" w:type="dxa"/>
            <w:tcMar>
              <w:top w:w="60" w:type="dxa"/>
              <w:left w:w="100" w:type="dxa"/>
              <w:bottom w:w="60" w:type="dxa"/>
              <w:right w:w="100" w:type="dxa"/>
            </w:tcMar>
            <w:vAlign w:val="center"/>
          </w:tcPr>
          <w:p w14:paraId="60C9DD70" w14:textId="1AFCD368" w:rsidR="00DC30EA" w:rsidRPr="00EE4A1A" w:rsidRDefault="00DC30EA" w:rsidP="00DC30EA">
            <w:pPr>
              <w:keepNext/>
              <w:spacing w:before="40" w:after="40" w:line="240" w:lineRule="auto"/>
              <w:jc w:val="left"/>
            </w:pPr>
            <w:proofErr w:type="spellStart"/>
            <w:r w:rsidRPr="00DA391F">
              <w:rPr>
                <w:bCs/>
              </w:rPr>
              <w:t>BuffersRegulatorios.systemic</w:t>
            </w:r>
            <w:proofErr w:type="spellEnd"/>
          </w:p>
        </w:tc>
        <w:tc>
          <w:tcPr>
            <w:tcW w:w="1705" w:type="dxa"/>
            <w:tcMar>
              <w:top w:w="60" w:type="dxa"/>
              <w:left w:w="100" w:type="dxa"/>
              <w:bottom w:w="60" w:type="dxa"/>
              <w:right w:w="100" w:type="dxa"/>
            </w:tcMar>
            <w:vAlign w:val="center"/>
          </w:tcPr>
          <w:p w14:paraId="3B40EBE7" w14:textId="704D39AD" w:rsidR="00DC30EA" w:rsidRPr="00EE4A1A" w:rsidRDefault="00DC30EA" w:rsidP="00DC30EA">
            <w:pPr>
              <w:keepNext/>
              <w:spacing w:before="40" w:after="40" w:line="240" w:lineRule="auto"/>
              <w:jc w:val="center"/>
            </w:pPr>
            <w:r w:rsidRPr="00DA391F">
              <w:t>0,0%</w:t>
            </w:r>
          </w:p>
        </w:tc>
        <w:tc>
          <w:tcPr>
            <w:tcW w:w="2945" w:type="dxa"/>
            <w:tcMar>
              <w:top w:w="60" w:type="dxa"/>
              <w:left w:w="100" w:type="dxa"/>
              <w:bottom w:w="60" w:type="dxa"/>
              <w:right w:w="100" w:type="dxa"/>
            </w:tcMar>
            <w:vAlign w:val="center"/>
          </w:tcPr>
          <w:p w14:paraId="44A6CB11" w14:textId="7309C1A5" w:rsidR="00DC30EA" w:rsidRPr="00EE4A1A" w:rsidRDefault="00DC30EA" w:rsidP="00DC30EA">
            <w:pPr>
              <w:keepNext/>
              <w:spacing w:before="40" w:after="40" w:line="240" w:lineRule="auto"/>
              <w:jc w:val="center"/>
            </w:pPr>
            <w:proofErr w:type="spellStart"/>
            <w:r w:rsidRPr="00DA391F">
              <w:t>Systemic</w:t>
            </w:r>
            <w:proofErr w:type="spellEnd"/>
            <w:r w:rsidRPr="00DA391F">
              <w:t xml:space="preserve"> </w:t>
            </w:r>
            <w:proofErr w:type="spellStart"/>
            <w:r w:rsidRPr="00DA391F">
              <w:t>risk</w:t>
            </w:r>
            <w:proofErr w:type="spellEnd"/>
            <w:r w:rsidRPr="00DA391F">
              <w:t xml:space="preserve"> buffer (SRB)</w:t>
            </w:r>
          </w:p>
        </w:tc>
      </w:tr>
      <w:tr w:rsidR="00DC30EA" w:rsidRPr="00EE4A1A" w14:paraId="0D127934" w14:textId="77777777" w:rsidTr="00DC30EA">
        <w:trPr>
          <w:jc w:val="center"/>
        </w:trPr>
        <w:tc>
          <w:tcPr>
            <w:tcW w:w="4532" w:type="dxa"/>
            <w:shd w:val="clear" w:color="auto" w:fill="D6E4F0"/>
            <w:tcMar>
              <w:top w:w="60" w:type="dxa"/>
              <w:left w:w="100" w:type="dxa"/>
              <w:bottom w:w="60" w:type="dxa"/>
              <w:right w:w="100" w:type="dxa"/>
            </w:tcMar>
            <w:vAlign w:val="center"/>
          </w:tcPr>
          <w:p w14:paraId="3B35DE40" w14:textId="1304C0BF" w:rsidR="00DC30EA" w:rsidRPr="00EE4A1A" w:rsidRDefault="00DC30EA" w:rsidP="00DC30EA">
            <w:pPr>
              <w:keepNext/>
              <w:spacing w:before="40" w:after="40" w:line="240" w:lineRule="auto"/>
              <w:jc w:val="left"/>
            </w:pPr>
            <w:proofErr w:type="spellStart"/>
            <w:r w:rsidRPr="00DA391F">
              <w:rPr>
                <w:bCs/>
              </w:rPr>
              <w:t>BaselSTDMapping.default_unsecured</w:t>
            </w:r>
            <w:proofErr w:type="spellEnd"/>
          </w:p>
        </w:tc>
        <w:tc>
          <w:tcPr>
            <w:tcW w:w="1705" w:type="dxa"/>
            <w:shd w:val="clear" w:color="auto" w:fill="D6E4F0"/>
            <w:tcMar>
              <w:top w:w="60" w:type="dxa"/>
              <w:left w:w="100" w:type="dxa"/>
              <w:bottom w:w="60" w:type="dxa"/>
              <w:right w:w="100" w:type="dxa"/>
            </w:tcMar>
            <w:vAlign w:val="center"/>
          </w:tcPr>
          <w:p w14:paraId="1C9C1DC3" w14:textId="4BB21BA3" w:rsidR="00DC30EA" w:rsidRPr="00EE4A1A" w:rsidRDefault="00DC30EA" w:rsidP="00DC30EA">
            <w:pPr>
              <w:keepNext/>
              <w:spacing w:before="40" w:after="40" w:line="240" w:lineRule="auto"/>
              <w:jc w:val="center"/>
            </w:pPr>
            <w:r w:rsidRPr="00DA391F">
              <w:t>150%</w:t>
            </w:r>
          </w:p>
        </w:tc>
        <w:tc>
          <w:tcPr>
            <w:tcW w:w="2945" w:type="dxa"/>
            <w:shd w:val="clear" w:color="auto" w:fill="D6E4F0"/>
            <w:tcMar>
              <w:top w:w="60" w:type="dxa"/>
              <w:left w:w="100" w:type="dxa"/>
              <w:bottom w:w="60" w:type="dxa"/>
              <w:right w:w="100" w:type="dxa"/>
            </w:tcMar>
            <w:vAlign w:val="center"/>
          </w:tcPr>
          <w:p w14:paraId="2C2E7385" w14:textId="14202F49" w:rsidR="00DC30EA" w:rsidRPr="00EE4A1A" w:rsidRDefault="00DC30EA" w:rsidP="00DC30EA">
            <w:pPr>
              <w:keepNext/>
              <w:spacing w:before="40" w:after="40" w:line="240" w:lineRule="auto"/>
              <w:jc w:val="center"/>
            </w:pPr>
            <w:r w:rsidRPr="00DA391F">
              <w:t xml:space="preserve">RW para exposiciones en default no </w:t>
            </w:r>
            <w:proofErr w:type="spellStart"/>
            <w:r w:rsidRPr="00DA391F">
              <w:t>colateralizadas</w:t>
            </w:r>
            <w:proofErr w:type="spellEnd"/>
          </w:p>
        </w:tc>
      </w:tr>
      <w:tr w:rsidR="00DC30EA" w:rsidRPr="00EE4A1A" w14:paraId="66FDC73C" w14:textId="77777777" w:rsidTr="00DC30EA">
        <w:trPr>
          <w:jc w:val="center"/>
        </w:trPr>
        <w:tc>
          <w:tcPr>
            <w:tcW w:w="4532" w:type="dxa"/>
            <w:tcMar>
              <w:top w:w="60" w:type="dxa"/>
              <w:left w:w="100" w:type="dxa"/>
              <w:bottom w:w="60" w:type="dxa"/>
              <w:right w:w="100" w:type="dxa"/>
            </w:tcMar>
            <w:vAlign w:val="center"/>
          </w:tcPr>
          <w:p w14:paraId="18C08919" w14:textId="14F351D2" w:rsidR="00DC30EA" w:rsidRPr="00EE4A1A" w:rsidRDefault="00DC30EA" w:rsidP="00DC30EA">
            <w:pPr>
              <w:keepNext/>
              <w:spacing w:before="40" w:after="40" w:line="240" w:lineRule="auto"/>
              <w:jc w:val="left"/>
            </w:pPr>
            <w:proofErr w:type="spellStart"/>
            <w:r w:rsidRPr="00DA391F">
              <w:rPr>
                <w:bCs/>
              </w:rPr>
              <w:t>BaselSTDMapping.default_mortgage_residential</w:t>
            </w:r>
            <w:proofErr w:type="spellEnd"/>
          </w:p>
        </w:tc>
        <w:tc>
          <w:tcPr>
            <w:tcW w:w="1705" w:type="dxa"/>
            <w:tcMar>
              <w:top w:w="60" w:type="dxa"/>
              <w:left w:w="100" w:type="dxa"/>
              <w:bottom w:w="60" w:type="dxa"/>
              <w:right w:w="100" w:type="dxa"/>
            </w:tcMar>
            <w:vAlign w:val="center"/>
          </w:tcPr>
          <w:p w14:paraId="2D584951" w14:textId="1097248A" w:rsidR="00DC30EA" w:rsidRPr="00EE4A1A" w:rsidRDefault="00DC30EA" w:rsidP="00DC30EA">
            <w:pPr>
              <w:keepNext/>
              <w:spacing w:before="40" w:after="40" w:line="240" w:lineRule="auto"/>
              <w:jc w:val="center"/>
            </w:pPr>
            <w:r w:rsidRPr="00DA391F">
              <w:t>100%</w:t>
            </w:r>
          </w:p>
        </w:tc>
        <w:tc>
          <w:tcPr>
            <w:tcW w:w="2945" w:type="dxa"/>
            <w:tcMar>
              <w:top w:w="60" w:type="dxa"/>
              <w:left w:w="100" w:type="dxa"/>
              <w:bottom w:w="60" w:type="dxa"/>
              <w:right w:w="100" w:type="dxa"/>
            </w:tcMar>
            <w:vAlign w:val="center"/>
          </w:tcPr>
          <w:p w14:paraId="2F017BF9" w14:textId="61C76067" w:rsidR="00DC30EA" w:rsidRPr="00EE4A1A" w:rsidRDefault="00DC30EA" w:rsidP="00DC30EA">
            <w:pPr>
              <w:keepNext/>
              <w:spacing w:before="40" w:after="40" w:line="240" w:lineRule="auto"/>
              <w:jc w:val="center"/>
            </w:pPr>
            <w:r w:rsidRPr="00DA391F">
              <w:t>RW para exposiciones en default con colateral hipotecario residencial</w:t>
            </w:r>
          </w:p>
        </w:tc>
      </w:tr>
      <w:tr w:rsidR="00DC30EA" w:rsidRPr="00EE4A1A" w14:paraId="0A1589D2" w14:textId="77777777" w:rsidTr="00DC30EA">
        <w:trPr>
          <w:trHeight w:val="36"/>
          <w:jc w:val="center"/>
        </w:trPr>
        <w:tc>
          <w:tcPr>
            <w:tcW w:w="4532" w:type="dxa"/>
            <w:shd w:val="clear" w:color="auto" w:fill="D6E4F0"/>
            <w:tcMar>
              <w:top w:w="60" w:type="dxa"/>
              <w:left w:w="100" w:type="dxa"/>
              <w:bottom w:w="60" w:type="dxa"/>
              <w:right w:w="100" w:type="dxa"/>
            </w:tcMar>
            <w:vAlign w:val="center"/>
          </w:tcPr>
          <w:p w14:paraId="30D14973" w14:textId="436EC32B" w:rsidR="00DC30EA" w:rsidRPr="00DC30EA" w:rsidRDefault="00DC30EA" w:rsidP="00DC30EA">
            <w:pPr>
              <w:keepNext/>
              <w:spacing w:before="40" w:after="40" w:line="240" w:lineRule="auto"/>
              <w:jc w:val="left"/>
              <w:rPr>
                <w:lang w:val="en-US"/>
              </w:rPr>
            </w:pPr>
            <w:proofErr w:type="spellStart"/>
            <w:r w:rsidRPr="00DC30EA">
              <w:rPr>
                <w:bCs/>
                <w:lang w:val="en-US"/>
              </w:rPr>
              <w:t>NPLConventions.pd_floor</w:t>
            </w:r>
            <w:proofErr w:type="spellEnd"/>
            <w:r w:rsidRPr="00DC30EA">
              <w:rPr>
                <w:bCs/>
                <w:lang w:val="en-US"/>
              </w:rPr>
              <w:t xml:space="preserve"> / </w:t>
            </w:r>
            <w:proofErr w:type="spellStart"/>
            <w:r w:rsidRPr="00DC30EA">
              <w:rPr>
                <w:bCs/>
                <w:lang w:val="en-US"/>
              </w:rPr>
              <w:t>pd_cap</w:t>
            </w:r>
            <w:proofErr w:type="spellEnd"/>
          </w:p>
        </w:tc>
        <w:tc>
          <w:tcPr>
            <w:tcW w:w="1705" w:type="dxa"/>
            <w:shd w:val="clear" w:color="auto" w:fill="D6E4F0"/>
            <w:tcMar>
              <w:top w:w="60" w:type="dxa"/>
              <w:left w:w="100" w:type="dxa"/>
              <w:bottom w:w="60" w:type="dxa"/>
              <w:right w:w="100" w:type="dxa"/>
            </w:tcMar>
            <w:vAlign w:val="center"/>
          </w:tcPr>
          <w:p w14:paraId="67FB95E5" w14:textId="02A400E1" w:rsidR="00DC30EA" w:rsidRPr="00EE4A1A" w:rsidRDefault="00DC30EA" w:rsidP="00DC30EA">
            <w:pPr>
              <w:keepNext/>
              <w:spacing w:before="40" w:after="40" w:line="240" w:lineRule="auto"/>
              <w:jc w:val="center"/>
            </w:pPr>
            <w:r w:rsidRPr="00DA391F">
              <w:t>0,35 / 0,85</w:t>
            </w:r>
          </w:p>
        </w:tc>
        <w:tc>
          <w:tcPr>
            <w:tcW w:w="2945" w:type="dxa"/>
            <w:shd w:val="clear" w:color="auto" w:fill="D6E4F0"/>
            <w:tcMar>
              <w:top w:w="60" w:type="dxa"/>
              <w:left w:w="100" w:type="dxa"/>
              <w:bottom w:w="60" w:type="dxa"/>
              <w:right w:w="100" w:type="dxa"/>
            </w:tcMar>
            <w:vAlign w:val="center"/>
          </w:tcPr>
          <w:p w14:paraId="39B25938" w14:textId="070ABDFA" w:rsidR="00DC30EA" w:rsidRPr="00EE4A1A" w:rsidRDefault="00DC30EA" w:rsidP="00DC30EA">
            <w:pPr>
              <w:keepNext/>
              <w:spacing w:before="40" w:after="40" w:line="240" w:lineRule="auto"/>
              <w:jc w:val="center"/>
            </w:pPr>
            <w:r w:rsidRPr="00DA391F">
              <w:t xml:space="preserve">Floor y </w:t>
            </w:r>
            <w:proofErr w:type="spellStart"/>
            <w:r w:rsidRPr="00DA391F">
              <w:t>cap</w:t>
            </w:r>
            <w:proofErr w:type="spellEnd"/>
            <w:r w:rsidRPr="00DA391F">
              <w:t xml:space="preserve"> aplicados a la PD de default</w:t>
            </w:r>
          </w:p>
        </w:tc>
      </w:tr>
      <w:tr w:rsidR="00DC30EA" w:rsidRPr="00EE4A1A" w14:paraId="25D963FA" w14:textId="77777777" w:rsidTr="00DC30EA">
        <w:trPr>
          <w:jc w:val="center"/>
        </w:trPr>
        <w:tc>
          <w:tcPr>
            <w:tcW w:w="4532" w:type="dxa"/>
            <w:tcMar>
              <w:top w:w="60" w:type="dxa"/>
              <w:left w:w="100" w:type="dxa"/>
              <w:bottom w:w="60" w:type="dxa"/>
              <w:right w:w="100" w:type="dxa"/>
            </w:tcMar>
            <w:vAlign w:val="center"/>
          </w:tcPr>
          <w:p w14:paraId="342A3357" w14:textId="64F82E20" w:rsidR="00DC30EA" w:rsidRPr="00DC30EA" w:rsidRDefault="00DC30EA" w:rsidP="00DC30EA">
            <w:pPr>
              <w:keepNext/>
              <w:spacing w:before="40" w:after="40" w:line="240" w:lineRule="auto"/>
              <w:jc w:val="left"/>
              <w:rPr>
                <w:lang w:val="en-US"/>
              </w:rPr>
            </w:pPr>
            <w:proofErr w:type="spellStart"/>
            <w:r w:rsidRPr="00DC30EA">
              <w:rPr>
                <w:bCs/>
                <w:lang w:val="en-US"/>
              </w:rPr>
              <w:t>NPLConventions.lgd_floor</w:t>
            </w:r>
            <w:proofErr w:type="spellEnd"/>
            <w:r w:rsidRPr="00DC30EA">
              <w:rPr>
                <w:bCs/>
                <w:lang w:val="en-US"/>
              </w:rPr>
              <w:t xml:space="preserve"> / </w:t>
            </w:r>
            <w:proofErr w:type="spellStart"/>
            <w:r w:rsidRPr="00DC30EA">
              <w:rPr>
                <w:bCs/>
                <w:lang w:val="en-US"/>
              </w:rPr>
              <w:t>lgd_cap</w:t>
            </w:r>
            <w:proofErr w:type="spellEnd"/>
          </w:p>
        </w:tc>
        <w:tc>
          <w:tcPr>
            <w:tcW w:w="1705" w:type="dxa"/>
            <w:tcMar>
              <w:top w:w="60" w:type="dxa"/>
              <w:left w:w="100" w:type="dxa"/>
              <w:bottom w:w="60" w:type="dxa"/>
              <w:right w:w="100" w:type="dxa"/>
            </w:tcMar>
            <w:vAlign w:val="center"/>
          </w:tcPr>
          <w:p w14:paraId="52006C18" w14:textId="6683801A" w:rsidR="00DC30EA" w:rsidRPr="00EE4A1A" w:rsidRDefault="00DC30EA" w:rsidP="00DC30EA">
            <w:pPr>
              <w:keepNext/>
              <w:spacing w:before="40" w:after="40" w:line="240" w:lineRule="auto"/>
              <w:jc w:val="center"/>
            </w:pPr>
            <w:r w:rsidRPr="00DA391F">
              <w:t>0,40 / 0,90</w:t>
            </w:r>
          </w:p>
        </w:tc>
        <w:tc>
          <w:tcPr>
            <w:tcW w:w="2945" w:type="dxa"/>
            <w:tcMar>
              <w:top w:w="60" w:type="dxa"/>
              <w:left w:w="100" w:type="dxa"/>
              <w:bottom w:w="60" w:type="dxa"/>
              <w:right w:w="100" w:type="dxa"/>
            </w:tcMar>
            <w:vAlign w:val="center"/>
          </w:tcPr>
          <w:p w14:paraId="753FA63D" w14:textId="01015148" w:rsidR="00DC30EA" w:rsidRPr="00EE4A1A" w:rsidRDefault="00DC30EA" w:rsidP="00DC30EA">
            <w:pPr>
              <w:keepNext/>
              <w:spacing w:before="40" w:after="40" w:line="240" w:lineRule="auto"/>
              <w:jc w:val="center"/>
            </w:pPr>
            <w:r w:rsidRPr="00DA391F">
              <w:t xml:space="preserve">Floor y </w:t>
            </w:r>
            <w:proofErr w:type="spellStart"/>
            <w:r w:rsidRPr="00DA391F">
              <w:t>cap</w:t>
            </w:r>
            <w:proofErr w:type="spellEnd"/>
            <w:r w:rsidRPr="00DA391F">
              <w:t xml:space="preserve"> aplicados a la LGD</w:t>
            </w:r>
          </w:p>
        </w:tc>
      </w:tr>
    </w:tbl>
    <w:p w14:paraId="34A9956F" w14:textId="77777777" w:rsidR="00DA391F" w:rsidRPr="00DC30EA" w:rsidRDefault="00DA391F" w:rsidP="00DA391F">
      <w:pPr>
        <w:jc w:val="center"/>
        <w:rPr>
          <w:sz w:val="20"/>
        </w:rPr>
      </w:pPr>
      <w:r>
        <w:rPr>
          <w:sz w:val="20"/>
        </w:rPr>
        <w:t>Tabla B.1. Parámetros regulatorios y de capital. Los valores reproducen los atributos verificados en config.py para la sesión de inferencia de referencia.</w:t>
      </w:r>
    </w:p>
    <w:p w14:paraId="68D68615" w14:textId="77777777" w:rsidR="00DA391F" w:rsidRDefault="00DA391F" w:rsidP="00DA391F">
      <w:pPr>
        <w:pStyle w:val="Heading3"/>
      </w:pPr>
      <w:r>
        <w:lastRenderedPageBreak/>
        <w:t xml:space="preserve">Tabla B.2 — Reestructuración y </w:t>
      </w:r>
      <w:proofErr w:type="spellStart"/>
      <w:r>
        <w:t>pricing</w:t>
      </w:r>
      <w:proofErr w:type="spellEnd"/>
    </w:p>
    <w:tbl>
      <w:tblPr>
        <w:tblW w:w="5108"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532"/>
        <w:gridCol w:w="1705"/>
        <w:gridCol w:w="2945"/>
      </w:tblGrid>
      <w:tr w:rsidR="00DC30EA" w:rsidRPr="00EE4A1A" w14:paraId="4F001148" w14:textId="77777777" w:rsidTr="00C23EB2">
        <w:trPr>
          <w:tblHeader/>
          <w:jc w:val="center"/>
        </w:trPr>
        <w:tc>
          <w:tcPr>
            <w:tcW w:w="4532" w:type="dxa"/>
            <w:shd w:val="clear" w:color="auto" w:fill="1F4E79"/>
            <w:tcMar>
              <w:top w:w="60" w:type="dxa"/>
              <w:left w:w="100" w:type="dxa"/>
              <w:bottom w:w="60" w:type="dxa"/>
              <w:right w:w="100" w:type="dxa"/>
            </w:tcMar>
            <w:vAlign w:val="center"/>
          </w:tcPr>
          <w:p w14:paraId="5C3774B6" w14:textId="77777777" w:rsidR="00DC30EA" w:rsidRPr="00EE4A1A" w:rsidRDefault="00DC30EA" w:rsidP="00C23EB2">
            <w:pPr>
              <w:keepNext/>
              <w:spacing w:before="60" w:after="60" w:line="240" w:lineRule="auto"/>
              <w:jc w:val="center"/>
            </w:pPr>
            <w:r w:rsidRPr="00DC30EA">
              <w:rPr>
                <w:b/>
                <w:color w:val="FFFFFF"/>
                <w:sz w:val="20"/>
              </w:rPr>
              <w:t>Símbolo / atributo</w:t>
            </w:r>
          </w:p>
        </w:tc>
        <w:tc>
          <w:tcPr>
            <w:tcW w:w="1705" w:type="dxa"/>
            <w:shd w:val="clear" w:color="auto" w:fill="1F4E79"/>
            <w:tcMar>
              <w:top w:w="60" w:type="dxa"/>
              <w:left w:w="100" w:type="dxa"/>
              <w:bottom w:w="60" w:type="dxa"/>
              <w:right w:w="100" w:type="dxa"/>
            </w:tcMar>
            <w:vAlign w:val="center"/>
          </w:tcPr>
          <w:p w14:paraId="56856214" w14:textId="77777777" w:rsidR="00DC30EA" w:rsidRPr="00DC30EA" w:rsidRDefault="00DC30EA" w:rsidP="00C23EB2">
            <w:pPr>
              <w:keepNext/>
              <w:spacing w:before="60" w:after="60" w:line="240" w:lineRule="auto"/>
              <w:jc w:val="center"/>
              <w:rPr>
                <w:color w:val="FFFFFF" w:themeColor="background1"/>
              </w:rPr>
            </w:pPr>
            <w:r w:rsidRPr="00DC30EA">
              <w:rPr>
                <w:b/>
                <w:color w:val="FFFFFF" w:themeColor="background1"/>
                <w:sz w:val="20"/>
              </w:rPr>
              <w:t>Valor</w:t>
            </w:r>
          </w:p>
        </w:tc>
        <w:tc>
          <w:tcPr>
            <w:tcW w:w="2945" w:type="dxa"/>
            <w:shd w:val="clear" w:color="auto" w:fill="1F4E79"/>
            <w:tcMar>
              <w:top w:w="60" w:type="dxa"/>
              <w:left w:w="100" w:type="dxa"/>
              <w:bottom w:w="60" w:type="dxa"/>
              <w:right w:w="100" w:type="dxa"/>
            </w:tcMar>
            <w:vAlign w:val="center"/>
          </w:tcPr>
          <w:p w14:paraId="56106BB0" w14:textId="77777777" w:rsidR="00DC30EA" w:rsidRPr="00DC30EA" w:rsidRDefault="00DC30EA" w:rsidP="00C23EB2">
            <w:pPr>
              <w:keepNext/>
              <w:spacing w:before="60" w:after="60" w:line="240" w:lineRule="auto"/>
              <w:jc w:val="center"/>
              <w:rPr>
                <w:color w:val="FFFFFF" w:themeColor="background1"/>
              </w:rPr>
            </w:pPr>
            <w:r w:rsidRPr="00DC30EA">
              <w:rPr>
                <w:b/>
                <w:color w:val="FFFFFF" w:themeColor="background1"/>
                <w:sz w:val="20"/>
              </w:rPr>
              <w:t>Descripción</w:t>
            </w:r>
          </w:p>
        </w:tc>
      </w:tr>
      <w:tr w:rsidR="00DC30EA" w:rsidRPr="00EE4A1A" w14:paraId="36EC7944" w14:textId="77777777" w:rsidTr="00C23EB2">
        <w:trPr>
          <w:jc w:val="center"/>
        </w:trPr>
        <w:tc>
          <w:tcPr>
            <w:tcW w:w="4532" w:type="dxa"/>
            <w:tcMar>
              <w:top w:w="60" w:type="dxa"/>
              <w:left w:w="100" w:type="dxa"/>
              <w:bottom w:w="60" w:type="dxa"/>
              <w:right w:w="100" w:type="dxa"/>
            </w:tcMar>
            <w:vAlign w:val="center"/>
          </w:tcPr>
          <w:p w14:paraId="50A3E8E6" w14:textId="1C91B615" w:rsidR="00DC30EA" w:rsidRPr="00EE4A1A" w:rsidRDefault="00DC30EA" w:rsidP="00DC30EA">
            <w:pPr>
              <w:keepNext/>
              <w:spacing w:before="40" w:after="40" w:line="240" w:lineRule="auto"/>
              <w:jc w:val="left"/>
            </w:pPr>
            <w:proofErr w:type="spellStart"/>
            <w:r>
              <w:rPr>
                <w:sz w:val="19"/>
              </w:rPr>
              <w:t>ReestructuraParams.plazo_anios_grid</w:t>
            </w:r>
            <w:proofErr w:type="spellEnd"/>
          </w:p>
        </w:tc>
        <w:tc>
          <w:tcPr>
            <w:tcW w:w="1705" w:type="dxa"/>
            <w:tcMar>
              <w:top w:w="60" w:type="dxa"/>
              <w:left w:w="100" w:type="dxa"/>
              <w:bottom w:w="60" w:type="dxa"/>
              <w:right w:w="100" w:type="dxa"/>
            </w:tcMar>
            <w:vAlign w:val="center"/>
          </w:tcPr>
          <w:p w14:paraId="3B2A8F0E" w14:textId="1525001D" w:rsidR="00DC30EA" w:rsidRPr="00EE4A1A" w:rsidRDefault="00DC30EA" w:rsidP="00DC30EA">
            <w:pPr>
              <w:keepNext/>
              <w:spacing w:before="40" w:after="40" w:line="240" w:lineRule="auto"/>
              <w:jc w:val="center"/>
            </w:pPr>
            <w:r>
              <w:rPr>
                <w:sz w:val="19"/>
              </w:rPr>
              <w:t>[3, 5, 7, 10, 15, 20]</w:t>
            </w:r>
          </w:p>
        </w:tc>
        <w:tc>
          <w:tcPr>
            <w:tcW w:w="2945" w:type="dxa"/>
            <w:tcMar>
              <w:top w:w="60" w:type="dxa"/>
              <w:left w:w="100" w:type="dxa"/>
              <w:bottom w:w="60" w:type="dxa"/>
              <w:right w:w="100" w:type="dxa"/>
            </w:tcMar>
            <w:vAlign w:val="center"/>
          </w:tcPr>
          <w:p w14:paraId="6ABEDB35" w14:textId="64F3AB2A" w:rsidR="00DC30EA" w:rsidRPr="00EE4A1A" w:rsidRDefault="00DC30EA" w:rsidP="00DC30EA">
            <w:pPr>
              <w:keepNext/>
              <w:spacing w:before="40" w:after="40" w:line="240" w:lineRule="auto"/>
              <w:jc w:val="center"/>
            </w:pPr>
            <w:r>
              <w:rPr>
                <w:sz w:val="19"/>
              </w:rPr>
              <w:t>Rejilla de extensiones de plazo (años)</w:t>
            </w:r>
          </w:p>
        </w:tc>
      </w:tr>
      <w:tr w:rsidR="00DC30EA" w:rsidRPr="00EE4A1A" w14:paraId="63E77DCB" w14:textId="77777777" w:rsidTr="00C23EB2">
        <w:trPr>
          <w:jc w:val="center"/>
        </w:trPr>
        <w:tc>
          <w:tcPr>
            <w:tcW w:w="4532" w:type="dxa"/>
            <w:shd w:val="clear" w:color="auto" w:fill="D6E4F0"/>
            <w:tcMar>
              <w:top w:w="60" w:type="dxa"/>
              <w:left w:w="100" w:type="dxa"/>
              <w:bottom w:w="60" w:type="dxa"/>
              <w:right w:w="100" w:type="dxa"/>
            </w:tcMar>
            <w:vAlign w:val="center"/>
          </w:tcPr>
          <w:p w14:paraId="28F4E698" w14:textId="065B2186" w:rsidR="00DC30EA" w:rsidRPr="00EE4A1A" w:rsidRDefault="00DC30EA" w:rsidP="00DC30EA">
            <w:pPr>
              <w:keepNext/>
              <w:spacing w:before="40" w:after="40" w:line="240" w:lineRule="auto"/>
              <w:jc w:val="left"/>
            </w:pPr>
            <w:proofErr w:type="spellStart"/>
            <w:r>
              <w:rPr>
                <w:sz w:val="19"/>
              </w:rPr>
              <w:t>ReestructuraParams.tasa_anual_grid</w:t>
            </w:r>
            <w:proofErr w:type="spellEnd"/>
          </w:p>
        </w:tc>
        <w:tc>
          <w:tcPr>
            <w:tcW w:w="1705" w:type="dxa"/>
            <w:shd w:val="clear" w:color="auto" w:fill="D6E4F0"/>
            <w:tcMar>
              <w:top w:w="60" w:type="dxa"/>
              <w:left w:w="100" w:type="dxa"/>
              <w:bottom w:w="60" w:type="dxa"/>
              <w:right w:w="100" w:type="dxa"/>
            </w:tcMar>
            <w:vAlign w:val="center"/>
          </w:tcPr>
          <w:p w14:paraId="563F143B" w14:textId="3955CD07" w:rsidR="00DC30EA" w:rsidRPr="00EE4A1A" w:rsidRDefault="00DC30EA" w:rsidP="00DC30EA">
            <w:pPr>
              <w:keepNext/>
              <w:spacing w:before="40" w:after="40" w:line="240" w:lineRule="auto"/>
              <w:jc w:val="center"/>
            </w:pPr>
            <w:r>
              <w:rPr>
                <w:sz w:val="19"/>
              </w:rPr>
              <w:t>[0,</w:t>
            </w:r>
            <w:proofErr w:type="gramStart"/>
            <w:r>
              <w:rPr>
                <w:sz w:val="19"/>
              </w:rPr>
              <w:t>03 ;</w:t>
            </w:r>
            <w:proofErr w:type="gramEnd"/>
            <w:r>
              <w:rPr>
                <w:sz w:val="19"/>
              </w:rPr>
              <w:t xml:space="preserve"> </w:t>
            </w:r>
            <w:proofErr w:type="gramStart"/>
            <w:r>
              <w:rPr>
                <w:sz w:val="19"/>
              </w:rPr>
              <w:t>… ;</w:t>
            </w:r>
            <w:proofErr w:type="gramEnd"/>
            <w:r>
              <w:rPr>
                <w:sz w:val="19"/>
              </w:rPr>
              <w:t xml:space="preserve"> 0,19] (paso 2%)</w:t>
            </w:r>
          </w:p>
        </w:tc>
        <w:tc>
          <w:tcPr>
            <w:tcW w:w="2945" w:type="dxa"/>
            <w:shd w:val="clear" w:color="auto" w:fill="D6E4F0"/>
            <w:tcMar>
              <w:top w:w="60" w:type="dxa"/>
              <w:left w:w="100" w:type="dxa"/>
              <w:bottom w:w="60" w:type="dxa"/>
              <w:right w:w="100" w:type="dxa"/>
            </w:tcMar>
            <w:vAlign w:val="center"/>
          </w:tcPr>
          <w:p w14:paraId="4CF8126B" w14:textId="505BF4C1" w:rsidR="00DC30EA" w:rsidRPr="00EE4A1A" w:rsidRDefault="00DC30EA" w:rsidP="00DC30EA">
            <w:pPr>
              <w:keepNext/>
              <w:spacing w:before="40" w:after="40" w:line="240" w:lineRule="auto"/>
              <w:jc w:val="center"/>
            </w:pPr>
            <w:r>
              <w:rPr>
                <w:sz w:val="19"/>
              </w:rPr>
              <w:t>Rejilla de tipos de interés (9 valores)</w:t>
            </w:r>
          </w:p>
        </w:tc>
      </w:tr>
      <w:tr w:rsidR="00DC30EA" w:rsidRPr="00EE4A1A" w14:paraId="3601196B" w14:textId="77777777" w:rsidTr="00C23EB2">
        <w:trPr>
          <w:jc w:val="center"/>
        </w:trPr>
        <w:tc>
          <w:tcPr>
            <w:tcW w:w="4532" w:type="dxa"/>
            <w:tcMar>
              <w:top w:w="60" w:type="dxa"/>
              <w:left w:w="100" w:type="dxa"/>
              <w:bottom w:w="60" w:type="dxa"/>
              <w:right w:w="100" w:type="dxa"/>
            </w:tcMar>
            <w:vAlign w:val="center"/>
          </w:tcPr>
          <w:p w14:paraId="42D1B64E" w14:textId="348240D9" w:rsidR="00DC30EA" w:rsidRPr="00EE4A1A" w:rsidRDefault="00DC30EA" w:rsidP="00DC30EA">
            <w:pPr>
              <w:keepNext/>
              <w:spacing w:before="40" w:after="40" w:line="240" w:lineRule="auto"/>
              <w:jc w:val="left"/>
            </w:pPr>
            <w:proofErr w:type="spellStart"/>
            <w:r>
              <w:rPr>
                <w:sz w:val="19"/>
              </w:rPr>
              <w:t>ReestructuraParams.quita_grid</w:t>
            </w:r>
            <w:proofErr w:type="spellEnd"/>
          </w:p>
        </w:tc>
        <w:tc>
          <w:tcPr>
            <w:tcW w:w="1705" w:type="dxa"/>
            <w:tcMar>
              <w:top w:w="60" w:type="dxa"/>
              <w:left w:w="100" w:type="dxa"/>
              <w:bottom w:w="60" w:type="dxa"/>
              <w:right w:w="100" w:type="dxa"/>
            </w:tcMar>
            <w:vAlign w:val="center"/>
          </w:tcPr>
          <w:p w14:paraId="024B94D9" w14:textId="57E69781" w:rsidR="00DC30EA" w:rsidRPr="00EE4A1A" w:rsidRDefault="00DC30EA" w:rsidP="00DC30EA">
            <w:pPr>
              <w:keepNext/>
              <w:spacing w:before="40" w:after="40" w:line="240" w:lineRule="auto"/>
              <w:jc w:val="center"/>
            </w:pPr>
            <w:r>
              <w:rPr>
                <w:sz w:val="19"/>
              </w:rPr>
              <w:t>[0,</w:t>
            </w:r>
            <w:proofErr w:type="gramStart"/>
            <w:r>
              <w:rPr>
                <w:sz w:val="19"/>
              </w:rPr>
              <w:t>00 ;</w:t>
            </w:r>
            <w:proofErr w:type="gramEnd"/>
            <w:r>
              <w:rPr>
                <w:sz w:val="19"/>
              </w:rPr>
              <w:t xml:space="preserve"> 0,</w:t>
            </w:r>
            <w:proofErr w:type="gramStart"/>
            <w:r>
              <w:rPr>
                <w:sz w:val="19"/>
              </w:rPr>
              <w:t>05 ;</w:t>
            </w:r>
            <w:proofErr w:type="gramEnd"/>
            <w:r>
              <w:rPr>
                <w:sz w:val="19"/>
              </w:rPr>
              <w:t xml:space="preserve"> 0,</w:t>
            </w:r>
            <w:proofErr w:type="gramStart"/>
            <w:r>
              <w:rPr>
                <w:sz w:val="19"/>
              </w:rPr>
              <w:t>10 ;</w:t>
            </w:r>
            <w:proofErr w:type="gramEnd"/>
            <w:r>
              <w:rPr>
                <w:sz w:val="19"/>
              </w:rPr>
              <w:t xml:space="preserve"> 0,15]</w:t>
            </w:r>
          </w:p>
        </w:tc>
        <w:tc>
          <w:tcPr>
            <w:tcW w:w="2945" w:type="dxa"/>
            <w:tcMar>
              <w:top w:w="60" w:type="dxa"/>
              <w:left w:w="100" w:type="dxa"/>
              <w:bottom w:w="60" w:type="dxa"/>
              <w:right w:w="100" w:type="dxa"/>
            </w:tcMar>
            <w:vAlign w:val="center"/>
          </w:tcPr>
          <w:p w14:paraId="2899F963" w14:textId="27734D38" w:rsidR="00DC30EA" w:rsidRPr="00EE4A1A" w:rsidRDefault="00DC30EA" w:rsidP="00DC30EA">
            <w:pPr>
              <w:keepNext/>
              <w:spacing w:before="40" w:after="40" w:line="240" w:lineRule="auto"/>
              <w:jc w:val="center"/>
            </w:pPr>
            <w:r>
              <w:rPr>
                <w:sz w:val="19"/>
              </w:rPr>
              <w:t>Rejilla de quitas (4 valores)</w:t>
            </w:r>
          </w:p>
        </w:tc>
      </w:tr>
      <w:tr w:rsidR="00DC30EA" w:rsidRPr="00EE4A1A" w14:paraId="02D68B0B" w14:textId="77777777" w:rsidTr="00C23EB2">
        <w:trPr>
          <w:jc w:val="center"/>
        </w:trPr>
        <w:tc>
          <w:tcPr>
            <w:tcW w:w="4532" w:type="dxa"/>
            <w:shd w:val="clear" w:color="auto" w:fill="D6E4F0"/>
            <w:tcMar>
              <w:top w:w="60" w:type="dxa"/>
              <w:left w:w="100" w:type="dxa"/>
              <w:bottom w:w="60" w:type="dxa"/>
              <w:right w:w="100" w:type="dxa"/>
            </w:tcMar>
            <w:vAlign w:val="center"/>
          </w:tcPr>
          <w:p w14:paraId="6338EF2B" w14:textId="2337F094" w:rsidR="00DC30EA" w:rsidRPr="00DC30EA" w:rsidRDefault="00DC30EA" w:rsidP="00DC30EA">
            <w:pPr>
              <w:keepNext/>
              <w:spacing w:before="40" w:after="40" w:line="240" w:lineRule="auto"/>
              <w:jc w:val="left"/>
              <w:rPr>
                <w:lang w:val="en-US"/>
              </w:rPr>
            </w:pPr>
            <w:proofErr w:type="spellStart"/>
            <w:r w:rsidRPr="006D6CB0">
              <w:rPr>
                <w:sz w:val="19"/>
                <w:lang w:val="en-US"/>
              </w:rPr>
              <w:t>SensibilidadReestructura.pd_reduction_per_year</w:t>
            </w:r>
            <w:proofErr w:type="spellEnd"/>
          </w:p>
        </w:tc>
        <w:tc>
          <w:tcPr>
            <w:tcW w:w="1705" w:type="dxa"/>
            <w:shd w:val="clear" w:color="auto" w:fill="D6E4F0"/>
            <w:tcMar>
              <w:top w:w="60" w:type="dxa"/>
              <w:left w:w="100" w:type="dxa"/>
              <w:bottom w:w="60" w:type="dxa"/>
              <w:right w:w="100" w:type="dxa"/>
            </w:tcMar>
            <w:vAlign w:val="center"/>
          </w:tcPr>
          <w:p w14:paraId="1A3C2189" w14:textId="2AC9E097" w:rsidR="00DC30EA" w:rsidRPr="00EE4A1A" w:rsidRDefault="00DC30EA" w:rsidP="00DC30EA">
            <w:pPr>
              <w:keepNext/>
              <w:spacing w:before="40" w:after="40" w:line="240" w:lineRule="auto"/>
              <w:jc w:val="center"/>
            </w:pPr>
            <w:r>
              <w:rPr>
                <w:sz w:val="19"/>
              </w:rPr>
              <w:t>0,08</w:t>
            </w:r>
          </w:p>
        </w:tc>
        <w:tc>
          <w:tcPr>
            <w:tcW w:w="2945" w:type="dxa"/>
            <w:shd w:val="clear" w:color="auto" w:fill="D6E4F0"/>
            <w:tcMar>
              <w:top w:w="60" w:type="dxa"/>
              <w:left w:w="100" w:type="dxa"/>
              <w:bottom w:w="60" w:type="dxa"/>
              <w:right w:w="100" w:type="dxa"/>
            </w:tcMar>
            <w:vAlign w:val="center"/>
          </w:tcPr>
          <w:p w14:paraId="0FDF413D" w14:textId="79C3617A" w:rsidR="00DC30EA" w:rsidRPr="00EE4A1A" w:rsidRDefault="00DC30EA" w:rsidP="00DC30EA">
            <w:pPr>
              <w:keepNext/>
              <w:spacing w:before="40" w:after="40" w:line="240" w:lineRule="auto"/>
              <w:jc w:val="center"/>
            </w:pPr>
            <w:r>
              <w:rPr>
                <w:sz w:val="19"/>
              </w:rPr>
              <w:t xml:space="preserve">Reducción del </w:t>
            </w:r>
            <w:proofErr w:type="spellStart"/>
            <w:r>
              <w:rPr>
                <w:sz w:val="19"/>
              </w:rPr>
              <w:t>hazard</w:t>
            </w:r>
            <w:proofErr w:type="spellEnd"/>
            <w:r>
              <w:rPr>
                <w:sz w:val="19"/>
              </w:rPr>
              <w:t xml:space="preserve"> por año de extensión</w:t>
            </w:r>
          </w:p>
        </w:tc>
      </w:tr>
      <w:tr w:rsidR="00DC30EA" w:rsidRPr="00EE4A1A" w14:paraId="29880045" w14:textId="77777777" w:rsidTr="00C23EB2">
        <w:trPr>
          <w:jc w:val="center"/>
        </w:trPr>
        <w:tc>
          <w:tcPr>
            <w:tcW w:w="4532" w:type="dxa"/>
            <w:tcMar>
              <w:top w:w="60" w:type="dxa"/>
              <w:left w:w="100" w:type="dxa"/>
              <w:bottom w:w="60" w:type="dxa"/>
              <w:right w:w="100" w:type="dxa"/>
            </w:tcMar>
            <w:vAlign w:val="center"/>
          </w:tcPr>
          <w:p w14:paraId="7BA0DC37" w14:textId="5118841A" w:rsidR="00DC30EA" w:rsidRPr="00EE4A1A" w:rsidRDefault="00DC30EA" w:rsidP="00DC30EA">
            <w:pPr>
              <w:keepNext/>
              <w:spacing w:before="40" w:after="40" w:line="240" w:lineRule="auto"/>
              <w:jc w:val="left"/>
            </w:pPr>
            <w:proofErr w:type="spellStart"/>
            <w:r>
              <w:rPr>
                <w:sz w:val="19"/>
              </w:rPr>
              <w:t>SensibilidadReestructura.pd_reduction_per_quita</w:t>
            </w:r>
            <w:proofErr w:type="spellEnd"/>
          </w:p>
        </w:tc>
        <w:tc>
          <w:tcPr>
            <w:tcW w:w="1705" w:type="dxa"/>
            <w:tcMar>
              <w:top w:w="60" w:type="dxa"/>
              <w:left w:w="100" w:type="dxa"/>
              <w:bottom w:w="60" w:type="dxa"/>
              <w:right w:w="100" w:type="dxa"/>
            </w:tcMar>
            <w:vAlign w:val="center"/>
          </w:tcPr>
          <w:p w14:paraId="652D252A" w14:textId="2C7D3D3D" w:rsidR="00DC30EA" w:rsidRPr="00EE4A1A" w:rsidRDefault="00DC30EA" w:rsidP="00DC30EA">
            <w:pPr>
              <w:keepNext/>
              <w:spacing w:before="40" w:after="40" w:line="240" w:lineRule="auto"/>
              <w:jc w:val="center"/>
            </w:pPr>
            <w:r>
              <w:rPr>
                <w:sz w:val="19"/>
              </w:rPr>
              <w:t>0,35</w:t>
            </w:r>
          </w:p>
        </w:tc>
        <w:tc>
          <w:tcPr>
            <w:tcW w:w="2945" w:type="dxa"/>
            <w:tcMar>
              <w:top w:w="60" w:type="dxa"/>
              <w:left w:w="100" w:type="dxa"/>
              <w:bottom w:w="60" w:type="dxa"/>
              <w:right w:w="100" w:type="dxa"/>
            </w:tcMar>
            <w:vAlign w:val="center"/>
          </w:tcPr>
          <w:p w14:paraId="0FF79E7E" w14:textId="1B08349A" w:rsidR="00DC30EA" w:rsidRPr="00EE4A1A" w:rsidRDefault="00DC30EA" w:rsidP="00DC30EA">
            <w:pPr>
              <w:keepNext/>
              <w:spacing w:before="40" w:after="40" w:line="240" w:lineRule="auto"/>
              <w:jc w:val="center"/>
            </w:pPr>
            <w:r>
              <w:rPr>
                <w:sz w:val="19"/>
              </w:rPr>
              <w:t xml:space="preserve">Reducción del </w:t>
            </w:r>
            <w:proofErr w:type="spellStart"/>
            <w:r>
              <w:rPr>
                <w:sz w:val="19"/>
              </w:rPr>
              <w:t>hazard</w:t>
            </w:r>
            <w:proofErr w:type="spellEnd"/>
            <w:r>
              <w:rPr>
                <w:sz w:val="19"/>
              </w:rPr>
              <w:t xml:space="preserve"> por unidad de quita</w:t>
            </w:r>
          </w:p>
        </w:tc>
      </w:tr>
      <w:tr w:rsidR="00DC30EA" w:rsidRPr="00EE4A1A" w14:paraId="02878BAD" w14:textId="77777777" w:rsidTr="00C23EB2">
        <w:trPr>
          <w:trHeight w:val="36"/>
          <w:jc w:val="center"/>
        </w:trPr>
        <w:tc>
          <w:tcPr>
            <w:tcW w:w="4532" w:type="dxa"/>
            <w:shd w:val="clear" w:color="auto" w:fill="D6E4F0"/>
            <w:tcMar>
              <w:top w:w="60" w:type="dxa"/>
              <w:left w:w="100" w:type="dxa"/>
              <w:bottom w:w="60" w:type="dxa"/>
              <w:right w:w="100" w:type="dxa"/>
            </w:tcMar>
            <w:vAlign w:val="center"/>
          </w:tcPr>
          <w:p w14:paraId="617F2F41" w14:textId="59AF0916" w:rsidR="00DC30EA" w:rsidRPr="00EE4A1A" w:rsidRDefault="00DC30EA" w:rsidP="00DC30EA">
            <w:pPr>
              <w:keepNext/>
              <w:spacing w:before="40" w:after="40" w:line="240" w:lineRule="auto"/>
              <w:jc w:val="left"/>
            </w:pPr>
            <w:proofErr w:type="spellStart"/>
            <w:r>
              <w:rPr>
                <w:sz w:val="19"/>
              </w:rPr>
              <w:t>SensibilidadReestructura.lgd_reduction_per_quita</w:t>
            </w:r>
            <w:proofErr w:type="spellEnd"/>
          </w:p>
        </w:tc>
        <w:tc>
          <w:tcPr>
            <w:tcW w:w="1705" w:type="dxa"/>
            <w:shd w:val="clear" w:color="auto" w:fill="D6E4F0"/>
            <w:tcMar>
              <w:top w:w="60" w:type="dxa"/>
              <w:left w:w="100" w:type="dxa"/>
              <w:bottom w:w="60" w:type="dxa"/>
              <w:right w:w="100" w:type="dxa"/>
            </w:tcMar>
            <w:vAlign w:val="center"/>
          </w:tcPr>
          <w:p w14:paraId="6744C8CC" w14:textId="3424B650" w:rsidR="00DC30EA" w:rsidRPr="00EE4A1A" w:rsidRDefault="00DC30EA" w:rsidP="00DC30EA">
            <w:pPr>
              <w:keepNext/>
              <w:spacing w:before="40" w:after="40" w:line="240" w:lineRule="auto"/>
              <w:jc w:val="center"/>
            </w:pPr>
            <w:r>
              <w:rPr>
                <w:sz w:val="19"/>
              </w:rPr>
              <w:t>0,50</w:t>
            </w:r>
          </w:p>
        </w:tc>
        <w:tc>
          <w:tcPr>
            <w:tcW w:w="2945" w:type="dxa"/>
            <w:shd w:val="clear" w:color="auto" w:fill="D6E4F0"/>
            <w:tcMar>
              <w:top w:w="60" w:type="dxa"/>
              <w:left w:w="100" w:type="dxa"/>
              <w:bottom w:w="60" w:type="dxa"/>
              <w:right w:w="100" w:type="dxa"/>
            </w:tcMar>
            <w:vAlign w:val="center"/>
          </w:tcPr>
          <w:p w14:paraId="54D8216F" w14:textId="790769A1" w:rsidR="00DC30EA" w:rsidRPr="00EE4A1A" w:rsidRDefault="00DC30EA" w:rsidP="00DC30EA">
            <w:pPr>
              <w:keepNext/>
              <w:spacing w:before="40" w:after="40" w:line="240" w:lineRule="auto"/>
              <w:jc w:val="center"/>
            </w:pPr>
            <w:r>
              <w:rPr>
                <w:sz w:val="19"/>
              </w:rPr>
              <w:t>Reducción de LGD por unidad de quita</w:t>
            </w:r>
          </w:p>
        </w:tc>
      </w:tr>
      <w:tr w:rsidR="00DC30EA" w:rsidRPr="00EE4A1A" w14:paraId="45906493" w14:textId="77777777" w:rsidTr="00C23EB2">
        <w:trPr>
          <w:jc w:val="center"/>
        </w:trPr>
        <w:tc>
          <w:tcPr>
            <w:tcW w:w="4532" w:type="dxa"/>
            <w:tcMar>
              <w:top w:w="60" w:type="dxa"/>
              <w:left w:w="100" w:type="dxa"/>
              <w:bottom w:w="60" w:type="dxa"/>
              <w:right w:w="100" w:type="dxa"/>
            </w:tcMar>
            <w:vAlign w:val="center"/>
          </w:tcPr>
          <w:p w14:paraId="250611FD" w14:textId="4F1C7BAB" w:rsidR="00DC30EA" w:rsidRPr="00EE4A1A" w:rsidRDefault="00DC30EA" w:rsidP="00DC30EA">
            <w:pPr>
              <w:keepNext/>
              <w:spacing w:before="40" w:after="40" w:line="240" w:lineRule="auto"/>
              <w:jc w:val="left"/>
            </w:pPr>
            <w:proofErr w:type="spellStart"/>
            <w:r>
              <w:rPr>
                <w:sz w:val="19"/>
              </w:rPr>
              <w:t>SensibilidadReestructura.pd_cure_threshold</w:t>
            </w:r>
            <w:proofErr w:type="spellEnd"/>
          </w:p>
        </w:tc>
        <w:tc>
          <w:tcPr>
            <w:tcW w:w="1705" w:type="dxa"/>
            <w:tcMar>
              <w:top w:w="60" w:type="dxa"/>
              <w:left w:w="100" w:type="dxa"/>
              <w:bottom w:w="60" w:type="dxa"/>
              <w:right w:w="100" w:type="dxa"/>
            </w:tcMar>
            <w:vAlign w:val="center"/>
          </w:tcPr>
          <w:p w14:paraId="74ECDBD8" w14:textId="1AF92CC1" w:rsidR="00DC30EA" w:rsidRPr="00EE4A1A" w:rsidRDefault="00DC30EA" w:rsidP="00DC30EA">
            <w:pPr>
              <w:keepNext/>
              <w:spacing w:before="40" w:after="40" w:line="240" w:lineRule="auto"/>
              <w:jc w:val="center"/>
            </w:pPr>
            <w:r>
              <w:rPr>
                <w:sz w:val="19"/>
              </w:rPr>
              <w:t>0,20</w:t>
            </w:r>
          </w:p>
        </w:tc>
        <w:tc>
          <w:tcPr>
            <w:tcW w:w="2945" w:type="dxa"/>
            <w:tcMar>
              <w:top w:w="60" w:type="dxa"/>
              <w:left w:w="100" w:type="dxa"/>
              <w:bottom w:w="60" w:type="dxa"/>
              <w:right w:w="100" w:type="dxa"/>
            </w:tcMar>
            <w:vAlign w:val="center"/>
          </w:tcPr>
          <w:p w14:paraId="3DBAE282" w14:textId="1D2FAAB6" w:rsidR="00DC30EA" w:rsidRPr="00EE4A1A" w:rsidRDefault="00DC30EA" w:rsidP="00DC30EA">
            <w:pPr>
              <w:keepNext/>
              <w:spacing w:before="40" w:after="40" w:line="240" w:lineRule="auto"/>
              <w:jc w:val="center"/>
            </w:pPr>
            <w:r>
              <w:rPr>
                <w:sz w:val="19"/>
              </w:rPr>
              <w:t>Umbral de PD para declarar curación</w:t>
            </w:r>
          </w:p>
        </w:tc>
      </w:tr>
      <w:tr w:rsidR="00DC30EA" w:rsidRPr="00EE4A1A" w14:paraId="6A990AEA" w14:textId="77777777" w:rsidTr="00C23EB2">
        <w:trPr>
          <w:jc w:val="center"/>
        </w:trPr>
        <w:tc>
          <w:tcPr>
            <w:tcW w:w="4532" w:type="dxa"/>
            <w:shd w:val="clear" w:color="auto" w:fill="D6E4F0"/>
            <w:tcMar>
              <w:top w:w="60" w:type="dxa"/>
              <w:left w:w="100" w:type="dxa"/>
              <w:bottom w:w="60" w:type="dxa"/>
              <w:right w:w="100" w:type="dxa"/>
            </w:tcMar>
            <w:vAlign w:val="center"/>
          </w:tcPr>
          <w:p w14:paraId="4F6F42F4" w14:textId="5C16FF27" w:rsidR="00DC30EA" w:rsidRPr="00EE4A1A" w:rsidRDefault="00DC30EA" w:rsidP="00DC30EA">
            <w:pPr>
              <w:keepNext/>
              <w:spacing w:before="40" w:after="40" w:line="240" w:lineRule="auto"/>
              <w:jc w:val="left"/>
            </w:pPr>
            <w:proofErr w:type="spellStart"/>
            <w:r>
              <w:rPr>
                <w:sz w:val="19"/>
              </w:rPr>
              <w:t>SensibilidadReestructura.rw_perf_guess</w:t>
            </w:r>
            <w:proofErr w:type="spellEnd"/>
          </w:p>
        </w:tc>
        <w:tc>
          <w:tcPr>
            <w:tcW w:w="1705" w:type="dxa"/>
            <w:shd w:val="clear" w:color="auto" w:fill="D6E4F0"/>
            <w:tcMar>
              <w:top w:w="60" w:type="dxa"/>
              <w:left w:w="100" w:type="dxa"/>
              <w:bottom w:w="60" w:type="dxa"/>
              <w:right w:w="100" w:type="dxa"/>
            </w:tcMar>
            <w:vAlign w:val="center"/>
          </w:tcPr>
          <w:p w14:paraId="7A686587" w14:textId="41725571" w:rsidR="00DC30EA" w:rsidRPr="00EE4A1A" w:rsidRDefault="00DC30EA" w:rsidP="00DC30EA">
            <w:pPr>
              <w:keepNext/>
              <w:spacing w:before="40" w:after="40" w:line="240" w:lineRule="auto"/>
              <w:jc w:val="center"/>
            </w:pPr>
            <w:r>
              <w:rPr>
                <w:sz w:val="19"/>
              </w:rPr>
              <w:t>0,75</w:t>
            </w:r>
          </w:p>
        </w:tc>
        <w:tc>
          <w:tcPr>
            <w:tcW w:w="2945" w:type="dxa"/>
            <w:shd w:val="clear" w:color="auto" w:fill="D6E4F0"/>
            <w:tcMar>
              <w:top w:w="60" w:type="dxa"/>
              <w:left w:w="100" w:type="dxa"/>
              <w:bottom w:w="60" w:type="dxa"/>
              <w:right w:w="100" w:type="dxa"/>
            </w:tcMar>
            <w:vAlign w:val="center"/>
          </w:tcPr>
          <w:p w14:paraId="120BD28C" w14:textId="15987420" w:rsidR="00DC30EA" w:rsidRPr="00EE4A1A" w:rsidRDefault="00DC30EA" w:rsidP="00DC30EA">
            <w:pPr>
              <w:keepNext/>
              <w:spacing w:before="40" w:after="40" w:line="240" w:lineRule="auto"/>
              <w:jc w:val="center"/>
            </w:pPr>
            <w:r>
              <w:rPr>
                <w:sz w:val="19"/>
              </w:rPr>
              <w:t>RW estimado para préstamos curados</w:t>
            </w:r>
          </w:p>
        </w:tc>
      </w:tr>
      <w:tr w:rsidR="00DC30EA" w:rsidRPr="00EE4A1A" w14:paraId="64B24A6B" w14:textId="77777777" w:rsidTr="00C23EB2">
        <w:trPr>
          <w:jc w:val="center"/>
        </w:trPr>
        <w:tc>
          <w:tcPr>
            <w:tcW w:w="4532" w:type="dxa"/>
            <w:tcMar>
              <w:top w:w="60" w:type="dxa"/>
              <w:left w:w="100" w:type="dxa"/>
              <w:bottom w:w="60" w:type="dxa"/>
              <w:right w:w="100" w:type="dxa"/>
            </w:tcMar>
            <w:vAlign w:val="center"/>
          </w:tcPr>
          <w:p w14:paraId="0C44ACD8" w14:textId="1A3D8FDC" w:rsidR="00DC30EA" w:rsidRPr="00EE4A1A" w:rsidRDefault="00DC30EA" w:rsidP="00DC30EA">
            <w:pPr>
              <w:keepNext/>
              <w:spacing w:before="40" w:after="40" w:line="240" w:lineRule="auto"/>
              <w:jc w:val="left"/>
            </w:pPr>
            <w:proofErr w:type="spellStart"/>
            <w:r>
              <w:rPr>
                <w:sz w:val="19"/>
              </w:rPr>
              <w:t>SensibilidadReestructura.horizon_months</w:t>
            </w:r>
            <w:proofErr w:type="spellEnd"/>
          </w:p>
        </w:tc>
        <w:tc>
          <w:tcPr>
            <w:tcW w:w="1705" w:type="dxa"/>
            <w:tcMar>
              <w:top w:w="60" w:type="dxa"/>
              <w:left w:w="100" w:type="dxa"/>
              <w:bottom w:w="60" w:type="dxa"/>
              <w:right w:w="100" w:type="dxa"/>
            </w:tcMar>
            <w:vAlign w:val="center"/>
          </w:tcPr>
          <w:p w14:paraId="41A79B48" w14:textId="7F230A8D" w:rsidR="00DC30EA" w:rsidRPr="00EE4A1A" w:rsidRDefault="00DC30EA" w:rsidP="00DC30EA">
            <w:pPr>
              <w:keepNext/>
              <w:spacing w:before="40" w:after="40" w:line="240" w:lineRule="auto"/>
              <w:jc w:val="center"/>
            </w:pPr>
            <w:r>
              <w:rPr>
                <w:sz w:val="19"/>
              </w:rPr>
              <w:t>24</w:t>
            </w:r>
          </w:p>
        </w:tc>
        <w:tc>
          <w:tcPr>
            <w:tcW w:w="2945" w:type="dxa"/>
            <w:tcMar>
              <w:top w:w="60" w:type="dxa"/>
              <w:left w:w="100" w:type="dxa"/>
              <w:bottom w:w="60" w:type="dxa"/>
              <w:right w:w="100" w:type="dxa"/>
            </w:tcMar>
            <w:vAlign w:val="center"/>
          </w:tcPr>
          <w:p w14:paraId="55FCF791" w14:textId="2F2E3442" w:rsidR="00DC30EA" w:rsidRPr="00EE4A1A" w:rsidRDefault="00DC30EA" w:rsidP="00DC30EA">
            <w:pPr>
              <w:keepNext/>
              <w:spacing w:before="40" w:after="40" w:line="240" w:lineRule="auto"/>
              <w:jc w:val="center"/>
            </w:pPr>
            <w:r>
              <w:rPr>
                <w:sz w:val="19"/>
              </w:rPr>
              <w:t>Horizonte forward para PD y simulación mensual</w:t>
            </w:r>
          </w:p>
        </w:tc>
      </w:tr>
      <w:tr w:rsidR="00DC30EA" w:rsidRPr="00EE4A1A" w14:paraId="63AC205F" w14:textId="77777777" w:rsidTr="00C23EB2">
        <w:trPr>
          <w:jc w:val="center"/>
        </w:trPr>
        <w:tc>
          <w:tcPr>
            <w:tcW w:w="4532" w:type="dxa"/>
            <w:shd w:val="clear" w:color="auto" w:fill="D6E4F0"/>
            <w:tcMar>
              <w:top w:w="60" w:type="dxa"/>
              <w:left w:w="100" w:type="dxa"/>
              <w:bottom w:w="60" w:type="dxa"/>
              <w:right w:w="100" w:type="dxa"/>
            </w:tcMar>
            <w:vAlign w:val="center"/>
          </w:tcPr>
          <w:p w14:paraId="26DDD56C" w14:textId="44F6EE4E" w:rsidR="00DC30EA" w:rsidRPr="00EE4A1A" w:rsidRDefault="00DC30EA" w:rsidP="00DC30EA">
            <w:pPr>
              <w:keepNext/>
              <w:spacing w:before="40" w:after="40" w:line="240" w:lineRule="auto"/>
              <w:jc w:val="left"/>
            </w:pPr>
            <w:proofErr w:type="spellStart"/>
            <w:r>
              <w:rPr>
                <w:sz w:val="19"/>
              </w:rPr>
              <w:t>PrecioVentaParams.buyer_discount_rate</w:t>
            </w:r>
            <w:proofErr w:type="spellEnd"/>
          </w:p>
        </w:tc>
        <w:tc>
          <w:tcPr>
            <w:tcW w:w="1705" w:type="dxa"/>
            <w:shd w:val="clear" w:color="auto" w:fill="D6E4F0"/>
            <w:tcMar>
              <w:top w:w="60" w:type="dxa"/>
              <w:left w:w="100" w:type="dxa"/>
              <w:bottom w:w="60" w:type="dxa"/>
              <w:right w:w="100" w:type="dxa"/>
            </w:tcMar>
            <w:vAlign w:val="center"/>
          </w:tcPr>
          <w:p w14:paraId="27514EF4" w14:textId="1F387731" w:rsidR="00DC30EA" w:rsidRPr="00EE4A1A" w:rsidRDefault="00DC30EA" w:rsidP="00DC30EA">
            <w:pPr>
              <w:keepNext/>
              <w:spacing w:before="40" w:after="40" w:line="240" w:lineRule="auto"/>
              <w:jc w:val="center"/>
            </w:pPr>
            <w:r>
              <w:rPr>
                <w:sz w:val="19"/>
              </w:rPr>
              <w:t>10,0%</w:t>
            </w:r>
          </w:p>
        </w:tc>
        <w:tc>
          <w:tcPr>
            <w:tcW w:w="2945" w:type="dxa"/>
            <w:shd w:val="clear" w:color="auto" w:fill="D6E4F0"/>
            <w:tcMar>
              <w:top w:w="60" w:type="dxa"/>
              <w:left w:w="100" w:type="dxa"/>
              <w:bottom w:w="60" w:type="dxa"/>
              <w:right w:w="100" w:type="dxa"/>
            </w:tcMar>
            <w:vAlign w:val="center"/>
          </w:tcPr>
          <w:p w14:paraId="754E9B63" w14:textId="69488B68" w:rsidR="00DC30EA" w:rsidRPr="00EE4A1A" w:rsidRDefault="00DC30EA" w:rsidP="00DC30EA">
            <w:pPr>
              <w:keepNext/>
              <w:spacing w:before="40" w:after="40" w:line="240" w:lineRule="auto"/>
              <w:jc w:val="center"/>
            </w:pPr>
            <w:r>
              <w:rPr>
                <w:sz w:val="19"/>
              </w:rPr>
              <w:t>Tasa de descuento empleada por el comprador de NPL</w:t>
            </w:r>
          </w:p>
        </w:tc>
      </w:tr>
      <w:tr w:rsidR="00DC30EA" w:rsidRPr="00EE4A1A" w14:paraId="60C96C63" w14:textId="77777777" w:rsidTr="00C23EB2">
        <w:trPr>
          <w:jc w:val="center"/>
        </w:trPr>
        <w:tc>
          <w:tcPr>
            <w:tcW w:w="4532" w:type="dxa"/>
            <w:tcMar>
              <w:top w:w="60" w:type="dxa"/>
              <w:left w:w="100" w:type="dxa"/>
              <w:bottom w:w="60" w:type="dxa"/>
              <w:right w:w="100" w:type="dxa"/>
            </w:tcMar>
            <w:vAlign w:val="center"/>
          </w:tcPr>
          <w:p w14:paraId="5D62BCA5" w14:textId="205258B4" w:rsidR="00DC30EA" w:rsidRPr="00EE4A1A" w:rsidRDefault="00DC30EA" w:rsidP="00DC30EA">
            <w:pPr>
              <w:keepNext/>
              <w:spacing w:before="40" w:after="40" w:line="240" w:lineRule="auto"/>
              <w:jc w:val="left"/>
            </w:pPr>
            <w:r>
              <w:rPr>
                <w:sz w:val="19"/>
              </w:rPr>
              <w:t>COST_FUND (constante de módulo)</w:t>
            </w:r>
          </w:p>
        </w:tc>
        <w:tc>
          <w:tcPr>
            <w:tcW w:w="1705" w:type="dxa"/>
            <w:tcMar>
              <w:top w:w="60" w:type="dxa"/>
              <w:left w:w="100" w:type="dxa"/>
              <w:bottom w:w="60" w:type="dxa"/>
              <w:right w:w="100" w:type="dxa"/>
            </w:tcMar>
            <w:vAlign w:val="center"/>
          </w:tcPr>
          <w:p w14:paraId="2FEBE181" w14:textId="32F4C556" w:rsidR="00DC30EA" w:rsidRPr="00EE4A1A" w:rsidRDefault="00DC30EA" w:rsidP="00DC30EA">
            <w:pPr>
              <w:keepNext/>
              <w:spacing w:before="40" w:after="40" w:line="240" w:lineRule="auto"/>
              <w:jc w:val="center"/>
            </w:pPr>
            <w:r>
              <w:rPr>
                <w:sz w:val="19"/>
              </w:rPr>
              <w:t>0,006</w:t>
            </w:r>
          </w:p>
        </w:tc>
        <w:tc>
          <w:tcPr>
            <w:tcW w:w="2945" w:type="dxa"/>
            <w:tcMar>
              <w:top w:w="60" w:type="dxa"/>
              <w:left w:w="100" w:type="dxa"/>
              <w:bottom w:w="60" w:type="dxa"/>
              <w:right w:w="100" w:type="dxa"/>
            </w:tcMar>
            <w:vAlign w:val="center"/>
          </w:tcPr>
          <w:p w14:paraId="0736EA5B" w14:textId="73DE7DED" w:rsidR="00DC30EA" w:rsidRPr="00EE4A1A" w:rsidRDefault="00DC30EA" w:rsidP="00DC30EA">
            <w:pPr>
              <w:keepNext/>
              <w:spacing w:before="40" w:after="40" w:line="240" w:lineRule="auto"/>
              <w:jc w:val="center"/>
            </w:pPr>
            <w:r>
              <w:rPr>
                <w:sz w:val="19"/>
              </w:rPr>
              <w:t xml:space="preserve">Coste de </w:t>
            </w:r>
            <w:proofErr w:type="spellStart"/>
            <w:r>
              <w:rPr>
                <w:sz w:val="19"/>
              </w:rPr>
              <w:t>funding</w:t>
            </w:r>
            <w:proofErr w:type="spellEnd"/>
            <w:r>
              <w:rPr>
                <w:sz w:val="19"/>
              </w:rPr>
              <w:t xml:space="preserve"> anual; replicada en generate_portfolio.py, loan_env.py, portfolio_env.py y restructure_optimizer.py</w:t>
            </w:r>
          </w:p>
        </w:tc>
      </w:tr>
    </w:tbl>
    <w:p w14:paraId="3FDB9CF9" w14:textId="77777777" w:rsidR="00DA391F" w:rsidRDefault="00DA391F" w:rsidP="00DA391F">
      <w:pPr>
        <w:jc w:val="center"/>
      </w:pPr>
      <w:r>
        <w:rPr>
          <w:sz w:val="20"/>
        </w:rPr>
        <w:t xml:space="preserve">Tabla B.2. Parámetros del optimizador de reestructuración y del </w:t>
      </w:r>
      <w:proofErr w:type="spellStart"/>
      <w:r>
        <w:rPr>
          <w:sz w:val="20"/>
        </w:rPr>
        <w:t>pricing</w:t>
      </w:r>
      <w:proofErr w:type="spellEnd"/>
      <w:r>
        <w:rPr>
          <w:sz w:val="20"/>
        </w:rPr>
        <w:t xml:space="preserve"> de venta.</w:t>
      </w:r>
    </w:p>
    <w:p w14:paraId="6721E0C9" w14:textId="77777777" w:rsidR="00DA391F" w:rsidRDefault="00DA391F" w:rsidP="00DA391F">
      <w:pPr>
        <w:pStyle w:val="Heading3"/>
        <w:rPr>
          <w:lang w:val="en-US"/>
        </w:rPr>
      </w:pPr>
      <w:proofErr w:type="spellStart"/>
      <w:r w:rsidRPr="006D6CB0">
        <w:rPr>
          <w:lang w:val="en-US"/>
        </w:rPr>
        <w:lastRenderedPageBreak/>
        <w:t>Tabla</w:t>
      </w:r>
      <w:proofErr w:type="spellEnd"/>
      <w:r w:rsidRPr="006D6CB0">
        <w:rPr>
          <w:lang w:val="en-US"/>
        </w:rPr>
        <w:t xml:space="preserve"> B.3 — Guardrails y carve-outs</w:t>
      </w:r>
    </w:p>
    <w:tbl>
      <w:tblPr>
        <w:tblW w:w="5108" w:type="pct"/>
        <w:jc w:val="center"/>
        <w:tblBorders>
          <w:top w:val="single" w:sz="8" w:space="0" w:color="1F4E79"/>
          <w:bottom w:val="single" w:sz="8" w:space="0" w:color="1F4E79"/>
          <w:insideH w:val="single" w:sz="4" w:space="0" w:color="A6A6A6"/>
        </w:tblBorders>
        <w:tblLayout w:type="fixed"/>
        <w:tblLook w:val="04A0" w:firstRow="1" w:lastRow="0" w:firstColumn="1" w:lastColumn="0" w:noHBand="0" w:noVBand="1"/>
      </w:tblPr>
      <w:tblGrid>
        <w:gridCol w:w="3060"/>
        <w:gridCol w:w="3061"/>
        <w:gridCol w:w="3061"/>
      </w:tblGrid>
      <w:tr w:rsidR="00E14930" w:rsidRPr="00EE4A1A" w14:paraId="3FCCA34B" w14:textId="77777777" w:rsidTr="00E14930">
        <w:trPr>
          <w:tblHeader/>
          <w:jc w:val="center"/>
        </w:trPr>
        <w:tc>
          <w:tcPr>
            <w:tcW w:w="3060" w:type="dxa"/>
            <w:shd w:val="clear" w:color="auto" w:fill="1F4E79"/>
            <w:tcMar>
              <w:top w:w="60" w:type="dxa"/>
              <w:left w:w="100" w:type="dxa"/>
              <w:bottom w:w="60" w:type="dxa"/>
              <w:right w:w="100" w:type="dxa"/>
            </w:tcMar>
            <w:vAlign w:val="center"/>
          </w:tcPr>
          <w:p w14:paraId="054D27FF" w14:textId="32FCBC6B" w:rsidR="00E14930" w:rsidRPr="00E14930" w:rsidRDefault="00E14930" w:rsidP="00E14930">
            <w:pPr>
              <w:keepNext/>
              <w:spacing w:before="60" w:after="60" w:line="240" w:lineRule="auto"/>
              <w:jc w:val="center"/>
              <w:rPr>
                <w:color w:val="FFFFFF" w:themeColor="background1"/>
              </w:rPr>
            </w:pPr>
            <w:r w:rsidRPr="00E14930">
              <w:rPr>
                <w:b/>
                <w:color w:val="FFFFFF" w:themeColor="background1"/>
                <w:sz w:val="20"/>
              </w:rPr>
              <w:t>Constante</w:t>
            </w:r>
          </w:p>
        </w:tc>
        <w:tc>
          <w:tcPr>
            <w:tcW w:w="3061" w:type="dxa"/>
            <w:shd w:val="clear" w:color="auto" w:fill="1F4E79"/>
            <w:tcMar>
              <w:top w:w="60" w:type="dxa"/>
              <w:left w:w="100" w:type="dxa"/>
              <w:bottom w:w="60" w:type="dxa"/>
              <w:right w:w="100" w:type="dxa"/>
            </w:tcMar>
            <w:vAlign w:val="center"/>
          </w:tcPr>
          <w:p w14:paraId="7C040646" w14:textId="20541A77" w:rsidR="00E14930" w:rsidRPr="00E14930" w:rsidRDefault="00E14930" w:rsidP="00E14930">
            <w:pPr>
              <w:keepNext/>
              <w:spacing w:before="60" w:after="60" w:line="240" w:lineRule="auto"/>
              <w:jc w:val="center"/>
              <w:rPr>
                <w:color w:val="FFFFFF" w:themeColor="background1"/>
              </w:rPr>
            </w:pPr>
            <w:r w:rsidRPr="00E14930">
              <w:rPr>
                <w:b/>
                <w:color w:val="FFFFFF" w:themeColor="background1"/>
                <w:sz w:val="20"/>
              </w:rPr>
              <w:t>Valor</w:t>
            </w:r>
          </w:p>
        </w:tc>
        <w:tc>
          <w:tcPr>
            <w:tcW w:w="3061" w:type="dxa"/>
            <w:shd w:val="clear" w:color="auto" w:fill="1F4E79"/>
            <w:tcMar>
              <w:top w:w="60" w:type="dxa"/>
              <w:left w:w="100" w:type="dxa"/>
              <w:bottom w:w="60" w:type="dxa"/>
              <w:right w:w="100" w:type="dxa"/>
            </w:tcMar>
            <w:vAlign w:val="center"/>
          </w:tcPr>
          <w:p w14:paraId="4171A4D0" w14:textId="5FA0A148" w:rsidR="00E14930" w:rsidRPr="00E14930" w:rsidRDefault="00E14930" w:rsidP="00E14930">
            <w:pPr>
              <w:keepNext/>
              <w:spacing w:before="60" w:after="60" w:line="240" w:lineRule="auto"/>
              <w:jc w:val="center"/>
              <w:rPr>
                <w:color w:val="FFFFFF" w:themeColor="background1"/>
              </w:rPr>
            </w:pPr>
            <w:r w:rsidRPr="00E14930">
              <w:rPr>
                <w:b/>
                <w:color w:val="FFFFFF" w:themeColor="background1"/>
                <w:sz w:val="20"/>
              </w:rPr>
              <w:t>Descripción</w:t>
            </w:r>
          </w:p>
        </w:tc>
      </w:tr>
      <w:tr w:rsidR="00E14930" w:rsidRPr="00EE4A1A" w14:paraId="7B65097E" w14:textId="77777777" w:rsidTr="00E14930">
        <w:trPr>
          <w:jc w:val="center"/>
        </w:trPr>
        <w:tc>
          <w:tcPr>
            <w:tcW w:w="3060" w:type="dxa"/>
            <w:tcMar>
              <w:top w:w="60" w:type="dxa"/>
              <w:left w:w="100" w:type="dxa"/>
              <w:bottom w:w="60" w:type="dxa"/>
              <w:right w:w="100" w:type="dxa"/>
            </w:tcMar>
            <w:vAlign w:val="center"/>
          </w:tcPr>
          <w:p w14:paraId="28A14505" w14:textId="0B877E71" w:rsidR="00E14930" w:rsidRPr="00EE4A1A" w:rsidRDefault="00E14930" w:rsidP="00E14930">
            <w:pPr>
              <w:keepNext/>
              <w:spacing w:before="40" w:after="40" w:line="240" w:lineRule="auto"/>
              <w:jc w:val="left"/>
            </w:pPr>
            <w:r>
              <w:rPr>
                <w:sz w:val="19"/>
              </w:rPr>
              <w:t>GR_PTI_MAX</w:t>
            </w:r>
          </w:p>
        </w:tc>
        <w:tc>
          <w:tcPr>
            <w:tcW w:w="3061" w:type="dxa"/>
            <w:tcMar>
              <w:top w:w="60" w:type="dxa"/>
              <w:left w:w="100" w:type="dxa"/>
              <w:bottom w:w="60" w:type="dxa"/>
              <w:right w:w="100" w:type="dxa"/>
            </w:tcMar>
            <w:vAlign w:val="center"/>
          </w:tcPr>
          <w:p w14:paraId="4DE1A350" w14:textId="70114EF7" w:rsidR="00E14930" w:rsidRPr="00EE4A1A" w:rsidRDefault="00E14930" w:rsidP="00E14930">
            <w:pPr>
              <w:keepNext/>
              <w:spacing w:before="40" w:after="40" w:line="240" w:lineRule="auto"/>
              <w:jc w:val="center"/>
            </w:pPr>
            <w:r>
              <w:rPr>
                <w:sz w:val="19"/>
              </w:rPr>
              <w:t>45%</w:t>
            </w:r>
          </w:p>
        </w:tc>
        <w:tc>
          <w:tcPr>
            <w:tcW w:w="3061" w:type="dxa"/>
            <w:tcMar>
              <w:top w:w="60" w:type="dxa"/>
              <w:left w:w="100" w:type="dxa"/>
              <w:bottom w:w="60" w:type="dxa"/>
              <w:right w:w="100" w:type="dxa"/>
            </w:tcMar>
            <w:vAlign w:val="center"/>
          </w:tcPr>
          <w:p w14:paraId="64430D60" w14:textId="5DCC2539" w:rsidR="00E14930" w:rsidRPr="00EE4A1A" w:rsidRDefault="00E14930" w:rsidP="00E14930">
            <w:pPr>
              <w:keepNext/>
              <w:spacing w:before="40" w:after="40" w:line="240" w:lineRule="auto"/>
              <w:jc w:val="center"/>
            </w:pPr>
            <w:r>
              <w:rPr>
                <w:sz w:val="19"/>
              </w:rPr>
              <w:t xml:space="preserve">PTI máximo admisible </w:t>
            </w:r>
            <w:proofErr w:type="spellStart"/>
            <w:r>
              <w:rPr>
                <w:sz w:val="19"/>
              </w:rPr>
              <w:t>post-reestructuración</w:t>
            </w:r>
            <w:proofErr w:type="spellEnd"/>
          </w:p>
        </w:tc>
      </w:tr>
      <w:tr w:rsidR="00E14930" w:rsidRPr="00EE4A1A" w14:paraId="696B572A" w14:textId="77777777" w:rsidTr="00E14930">
        <w:trPr>
          <w:jc w:val="center"/>
        </w:trPr>
        <w:tc>
          <w:tcPr>
            <w:tcW w:w="3060" w:type="dxa"/>
            <w:shd w:val="clear" w:color="auto" w:fill="D6E4F0"/>
            <w:tcMar>
              <w:top w:w="60" w:type="dxa"/>
              <w:left w:w="100" w:type="dxa"/>
              <w:bottom w:w="60" w:type="dxa"/>
              <w:right w:w="100" w:type="dxa"/>
            </w:tcMar>
            <w:vAlign w:val="center"/>
          </w:tcPr>
          <w:p w14:paraId="6E2A1D02" w14:textId="19F9A3C3" w:rsidR="00E14930" w:rsidRPr="00EE4A1A" w:rsidRDefault="00E14930" w:rsidP="00E14930">
            <w:pPr>
              <w:keepNext/>
              <w:spacing w:before="40" w:after="40" w:line="240" w:lineRule="auto"/>
              <w:jc w:val="left"/>
            </w:pPr>
            <w:r>
              <w:rPr>
                <w:sz w:val="19"/>
              </w:rPr>
              <w:t>GR_DSCR_MIN</w:t>
            </w:r>
          </w:p>
        </w:tc>
        <w:tc>
          <w:tcPr>
            <w:tcW w:w="3061" w:type="dxa"/>
            <w:shd w:val="clear" w:color="auto" w:fill="D6E4F0"/>
            <w:tcMar>
              <w:top w:w="60" w:type="dxa"/>
              <w:left w:w="100" w:type="dxa"/>
              <w:bottom w:w="60" w:type="dxa"/>
              <w:right w:w="100" w:type="dxa"/>
            </w:tcMar>
            <w:vAlign w:val="center"/>
          </w:tcPr>
          <w:p w14:paraId="60A7C7D7" w14:textId="0362D8B4" w:rsidR="00E14930" w:rsidRPr="00EE4A1A" w:rsidRDefault="00E14930" w:rsidP="00E14930">
            <w:pPr>
              <w:keepNext/>
              <w:spacing w:before="40" w:after="40" w:line="240" w:lineRule="auto"/>
              <w:jc w:val="center"/>
            </w:pPr>
            <w:r>
              <w:rPr>
                <w:sz w:val="19"/>
              </w:rPr>
              <w:t>1,10</w:t>
            </w:r>
          </w:p>
        </w:tc>
        <w:tc>
          <w:tcPr>
            <w:tcW w:w="3061" w:type="dxa"/>
            <w:shd w:val="clear" w:color="auto" w:fill="D6E4F0"/>
            <w:tcMar>
              <w:top w:w="60" w:type="dxa"/>
              <w:left w:w="100" w:type="dxa"/>
              <w:bottom w:w="60" w:type="dxa"/>
              <w:right w:w="100" w:type="dxa"/>
            </w:tcMar>
            <w:vAlign w:val="center"/>
          </w:tcPr>
          <w:p w14:paraId="1FAA7586" w14:textId="257B3299" w:rsidR="00E14930" w:rsidRPr="00EE4A1A" w:rsidRDefault="00E14930" w:rsidP="00E14930">
            <w:pPr>
              <w:keepNext/>
              <w:spacing w:before="40" w:after="40" w:line="240" w:lineRule="auto"/>
              <w:jc w:val="center"/>
            </w:pPr>
            <w:r>
              <w:rPr>
                <w:sz w:val="19"/>
              </w:rPr>
              <w:t xml:space="preserve">DSCR mínimo </w:t>
            </w:r>
            <w:proofErr w:type="spellStart"/>
            <w:r>
              <w:rPr>
                <w:sz w:val="19"/>
              </w:rPr>
              <w:t>post-reestructuración</w:t>
            </w:r>
            <w:proofErr w:type="spellEnd"/>
          </w:p>
        </w:tc>
      </w:tr>
      <w:tr w:rsidR="00E14930" w:rsidRPr="00EE4A1A" w14:paraId="2BD7725C" w14:textId="77777777" w:rsidTr="00E14930">
        <w:trPr>
          <w:jc w:val="center"/>
        </w:trPr>
        <w:tc>
          <w:tcPr>
            <w:tcW w:w="3060" w:type="dxa"/>
            <w:tcMar>
              <w:top w:w="60" w:type="dxa"/>
              <w:left w:w="100" w:type="dxa"/>
              <w:bottom w:w="60" w:type="dxa"/>
              <w:right w:w="100" w:type="dxa"/>
            </w:tcMar>
            <w:vAlign w:val="center"/>
          </w:tcPr>
          <w:p w14:paraId="55FBDD05" w14:textId="75816DF6" w:rsidR="00E14930" w:rsidRPr="00E14930" w:rsidRDefault="00E14930" w:rsidP="00E14930">
            <w:pPr>
              <w:keepNext/>
              <w:spacing w:before="40" w:after="40" w:line="240" w:lineRule="auto"/>
              <w:jc w:val="left"/>
              <w:rPr>
                <w:lang w:val="en-US"/>
              </w:rPr>
            </w:pPr>
            <w:r w:rsidRPr="006D6CB0">
              <w:rPr>
                <w:sz w:val="19"/>
                <w:lang w:val="en-US"/>
              </w:rPr>
              <w:t>GR_SELL_MIN_BID_PCT_EAD</w:t>
            </w:r>
          </w:p>
        </w:tc>
        <w:tc>
          <w:tcPr>
            <w:tcW w:w="3061" w:type="dxa"/>
            <w:tcMar>
              <w:top w:w="60" w:type="dxa"/>
              <w:left w:w="100" w:type="dxa"/>
              <w:bottom w:w="60" w:type="dxa"/>
              <w:right w:w="100" w:type="dxa"/>
            </w:tcMar>
            <w:vAlign w:val="center"/>
          </w:tcPr>
          <w:p w14:paraId="3A5ADED6" w14:textId="01F57808" w:rsidR="00E14930" w:rsidRPr="00EE4A1A" w:rsidRDefault="00E14930" w:rsidP="00E14930">
            <w:pPr>
              <w:keepNext/>
              <w:spacing w:before="40" w:after="40" w:line="240" w:lineRule="auto"/>
              <w:jc w:val="center"/>
            </w:pPr>
            <w:r>
              <w:rPr>
                <w:sz w:val="19"/>
              </w:rPr>
              <w:t>5%</w:t>
            </w:r>
          </w:p>
        </w:tc>
        <w:tc>
          <w:tcPr>
            <w:tcW w:w="3061" w:type="dxa"/>
            <w:tcMar>
              <w:top w:w="60" w:type="dxa"/>
              <w:left w:w="100" w:type="dxa"/>
              <w:bottom w:w="60" w:type="dxa"/>
              <w:right w:w="100" w:type="dxa"/>
            </w:tcMar>
            <w:vAlign w:val="center"/>
          </w:tcPr>
          <w:p w14:paraId="4B237F4C" w14:textId="4AA232A5" w:rsidR="00E14930" w:rsidRPr="00EE4A1A" w:rsidRDefault="00E14930" w:rsidP="00E14930">
            <w:pPr>
              <w:keepNext/>
              <w:spacing w:before="40" w:after="40" w:line="240" w:lineRule="auto"/>
              <w:jc w:val="center"/>
            </w:pPr>
            <w:r>
              <w:rPr>
                <w:sz w:val="19"/>
              </w:rPr>
              <w:t>Precio mínimo de venta como porcentaje del EAD</w:t>
            </w:r>
          </w:p>
        </w:tc>
      </w:tr>
      <w:tr w:rsidR="00E14930" w:rsidRPr="00EE4A1A" w14:paraId="530179C7" w14:textId="77777777" w:rsidTr="00E14930">
        <w:trPr>
          <w:jc w:val="center"/>
        </w:trPr>
        <w:tc>
          <w:tcPr>
            <w:tcW w:w="3060" w:type="dxa"/>
            <w:shd w:val="clear" w:color="auto" w:fill="D6E4F0"/>
            <w:tcMar>
              <w:top w:w="60" w:type="dxa"/>
              <w:left w:w="100" w:type="dxa"/>
              <w:bottom w:w="60" w:type="dxa"/>
              <w:right w:w="100" w:type="dxa"/>
            </w:tcMar>
            <w:vAlign w:val="center"/>
          </w:tcPr>
          <w:p w14:paraId="034AEE8B" w14:textId="2FF80993" w:rsidR="00E14930" w:rsidRPr="00DC30EA" w:rsidRDefault="00E14930" w:rsidP="00E14930">
            <w:pPr>
              <w:keepNext/>
              <w:spacing w:before="40" w:after="40" w:line="240" w:lineRule="auto"/>
              <w:jc w:val="left"/>
              <w:rPr>
                <w:lang w:val="en-US"/>
              </w:rPr>
            </w:pPr>
            <w:r w:rsidRPr="006D6CB0">
              <w:rPr>
                <w:sz w:val="19"/>
                <w:lang w:val="en-US"/>
              </w:rPr>
              <w:t>GR_SELL_MAX_FIRE_SALE_LOSS_PCT_EAD_PRUDENCIAL</w:t>
            </w:r>
          </w:p>
        </w:tc>
        <w:tc>
          <w:tcPr>
            <w:tcW w:w="3061" w:type="dxa"/>
            <w:shd w:val="clear" w:color="auto" w:fill="D6E4F0"/>
            <w:tcMar>
              <w:top w:w="60" w:type="dxa"/>
              <w:left w:w="100" w:type="dxa"/>
              <w:bottom w:w="60" w:type="dxa"/>
              <w:right w:w="100" w:type="dxa"/>
            </w:tcMar>
            <w:vAlign w:val="center"/>
          </w:tcPr>
          <w:p w14:paraId="6CAE0A08" w14:textId="20784DA2" w:rsidR="00E14930" w:rsidRPr="00EE4A1A" w:rsidRDefault="00E14930" w:rsidP="00E14930">
            <w:pPr>
              <w:keepNext/>
              <w:spacing w:before="40" w:after="40" w:line="240" w:lineRule="auto"/>
              <w:jc w:val="center"/>
            </w:pPr>
            <w:r>
              <w:rPr>
                <w:sz w:val="19"/>
              </w:rPr>
              <w:t>40%</w:t>
            </w:r>
          </w:p>
        </w:tc>
        <w:tc>
          <w:tcPr>
            <w:tcW w:w="3061" w:type="dxa"/>
            <w:shd w:val="clear" w:color="auto" w:fill="D6E4F0"/>
            <w:tcMar>
              <w:top w:w="60" w:type="dxa"/>
              <w:left w:w="100" w:type="dxa"/>
              <w:bottom w:w="60" w:type="dxa"/>
              <w:right w:w="100" w:type="dxa"/>
            </w:tcMar>
            <w:vAlign w:val="center"/>
          </w:tcPr>
          <w:p w14:paraId="6BC3D64F" w14:textId="395E9341" w:rsidR="00E14930" w:rsidRPr="00EE4A1A" w:rsidRDefault="00E14930" w:rsidP="00E14930">
            <w:pPr>
              <w:keepNext/>
              <w:spacing w:before="40" w:after="40" w:line="240" w:lineRule="auto"/>
              <w:jc w:val="center"/>
            </w:pPr>
            <w:r>
              <w:rPr>
                <w:sz w:val="19"/>
              </w:rPr>
              <w:t>Pérdida máxima permitida por venta bajo postura Prudencial</w:t>
            </w:r>
          </w:p>
        </w:tc>
      </w:tr>
      <w:tr w:rsidR="00E14930" w:rsidRPr="00EE4A1A" w14:paraId="63C394EA" w14:textId="77777777" w:rsidTr="00E14930">
        <w:trPr>
          <w:jc w:val="center"/>
        </w:trPr>
        <w:tc>
          <w:tcPr>
            <w:tcW w:w="3060" w:type="dxa"/>
            <w:tcMar>
              <w:top w:w="60" w:type="dxa"/>
              <w:left w:w="100" w:type="dxa"/>
              <w:bottom w:w="60" w:type="dxa"/>
              <w:right w:w="100" w:type="dxa"/>
            </w:tcMar>
            <w:vAlign w:val="center"/>
          </w:tcPr>
          <w:p w14:paraId="7AA9A27A" w14:textId="5649480A" w:rsidR="00E14930" w:rsidRPr="00EE4A1A" w:rsidRDefault="00E14930" w:rsidP="00E14930">
            <w:pPr>
              <w:keepNext/>
              <w:spacing w:before="40" w:after="40" w:line="240" w:lineRule="auto"/>
              <w:jc w:val="left"/>
            </w:pPr>
            <w:r>
              <w:rPr>
                <w:sz w:val="19"/>
              </w:rPr>
              <w:t>COORDINATOR_PRIORITY</w:t>
            </w:r>
          </w:p>
        </w:tc>
        <w:tc>
          <w:tcPr>
            <w:tcW w:w="3061" w:type="dxa"/>
            <w:tcMar>
              <w:top w:w="60" w:type="dxa"/>
              <w:left w:w="100" w:type="dxa"/>
              <w:bottom w:w="60" w:type="dxa"/>
              <w:right w:w="100" w:type="dxa"/>
            </w:tcMar>
            <w:vAlign w:val="center"/>
          </w:tcPr>
          <w:p w14:paraId="58CB24B2" w14:textId="211D5D90" w:rsidR="00E14930" w:rsidRPr="00EE4A1A" w:rsidRDefault="00E14930" w:rsidP="00E14930">
            <w:pPr>
              <w:keepNext/>
              <w:spacing w:before="40" w:after="40" w:line="240" w:lineRule="auto"/>
              <w:jc w:val="center"/>
            </w:pPr>
            <w:r>
              <w:rPr>
                <w:sz w:val="19"/>
              </w:rPr>
              <w:t>"PRUDENCIAL_FIRST"</w:t>
            </w:r>
          </w:p>
        </w:tc>
        <w:tc>
          <w:tcPr>
            <w:tcW w:w="3061" w:type="dxa"/>
            <w:tcMar>
              <w:top w:w="60" w:type="dxa"/>
              <w:left w:w="100" w:type="dxa"/>
              <w:bottom w:w="60" w:type="dxa"/>
              <w:right w:w="100" w:type="dxa"/>
            </w:tcMar>
            <w:vAlign w:val="center"/>
          </w:tcPr>
          <w:p w14:paraId="044B9C9B" w14:textId="2212F6B0" w:rsidR="00E14930" w:rsidRPr="00EE4A1A" w:rsidRDefault="00E14930" w:rsidP="00E14930">
            <w:pPr>
              <w:keepNext/>
              <w:spacing w:before="40" w:after="40" w:line="240" w:lineRule="auto"/>
              <w:jc w:val="center"/>
            </w:pPr>
            <w:r>
              <w:rPr>
                <w:sz w:val="19"/>
              </w:rPr>
              <w:t xml:space="preserve">Orden de prioridad en la cascada de </w:t>
            </w:r>
            <w:proofErr w:type="spellStart"/>
            <w:r>
              <w:rPr>
                <w:sz w:val="19"/>
              </w:rPr>
              <w:t>overrides</w:t>
            </w:r>
            <w:proofErr w:type="spellEnd"/>
            <w:r>
              <w:rPr>
                <w:sz w:val="19"/>
              </w:rPr>
              <w:t xml:space="preserve"> </w:t>
            </w:r>
            <w:proofErr w:type="spellStart"/>
            <w:r>
              <w:rPr>
                <w:sz w:val="19"/>
              </w:rPr>
              <w:t>macro-micro</w:t>
            </w:r>
            <w:proofErr w:type="spellEnd"/>
          </w:p>
        </w:tc>
      </w:tr>
      <w:tr w:rsidR="00E14930" w:rsidRPr="00EE4A1A" w14:paraId="0CAE0BD0" w14:textId="77777777" w:rsidTr="00E14930">
        <w:trPr>
          <w:trHeight w:val="36"/>
          <w:jc w:val="center"/>
        </w:trPr>
        <w:tc>
          <w:tcPr>
            <w:tcW w:w="3060" w:type="dxa"/>
            <w:shd w:val="clear" w:color="auto" w:fill="D6E4F0"/>
            <w:tcMar>
              <w:top w:w="60" w:type="dxa"/>
              <w:left w:w="100" w:type="dxa"/>
              <w:bottom w:w="60" w:type="dxa"/>
              <w:right w:w="100" w:type="dxa"/>
            </w:tcMar>
            <w:vAlign w:val="center"/>
          </w:tcPr>
          <w:p w14:paraId="6134AE19" w14:textId="144D8B62" w:rsidR="00E14930" w:rsidRPr="00EE4A1A" w:rsidRDefault="00E14930" w:rsidP="00E14930">
            <w:pPr>
              <w:keepNext/>
              <w:spacing w:before="40" w:after="40" w:line="240" w:lineRule="auto"/>
              <w:jc w:val="left"/>
            </w:pPr>
            <w:r>
              <w:rPr>
                <w:sz w:val="19"/>
              </w:rPr>
              <w:t>GLOBAL_SEED</w:t>
            </w:r>
          </w:p>
        </w:tc>
        <w:tc>
          <w:tcPr>
            <w:tcW w:w="3061" w:type="dxa"/>
            <w:shd w:val="clear" w:color="auto" w:fill="D6E4F0"/>
            <w:tcMar>
              <w:top w:w="60" w:type="dxa"/>
              <w:left w:w="100" w:type="dxa"/>
              <w:bottom w:w="60" w:type="dxa"/>
              <w:right w:w="100" w:type="dxa"/>
            </w:tcMar>
            <w:vAlign w:val="center"/>
          </w:tcPr>
          <w:p w14:paraId="3D07CDCC" w14:textId="6BF09705" w:rsidR="00E14930" w:rsidRPr="00EE4A1A" w:rsidRDefault="00E14930" w:rsidP="00E14930">
            <w:pPr>
              <w:keepNext/>
              <w:spacing w:before="40" w:after="40" w:line="240" w:lineRule="auto"/>
              <w:jc w:val="center"/>
            </w:pPr>
            <w:r>
              <w:rPr>
                <w:sz w:val="19"/>
              </w:rPr>
              <w:t>42</w:t>
            </w:r>
          </w:p>
        </w:tc>
        <w:tc>
          <w:tcPr>
            <w:tcW w:w="3061" w:type="dxa"/>
            <w:shd w:val="clear" w:color="auto" w:fill="D6E4F0"/>
            <w:tcMar>
              <w:top w:w="60" w:type="dxa"/>
              <w:left w:w="100" w:type="dxa"/>
              <w:bottom w:w="60" w:type="dxa"/>
              <w:right w:w="100" w:type="dxa"/>
            </w:tcMar>
            <w:vAlign w:val="center"/>
          </w:tcPr>
          <w:p w14:paraId="6F6EE758" w14:textId="7EBD854A" w:rsidR="00E14930" w:rsidRPr="00EE4A1A" w:rsidRDefault="00E14930" w:rsidP="00E14930">
            <w:pPr>
              <w:keepNext/>
              <w:spacing w:before="40" w:after="40" w:line="240" w:lineRule="auto"/>
              <w:jc w:val="center"/>
            </w:pPr>
            <w:r>
              <w:rPr>
                <w:sz w:val="19"/>
              </w:rPr>
              <w:t>Semilla global de reproducibilidad</w:t>
            </w:r>
          </w:p>
        </w:tc>
      </w:tr>
      <w:tr w:rsidR="00E14930" w:rsidRPr="00EE4A1A" w14:paraId="5AB35B61" w14:textId="77777777" w:rsidTr="00E14930">
        <w:trPr>
          <w:jc w:val="center"/>
        </w:trPr>
        <w:tc>
          <w:tcPr>
            <w:tcW w:w="3060" w:type="dxa"/>
            <w:tcMar>
              <w:top w:w="60" w:type="dxa"/>
              <w:left w:w="100" w:type="dxa"/>
              <w:bottom w:w="60" w:type="dxa"/>
              <w:right w:w="100" w:type="dxa"/>
            </w:tcMar>
            <w:vAlign w:val="center"/>
          </w:tcPr>
          <w:p w14:paraId="0C07F352" w14:textId="2D5E9B27" w:rsidR="00E14930" w:rsidRPr="00E14930" w:rsidRDefault="00E14930" w:rsidP="00E14930">
            <w:pPr>
              <w:keepNext/>
              <w:spacing w:before="40" w:after="40" w:line="240" w:lineRule="auto"/>
              <w:jc w:val="left"/>
              <w:rPr>
                <w:lang w:val="en-US"/>
              </w:rPr>
            </w:pPr>
            <w:r w:rsidRPr="006D6CB0">
              <w:rPr>
                <w:sz w:val="19"/>
                <w:lang w:val="en-US"/>
              </w:rPr>
              <w:t xml:space="preserve">Carve-out </w:t>
            </w:r>
            <w:proofErr w:type="spellStart"/>
            <w:r w:rsidRPr="006D6CB0">
              <w:rPr>
                <w:sz w:val="19"/>
                <w:lang w:val="en-US"/>
              </w:rPr>
              <w:t>prudencial</w:t>
            </w:r>
            <w:proofErr w:type="spellEnd"/>
            <w:r w:rsidRPr="006D6CB0">
              <w:rPr>
                <w:sz w:val="19"/>
                <w:lang w:val="en-US"/>
              </w:rPr>
              <w:t xml:space="preserve"> (</w:t>
            </w:r>
            <w:proofErr w:type="spellStart"/>
            <w:r w:rsidRPr="006D6CB0">
              <w:rPr>
                <w:sz w:val="19"/>
                <w:lang w:val="en-US"/>
              </w:rPr>
              <w:t>eva_pct</w:t>
            </w:r>
            <w:proofErr w:type="spellEnd"/>
            <w:r w:rsidRPr="006D6CB0">
              <w:rPr>
                <w:sz w:val="19"/>
                <w:lang w:val="en-US"/>
              </w:rPr>
              <w:t>)</w:t>
            </w:r>
          </w:p>
        </w:tc>
        <w:tc>
          <w:tcPr>
            <w:tcW w:w="3061" w:type="dxa"/>
            <w:tcMar>
              <w:top w:w="60" w:type="dxa"/>
              <w:left w:w="100" w:type="dxa"/>
              <w:bottom w:w="60" w:type="dxa"/>
              <w:right w:w="100" w:type="dxa"/>
            </w:tcMar>
            <w:vAlign w:val="center"/>
          </w:tcPr>
          <w:p w14:paraId="280E5294" w14:textId="546A965B" w:rsidR="00E14930" w:rsidRPr="00EE4A1A" w:rsidRDefault="00E14930" w:rsidP="00E14930">
            <w:pPr>
              <w:keepNext/>
              <w:spacing w:before="40" w:after="40" w:line="240" w:lineRule="auto"/>
              <w:jc w:val="center"/>
            </w:pPr>
            <w:r>
              <w:rPr>
                <w:sz w:val="19"/>
              </w:rPr>
              <w:t>20%</w:t>
            </w:r>
          </w:p>
        </w:tc>
        <w:tc>
          <w:tcPr>
            <w:tcW w:w="3061" w:type="dxa"/>
            <w:tcMar>
              <w:top w:w="60" w:type="dxa"/>
              <w:left w:w="100" w:type="dxa"/>
              <w:bottom w:w="60" w:type="dxa"/>
              <w:right w:w="100" w:type="dxa"/>
            </w:tcMar>
            <w:vAlign w:val="center"/>
          </w:tcPr>
          <w:p w14:paraId="4882BDAC" w14:textId="437C088C" w:rsidR="00E14930" w:rsidRPr="00EE4A1A" w:rsidRDefault="00E14930" w:rsidP="00E14930">
            <w:pPr>
              <w:keepNext/>
              <w:spacing w:before="40" w:after="40" w:line="240" w:lineRule="auto"/>
              <w:jc w:val="center"/>
            </w:pPr>
            <w:r>
              <w:rPr>
                <w:sz w:val="19"/>
              </w:rPr>
              <w:t xml:space="preserve">Fracción superior por EVA </w:t>
            </w:r>
            <w:proofErr w:type="spellStart"/>
            <w:r>
              <w:rPr>
                <w:sz w:val="19"/>
              </w:rPr>
              <w:t>gain</w:t>
            </w:r>
            <w:proofErr w:type="spellEnd"/>
            <w:r>
              <w:rPr>
                <w:sz w:val="19"/>
              </w:rPr>
              <w:t xml:space="preserve"> potencial sobre la que se relaja la restricción</w:t>
            </w:r>
          </w:p>
        </w:tc>
      </w:tr>
      <w:tr w:rsidR="00E14930" w:rsidRPr="00EE4A1A" w14:paraId="287E5064" w14:textId="77777777" w:rsidTr="00E14930">
        <w:trPr>
          <w:jc w:val="center"/>
        </w:trPr>
        <w:tc>
          <w:tcPr>
            <w:tcW w:w="3060" w:type="dxa"/>
            <w:shd w:val="clear" w:color="auto" w:fill="D6E4F0"/>
            <w:tcMar>
              <w:top w:w="60" w:type="dxa"/>
              <w:left w:w="100" w:type="dxa"/>
              <w:bottom w:w="60" w:type="dxa"/>
              <w:right w:w="100" w:type="dxa"/>
            </w:tcMar>
            <w:vAlign w:val="center"/>
          </w:tcPr>
          <w:p w14:paraId="2DC587A8" w14:textId="02818D36" w:rsidR="00E14930" w:rsidRPr="00E14930" w:rsidRDefault="00E14930" w:rsidP="00E14930">
            <w:pPr>
              <w:keepNext/>
              <w:spacing w:before="40" w:after="40" w:line="240" w:lineRule="auto"/>
              <w:jc w:val="left"/>
              <w:rPr>
                <w:lang w:val="en-US"/>
              </w:rPr>
            </w:pPr>
            <w:r w:rsidRPr="006D6CB0">
              <w:rPr>
                <w:sz w:val="19"/>
                <w:lang w:val="en-US"/>
              </w:rPr>
              <w:t xml:space="preserve">Carve-out </w:t>
            </w:r>
            <w:proofErr w:type="spellStart"/>
            <w:r w:rsidRPr="006D6CB0">
              <w:rPr>
                <w:sz w:val="19"/>
                <w:lang w:val="en-US"/>
              </w:rPr>
              <w:t>prudencial</w:t>
            </w:r>
            <w:proofErr w:type="spellEnd"/>
            <w:r w:rsidRPr="006D6CB0">
              <w:rPr>
                <w:sz w:val="19"/>
                <w:lang w:val="en-US"/>
              </w:rPr>
              <w:t xml:space="preserve"> (</w:t>
            </w:r>
            <w:proofErr w:type="spellStart"/>
            <w:r w:rsidRPr="006D6CB0">
              <w:rPr>
                <w:sz w:val="19"/>
                <w:lang w:val="en-US"/>
              </w:rPr>
              <w:t>dscr_buffer</w:t>
            </w:r>
            <w:proofErr w:type="spellEnd"/>
            <w:r w:rsidRPr="006D6CB0">
              <w:rPr>
                <w:sz w:val="19"/>
                <w:lang w:val="en-US"/>
              </w:rPr>
              <w:t>)</w:t>
            </w:r>
          </w:p>
        </w:tc>
        <w:tc>
          <w:tcPr>
            <w:tcW w:w="3061" w:type="dxa"/>
            <w:shd w:val="clear" w:color="auto" w:fill="D6E4F0"/>
            <w:tcMar>
              <w:top w:w="60" w:type="dxa"/>
              <w:left w:w="100" w:type="dxa"/>
              <w:bottom w:w="60" w:type="dxa"/>
              <w:right w:w="100" w:type="dxa"/>
            </w:tcMar>
            <w:vAlign w:val="center"/>
          </w:tcPr>
          <w:p w14:paraId="0DF215B2" w14:textId="58123892" w:rsidR="00E14930" w:rsidRPr="00EE4A1A" w:rsidRDefault="00E14930" w:rsidP="00E14930">
            <w:pPr>
              <w:keepNext/>
              <w:spacing w:before="40" w:after="40" w:line="240" w:lineRule="auto"/>
              <w:jc w:val="center"/>
            </w:pPr>
            <w:r>
              <w:rPr>
                <w:sz w:val="19"/>
              </w:rPr>
              <w:t>0,20</w:t>
            </w:r>
          </w:p>
        </w:tc>
        <w:tc>
          <w:tcPr>
            <w:tcW w:w="3061" w:type="dxa"/>
            <w:shd w:val="clear" w:color="auto" w:fill="D6E4F0"/>
            <w:tcMar>
              <w:top w:w="60" w:type="dxa"/>
              <w:left w:w="100" w:type="dxa"/>
              <w:bottom w:w="60" w:type="dxa"/>
              <w:right w:w="100" w:type="dxa"/>
            </w:tcMar>
            <w:vAlign w:val="center"/>
          </w:tcPr>
          <w:p w14:paraId="1B370317" w14:textId="0463A17F" w:rsidR="00E14930" w:rsidRPr="00EE4A1A" w:rsidRDefault="00E14930" w:rsidP="00E14930">
            <w:pPr>
              <w:keepNext/>
              <w:spacing w:before="40" w:after="40" w:line="240" w:lineRule="auto"/>
              <w:jc w:val="center"/>
            </w:pPr>
            <w:r>
              <w:rPr>
                <w:sz w:val="19"/>
              </w:rPr>
              <w:t xml:space="preserve">Holgura adicional de DSCR exigida al </w:t>
            </w:r>
            <w:proofErr w:type="spellStart"/>
            <w:r>
              <w:rPr>
                <w:sz w:val="19"/>
              </w:rPr>
              <w:t>carve-out</w:t>
            </w:r>
            <w:proofErr w:type="spellEnd"/>
          </w:p>
        </w:tc>
      </w:tr>
      <w:tr w:rsidR="00E14930" w:rsidRPr="00EE4A1A" w14:paraId="38F93EE7" w14:textId="77777777" w:rsidTr="00E14930">
        <w:trPr>
          <w:jc w:val="center"/>
        </w:trPr>
        <w:tc>
          <w:tcPr>
            <w:tcW w:w="3060" w:type="dxa"/>
            <w:tcMar>
              <w:top w:w="60" w:type="dxa"/>
              <w:left w:w="100" w:type="dxa"/>
              <w:bottom w:w="60" w:type="dxa"/>
              <w:right w:w="100" w:type="dxa"/>
            </w:tcMar>
            <w:vAlign w:val="center"/>
          </w:tcPr>
          <w:p w14:paraId="10DEC74D" w14:textId="47C65043" w:rsidR="00E14930" w:rsidRPr="00E14930" w:rsidRDefault="00E14930" w:rsidP="00E14930">
            <w:pPr>
              <w:keepNext/>
              <w:spacing w:before="40" w:after="40" w:line="240" w:lineRule="auto"/>
              <w:jc w:val="left"/>
              <w:rPr>
                <w:lang w:val="en-US"/>
              </w:rPr>
            </w:pPr>
            <w:r w:rsidRPr="006D6CB0">
              <w:rPr>
                <w:sz w:val="19"/>
                <w:lang w:val="en-US"/>
              </w:rPr>
              <w:t xml:space="preserve">Carve-out </w:t>
            </w:r>
            <w:proofErr w:type="spellStart"/>
            <w:r w:rsidRPr="006D6CB0">
              <w:rPr>
                <w:sz w:val="19"/>
                <w:lang w:val="en-US"/>
              </w:rPr>
              <w:t>prudencial</w:t>
            </w:r>
            <w:proofErr w:type="spellEnd"/>
            <w:r w:rsidRPr="006D6CB0">
              <w:rPr>
                <w:sz w:val="19"/>
                <w:lang w:val="en-US"/>
              </w:rPr>
              <w:t xml:space="preserve"> (</w:t>
            </w:r>
            <w:proofErr w:type="spellStart"/>
            <w:r w:rsidRPr="006D6CB0">
              <w:rPr>
                <w:sz w:val="19"/>
                <w:lang w:val="en-US"/>
              </w:rPr>
              <w:t>pti_max</w:t>
            </w:r>
            <w:proofErr w:type="spellEnd"/>
            <w:r w:rsidRPr="006D6CB0">
              <w:rPr>
                <w:sz w:val="19"/>
                <w:lang w:val="en-US"/>
              </w:rPr>
              <w:t>)</w:t>
            </w:r>
          </w:p>
        </w:tc>
        <w:tc>
          <w:tcPr>
            <w:tcW w:w="3061" w:type="dxa"/>
            <w:tcMar>
              <w:top w:w="60" w:type="dxa"/>
              <w:left w:w="100" w:type="dxa"/>
              <w:bottom w:w="60" w:type="dxa"/>
              <w:right w:w="100" w:type="dxa"/>
            </w:tcMar>
            <w:vAlign w:val="center"/>
          </w:tcPr>
          <w:p w14:paraId="4D908693" w14:textId="4D2C4CEF" w:rsidR="00E14930" w:rsidRPr="00EE4A1A" w:rsidRDefault="00E14930" w:rsidP="00E14930">
            <w:pPr>
              <w:keepNext/>
              <w:spacing w:before="40" w:after="40" w:line="240" w:lineRule="auto"/>
              <w:jc w:val="center"/>
            </w:pPr>
            <w:r>
              <w:rPr>
                <w:sz w:val="19"/>
              </w:rPr>
              <w:t>35%</w:t>
            </w:r>
          </w:p>
        </w:tc>
        <w:tc>
          <w:tcPr>
            <w:tcW w:w="3061" w:type="dxa"/>
            <w:tcMar>
              <w:top w:w="60" w:type="dxa"/>
              <w:left w:w="100" w:type="dxa"/>
              <w:bottom w:w="60" w:type="dxa"/>
              <w:right w:w="100" w:type="dxa"/>
            </w:tcMar>
            <w:vAlign w:val="center"/>
          </w:tcPr>
          <w:p w14:paraId="3C8798AF" w14:textId="33E58596" w:rsidR="00E14930" w:rsidRPr="00EE4A1A" w:rsidRDefault="00E14930" w:rsidP="00E14930">
            <w:pPr>
              <w:keepNext/>
              <w:spacing w:before="40" w:after="40" w:line="240" w:lineRule="auto"/>
              <w:jc w:val="center"/>
            </w:pPr>
            <w:r>
              <w:rPr>
                <w:sz w:val="19"/>
              </w:rPr>
              <w:t xml:space="preserve">PTI máximo exigido al </w:t>
            </w:r>
            <w:proofErr w:type="spellStart"/>
            <w:r>
              <w:rPr>
                <w:sz w:val="19"/>
              </w:rPr>
              <w:t>carve-out</w:t>
            </w:r>
            <w:proofErr w:type="spellEnd"/>
            <w:r>
              <w:rPr>
                <w:sz w:val="19"/>
              </w:rPr>
              <w:t xml:space="preserve"> (más conservador que GR_PTI_MAX)</w:t>
            </w:r>
          </w:p>
        </w:tc>
      </w:tr>
    </w:tbl>
    <w:p w14:paraId="23B697A1" w14:textId="77777777" w:rsidR="00E14930" w:rsidRDefault="00DA391F" w:rsidP="00DA391F">
      <w:pPr>
        <w:jc w:val="center"/>
        <w:rPr>
          <w:sz w:val="20"/>
        </w:rPr>
      </w:pPr>
      <w:r>
        <w:rPr>
          <w:sz w:val="20"/>
        </w:rPr>
        <w:t xml:space="preserve">Tabla B.3. Constantes de gobernanza prudencial. </w:t>
      </w:r>
    </w:p>
    <w:p w14:paraId="6EF5531C" w14:textId="395241E4" w:rsidR="00DA391F" w:rsidRDefault="00DA391F" w:rsidP="00E14930">
      <w:r>
        <w:t xml:space="preserve">Las tres últimas filas corresponden al diccionario _PRUDENCIAL_CARVE_OUT_PARAMS definido en agent/coordinator_inference.py y reflejado en </w:t>
      </w:r>
      <w:proofErr w:type="spellStart"/>
      <w:r>
        <w:t>reports</w:t>
      </w:r>
      <w:proofErr w:type="spellEnd"/>
      <w:r>
        <w:t>/npl_posture_analysis.py.</w:t>
      </w:r>
    </w:p>
    <w:p w14:paraId="54823CE7" w14:textId="77777777" w:rsidR="00DA391F" w:rsidRDefault="00DA391F" w:rsidP="00DA391F">
      <w:pPr>
        <w:pStyle w:val="Heading3"/>
      </w:pPr>
      <w:r>
        <w:lastRenderedPageBreak/>
        <w:t xml:space="preserve">Tabla B.4 — </w:t>
      </w:r>
      <w:proofErr w:type="spellStart"/>
      <w:r>
        <w:t>Hiperparámetros</w:t>
      </w:r>
      <w:proofErr w:type="spellEnd"/>
      <w:r>
        <w:t xml:space="preserve"> PPO</w:t>
      </w:r>
    </w:p>
    <w:tbl>
      <w:tblPr>
        <w:tblW w:w="492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975"/>
        <w:gridCol w:w="1340"/>
        <w:gridCol w:w="2418"/>
        <w:gridCol w:w="2119"/>
      </w:tblGrid>
      <w:tr w:rsidR="00E14930" w:rsidRPr="00EE4A1A" w14:paraId="1C97D61D" w14:textId="7839F9DD" w:rsidTr="00E14930">
        <w:trPr>
          <w:tblHeader/>
          <w:jc w:val="center"/>
        </w:trPr>
        <w:tc>
          <w:tcPr>
            <w:tcW w:w="2975" w:type="dxa"/>
            <w:shd w:val="clear" w:color="auto" w:fill="1F4E79"/>
            <w:tcMar>
              <w:top w:w="60" w:type="dxa"/>
              <w:left w:w="100" w:type="dxa"/>
              <w:bottom w:w="60" w:type="dxa"/>
              <w:right w:w="100" w:type="dxa"/>
            </w:tcMar>
            <w:vAlign w:val="center"/>
          </w:tcPr>
          <w:p w14:paraId="5CEA9052" w14:textId="41205C23" w:rsidR="00E14930" w:rsidRPr="00E14930" w:rsidRDefault="00E14930" w:rsidP="00E14930">
            <w:pPr>
              <w:keepNext/>
              <w:spacing w:before="60" w:after="60" w:line="240" w:lineRule="auto"/>
              <w:jc w:val="center"/>
              <w:rPr>
                <w:color w:val="FFFFFF" w:themeColor="background1"/>
              </w:rPr>
            </w:pPr>
            <w:proofErr w:type="spellStart"/>
            <w:r w:rsidRPr="00E14930">
              <w:rPr>
                <w:b/>
                <w:color w:val="FFFFFF" w:themeColor="background1"/>
                <w:sz w:val="20"/>
              </w:rPr>
              <w:t>Hiperparámetro</w:t>
            </w:r>
            <w:proofErr w:type="spellEnd"/>
            <w:r w:rsidRPr="00E14930">
              <w:rPr>
                <w:b/>
                <w:color w:val="FFFFFF" w:themeColor="background1"/>
                <w:sz w:val="20"/>
              </w:rPr>
              <w:t xml:space="preserve"> (</w:t>
            </w:r>
            <w:proofErr w:type="spellStart"/>
            <w:r w:rsidRPr="00E14930">
              <w:rPr>
                <w:b/>
                <w:color w:val="FFFFFF" w:themeColor="background1"/>
                <w:sz w:val="20"/>
              </w:rPr>
              <w:t>PPOParams</w:t>
            </w:r>
            <w:proofErr w:type="spellEnd"/>
            <w:r w:rsidRPr="00E14930">
              <w:rPr>
                <w:b/>
                <w:color w:val="FFFFFF" w:themeColor="background1"/>
                <w:sz w:val="20"/>
              </w:rPr>
              <w:t>)</w:t>
            </w:r>
          </w:p>
        </w:tc>
        <w:tc>
          <w:tcPr>
            <w:tcW w:w="1340" w:type="dxa"/>
            <w:shd w:val="clear" w:color="auto" w:fill="1F4E79"/>
            <w:tcMar>
              <w:top w:w="60" w:type="dxa"/>
              <w:left w:w="100" w:type="dxa"/>
              <w:bottom w:w="60" w:type="dxa"/>
              <w:right w:w="100" w:type="dxa"/>
            </w:tcMar>
            <w:vAlign w:val="center"/>
          </w:tcPr>
          <w:p w14:paraId="2DAF8D1B" w14:textId="48546762" w:rsidR="00E14930" w:rsidRPr="00E14930" w:rsidRDefault="00E14930" w:rsidP="00E14930">
            <w:pPr>
              <w:keepNext/>
              <w:spacing w:before="60" w:after="60" w:line="240" w:lineRule="auto"/>
              <w:jc w:val="center"/>
              <w:rPr>
                <w:color w:val="FFFFFF" w:themeColor="background1"/>
              </w:rPr>
            </w:pPr>
            <w:r w:rsidRPr="00E14930">
              <w:rPr>
                <w:b/>
                <w:color w:val="FFFFFF" w:themeColor="background1"/>
                <w:sz w:val="20"/>
              </w:rPr>
              <w:t>Agente micro</w:t>
            </w:r>
          </w:p>
        </w:tc>
        <w:tc>
          <w:tcPr>
            <w:tcW w:w="2418" w:type="dxa"/>
            <w:shd w:val="clear" w:color="auto" w:fill="1F4E79"/>
            <w:tcMar>
              <w:top w:w="60" w:type="dxa"/>
              <w:left w:w="100" w:type="dxa"/>
              <w:bottom w:w="60" w:type="dxa"/>
              <w:right w:w="100" w:type="dxa"/>
            </w:tcMar>
            <w:vAlign w:val="center"/>
          </w:tcPr>
          <w:p w14:paraId="42C50D31" w14:textId="7BF87969" w:rsidR="00E14930" w:rsidRPr="00E14930" w:rsidRDefault="00E14930" w:rsidP="00E14930">
            <w:pPr>
              <w:keepNext/>
              <w:spacing w:before="60" w:after="60" w:line="240" w:lineRule="auto"/>
              <w:jc w:val="center"/>
              <w:rPr>
                <w:color w:val="FFFFFF" w:themeColor="background1"/>
              </w:rPr>
            </w:pPr>
            <w:r w:rsidRPr="00E14930">
              <w:rPr>
                <w:b/>
                <w:color w:val="FFFFFF" w:themeColor="background1"/>
                <w:sz w:val="20"/>
              </w:rPr>
              <w:t>Agente macro</w:t>
            </w:r>
          </w:p>
        </w:tc>
        <w:tc>
          <w:tcPr>
            <w:tcW w:w="2119" w:type="dxa"/>
            <w:shd w:val="clear" w:color="auto" w:fill="1F4E79"/>
            <w:vAlign w:val="center"/>
          </w:tcPr>
          <w:p w14:paraId="6333998E" w14:textId="0656B818" w:rsidR="00E14930" w:rsidRPr="00E14930" w:rsidRDefault="00E14930" w:rsidP="00E14930">
            <w:pPr>
              <w:keepNext/>
              <w:spacing w:before="60" w:after="60" w:line="240" w:lineRule="auto"/>
              <w:jc w:val="center"/>
              <w:rPr>
                <w:b/>
                <w:color w:val="FFFFFF" w:themeColor="background1"/>
                <w:sz w:val="20"/>
              </w:rPr>
            </w:pPr>
            <w:r w:rsidRPr="00E14930">
              <w:rPr>
                <w:b/>
                <w:color w:val="FFFFFF" w:themeColor="background1"/>
                <w:sz w:val="20"/>
              </w:rPr>
              <w:t>Notas</w:t>
            </w:r>
          </w:p>
        </w:tc>
      </w:tr>
      <w:tr w:rsidR="00E14930" w:rsidRPr="00EE4A1A" w14:paraId="061C577D" w14:textId="08952578" w:rsidTr="00E14930">
        <w:trPr>
          <w:jc w:val="center"/>
        </w:trPr>
        <w:tc>
          <w:tcPr>
            <w:tcW w:w="2975" w:type="dxa"/>
            <w:tcMar>
              <w:top w:w="60" w:type="dxa"/>
              <w:left w:w="100" w:type="dxa"/>
              <w:bottom w:w="60" w:type="dxa"/>
              <w:right w:w="100" w:type="dxa"/>
            </w:tcMar>
            <w:vAlign w:val="center"/>
          </w:tcPr>
          <w:p w14:paraId="07FDCAB0" w14:textId="5F01E4D6" w:rsidR="00E14930" w:rsidRPr="00EE4A1A" w:rsidRDefault="00E14930" w:rsidP="00E14930">
            <w:pPr>
              <w:keepNext/>
              <w:spacing w:before="40" w:after="40" w:line="240" w:lineRule="auto"/>
              <w:jc w:val="left"/>
            </w:pPr>
            <w:proofErr w:type="spellStart"/>
            <w:r>
              <w:rPr>
                <w:sz w:val="19"/>
              </w:rPr>
              <w:t>policy</w:t>
            </w:r>
            <w:proofErr w:type="spellEnd"/>
          </w:p>
        </w:tc>
        <w:tc>
          <w:tcPr>
            <w:tcW w:w="1340" w:type="dxa"/>
            <w:tcMar>
              <w:top w:w="60" w:type="dxa"/>
              <w:left w:w="100" w:type="dxa"/>
              <w:bottom w:w="60" w:type="dxa"/>
              <w:right w:w="100" w:type="dxa"/>
            </w:tcMar>
            <w:vAlign w:val="center"/>
          </w:tcPr>
          <w:p w14:paraId="2E558599" w14:textId="4450CD50" w:rsidR="00E14930" w:rsidRPr="00EE4A1A" w:rsidRDefault="00E14930" w:rsidP="00E14930">
            <w:pPr>
              <w:keepNext/>
              <w:spacing w:before="40" w:after="40" w:line="240" w:lineRule="auto"/>
              <w:jc w:val="center"/>
            </w:pPr>
            <w:proofErr w:type="spellStart"/>
            <w:r>
              <w:rPr>
                <w:sz w:val="19"/>
              </w:rPr>
              <w:t>MlpPolicy</w:t>
            </w:r>
            <w:proofErr w:type="spellEnd"/>
          </w:p>
        </w:tc>
        <w:tc>
          <w:tcPr>
            <w:tcW w:w="2418" w:type="dxa"/>
            <w:tcMar>
              <w:top w:w="60" w:type="dxa"/>
              <w:left w:w="100" w:type="dxa"/>
              <w:bottom w:w="60" w:type="dxa"/>
              <w:right w:w="100" w:type="dxa"/>
            </w:tcMar>
            <w:vAlign w:val="center"/>
          </w:tcPr>
          <w:p w14:paraId="21F3193F" w14:textId="5E507EC8" w:rsidR="00E14930" w:rsidRPr="00EE4A1A" w:rsidRDefault="00E14930" w:rsidP="00E14930">
            <w:pPr>
              <w:keepNext/>
              <w:spacing w:before="40" w:after="40" w:line="240" w:lineRule="auto"/>
              <w:jc w:val="center"/>
            </w:pPr>
            <w:proofErr w:type="spellStart"/>
            <w:r>
              <w:rPr>
                <w:sz w:val="19"/>
              </w:rPr>
              <w:t>MlpPolicy</w:t>
            </w:r>
            <w:proofErr w:type="spellEnd"/>
          </w:p>
        </w:tc>
        <w:tc>
          <w:tcPr>
            <w:tcW w:w="2119" w:type="dxa"/>
            <w:vAlign w:val="center"/>
          </w:tcPr>
          <w:p w14:paraId="5CCB27A3" w14:textId="511CA814" w:rsidR="00E14930" w:rsidRPr="00DA391F" w:rsidRDefault="00E14930" w:rsidP="00E14930">
            <w:pPr>
              <w:keepNext/>
              <w:spacing w:before="40" w:after="40" w:line="240" w:lineRule="auto"/>
              <w:jc w:val="center"/>
              <w:rPr>
                <w:bCs/>
              </w:rPr>
            </w:pPr>
            <w:r>
              <w:rPr>
                <w:sz w:val="19"/>
              </w:rPr>
              <w:t xml:space="preserve">Arquitectura </w:t>
            </w:r>
            <w:proofErr w:type="spellStart"/>
            <w:r>
              <w:rPr>
                <w:sz w:val="19"/>
              </w:rPr>
              <w:t>net_arch</w:t>
            </w:r>
            <w:proofErr w:type="spellEnd"/>
            <w:r>
              <w:rPr>
                <w:sz w:val="19"/>
              </w:rPr>
              <w:t xml:space="preserve"> = [256, 256]</w:t>
            </w:r>
          </w:p>
        </w:tc>
      </w:tr>
      <w:tr w:rsidR="00E14930" w:rsidRPr="00E14930" w14:paraId="7325C0F5" w14:textId="6B249094" w:rsidTr="00E14930">
        <w:trPr>
          <w:jc w:val="center"/>
        </w:trPr>
        <w:tc>
          <w:tcPr>
            <w:tcW w:w="2975" w:type="dxa"/>
            <w:shd w:val="clear" w:color="auto" w:fill="D6E4F0"/>
            <w:tcMar>
              <w:top w:w="60" w:type="dxa"/>
              <w:left w:w="100" w:type="dxa"/>
              <w:bottom w:w="60" w:type="dxa"/>
              <w:right w:w="100" w:type="dxa"/>
            </w:tcMar>
            <w:vAlign w:val="center"/>
          </w:tcPr>
          <w:p w14:paraId="08550279" w14:textId="7CD514D8" w:rsidR="00E14930" w:rsidRPr="00EE4A1A" w:rsidRDefault="00E14930" w:rsidP="00E14930">
            <w:pPr>
              <w:keepNext/>
              <w:spacing w:before="40" w:after="40" w:line="240" w:lineRule="auto"/>
              <w:jc w:val="left"/>
            </w:pPr>
            <w:proofErr w:type="spellStart"/>
            <w:r>
              <w:rPr>
                <w:sz w:val="19"/>
              </w:rPr>
              <w:t>n_steps</w:t>
            </w:r>
            <w:proofErr w:type="spellEnd"/>
          </w:p>
        </w:tc>
        <w:tc>
          <w:tcPr>
            <w:tcW w:w="1340" w:type="dxa"/>
            <w:shd w:val="clear" w:color="auto" w:fill="D6E4F0"/>
            <w:tcMar>
              <w:top w:w="60" w:type="dxa"/>
              <w:left w:w="100" w:type="dxa"/>
              <w:bottom w:w="60" w:type="dxa"/>
              <w:right w:w="100" w:type="dxa"/>
            </w:tcMar>
            <w:vAlign w:val="center"/>
          </w:tcPr>
          <w:p w14:paraId="404C87F1" w14:textId="7416E421" w:rsidR="00E14930" w:rsidRPr="00EE4A1A" w:rsidRDefault="00E14930" w:rsidP="00E14930">
            <w:pPr>
              <w:keepNext/>
              <w:spacing w:before="40" w:after="40" w:line="240" w:lineRule="auto"/>
              <w:jc w:val="center"/>
            </w:pPr>
            <w:r>
              <w:rPr>
                <w:sz w:val="19"/>
              </w:rPr>
              <w:t>4.096</w:t>
            </w:r>
          </w:p>
        </w:tc>
        <w:tc>
          <w:tcPr>
            <w:tcW w:w="2418" w:type="dxa"/>
            <w:shd w:val="clear" w:color="auto" w:fill="D6E4F0"/>
            <w:tcMar>
              <w:top w:w="60" w:type="dxa"/>
              <w:left w:w="100" w:type="dxa"/>
              <w:bottom w:w="60" w:type="dxa"/>
              <w:right w:w="100" w:type="dxa"/>
            </w:tcMar>
            <w:vAlign w:val="center"/>
          </w:tcPr>
          <w:p w14:paraId="5307F3EE" w14:textId="425C3CED" w:rsidR="00E14930" w:rsidRPr="00EE4A1A" w:rsidRDefault="00E14930" w:rsidP="00E14930">
            <w:pPr>
              <w:keepNext/>
              <w:spacing w:before="40" w:after="40" w:line="240" w:lineRule="auto"/>
              <w:jc w:val="center"/>
            </w:pPr>
            <w:r>
              <w:rPr>
                <w:sz w:val="19"/>
              </w:rPr>
              <w:t>2.048</w:t>
            </w:r>
          </w:p>
        </w:tc>
        <w:tc>
          <w:tcPr>
            <w:tcW w:w="2119" w:type="dxa"/>
            <w:shd w:val="clear" w:color="auto" w:fill="D6E4F0"/>
            <w:vAlign w:val="center"/>
          </w:tcPr>
          <w:p w14:paraId="74CB737A" w14:textId="679A2092" w:rsidR="00E14930" w:rsidRPr="00E14930" w:rsidRDefault="00E14930" w:rsidP="00E14930">
            <w:pPr>
              <w:keepNext/>
              <w:spacing w:before="40" w:after="40" w:line="240" w:lineRule="auto"/>
              <w:jc w:val="center"/>
              <w:rPr>
                <w:lang w:val="en-US"/>
              </w:rPr>
            </w:pPr>
            <w:r w:rsidRPr="006D6CB0">
              <w:rPr>
                <w:sz w:val="19"/>
                <w:lang w:val="en-US"/>
              </w:rPr>
              <w:t xml:space="preserve">Macro: </w:t>
            </w:r>
            <w:proofErr w:type="spellStart"/>
            <w:proofErr w:type="gramStart"/>
            <w:r w:rsidRPr="006D6CB0">
              <w:rPr>
                <w:sz w:val="19"/>
                <w:lang w:val="en-US"/>
              </w:rPr>
              <w:t>mín</w:t>
            </w:r>
            <w:proofErr w:type="spellEnd"/>
            <w:r w:rsidRPr="006D6CB0">
              <w:rPr>
                <w:sz w:val="19"/>
                <w:lang w:val="en-US"/>
              </w:rPr>
              <w:t>(</w:t>
            </w:r>
            <w:proofErr w:type="spellStart"/>
            <w:proofErr w:type="gramEnd"/>
            <w:r w:rsidRPr="006D6CB0">
              <w:rPr>
                <w:sz w:val="19"/>
                <w:lang w:val="en-US"/>
              </w:rPr>
              <w:t>n_steps</w:t>
            </w:r>
            <w:proofErr w:type="spellEnd"/>
            <w:r w:rsidRPr="006D6CB0">
              <w:rPr>
                <w:sz w:val="19"/>
                <w:lang w:val="en-US"/>
              </w:rPr>
              <w:t xml:space="preserve">, </w:t>
            </w:r>
            <w:proofErr w:type="gramStart"/>
            <w:r w:rsidRPr="006D6CB0">
              <w:rPr>
                <w:sz w:val="19"/>
                <w:lang w:val="en-US"/>
              </w:rPr>
              <w:t>2.048) —</w:t>
            </w:r>
            <w:proofErr w:type="gramEnd"/>
            <w:r w:rsidRPr="006D6CB0">
              <w:rPr>
                <w:sz w:val="19"/>
                <w:lang w:val="en-US"/>
              </w:rPr>
              <w:t xml:space="preserve"> override </w:t>
            </w:r>
            <w:proofErr w:type="spellStart"/>
            <w:r w:rsidRPr="006D6CB0">
              <w:rPr>
                <w:sz w:val="19"/>
                <w:lang w:val="en-US"/>
              </w:rPr>
              <w:t>en</w:t>
            </w:r>
            <w:proofErr w:type="spellEnd"/>
            <w:r w:rsidRPr="006D6CB0">
              <w:rPr>
                <w:sz w:val="19"/>
                <w:lang w:val="en-US"/>
              </w:rPr>
              <w:t xml:space="preserve"> train_subagents.py</w:t>
            </w:r>
          </w:p>
        </w:tc>
      </w:tr>
      <w:tr w:rsidR="00E14930" w:rsidRPr="00EE4A1A" w14:paraId="0C672AA5" w14:textId="2C85DED2" w:rsidTr="00E14930">
        <w:trPr>
          <w:jc w:val="center"/>
        </w:trPr>
        <w:tc>
          <w:tcPr>
            <w:tcW w:w="2975" w:type="dxa"/>
            <w:tcMar>
              <w:top w:w="60" w:type="dxa"/>
              <w:left w:w="100" w:type="dxa"/>
              <w:bottom w:w="60" w:type="dxa"/>
              <w:right w:w="100" w:type="dxa"/>
            </w:tcMar>
            <w:vAlign w:val="center"/>
          </w:tcPr>
          <w:p w14:paraId="0A686C7F" w14:textId="2083F5FB" w:rsidR="00E14930" w:rsidRPr="00EE4A1A" w:rsidRDefault="00E14930" w:rsidP="00E14930">
            <w:pPr>
              <w:keepNext/>
              <w:spacing w:before="40" w:after="40" w:line="240" w:lineRule="auto"/>
              <w:jc w:val="left"/>
            </w:pPr>
            <w:proofErr w:type="spellStart"/>
            <w:r>
              <w:rPr>
                <w:sz w:val="19"/>
              </w:rPr>
              <w:t>batch_size</w:t>
            </w:r>
            <w:proofErr w:type="spellEnd"/>
          </w:p>
        </w:tc>
        <w:tc>
          <w:tcPr>
            <w:tcW w:w="1340" w:type="dxa"/>
            <w:tcMar>
              <w:top w:w="60" w:type="dxa"/>
              <w:left w:w="100" w:type="dxa"/>
              <w:bottom w:w="60" w:type="dxa"/>
              <w:right w:w="100" w:type="dxa"/>
            </w:tcMar>
            <w:vAlign w:val="center"/>
          </w:tcPr>
          <w:p w14:paraId="6316F06B" w14:textId="3586F283" w:rsidR="00E14930" w:rsidRPr="00EE4A1A" w:rsidRDefault="00E14930" w:rsidP="00E14930">
            <w:pPr>
              <w:keepNext/>
              <w:spacing w:before="40" w:after="40" w:line="240" w:lineRule="auto"/>
              <w:jc w:val="center"/>
            </w:pPr>
            <w:r>
              <w:rPr>
                <w:sz w:val="19"/>
              </w:rPr>
              <w:t>128</w:t>
            </w:r>
          </w:p>
        </w:tc>
        <w:tc>
          <w:tcPr>
            <w:tcW w:w="2418" w:type="dxa"/>
            <w:tcMar>
              <w:top w:w="60" w:type="dxa"/>
              <w:left w:w="100" w:type="dxa"/>
              <w:bottom w:w="60" w:type="dxa"/>
              <w:right w:w="100" w:type="dxa"/>
            </w:tcMar>
            <w:vAlign w:val="center"/>
          </w:tcPr>
          <w:p w14:paraId="02122020" w14:textId="7C8258D6" w:rsidR="00E14930" w:rsidRPr="00EE4A1A" w:rsidRDefault="00E14930" w:rsidP="00E14930">
            <w:pPr>
              <w:keepNext/>
              <w:spacing w:before="40" w:after="40" w:line="240" w:lineRule="auto"/>
              <w:jc w:val="center"/>
            </w:pPr>
            <w:r>
              <w:rPr>
                <w:sz w:val="19"/>
              </w:rPr>
              <w:t>128</w:t>
            </w:r>
          </w:p>
        </w:tc>
        <w:tc>
          <w:tcPr>
            <w:tcW w:w="2119" w:type="dxa"/>
            <w:vAlign w:val="center"/>
          </w:tcPr>
          <w:p w14:paraId="26C1E09A" w14:textId="2F970AEB" w:rsidR="00E14930" w:rsidRPr="00DA391F" w:rsidRDefault="00E14930" w:rsidP="00E14930">
            <w:pPr>
              <w:keepNext/>
              <w:spacing w:before="40" w:after="40" w:line="240" w:lineRule="auto"/>
              <w:jc w:val="center"/>
            </w:pPr>
            <w:r>
              <w:rPr>
                <w:sz w:val="19"/>
              </w:rPr>
              <w:t>Mismo tamaño para ambos agentes</w:t>
            </w:r>
          </w:p>
        </w:tc>
      </w:tr>
      <w:tr w:rsidR="00E14930" w:rsidRPr="00EE4A1A" w14:paraId="4BB692BD" w14:textId="25697CA7" w:rsidTr="00E14930">
        <w:trPr>
          <w:jc w:val="center"/>
        </w:trPr>
        <w:tc>
          <w:tcPr>
            <w:tcW w:w="2975" w:type="dxa"/>
            <w:shd w:val="clear" w:color="auto" w:fill="D6E4F0"/>
            <w:tcMar>
              <w:top w:w="60" w:type="dxa"/>
              <w:left w:w="100" w:type="dxa"/>
              <w:bottom w:w="60" w:type="dxa"/>
              <w:right w:w="100" w:type="dxa"/>
            </w:tcMar>
            <w:vAlign w:val="center"/>
          </w:tcPr>
          <w:p w14:paraId="6CDBA633" w14:textId="74E46675" w:rsidR="00E14930" w:rsidRPr="00EE4A1A" w:rsidRDefault="00E14930" w:rsidP="00E14930">
            <w:pPr>
              <w:keepNext/>
              <w:spacing w:before="40" w:after="40" w:line="240" w:lineRule="auto"/>
              <w:jc w:val="left"/>
            </w:pPr>
            <w:proofErr w:type="spellStart"/>
            <w:r>
              <w:rPr>
                <w:sz w:val="19"/>
              </w:rPr>
              <w:t>n_epochs</w:t>
            </w:r>
            <w:proofErr w:type="spellEnd"/>
          </w:p>
        </w:tc>
        <w:tc>
          <w:tcPr>
            <w:tcW w:w="1340" w:type="dxa"/>
            <w:shd w:val="clear" w:color="auto" w:fill="D6E4F0"/>
            <w:tcMar>
              <w:top w:w="60" w:type="dxa"/>
              <w:left w:w="100" w:type="dxa"/>
              <w:bottom w:w="60" w:type="dxa"/>
              <w:right w:w="100" w:type="dxa"/>
            </w:tcMar>
            <w:vAlign w:val="center"/>
          </w:tcPr>
          <w:p w14:paraId="4183F472" w14:textId="7D0EBB23" w:rsidR="00E14930" w:rsidRPr="00EE4A1A" w:rsidRDefault="00E14930" w:rsidP="00E14930">
            <w:pPr>
              <w:keepNext/>
              <w:spacing w:before="40" w:after="40" w:line="240" w:lineRule="auto"/>
              <w:jc w:val="center"/>
            </w:pPr>
            <w:r>
              <w:rPr>
                <w:sz w:val="19"/>
              </w:rPr>
              <w:t>5</w:t>
            </w:r>
          </w:p>
        </w:tc>
        <w:tc>
          <w:tcPr>
            <w:tcW w:w="2418" w:type="dxa"/>
            <w:shd w:val="clear" w:color="auto" w:fill="D6E4F0"/>
            <w:tcMar>
              <w:top w:w="60" w:type="dxa"/>
              <w:left w:w="100" w:type="dxa"/>
              <w:bottom w:w="60" w:type="dxa"/>
              <w:right w:w="100" w:type="dxa"/>
            </w:tcMar>
            <w:vAlign w:val="center"/>
          </w:tcPr>
          <w:p w14:paraId="7E4582C4" w14:textId="3AB8ACB9" w:rsidR="00E14930" w:rsidRPr="00EE4A1A" w:rsidRDefault="00E14930" w:rsidP="00E14930">
            <w:pPr>
              <w:keepNext/>
              <w:spacing w:before="40" w:after="40" w:line="240" w:lineRule="auto"/>
              <w:jc w:val="center"/>
            </w:pPr>
            <w:r>
              <w:rPr>
                <w:sz w:val="19"/>
              </w:rPr>
              <w:t>3</w:t>
            </w:r>
          </w:p>
        </w:tc>
        <w:tc>
          <w:tcPr>
            <w:tcW w:w="2119" w:type="dxa"/>
            <w:shd w:val="clear" w:color="auto" w:fill="D6E4F0"/>
            <w:vAlign w:val="center"/>
          </w:tcPr>
          <w:p w14:paraId="5ADFDEB8" w14:textId="59C70E38" w:rsidR="00E14930" w:rsidRPr="00DA391F" w:rsidRDefault="00E14930" w:rsidP="00E14930">
            <w:pPr>
              <w:keepNext/>
              <w:spacing w:before="40" w:after="40" w:line="240" w:lineRule="auto"/>
              <w:jc w:val="center"/>
            </w:pPr>
            <w:r>
              <w:rPr>
                <w:sz w:val="19"/>
              </w:rPr>
              <w:t xml:space="preserve">Macro: </w:t>
            </w:r>
            <w:proofErr w:type="spellStart"/>
            <w:proofErr w:type="gramStart"/>
            <w:r>
              <w:rPr>
                <w:sz w:val="19"/>
              </w:rPr>
              <w:t>mín</w:t>
            </w:r>
            <w:proofErr w:type="spellEnd"/>
            <w:r>
              <w:rPr>
                <w:sz w:val="19"/>
              </w:rPr>
              <w:t>(</w:t>
            </w:r>
            <w:proofErr w:type="spellStart"/>
            <w:proofErr w:type="gramEnd"/>
            <w:r>
              <w:rPr>
                <w:sz w:val="19"/>
              </w:rPr>
              <w:t>n_epochs</w:t>
            </w:r>
            <w:proofErr w:type="spellEnd"/>
            <w:r>
              <w:rPr>
                <w:sz w:val="19"/>
              </w:rPr>
              <w:t xml:space="preserve">, 3) — </w:t>
            </w:r>
            <w:proofErr w:type="spellStart"/>
            <w:r>
              <w:rPr>
                <w:sz w:val="19"/>
              </w:rPr>
              <w:t>override</w:t>
            </w:r>
            <w:proofErr w:type="spellEnd"/>
          </w:p>
        </w:tc>
      </w:tr>
      <w:tr w:rsidR="00E14930" w:rsidRPr="00EE4A1A" w14:paraId="41CE252B" w14:textId="359EC4D5" w:rsidTr="00E14930">
        <w:trPr>
          <w:jc w:val="center"/>
        </w:trPr>
        <w:tc>
          <w:tcPr>
            <w:tcW w:w="2975" w:type="dxa"/>
            <w:tcMar>
              <w:top w:w="60" w:type="dxa"/>
              <w:left w:w="100" w:type="dxa"/>
              <w:bottom w:w="60" w:type="dxa"/>
              <w:right w:w="100" w:type="dxa"/>
            </w:tcMar>
            <w:vAlign w:val="center"/>
          </w:tcPr>
          <w:p w14:paraId="3628281D" w14:textId="0228AC81" w:rsidR="00E14930" w:rsidRPr="00EE4A1A" w:rsidRDefault="00E14930" w:rsidP="00E14930">
            <w:pPr>
              <w:keepNext/>
              <w:spacing w:before="40" w:after="40" w:line="240" w:lineRule="auto"/>
              <w:jc w:val="left"/>
            </w:pPr>
            <w:r>
              <w:rPr>
                <w:sz w:val="19"/>
              </w:rPr>
              <w:t>gamma</w:t>
            </w:r>
          </w:p>
        </w:tc>
        <w:tc>
          <w:tcPr>
            <w:tcW w:w="1340" w:type="dxa"/>
            <w:tcMar>
              <w:top w:w="60" w:type="dxa"/>
              <w:left w:w="100" w:type="dxa"/>
              <w:bottom w:w="60" w:type="dxa"/>
              <w:right w:w="100" w:type="dxa"/>
            </w:tcMar>
            <w:vAlign w:val="center"/>
          </w:tcPr>
          <w:p w14:paraId="3D97B701" w14:textId="417C2A70" w:rsidR="00E14930" w:rsidRPr="00EE4A1A" w:rsidRDefault="00E14930" w:rsidP="00E14930">
            <w:pPr>
              <w:keepNext/>
              <w:spacing w:before="40" w:after="40" w:line="240" w:lineRule="auto"/>
              <w:jc w:val="center"/>
            </w:pPr>
            <w:r>
              <w:rPr>
                <w:sz w:val="19"/>
              </w:rPr>
              <w:t>0,995</w:t>
            </w:r>
          </w:p>
        </w:tc>
        <w:tc>
          <w:tcPr>
            <w:tcW w:w="2418" w:type="dxa"/>
            <w:tcMar>
              <w:top w:w="60" w:type="dxa"/>
              <w:left w:w="100" w:type="dxa"/>
              <w:bottom w:w="60" w:type="dxa"/>
              <w:right w:w="100" w:type="dxa"/>
            </w:tcMar>
            <w:vAlign w:val="center"/>
          </w:tcPr>
          <w:p w14:paraId="00546C5F" w14:textId="474A56E3" w:rsidR="00E14930" w:rsidRPr="00EE4A1A" w:rsidRDefault="00E14930" w:rsidP="00E14930">
            <w:pPr>
              <w:keepNext/>
              <w:spacing w:before="40" w:after="40" w:line="240" w:lineRule="auto"/>
              <w:jc w:val="center"/>
            </w:pPr>
            <w:r>
              <w:rPr>
                <w:sz w:val="19"/>
              </w:rPr>
              <w:t>0,995</w:t>
            </w:r>
          </w:p>
        </w:tc>
        <w:tc>
          <w:tcPr>
            <w:tcW w:w="2119" w:type="dxa"/>
            <w:vAlign w:val="center"/>
          </w:tcPr>
          <w:p w14:paraId="26F1E6F0" w14:textId="09F41590" w:rsidR="00E14930" w:rsidRPr="00DA391F" w:rsidRDefault="00E14930" w:rsidP="00E14930">
            <w:pPr>
              <w:keepNext/>
              <w:spacing w:before="40" w:after="40" w:line="240" w:lineRule="auto"/>
              <w:jc w:val="center"/>
            </w:pPr>
            <w:r>
              <w:rPr>
                <w:sz w:val="19"/>
              </w:rPr>
              <w:t>Factor de descuento temporal</w:t>
            </w:r>
          </w:p>
        </w:tc>
      </w:tr>
      <w:tr w:rsidR="00E14930" w:rsidRPr="00EE4A1A" w14:paraId="5D1BDFAD" w14:textId="7C5BD65D" w:rsidTr="00E14930">
        <w:trPr>
          <w:trHeight w:val="36"/>
          <w:jc w:val="center"/>
        </w:trPr>
        <w:tc>
          <w:tcPr>
            <w:tcW w:w="2975" w:type="dxa"/>
            <w:shd w:val="clear" w:color="auto" w:fill="D6E4F0"/>
            <w:tcMar>
              <w:top w:w="60" w:type="dxa"/>
              <w:left w:w="100" w:type="dxa"/>
              <w:bottom w:w="60" w:type="dxa"/>
              <w:right w:w="100" w:type="dxa"/>
            </w:tcMar>
            <w:vAlign w:val="center"/>
          </w:tcPr>
          <w:p w14:paraId="1C74C65B" w14:textId="3ED521F5" w:rsidR="00E14930" w:rsidRPr="00EE4A1A" w:rsidRDefault="00E14930" w:rsidP="00E14930">
            <w:pPr>
              <w:keepNext/>
              <w:spacing w:before="40" w:after="40" w:line="240" w:lineRule="auto"/>
              <w:jc w:val="left"/>
            </w:pPr>
            <w:proofErr w:type="spellStart"/>
            <w:r>
              <w:rPr>
                <w:sz w:val="19"/>
              </w:rPr>
              <w:t>gae_lambda</w:t>
            </w:r>
            <w:proofErr w:type="spellEnd"/>
          </w:p>
        </w:tc>
        <w:tc>
          <w:tcPr>
            <w:tcW w:w="1340" w:type="dxa"/>
            <w:shd w:val="clear" w:color="auto" w:fill="D6E4F0"/>
            <w:tcMar>
              <w:top w:w="60" w:type="dxa"/>
              <w:left w:w="100" w:type="dxa"/>
              <w:bottom w:w="60" w:type="dxa"/>
              <w:right w:w="100" w:type="dxa"/>
            </w:tcMar>
            <w:vAlign w:val="center"/>
          </w:tcPr>
          <w:p w14:paraId="46EA49DB" w14:textId="2439F50A" w:rsidR="00E14930" w:rsidRPr="00EE4A1A" w:rsidRDefault="00E14930" w:rsidP="00E14930">
            <w:pPr>
              <w:keepNext/>
              <w:spacing w:before="40" w:after="40" w:line="240" w:lineRule="auto"/>
              <w:jc w:val="center"/>
            </w:pPr>
            <w:r>
              <w:rPr>
                <w:sz w:val="19"/>
              </w:rPr>
              <w:t>0,95</w:t>
            </w:r>
          </w:p>
        </w:tc>
        <w:tc>
          <w:tcPr>
            <w:tcW w:w="2418" w:type="dxa"/>
            <w:shd w:val="clear" w:color="auto" w:fill="D6E4F0"/>
            <w:tcMar>
              <w:top w:w="60" w:type="dxa"/>
              <w:left w:w="100" w:type="dxa"/>
              <w:bottom w:w="60" w:type="dxa"/>
              <w:right w:w="100" w:type="dxa"/>
            </w:tcMar>
            <w:vAlign w:val="center"/>
          </w:tcPr>
          <w:p w14:paraId="25202443" w14:textId="162FEE2B" w:rsidR="00E14930" w:rsidRPr="00EE4A1A" w:rsidRDefault="00E14930" w:rsidP="00E14930">
            <w:pPr>
              <w:keepNext/>
              <w:spacing w:before="40" w:after="40" w:line="240" w:lineRule="auto"/>
              <w:jc w:val="center"/>
            </w:pPr>
            <w:r>
              <w:rPr>
                <w:sz w:val="19"/>
              </w:rPr>
              <w:t>0,95</w:t>
            </w:r>
          </w:p>
        </w:tc>
        <w:tc>
          <w:tcPr>
            <w:tcW w:w="2119" w:type="dxa"/>
            <w:shd w:val="clear" w:color="auto" w:fill="D6E4F0"/>
            <w:vAlign w:val="center"/>
          </w:tcPr>
          <w:p w14:paraId="6A3BB840" w14:textId="47D09E18" w:rsidR="00E14930" w:rsidRPr="00DA391F" w:rsidRDefault="00E14930" w:rsidP="00E14930">
            <w:pPr>
              <w:keepNext/>
              <w:spacing w:before="40" w:after="40" w:line="240" w:lineRule="auto"/>
              <w:jc w:val="center"/>
            </w:pPr>
            <w:r>
              <w:rPr>
                <w:sz w:val="19"/>
              </w:rPr>
              <w:t>Suavizado GAE</w:t>
            </w:r>
          </w:p>
        </w:tc>
      </w:tr>
      <w:tr w:rsidR="00E14930" w:rsidRPr="00EE4A1A" w14:paraId="5A515497" w14:textId="10A33553" w:rsidTr="00E14930">
        <w:trPr>
          <w:jc w:val="center"/>
        </w:trPr>
        <w:tc>
          <w:tcPr>
            <w:tcW w:w="2975" w:type="dxa"/>
            <w:tcMar>
              <w:top w:w="60" w:type="dxa"/>
              <w:left w:w="100" w:type="dxa"/>
              <w:bottom w:w="60" w:type="dxa"/>
              <w:right w:w="100" w:type="dxa"/>
            </w:tcMar>
            <w:vAlign w:val="center"/>
          </w:tcPr>
          <w:p w14:paraId="1160D8AD" w14:textId="2AC75422" w:rsidR="00E14930" w:rsidRPr="00EE4A1A" w:rsidRDefault="00E14930" w:rsidP="00E14930">
            <w:pPr>
              <w:keepNext/>
              <w:spacing w:before="40" w:after="40" w:line="240" w:lineRule="auto"/>
              <w:jc w:val="left"/>
            </w:pPr>
            <w:proofErr w:type="spellStart"/>
            <w:r>
              <w:rPr>
                <w:sz w:val="19"/>
              </w:rPr>
              <w:t>clip_range</w:t>
            </w:r>
            <w:proofErr w:type="spellEnd"/>
          </w:p>
        </w:tc>
        <w:tc>
          <w:tcPr>
            <w:tcW w:w="1340" w:type="dxa"/>
            <w:tcMar>
              <w:top w:w="60" w:type="dxa"/>
              <w:left w:w="100" w:type="dxa"/>
              <w:bottom w:w="60" w:type="dxa"/>
              <w:right w:w="100" w:type="dxa"/>
            </w:tcMar>
            <w:vAlign w:val="center"/>
          </w:tcPr>
          <w:p w14:paraId="4B651CBE" w14:textId="00CBA3DF" w:rsidR="00E14930" w:rsidRPr="00EE4A1A" w:rsidRDefault="00E14930" w:rsidP="00E14930">
            <w:pPr>
              <w:keepNext/>
              <w:spacing w:before="40" w:after="40" w:line="240" w:lineRule="auto"/>
              <w:jc w:val="center"/>
            </w:pPr>
            <w:r>
              <w:rPr>
                <w:sz w:val="19"/>
              </w:rPr>
              <w:t>0,20</w:t>
            </w:r>
          </w:p>
        </w:tc>
        <w:tc>
          <w:tcPr>
            <w:tcW w:w="2418" w:type="dxa"/>
            <w:tcMar>
              <w:top w:w="60" w:type="dxa"/>
              <w:left w:w="100" w:type="dxa"/>
              <w:bottom w:w="60" w:type="dxa"/>
              <w:right w:w="100" w:type="dxa"/>
            </w:tcMar>
            <w:vAlign w:val="center"/>
          </w:tcPr>
          <w:p w14:paraId="010C9233" w14:textId="687183DD" w:rsidR="00E14930" w:rsidRPr="00EE4A1A" w:rsidRDefault="00E14930" w:rsidP="00E14930">
            <w:pPr>
              <w:keepNext/>
              <w:spacing w:before="40" w:after="40" w:line="240" w:lineRule="auto"/>
              <w:jc w:val="center"/>
            </w:pPr>
            <w:r>
              <w:rPr>
                <w:sz w:val="19"/>
              </w:rPr>
              <w:t>0,20</w:t>
            </w:r>
          </w:p>
        </w:tc>
        <w:tc>
          <w:tcPr>
            <w:tcW w:w="2119" w:type="dxa"/>
            <w:vAlign w:val="center"/>
          </w:tcPr>
          <w:p w14:paraId="604166CD" w14:textId="65DCADE1" w:rsidR="00E14930" w:rsidRPr="00DA391F" w:rsidRDefault="00E14930" w:rsidP="00E14930">
            <w:pPr>
              <w:keepNext/>
              <w:spacing w:before="40" w:after="40" w:line="240" w:lineRule="auto"/>
              <w:jc w:val="center"/>
            </w:pPr>
            <w:r>
              <w:rPr>
                <w:sz w:val="19"/>
              </w:rPr>
              <w:t xml:space="preserve">Parámetro ε de </w:t>
            </w:r>
            <w:proofErr w:type="spellStart"/>
            <w:r>
              <w:rPr>
                <w:sz w:val="19"/>
              </w:rPr>
              <w:t>clipping</w:t>
            </w:r>
            <w:proofErr w:type="spellEnd"/>
          </w:p>
        </w:tc>
      </w:tr>
      <w:tr w:rsidR="00E14930" w:rsidRPr="00EE4A1A" w14:paraId="39754A9B" w14:textId="2A6A10A0" w:rsidTr="00E14930">
        <w:trPr>
          <w:jc w:val="center"/>
        </w:trPr>
        <w:tc>
          <w:tcPr>
            <w:tcW w:w="2975" w:type="dxa"/>
            <w:shd w:val="clear" w:color="auto" w:fill="D6E4F0"/>
            <w:tcMar>
              <w:top w:w="60" w:type="dxa"/>
              <w:left w:w="100" w:type="dxa"/>
              <w:bottom w:w="60" w:type="dxa"/>
              <w:right w:w="100" w:type="dxa"/>
            </w:tcMar>
            <w:vAlign w:val="center"/>
          </w:tcPr>
          <w:p w14:paraId="7D27092F" w14:textId="6272E92E" w:rsidR="00E14930" w:rsidRPr="00EE4A1A" w:rsidRDefault="00E14930" w:rsidP="00E14930">
            <w:pPr>
              <w:keepNext/>
              <w:spacing w:before="40" w:after="40" w:line="240" w:lineRule="auto"/>
              <w:jc w:val="left"/>
            </w:pPr>
            <w:proofErr w:type="spellStart"/>
            <w:r>
              <w:rPr>
                <w:sz w:val="19"/>
              </w:rPr>
              <w:t>learning_rate</w:t>
            </w:r>
            <w:proofErr w:type="spellEnd"/>
          </w:p>
        </w:tc>
        <w:tc>
          <w:tcPr>
            <w:tcW w:w="1340" w:type="dxa"/>
            <w:shd w:val="clear" w:color="auto" w:fill="D6E4F0"/>
            <w:tcMar>
              <w:top w:w="60" w:type="dxa"/>
              <w:left w:w="100" w:type="dxa"/>
              <w:bottom w:w="60" w:type="dxa"/>
              <w:right w:w="100" w:type="dxa"/>
            </w:tcMar>
            <w:vAlign w:val="center"/>
          </w:tcPr>
          <w:p w14:paraId="5D983DB1" w14:textId="5A3E38B1" w:rsidR="00E14930" w:rsidRPr="00EE4A1A" w:rsidRDefault="00E14930" w:rsidP="00E14930">
            <w:pPr>
              <w:keepNext/>
              <w:spacing w:before="40" w:after="40" w:line="240" w:lineRule="auto"/>
              <w:jc w:val="center"/>
            </w:pPr>
            <w:r>
              <w:rPr>
                <w:sz w:val="19"/>
              </w:rPr>
              <w:t>1·10⁻⁴</w:t>
            </w:r>
          </w:p>
        </w:tc>
        <w:tc>
          <w:tcPr>
            <w:tcW w:w="2418" w:type="dxa"/>
            <w:shd w:val="clear" w:color="auto" w:fill="D6E4F0"/>
            <w:tcMar>
              <w:top w:w="60" w:type="dxa"/>
              <w:left w:w="100" w:type="dxa"/>
              <w:bottom w:w="60" w:type="dxa"/>
              <w:right w:w="100" w:type="dxa"/>
            </w:tcMar>
            <w:vAlign w:val="center"/>
          </w:tcPr>
          <w:p w14:paraId="3483A59D" w14:textId="66DCE031" w:rsidR="00E14930" w:rsidRPr="00EE4A1A" w:rsidRDefault="00E14930" w:rsidP="00E14930">
            <w:pPr>
              <w:keepNext/>
              <w:spacing w:before="40" w:after="40" w:line="240" w:lineRule="auto"/>
              <w:jc w:val="center"/>
            </w:pPr>
            <w:r>
              <w:rPr>
                <w:sz w:val="19"/>
              </w:rPr>
              <w:t>5·10⁻⁵</w:t>
            </w:r>
          </w:p>
        </w:tc>
        <w:tc>
          <w:tcPr>
            <w:tcW w:w="2119" w:type="dxa"/>
            <w:shd w:val="clear" w:color="auto" w:fill="D6E4F0"/>
            <w:vAlign w:val="center"/>
          </w:tcPr>
          <w:p w14:paraId="420CA2D7" w14:textId="42919DC7" w:rsidR="00E14930" w:rsidRPr="00DA391F" w:rsidRDefault="00E14930" w:rsidP="00E14930">
            <w:pPr>
              <w:keepNext/>
              <w:spacing w:before="40" w:after="40" w:line="240" w:lineRule="auto"/>
              <w:jc w:val="center"/>
            </w:pPr>
            <w:r>
              <w:rPr>
                <w:sz w:val="19"/>
              </w:rPr>
              <w:t xml:space="preserve">Macro = micro × 0,5 — </w:t>
            </w:r>
            <w:proofErr w:type="spellStart"/>
            <w:r>
              <w:rPr>
                <w:sz w:val="19"/>
              </w:rPr>
              <w:t>override</w:t>
            </w:r>
            <w:proofErr w:type="spellEnd"/>
          </w:p>
        </w:tc>
      </w:tr>
      <w:tr w:rsidR="00E14930" w:rsidRPr="00EE4A1A" w14:paraId="661BABC7" w14:textId="07A1B489" w:rsidTr="00E14930">
        <w:trPr>
          <w:jc w:val="center"/>
        </w:trPr>
        <w:tc>
          <w:tcPr>
            <w:tcW w:w="2975" w:type="dxa"/>
            <w:tcMar>
              <w:top w:w="60" w:type="dxa"/>
              <w:left w:w="100" w:type="dxa"/>
              <w:bottom w:w="60" w:type="dxa"/>
              <w:right w:w="100" w:type="dxa"/>
            </w:tcMar>
            <w:vAlign w:val="center"/>
          </w:tcPr>
          <w:p w14:paraId="63BBFC97" w14:textId="3890FCED" w:rsidR="00E14930" w:rsidRPr="00EE4A1A" w:rsidRDefault="00E14930" w:rsidP="00E14930">
            <w:pPr>
              <w:keepNext/>
              <w:spacing w:before="40" w:after="40" w:line="240" w:lineRule="auto"/>
              <w:jc w:val="left"/>
            </w:pPr>
            <w:proofErr w:type="spellStart"/>
            <w:r>
              <w:rPr>
                <w:sz w:val="19"/>
              </w:rPr>
              <w:t>ent_coef</w:t>
            </w:r>
            <w:proofErr w:type="spellEnd"/>
          </w:p>
        </w:tc>
        <w:tc>
          <w:tcPr>
            <w:tcW w:w="1340" w:type="dxa"/>
            <w:tcMar>
              <w:top w:w="60" w:type="dxa"/>
              <w:left w:w="100" w:type="dxa"/>
              <w:bottom w:w="60" w:type="dxa"/>
              <w:right w:w="100" w:type="dxa"/>
            </w:tcMar>
            <w:vAlign w:val="center"/>
          </w:tcPr>
          <w:p w14:paraId="3DD6165B" w14:textId="230D7B5E" w:rsidR="00E14930" w:rsidRPr="00EE4A1A" w:rsidRDefault="00E14930" w:rsidP="00E14930">
            <w:pPr>
              <w:keepNext/>
              <w:spacing w:before="40" w:after="40" w:line="240" w:lineRule="auto"/>
              <w:jc w:val="center"/>
            </w:pPr>
            <w:r>
              <w:rPr>
                <w:sz w:val="19"/>
              </w:rPr>
              <w:t>0,02</w:t>
            </w:r>
          </w:p>
        </w:tc>
        <w:tc>
          <w:tcPr>
            <w:tcW w:w="2418" w:type="dxa"/>
            <w:tcMar>
              <w:top w:w="60" w:type="dxa"/>
              <w:left w:w="100" w:type="dxa"/>
              <w:bottom w:w="60" w:type="dxa"/>
              <w:right w:w="100" w:type="dxa"/>
            </w:tcMar>
            <w:vAlign w:val="center"/>
          </w:tcPr>
          <w:p w14:paraId="5924714E" w14:textId="2FB51A49" w:rsidR="00E14930" w:rsidRPr="00EE4A1A" w:rsidRDefault="00E14930" w:rsidP="00E14930">
            <w:pPr>
              <w:keepNext/>
              <w:spacing w:before="40" w:after="40" w:line="240" w:lineRule="auto"/>
              <w:jc w:val="center"/>
            </w:pPr>
            <w:r>
              <w:rPr>
                <w:sz w:val="19"/>
              </w:rPr>
              <w:t>0,10 / 0,20</w:t>
            </w:r>
          </w:p>
        </w:tc>
        <w:tc>
          <w:tcPr>
            <w:tcW w:w="2119" w:type="dxa"/>
            <w:vAlign w:val="center"/>
          </w:tcPr>
          <w:p w14:paraId="6197AD8E" w14:textId="51BE2967" w:rsidR="00E14930" w:rsidRPr="00DA391F" w:rsidRDefault="00E14930" w:rsidP="00E14930">
            <w:pPr>
              <w:keepNext/>
              <w:spacing w:before="40" w:after="40" w:line="240" w:lineRule="auto"/>
              <w:jc w:val="center"/>
            </w:pPr>
            <w:r>
              <w:rPr>
                <w:sz w:val="19"/>
              </w:rPr>
              <w:t xml:space="preserve">Macro: </w:t>
            </w:r>
            <w:proofErr w:type="spellStart"/>
            <w:proofErr w:type="gramStart"/>
            <w:r>
              <w:rPr>
                <w:sz w:val="19"/>
              </w:rPr>
              <w:t>máx</w:t>
            </w:r>
            <w:proofErr w:type="spellEnd"/>
            <w:r>
              <w:rPr>
                <w:sz w:val="19"/>
              </w:rPr>
              <w:t>(</w:t>
            </w:r>
            <w:proofErr w:type="gramEnd"/>
            <w:r>
              <w:rPr>
                <w:sz w:val="19"/>
              </w:rPr>
              <w:t>ent_coef·5, 0,10); elevado a 0,20 en posturas prudente y balanceado</w:t>
            </w:r>
          </w:p>
        </w:tc>
      </w:tr>
      <w:tr w:rsidR="00E14930" w:rsidRPr="00EE4A1A" w14:paraId="69952FE9" w14:textId="5D69668F" w:rsidTr="00E14930">
        <w:trPr>
          <w:jc w:val="center"/>
        </w:trPr>
        <w:tc>
          <w:tcPr>
            <w:tcW w:w="2975" w:type="dxa"/>
            <w:shd w:val="clear" w:color="auto" w:fill="D6E4F0"/>
            <w:tcMar>
              <w:top w:w="60" w:type="dxa"/>
              <w:left w:w="100" w:type="dxa"/>
              <w:bottom w:w="60" w:type="dxa"/>
              <w:right w:w="100" w:type="dxa"/>
            </w:tcMar>
            <w:vAlign w:val="center"/>
          </w:tcPr>
          <w:p w14:paraId="4E99E774" w14:textId="4FCF36C5" w:rsidR="00E14930" w:rsidRPr="00EE4A1A" w:rsidRDefault="00E14930" w:rsidP="00E14930">
            <w:pPr>
              <w:keepNext/>
              <w:spacing w:before="40" w:after="40" w:line="240" w:lineRule="auto"/>
              <w:jc w:val="left"/>
            </w:pPr>
            <w:proofErr w:type="spellStart"/>
            <w:r>
              <w:rPr>
                <w:sz w:val="19"/>
              </w:rPr>
              <w:t>vf_coef</w:t>
            </w:r>
            <w:proofErr w:type="spellEnd"/>
          </w:p>
        </w:tc>
        <w:tc>
          <w:tcPr>
            <w:tcW w:w="1340" w:type="dxa"/>
            <w:shd w:val="clear" w:color="auto" w:fill="D6E4F0"/>
            <w:tcMar>
              <w:top w:w="60" w:type="dxa"/>
              <w:left w:w="100" w:type="dxa"/>
              <w:bottom w:w="60" w:type="dxa"/>
              <w:right w:w="100" w:type="dxa"/>
            </w:tcMar>
            <w:vAlign w:val="center"/>
          </w:tcPr>
          <w:p w14:paraId="01513824" w14:textId="3377C174" w:rsidR="00E14930" w:rsidRPr="00EE4A1A" w:rsidRDefault="00E14930" w:rsidP="00E14930">
            <w:pPr>
              <w:keepNext/>
              <w:spacing w:before="40" w:after="40" w:line="240" w:lineRule="auto"/>
              <w:jc w:val="center"/>
            </w:pPr>
            <w:r>
              <w:rPr>
                <w:sz w:val="19"/>
              </w:rPr>
              <w:t>0,5</w:t>
            </w:r>
          </w:p>
        </w:tc>
        <w:tc>
          <w:tcPr>
            <w:tcW w:w="2418" w:type="dxa"/>
            <w:shd w:val="clear" w:color="auto" w:fill="D6E4F0"/>
            <w:tcMar>
              <w:top w:w="60" w:type="dxa"/>
              <w:left w:w="100" w:type="dxa"/>
              <w:bottom w:w="60" w:type="dxa"/>
              <w:right w:w="100" w:type="dxa"/>
            </w:tcMar>
            <w:vAlign w:val="center"/>
          </w:tcPr>
          <w:p w14:paraId="23E37F3E" w14:textId="40BBC627" w:rsidR="00E14930" w:rsidRPr="00EE4A1A" w:rsidRDefault="00E14930" w:rsidP="00E14930">
            <w:pPr>
              <w:keepNext/>
              <w:spacing w:before="40" w:after="40" w:line="240" w:lineRule="auto"/>
              <w:jc w:val="center"/>
            </w:pPr>
            <w:r>
              <w:rPr>
                <w:sz w:val="19"/>
              </w:rPr>
              <w:t>0,5</w:t>
            </w:r>
          </w:p>
        </w:tc>
        <w:tc>
          <w:tcPr>
            <w:tcW w:w="2119" w:type="dxa"/>
            <w:shd w:val="clear" w:color="auto" w:fill="D6E4F0"/>
            <w:vAlign w:val="center"/>
          </w:tcPr>
          <w:p w14:paraId="2F90599C" w14:textId="7EAD9F67" w:rsidR="00E14930" w:rsidRPr="00DA391F" w:rsidRDefault="00E14930" w:rsidP="00E14930">
            <w:pPr>
              <w:keepNext/>
              <w:spacing w:before="40" w:after="40" w:line="240" w:lineRule="auto"/>
              <w:jc w:val="center"/>
            </w:pPr>
            <w:r>
              <w:rPr>
                <w:sz w:val="19"/>
              </w:rPr>
              <w:t xml:space="preserve">Peso de la </w:t>
            </w:r>
            <w:proofErr w:type="spellStart"/>
            <w:r>
              <w:rPr>
                <w:sz w:val="19"/>
              </w:rPr>
              <w:t>value</w:t>
            </w:r>
            <w:proofErr w:type="spellEnd"/>
            <w:r>
              <w:rPr>
                <w:sz w:val="19"/>
              </w:rPr>
              <w:t xml:space="preserve"> </w:t>
            </w:r>
            <w:proofErr w:type="spellStart"/>
            <w:r>
              <w:rPr>
                <w:sz w:val="19"/>
              </w:rPr>
              <w:t>loss</w:t>
            </w:r>
            <w:proofErr w:type="spellEnd"/>
          </w:p>
        </w:tc>
      </w:tr>
      <w:tr w:rsidR="00E14930" w:rsidRPr="00EE4A1A" w14:paraId="0BC7F634" w14:textId="5CB6B2E3" w:rsidTr="00E14930">
        <w:trPr>
          <w:jc w:val="center"/>
        </w:trPr>
        <w:tc>
          <w:tcPr>
            <w:tcW w:w="2975" w:type="dxa"/>
            <w:tcMar>
              <w:top w:w="60" w:type="dxa"/>
              <w:left w:w="100" w:type="dxa"/>
              <w:bottom w:w="60" w:type="dxa"/>
              <w:right w:w="100" w:type="dxa"/>
            </w:tcMar>
            <w:vAlign w:val="center"/>
          </w:tcPr>
          <w:p w14:paraId="1B5BE071" w14:textId="74935977" w:rsidR="00E14930" w:rsidRPr="00EE4A1A" w:rsidRDefault="00E14930" w:rsidP="00E14930">
            <w:pPr>
              <w:keepNext/>
              <w:spacing w:before="40" w:after="40" w:line="240" w:lineRule="auto"/>
              <w:jc w:val="left"/>
            </w:pPr>
            <w:proofErr w:type="spellStart"/>
            <w:r>
              <w:rPr>
                <w:sz w:val="19"/>
              </w:rPr>
              <w:t>max_grad_norm</w:t>
            </w:r>
            <w:proofErr w:type="spellEnd"/>
          </w:p>
        </w:tc>
        <w:tc>
          <w:tcPr>
            <w:tcW w:w="1340" w:type="dxa"/>
            <w:tcMar>
              <w:top w:w="60" w:type="dxa"/>
              <w:left w:w="100" w:type="dxa"/>
              <w:bottom w:w="60" w:type="dxa"/>
              <w:right w:w="100" w:type="dxa"/>
            </w:tcMar>
            <w:vAlign w:val="center"/>
          </w:tcPr>
          <w:p w14:paraId="2EBE024E" w14:textId="403AD74F" w:rsidR="00E14930" w:rsidRPr="00EE4A1A" w:rsidRDefault="00E14930" w:rsidP="00E14930">
            <w:pPr>
              <w:keepNext/>
              <w:spacing w:before="40" w:after="40" w:line="240" w:lineRule="auto"/>
              <w:jc w:val="center"/>
            </w:pPr>
            <w:r>
              <w:rPr>
                <w:sz w:val="19"/>
              </w:rPr>
              <w:t>0,5</w:t>
            </w:r>
          </w:p>
        </w:tc>
        <w:tc>
          <w:tcPr>
            <w:tcW w:w="2418" w:type="dxa"/>
            <w:tcMar>
              <w:top w:w="60" w:type="dxa"/>
              <w:left w:w="100" w:type="dxa"/>
              <w:bottom w:w="60" w:type="dxa"/>
              <w:right w:w="100" w:type="dxa"/>
            </w:tcMar>
            <w:vAlign w:val="center"/>
          </w:tcPr>
          <w:p w14:paraId="4A6B271A" w14:textId="66FBC9B9" w:rsidR="00E14930" w:rsidRPr="00EE4A1A" w:rsidRDefault="00E14930" w:rsidP="00E14930">
            <w:pPr>
              <w:keepNext/>
              <w:spacing w:before="40" w:after="40" w:line="240" w:lineRule="auto"/>
              <w:jc w:val="center"/>
            </w:pPr>
            <w:r>
              <w:rPr>
                <w:sz w:val="19"/>
              </w:rPr>
              <w:t>0,5</w:t>
            </w:r>
          </w:p>
        </w:tc>
        <w:tc>
          <w:tcPr>
            <w:tcW w:w="2119" w:type="dxa"/>
            <w:vAlign w:val="center"/>
          </w:tcPr>
          <w:p w14:paraId="67F9866E" w14:textId="6476AA67" w:rsidR="00E14930" w:rsidRPr="00DA391F" w:rsidRDefault="00E14930" w:rsidP="00E14930">
            <w:pPr>
              <w:keepNext/>
              <w:spacing w:before="40" w:after="40" w:line="240" w:lineRule="auto"/>
              <w:jc w:val="center"/>
            </w:pPr>
            <w:proofErr w:type="spellStart"/>
            <w:r>
              <w:rPr>
                <w:sz w:val="19"/>
              </w:rPr>
              <w:t>Gradient</w:t>
            </w:r>
            <w:proofErr w:type="spellEnd"/>
            <w:r>
              <w:rPr>
                <w:sz w:val="19"/>
              </w:rPr>
              <w:t xml:space="preserve"> </w:t>
            </w:r>
            <w:proofErr w:type="spellStart"/>
            <w:r>
              <w:rPr>
                <w:sz w:val="19"/>
              </w:rPr>
              <w:t>clipping</w:t>
            </w:r>
            <w:proofErr w:type="spellEnd"/>
          </w:p>
        </w:tc>
      </w:tr>
      <w:tr w:rsidR="00E14930" w:rsidRPr="00EE4A1A" w14:paraId="1153B6F8" w14:textId="7E60000D" w:rsidTr="00E14930">
        <w:trPr>
          <w:trHeight w:val="36"/>
          <w:jc w:val="center"/>
        </w:trPr>
        <w:tc>
          <w:tcPr>
            <w:tcW w:w="2975" w:type="dxa"/>
            <w:shd w:val="clear" w:color="auto" w:fill="D6E4F0"/>
            <w:tcMar>
              <w:top w:w="60" w:type="dxa"/>
              <w:left w:w="100" w:type="dxa"/>
              <w:bottom w:w="60" w:type="dxa"/>
              <w:right w:w="100" w:type="dxa"/>
            </w:tcMar>
            <w:vAlign w:val="center"/>
          </w:tcPr>
          <w:p w14:paraId="113CCFA2" w14:textId="7B8A2181" w:rsidR="00E14930" w:rsidRPr="00DC30EA" w:rsidRDefault="00E14930" w:rsidP="00E14930">
            <w:pPr>
              <w:keepNext/>
              <w:spacing w:before="40" w:after="40" w:line="240" w:lineRule="auto"/>
              <w:jc w:val="left"/>
              <w:rPr>
                <w:lang w:val="en-US"/>
              </w:rPr>
            </w:pPr>
            <w:proofErr w:type="spellStart"/>
            <w:r>
              <w:rPr>
                <w:sz w:val="19"/>
              </w:rPr>
              <w:t>total_timesteps</w:t>
            </w:r>
            <w:proofErr w:type="spellEnd"/>
          </w:p>
        </w:tc>
        <w:tc>
          <w:tcPr>
            <w:tcW w:w="1340" w:type="dxa"/>
            <w:shd w:val="clear" w:color="auto" w:fill="D6E4F0"/>
            <w:tcMar>
              <w:top w:w="60" w:type="dxa"/>
              <w:left w:w="100" w:type="dxa"/>
              <w:bottom w:w="60" w:type="dxa"/>
              <w:right w:w="100" w:type="dxa"/>
            </w:tcMar>
            <w:vAlign w:val="center"/>
          </w:tcPr>
          <w:p w14:paraId="64F629CE" w14:textId="5BC161F9" w:rsidR="00E14930" w:rsidRPr="00EE4A1A" w:rsidRDefault="00E14930" w:rsidP="00E14930">
            <w:pPr>
              <w:keepNext/>
              <w:spacing w:before="40" w:after="40" w:line="240" w:lineRule="auto"/>
              <w:jc w:val="center"/>
            </w:pPr>
            <w:r>
              <w:rPr>
                <w:sz w:val="19"/>
              </w:rPr>
              <w:t>500.000</w:t>
            </w:r>
          </w:p>
        </w:tc>
        <w:tc>
          <w:tcPr>
            <w:tcW w:w="2418" w:type="dxa"/>
            <w:shd w:val="clear" w:color="auto" w:fill="D6E4F0"/>
            <w:tcMar>
              <w:top w:w="60" w:type="dxa"/>
              <w:left w:w="100" w:type="dxa"/>
              <w:bottom w:w="60" w:type="dxa"/>
              <w:right w:w="100" w:type="dxa"/>
            </w:tcMar>
            <w:vAlign w:val="center"/>
          </w:tcPr>
          <w:p w14:paraId="52AEA744" w14:textId="1E52D106" w:rsidR="00E14930" w:rsidRPr="00EE4A1A" w:rsidRDefault="00E14930" w:rsidP="00E14930">
            <w:pPr>
              <w:keepNext/>
              <w:spacing w:before="40" w:after="40" w:line="240" w:lineRule="auto"/>
              <w:jc w:val="center"/>
            </w:pPr>
            <w:r>
              <w:rPr>
                <w:sz w:val="19"/>
              </w:rPr>
              <w:t>500.000</w:t>
            </w:r>
          </w:p>
        </w:tc>
        <w:tc>
          <w:tcPr>
            <w:tcW w:w="2119" w:type="dxa"/>
            <w:shd w:val="clear" w:color="auto" w:fill="D6E4F0"/>
            <w:vAlign w:val="center"/>
          </w:tcPr>
          <w:p w14:paraId="43EEF027" w14:textId="6A2992A4" w:rsidR="00E14930" w:rsidRPr="00DA391F" w:rsidRDefault="00E14930" w:rsidP="00E14930">
            <w:pPr>
              <w:keepNext/>
              <w:spacing w:before="40" w:after="40" w:line="240" w:lineRule="auto"/>
              <w:jc w:val="center"/>
            </w:pPr>
            <w:r>
              <w:rPr>
                <w:sz w:val="19"/>
              </w:rPr>
              <w:t>Por defecto en config.py; ajustable por CLI</w:t>
            </w:r>
          </w:p>
        </w:tc>
      </w:tr>
      <w:tr w:rsidR="00E14930" w:rsidRPr="00EE4A1A" w14:paraId="70866E30" w14:textId="0F7D5E83" w:rsidTr="00E14930">
        <w:trPr>
          <w:jc w:val="center"/>
        </w:trPr>
        <w:tc>
          <w:tcPr>
            <w:tcW w:w="2975" w:type="dxa"/>
            <w:tcMar>
              <w:top w:w="60" w:type="dxa"/>
              <w:left w:w="100" w:type="dxa"/>
              <w:bottom w:w="60" w:type="dxa"/>
              <w:right w:w="100" w:type="dxa"/>
            </w:tcMar>
            <w:vAlign w:val="center"/>
          </w:tcPr>
          <w:p w14:paraId="539F04B6" w14:textId="04337D4A" w:rsidR="00E14930" w:rsidRPr="00DC30EA" w:rsidRDefault="00E14930" w:rsidP="00E14930">
            <w:pPr>
              <w:keepNext/>
              <w:spacing w:before="40" w:after="40" w:line="240" w:lineRule="auto"/>
              <w:jc w:val="left"/>
              <w:rPr>
                <w:lang w:val="en-US"/>
              </w:rPr>
            </w:pPr>
            <w:proofErr w:type="spellStart"/>
            <w:r>
              <w:rPr>
                <w:sz w:val="19"/>
              </w:rPr>
              <w:t>seed</w:t>
            </w:r>
            <w:proofErr w:type="spellEnd"/>
          </w:p>
        </w:tc>
        <w:tc>
          <w:tcPr>
            <w:tcW w:w="1340" w:type="dxa"/>
            <w:tcMar>
              <w:top w:w="60" w:type="dxa"/>
              <w:left w:w="100" w:type="dxa"/>
              <w:bottom w:w="60" w:type="dxa"/>
              <w:right w:w="100" w:type="dxa"/>
            </w:tcMar>
            <w:vAlign w:val="center"/>
          </w:tcPr>
          <w:p w14:paraId="168491F0" w14:textId="0EEF70E6" w:rsidR="00E14930" w:rsidRPr="00EE4A1A" w:rsidRDefault="00E14930" w:rsidP="00E14930">
            <w:pPr>
              <w:keepNext/>
              <w:spacing w:before="40" w:after="40" w:line="240" w:lineRule="auto"/>
              <w:jc w:val="center"/>
            </w:pPr>
            <w:r>
              <w:rPr>
                <w:sz w:val="19"/>
              </w:rPr>
              <w:t>42</w:t>
            </w:r>
          </w:p>
        </w:tc>
        <w:tc>
          <w:tcPr>
            <w:tcW w:w="2418" w:type="dxa"/>
            <w:tcMar>
              <w:top w:w="60" w:type="dxa"/>
              <w:left w:w="100" w:type="dxa"/>
              <w:bottom w:w="60" w:type="dxa"/>
              <w:right w:w="100" w:type="dxa"/>
            </w:tcMar>
            <w:vAlign w:val="center"/>
          </w:tcPr>
          <w:p w14:paraId="76DF532A" w14:textId="0989C75E" w:rsidR="00E14930" w:rsidRPr="00EE4A1A" w:rsidRDefault="00E14930" w:rsidP="00E14930">
            <w:pPr>
              <w:keepNext/>
              <w:spacing w:before="40" w:after="40" w:line="240" w:lineRule="auto"/>
              <w:jc w:val="center"/>
            </w:pPr>
            <w:r>
              <w:rPr>
                <w:sz w:val="19"/>
              </w:rPr>
              <w:t>42</w:t>
            </w:r>
          </w:p>
        </w:tc>
        <w:tc>
          <w:tcPr>
            <w:tcW w:w="2119" w:type="dxa"/>
            <w:vAlign w:val="center"/>
          </w:tcPr>
          <w:p w14:paraId="579F7CF0" w14:textId="05B224E3" w:rsidR="00E14930" w:rsidRPr="00DA391F" w:rsidRDefault="00E14930" w:rsidP="00E14930">
            <w:pPr>
              <w:keepNext/>
              <w:spacing w:before="40" w:after="40" w:line="240" w:lineRule="auto"/>
              <w:jc w:val="center"/>
            </w:pPr>
            <w:r>
              <w:rPr>
                <w:sz w:val="19"/>
              </w:rPr>
              <w:t>Semilla PPO</w:t>
            </w:r>
          </w:p>
        </w:tc>
      </w:tr>
    </w:tbl>
    <w:p w14:paraId="33E12D47" w14:textId="77777777" w:rsidR="00E14930" w:rsidRDefault="00DA391F" w:rsidP="00DA391F">
      <w:pPr>
        <w:jc w:val="center"/>
        <w:rPr>
          <w:sz w:val="20"/>
        </w:rPr>
      </w:pPr>
      <w:r>
        <w:rPr>
          <w:sz w:val="20"/>
        </w:rPr>
        <w:t xml:space="preserve">Tabla B.4. </w:t>
      </w:r>
      <w:proofErr w:type="spellStart"/>
      <w:r>
        <w:rPr>
          <w:sz w:val="20"/>
        </w:rPr>
        <w:t>Hiperparámetros</w:t>
      </w:r>
      <w:proofErr w:type="spellEnd"/>
      <w:r>
        <w:rPr>
          <w:sz w:val="20"/>
        </w:rPr>
        <w:t xml:space="preserve"> de Stable-Baselines3 PPO. </w:t>
      </w:r>
    </w:p>
    <w:p w14:paraId="2C712898" w14:textId="7E12D779" w:rsidR="00DA391F" w:rsidRDefault="00DA391F" w:rsidP="00E14930">
      <w:r>
        <w:t xml:space="preserve">Los valores micro se leen directamente de </w:t>
      </w:r>
      <w:proofErr w:type="spellStart"/>
      <w:r>
        <w:t>PPOParams</w:t>
      </w:r>
      <w:proofErr w:type="spellEnd"/>
      <w:r>
        <w:t xml:space="preserve"> en config.py; los valores macro reflejan los </w:t>
      </w:r>
      <w:proofErr w:type="spellStart"/>
      <w:r>
        <w:t>overrides</w:t>
      </w:r>
      <w:proofErr w:type="spellEnd"/>
      <w:r>
        <w:t xml:space="preserve"> aplicados en </w:t>
      </w:r>
      <w:proofErr w:type="spellStart"/>
      <w:r>
        <w:t>agent</w:t>
      </w:r>
      <w:proofErr w:type="spellEnd"/>
      <w:r>
        <w:t>/train_subagents.py.</w:t>
      </w:r>
    </w:p>
    <w:p w14:paraId="0C2F21F1" w14:textId="77777777" w:rsidR="00DA391F" w:rsidRDefault="00DA391F" w:rsidP="00DA391F">
      <w:pPr>
        <w:pStyle w:val="Heading3"/>
      </w:pPr>
      <w:r>
        <w:lastRenderedPageBreak/>
        <w:t>Tabla B.5 — Pesos de recompensa (</w:t>
      </w:r>
      <w:proofErr w:type="spellStart"/>
      <w:r>
        <w:t>RewardParams</w:t>
      </w:r>
      <w:proofErr w:type="spellEnd"/>
      <w:r>
        <w:t>)</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644"/>
        <w:gridCol w:w="2613"/>
        <w:gridCol w:w="2731"/>
      </w:tblGrid>
      <w:tr w:rsidR="00E14930" w:rsidRPr="00EE4A1A" w14:paraId="2A90C3A5" w14:textId="77777777" w:rsidTr="00E14930">
        <w:trPr>
          <w:tblHeader/>
          <w:jc w:val="center"/>
        </w:trPr>
        <w:tc>
          <w:tcPr>
            <w:tcW w:w="3671" w:type="dxa"/>
            <w:shd w:val="clear" w:color="auto" w:fill="1F4E79"/>
            <w:tcMar>
              <w:top w:w="60" w:type="dxa"/>
              <w:left w:w="100" w:type="dxa"/>
              <w:bottom w:w="60" w:type="dxa"/>
              <w:right w:w="100" w:type="dxa"/>
            </w:tcMar>
            <w:vAlign w:val="center"/>
          </w:tcPr>
          <w:p w14:paraId="624D30E6" w14:textId="600CEC04" w:rsidR="00E14930" w:rsidRPr="00E14930" w:rsidRDefault="00E14930" w:rsidP="00E14930">
            <w:pPr>
              <w:keepNext/>
              <w:spacing w:before="60" w:after="60" w:line="240" w:lineRule="auto"/>
              <w:jc w:val="center"/>
              <w:rPr>
                <w:color w:val="FFFFFF" w:themeColor="background1"/>
              </w:rPr>
            </w:pPr>
            <w:r w:rsidRPr="00E14930">
              <w:rPr>
                <w:b/>
                <w:color w:val="FFFFFF" w:themeColor="background1"/>
                <w:sz w:val="20"/>
              </w:rPr>
              <w:t>Componente</w:t>
            </w:r>
          </w:p>
        </w:tc>
        <w:tc>
          <w:tcPr>
            <w:tcW w:w="2616" w:type="dxa"/>
            <w:shd w:val="clear" w:color="auto" w:fill="1F4E79"/>
            <w:tcMar>
              <w:top w:w="60" w:type="dxa"/>
              <w:left w:w="100" w:type="dxa"/>
              <w:bottom w:w="60" w:type="dxa"/>
              <w:right w:w="100" w:type="dxa"/>
            </w:tcMar>
            <w:vAlign w:val="center"/>
          </w:tcPr>
          <w:p w14:paraId="4659E0B7" w14:textId="77A773D1" w:rsidR="00E14930" w:rsidRPr="00E14930" w:rsidRDefault="00E14930" w:rsidP="00E14930">
            <w:pPr>
              <w:keepNext/>
              <w:spacing w:before="60" w:after="60" w:line="240" w:lineRule="auto"/>
              <w:jc w:val="center"/>
              <w:rPr>
                <w:color w:val="FFFFFF" w:themeColor="background1"/>
              </w:rPr>
            </w:pPr>
            <w:r w:rsidRPr="00E14930">
              <w:rPr>
                <w:b/>
                <w:color w:val="FFFFFF" w:themeColor="background1"/>
                <w:sz w:val="20"/>
              </w:rPr>
              <w:t>Atributo</w:t>
            </w:r>
          </w:p>
        </w:tc>
        <w:tc>
          <w:tcPr>
            <w:tcW w:w="2745" w:type="dxa"/>
            <w:shd w:val="clear" w:color="auto" w:fill="1F4E79"/>
            <w:tcMar>
              <w:top w:w="60" w:type="dxa"/>
              <w:left w:w="100" w:type="dxa"/>
              <w:bottom w:w="60" w:type="dxa"/>
              <w:right w:w="100" w:type="dxa"/>
            </w:tcMar>
            <w:vAlign w:val="center"/>
          </w:tcPr>
          <w:p w14:paraId="010EA9B2" w14:textId="6F55C61C" w:rsidR="00E14930" w:rsidRPr="00E14930" w:rsidRDefault="00E14930" w:rsidP="00E14930">
            <w:pPr>
              <w:keepNext/>
              <w:spacing w:before="60" w:after="60" w:line="240" w:lineRule="auto"/>
              <w:jc w:val="center"/>
              <w:rPr>
                <w:color w:val="FFFFFF" w:themeColor="background1"/>
              </w:rPr>
            </w:pPr>
            <w:r w:rsidRPr="00E14930">
              <w:rPr>
                <w:b/>
                <w:color w:val="FFFFFF" w:themeColor="background1"/>
                <w:sz w:val="20"/>
              </w:rPr>
              <w:t>Función</w:t>
            </w:r>
          </w:p>
        </w:tc>
      </w:tr>
      <w:tr w:rsidR="00E14930" w:rsidRPr="00EE4A1A" w14:paraId="50FE67E3" w14:textId="77777777" w:rsidTr="00E14930">
        <w:trPr>
          <w:jc w:val="center"/>
        </w:trPr>
        <w:tc>
          <w:tcPr>
            <w:tcW w:w="3671" w:type="dxa"/>
            <w:tcMar>
              <w:top w:w="60" w:type="dxa"/>
              <w:left w:w="100" w:type="dxa"/>
              <w:bottom w:w="60" w:type="dxa"/>
              <w:right w:w="100" w:type="dxa"/>
            </w:tcMar>
            <w:vAlign w:val="center"/>
          </w:tcPr>
          <w:p w14:paraId="0EAE4A57" w14:textId="42376C2D" w:rsidR="00E14930" w:rsidRPr="00EE4A1A" w:rsidRDefault="00E14930" w:rsidP="00E14930">
            <w:pPr>
              <w:keepNext/>
              <w:spacing w:before="40" w:after="40" w:line="240" w:lineRule="auto"/>
              <w:jc w:val="left"/>
            </w:pPr>
            <w:r>
              <w:rPr>
                <w:sz w:val="19"/>
              </w:rPr>
              <w:t xml:space="preserve">EVA </w:t>
            </w:r>
            <w:proofErr w:type="spellStart"/>
            <w:r>
              <w:rPr>
                <w:sz w:val="19"/>
              </w:rPr>
              <w:t>gain</w:t>
            </w:r>
            <w:proofErr w:type="spellEnd"/>
          </w:p>
        </w:tc>
        <w:tc>
          <w:tcPr>
            <w:tcW w:w="2616" w:type="dxa"/>
            <w:tcMar>
              <w:top w:w="60" w:type="dxa"/>
              <w:left w:w="100" w:type="dxa"/>
              <w:bottom w:w="60" w:type="dxa"/>
              <w:right w:w="100" w:type="dxa"/>
            </w:tcMar>
            <w:vAlign w:val="center"/>
          </w:tcPr>
          <w:p w14:paraId="4F66AFD4" w14:textId="52E5CAEF" w:rsidR="00E14930" w:rsidRPr="00EE4A1A" w:rsidRDefault="00E14930" w:rsidP="00E14930">
            <w:pPr>
              <w:keepNext/>
              <w:spacing w:before="40" w:after="40" w:line="240" w:lineRule="auto"/>
              <w:jc w:val="center"/>
            </w:pPr>
            <w:proofErr w:type="spellStart"/>
            <w:r>
              <w:rPr>
                <w:sz w:val="19"/>
              </w:rPr>
              <w:t>w_eva</w:t>
            </w:r>
            <w:proofErr w:type="spellEnd"/>
          </w:p>
        </w:tc>
        <w:tc>
          <w:tcPr>
            <w:tcW w:w="2745" w:type="dxa"/>
            <w:tcMar>
              <w:top w:w="60" w:type="dxa"/>
              <w:left w:w="100" w:type="dxa"/>
              <w:bottom w:w="60" w:type="dxa"/>
              <w:right w:w="100" w:type="dxa"/>
            </w:tcMar>
            <w:vAlign w:val="center"/>
          </w:tcPr>
          <w:p w14:paraId="31742D66" w14:textId="26251860" w:rsidR="00E14930" w:rsidRPr="00EE4A1A" w:rsidRDefault="00E14930" w:rsidP="00E14930">
            <w:pPr>
              <w:keepNext/>
              <w:spacing w:before="40" w:after="40" w:line="240" w:lineRule="auto"/>
              <w:jc w:val="center"/>
            </w:pPr>
            <w:r>
              <w:rPr>
                <w:sz w:val="19"/>
              </w:rPr>
              <w:t>Premia mejoras de valor económico añadido por préstamo</w:t>
            </w:r>
          </w:p>
        </w:tc>
      </w:tr>
      <w:tr w:rsidR="00E14930" w:rsidRPr="00EE4A1A" w14:paraId="214FF823" w14:textId="77777777" w:rsidTr="00E14930">
        <w:trPr>
          <w:jc w:val="center"/>
        </w:trPr>
        <w:tc>
          <w:tcPr>
            <w:tcW w:w="3671" w:type="dxa"/>
            <w:shd w:val="clear" w:color="auto" w:fill="D6E4F0"/>
            <w:tcMar>
              <w:top w:w="60" w:type="dxa"/>
              <w:left w:w="100" w:type="dxa"/>
              <w:bottom w:w="60" w:type="dxa"/>
              <w:right w:w="100" w:type="dxa"/>
            </w:tcMar>
            <w:vAlign w:val="center"/>
          </w:tcPr>
          <w:p w14:paraId="4AE45465" w14:textId="3766405C" w:rsidR="00E14930" w:rsidRPr="00EE4A1A" w:rsidRDefault="00E14930" w:rsidP="00E14930">
            <w:pPr>
              <w:keepNext/>
              <w:spacing w:before="40" w:after="40" w:line="240" w:lineRule="auto"/>
              <w:jc w:val="left"/>
            </w:pPr>
            <w:r>
              <w:rPr>
                <w:sz w:val="19"/>
              </w:rPr>
              <w:t>Liberación de capital</w:t>
            </w:r>
          </w:p>
        </w:tc>
        <w:tc>
          <w:tcPr>
            <w:tcW w:w="2616" w:type="dxa"/>
            <w:shd w:val="clear" w:color="auto" w:fill="D6E4F0"/>
            <w:tcMar>
              <w:top w:w="60" w:type="dxa"/>
              <w:left w:w="100" w:type="dxa"/>
              <w:bottom w:w="60" w:type="dxa"/>
              <w:right w:w="100" w:type="dxa"/>
            </w:tcMar>
            <w:vAlign w:val="center"/>
          </w:tcPr>
          <w:p w14:paraId="348673DE" w14:textId="228A2984" w:rsidR="00E14930" w:rsidRPr="00EE4A1A" w:rsidRDefault="00E14930" w:rsidP="00E14930">
            <w:pPr>
              <w:keepNext/>
              <w:spacing w:before="40" w:after="40" w:line="240" w:lineRule="auto"/>
              <w:jc w:val="center"/>
            </w:pPr>
            <w:proofErr w:type="spellStart"/>
            <w:r>
              <w:rPr>
                <w:sz w:val="19"/>
              </w:rPr>
              <w:t>w_capital</w:t>
            </w:r>
            <w:proofErr w:type="spellEnd"/>
          </w:p>
        </w:tc>
        <w:tc>
          <w:tcPr>
            <w:tcW w:w="2745" w:type="dxa"/>
            <w:shd w:val="clear" w:color="auto" w:fill="D6E4F0"/>
            <w:tcMar>
              <w:top w:w="60" w:type="dxa"/>
              <w:left w:w="100" w:type="dxa"/>
              <w:bottom w:w="60" w:type="dxa"/>
              <w:right w:w="100" w:type="dxa"/>
            </w:tcMar>
            <w:vAlign w:val="center"/>
          </w:tcPr>
          <w:p w14:paraId="2517E8F0" w14:textId="01D380A2" w:rsidR="00E14930" w:rsidRPr="00EE4A1A" w:rsidRDefault="00E14930" w:rsidP="00E14930">
            <w:pPr>
              <w:keepNext/>
              <w:spacing w:before="40" w:after="40" w:line="240" w:lineRule="auto"/>
              <w:jc w:val="center"/>
            </w:pPr>
            <w:r>
              <w:rPr>
                <w:sz w:val="19"/>
              </w:rPr>
              <w:t xml:space="preserve">Premia la reducción de RWA · </w:t>
            </w:r>
            <w:proofErr w:type="spellStart"/>
            <w:r>
              <w:rPr>
                <w:sz w:val="19"/>
              </w:rPr>
              <w:t>r_total</w:t>
            </w:r>
            <w:proofErr w:type="spellEnd"/>
          </w:p>
        </w:tc>
      </w:tr>
      <w:tr w:rsidR="00E14930" w:rsidRPr="00EE4A1A" w14:paraId="7B593B6C" w14:textId="77777777" w:rsidTr="00E14930">
        <w:trPr>
          <w:jc w:val="center"/>
        </w:trPr>
        <w:tc>
          <w:tcPr>
            <w:tcW w:w="3671" w:type="dxa"/>
            <w:tcMar>
              <w:top w:w="60" w:type="dxa"/>
              <w:left w:w="100" w:type="dxa"/>
              <w:bottom w:w="60" w:type="dxa"/>
              <w:right w:w="100" w:type="dxa"/>
            </w:tcMar>
            <w:vAlign w:val="center"/>
          </w:tcPr>
          <w:p w14:paraId="13EF0BFE" w14:textId="06EF1451" w:rsidR="00E14930" w:rsidRPr="00EE4A1A" w:rsidRDefault="00E14930" w:rsidP="00E14930">
            <w:pPr>
              <w:keepNext/>
              <w:spacing w:before="40" w:after="40" w:line="240" w:lineRule="auto"/>
              <w:jc w:val="left"/>
            </w:pPr>
            <w:r>
              <w:rPr>
                <w:sz w:val="19"/>
              </w:rPr>
              <w:t>Estabilidad de riesgo</w:t>
            </w:r>
          </w:p>
        </w:tc>
        <w:tc>
          <w:tcPr>
            <w:tcW w:w="2616" w:type="dxa"/>
            <w:tcMar>
              <w:top w:w="60" w:type="dxa"/>
              <w:left w:w="100" w:type="dxa"/>
              <w:bottom w:w="60" w:type="dxa"/>
              <w:right w:w="100" w:type="dxa"/>
            </w:tcMar>
            <w:vAlign w:val="center"/>
          </w:tcPr>
          <w:p w14:paraId="54ABC85E" w14:textId="041A6E95" w:rsidR="00E14930" w:rsidRPr="00EE4A1A" w:rsidRDefault="00E14930" w:rsidP="00E14930">
            <w:pPr>
              <w:keepNext/>
              <w:spacing w:before="40" w:after="40" w:line="240" w:lineRule="auto"/>
              <w:jc w:val="center"/>
            </w:pPr>
            <w:proofErr w:type="spellStart"/>
            <w:r>
              <w:rPr>
                <w:sz w:val="19"/>
              </w:rPr>
              <w:t>w_stab</w:t>
            </w:r>
            <w:proofErr w:type="spellEnd"/>
          </w:p>
        </w:tc>
        <w:tc>
          <w:tcPr>
            <w:tcW w:w="2745" w:type="dxa"/>
            <w:tcMar>
              <w:top w:w="60" w:type="dxa"/>
              <w:left w:w="100" w:type="dxa"/>
              <w:bottom w:w="60" w:type="dxa"/>
              <w:right w:w="100" w:type="dxa"/>
            </w:tcMar>
            <w:vAlign w:val="center"/>
          </w:tcPr>
          <w:p w14:paraId="5D32A7B9" w14:textId="790047EA" w:rsidR="00E14930" w:rsidRPr="00EE4A1A" w:rsidRDefault="00E14930" w:rsidP="00E14930">
            <w:pPr>
              <w:keepNext/>
              <w:spacing w:before="40" w:after="40" w:line="240" w:lineRule="auto"/>
              <w:jc w:val="center"/>
            </w:pPr>
            <w:r>
              <w:rPr>
                <w:sz w:val="19"/>
              </w:rPr>
              <w:t xml:space="preserve">Penaliza la pérdida esperada </w:t>
            </w:r>
            <w:proofErr w:type="spellStart"/>
            <w:r>
              <w:rPr>
                <w:sz w:val="19"/>
              </w:rPr>
              <w:t>lifetime</w:t>
            </w:r>
            <w:proofErr w:type="spellEnd"/>
            <w:r>
              <w:rPr>
                <w:sz w:val="19"/>
              </w:rPr>
              <w:t xml:space="preserve"> como proxy de riesgo</w:t>
            </w:r>
          </w:p>
        </w:tc>
      </w:tr>
      <w:tr w:rsidR="00E14930" w:rsidRPr="00EE4A1A" w14:paraId="29EFC279" w14:textId="77777777" w:rsidTr="00E14930">
        <w:trPr>
          <w:jc w:val="center"/>
        </w:trPr>
        <w:tc>
          <w:tcPr>
            <w:tcW w:w="3671" w:type="dxa"/>
            <w:shd w:val="clear" w:color="auto" w:fill="D6E4F0"/>
            <w:tcMar>
              <w:top w:w="60" w:type="dxa"/>
              <w:left w:w="100" w:type="dxa"/>
              <w:bottom w:w="60" w:type="dxa"/>
              <w:right w:w="100" w:type="dxa"/>
            </w:tcMar>
            <w:vAlign w:val="center"/>
          </w:tcPr>
          <w:p w14:paraId="2949888F" w14:textId="4D7FEC42" w:rsidR="00E14930" w:rsidRPr="00DC30EA" w:rsidRDefault="00E14930" w:rsidP="00E14930">
            <w:pPr>
              <w:keepNext/>
              <w:spacing w:before="40" w:after="40" w:line="240" w:lineRule="auto"/>
              <w:jc w:val="left"/>
              <w:rPr>
                <w:lang w:val="en-US"/>
              </w:rPr>
            </w:pPr>
            <w:r>
              <w:rPr>
                <w:sz w:val="19"/>
              </w:rPr>
              <w:t>P&amp;L de venta</w:t>
            </w:r>
          </w:p>
        </w:tc>
        <w:tc>
          <w:tcPr>
            <w:tcW w:w="2616" w:type="dxa"/>
            <w:shd w:val="clear" w:color="auto" w:fill="D6E4F0"/>
            <w:tcMar>
              <w:top w:w="60" w:type="dxa"/>
              <w:left w:w="100" w:type="dxa"/>
              <w:bottom w:w="60" w:type="dxa"/>
              <w:right w:w="100" w:type="dxa"/>
            </w:tcMar>
            <w:vAlign w:val="center"/>
          </w:tcPr>
          <w:p w14:paraId="0508A634" w14:textId="2F93CAD5" w:rsidR="00E14930" w:rsidRPr="00EE4A1A" w:rsidRDefault="00E14930" w:rsidP="00E14930">
            <w:pPr>
              <w:keepNext/>
              <w:spacing w:before="40" w:after="40" w:line="240" w:lineRule="auto"/>
              <w:jc w:val="center"/>
            </w:pPr>
            <w:proofErr w:type="spellStart"/>
            <w:r>
              <w:rPr>
                <w:sz w:val="19"/>
              </w:rPr>
              <w:t>w_pnl</w:t>
            </w:r>
            <w:proofErr w:type="spellEnd"/>
          </w:p>
        </w:tc>
        <w:tc>
          <w:tcPr>
            <w:tcW w:w="2745" w:type="dxa"/>
            <w:shd w:val="clear" w:color="auto" w:fill="D6E4F0"/>
            <w:tcMar>
              <w:top w:w="60" w:type="dxa"/>
              <w:left w:w="100" w:type="dxa"/>
              <w:bottom w:w="60" w:type="dxa"/>
              <w:right w:w="100" w:type="dxa"/>
            </w:tcMar>
            <w:vAlign w:val="center"/>
          </w:tcPr>
          <w:p w14:paraId="37DCBA9C" w14:textId="4D88B817" w:rsidR="00E14930" w:rsidRPr="00EE4A1A" w:rsidRDefault="00E14930" w:rsidP="00E14930">
            <w:pPr>
              <w:keepNext/>
              <w:spacing w:before="40" w:after="40" w:line="240" w:lineRule="auto"/>
              <w:jc w:val="center"/>
            </w:pPr>
            <w:r>
              <w:rPr>
                <w:sz w:val="19"/>
              </w:rPr>
              <w:t>Modula el resultado contable de la venta</w:t>
            </w:r>
          </w:p>
        </w:tc>
      </w:tr>
      <w:tr w:rsidR="00E14930" w:rsidRPr="00EE4A1A" w14:paraId="7A151F12" w14:textId="77777777" w:rsidTr="00E14930">
        <w:trPr>
          <w:jc w:val="center"/>
        </w:trPr>
        <w:tc>
          <w:tcPr>
            <w:tcW w:w="3671" w:type="dxa"/>
            <w:tcMar>
              <w:top w:w="60" w:type="dxa"/>
              <w:left w:w="100" w:type="dxa"/>
              <w:bottom w:w="60" w:type="dxa"/>
              <w:right w:w="100" w:type="dxa"/>
            </w:tcMar>
            <w:vAlign w:val="center"/>
          </w:tcPr>
          <w:p w14:paraId="6E046097" w14:textId="76C85DAF" w:rsidR="00E14930" w:rsidRPr="00EE4A1A" w:rsidRDefault="00E14930" w:rsidP="00E14930">
            <w:pPr>
              <w:keepNext/>
              <w:spacing w:before="40" w:after="40" w:line="240" w:lineRule="auto"/>
              <w:jc w:val="left"/>
            </w:pPr>
            <w:r>
              <w:rPr>
                <w:sz w:val="19"/>
              </w:rPr>
              <w:t>Volatilidad / diversificación / concentración</w:t>
            </w:r>
          </w:p>
        </w:tc>
        <w:tc>
          <w:tcPr>
            <w:tcW w:w="2616" w:type="dxa"/>
            <w:tcMar>
              <w:top w:w="60" w:type="dxa"/>
              <w:left w:w="100" w:type="dxa"/>
              <w:bottom w:w="60" w:type="dxa"/>
              <w:right w:w="100" w:type="dxa"/>
            </w:tcMar>
            <w:vAlign w:val="center"/>
          </w:tcPr>
          <w:p w14:paraId="38FA6962" w14:textId="59D26C64" w:rsidR="00E14930" w:rsidRPr="00E14930" w:rsidRDefault="00E14930" w:rsidP="00E14930">
            <w:pPr>
              <w:keepNext/>
              <w:spacing w:before="40" w:after="40" w:line="240" w:lineRule="auto"/>
              <w:jc w:val="center"/>
              <w:rPr>
                <w:lang w:val="en-US"/>
              </w:rPr>
            </w:pPr>
            <w:proofErr w:type="spellStart"/>
            <w:r w:rsidRPr="006D6CB0">
              <w:rPr>
                <w:sz w:val="19"/>
                <w:lang w:val="en-US"/>
              </w:rPr>
              <w:t>w_vol</w:t>
            </w:r>
            <w:proofErr w:type="spellEnd"/>
            <w:r w:rsidRPr="006D6CB0">
              <w:rPr>
                <w:sz w:val="19"/>
                <w:lang w:val="en-US"/>
              </w:rPr>
              <w:t xml:space="preserve">, </w:t>
            </w:r>
            <w:proofErr w:type="spellStart"/>
            <w:r w:rsidRPr="006D6CB0">
              <w:rPr>
                <w:sz w:val="19"/>
                <w:lang w:val="en-US"/>
              </w:rPr>
              <w:t>w_diversif</w:t>
            </w:r>
            <w:proofErr w:type="spellEnd"/>
            <w:r w:rsidRPr="006D6CB0">
              <w:rPr>
                <w:sz w:val="19"/>
                <w:lang w:val="en-US"/>
              </w:rPr>
              <w:t xml:space="preserve">, </w:t>
            </w:r>
            <w:proofErr w:type="spellStart"/>
            <w:r w:rsidRPr="006D6CB0">
              <w:rPr>
                <w:sz w:val="19"/>
                <w:lang w:val="en-US"/>
              </w:rPr>
              <w:t>w_concentration</w:t>
            </w:r>
            <w:proofErr w:type="spellEnd"/>
          </w:p>
        </w:tc>
        <w:tc>
          <w:tcPr>
            <w:tcW w:w="2745" w:type="dxa"/>
            <w:tcMar>
              <w:top w:w="60" w:type="dxa"/>
              <w:left w:w="100" w:type="dxa"/>
              <w:bottom w:w="60" w:type="dxa"/>
              <w:right w:w="100" w:type="dxa"/>
            </w:tcMar>
            <w:vAlign w:val="center"/>
          </w:tcPr>
          <w:p w14:paraId="79A9970F" w14:textId="0D172891" w:rsidR="00E14930" w:rsidRPr="00EE4A1A" w:rsidRDefault="00E14930" w:rsidP="00E14930">
            <w:pPr>
              <w:keepNext/>
              <w:spacing w:before="40" w:after="40" w:line="240" w:lineRule="auto"/>
              <w:jc w:val="center"/>
            </w:pPr>
            <w:r>
              <w:rPr>
                <w:sz w:val="19"/>
              </w:rPr>
              <w:t>Aplicables en el entorno macro (portfolio_env.py)</w:t>
            </w:r>
          </w:p>
        </w:tc>
      </w:tr>
      <w:tr w:rsidR="00E14930" w:rsidRPr="00EE4A1A" w14:paraId="1598EF1C" w14:textId="77777777" w:rsidTr="00E14930">
        <w:trPr>
          <w:trHeight w:val="36"/>
          <w:jc w:val="center"/>
        </w:trPr>
        <w:tc>
          <w:tcPr>
            <w:tcW w:w="3671" w:type="dxa"/>
            <w:shd w:val="clear" w:color="auto" w:fill="D6E4F0"/>
            <w:tcMar>
              <w:top w:w="60" w:type="dxa"/>
              <w:left w:w="100" w:type="dxa"/>
              <w:bottom w:w="60" w:type="dxa"/>
              <w:right w:w="100" w:type="dxa"/>
            </w:tcMar>
            <w:vAlign w:val="center"/>
          </w:tcPr>
          <w:p w14:paraId="1755E2DD" w14:textId="4D67E7C4" w:rsidR="00E14930" w:rsidRPr="00EE4A1A" w:rsidRDefault="00E14930" w:rsidP="00E14930">
            <w:pPr>
              <w:keepNext/>
              <w:spacing w:before="40" w:after="40" w:line="240" w:lineRule="auto"/>
              <w:jc w:val="left"/>
            </w:pPr>
            <w:r>
              <w:rPr>
                <w:sz w:val="19"/>
              </w:rPr>
              <w:t>Coste de capital diferido</w:t>
            </w:r>
          </w:p>
        </w:tc>
        <w:tc>
          <w:tcPr>
            <w:tcW w:w="2616" w:type="dxa"/>
            <w:shd w:val="clear" w:color="auto" w:fill="D6E4F0"/>
            <w:tcMar>
              <w:top w:w="60" w:type="dxa"/>
              <w:left w:w="100" w:type="dxa"/>
              <w:bottom w:w="60" w:type="dxa"/>
              <w:right w:w="100" w:type="dxa"/>
            </w:tcMar>
            <w:vAlign w:val="center"/>
          </w:tcPr>
          <w:p w14:paraId="54ECEC5C" w14:textId="14FA34A7" w:rsidR="00E14930" w:rsidRPr="00EE4A1A" w:rsidRDefault="00E14930" w:rsidP="00E14930">
            <w:pPr>
              <w:keepNext/>
              <w:spacing w:before="40" w:after="40" w:line="240" w:lineRule="auto"/>
              <w:jc w:val="center"/>
            </w:pPr>
            <w:proofErr w:type="spellStart"/>
            <w:r>
              <w:rPr>
                <w:sz w:val="19"/>
              </w:rPr>
              <w:t>w_cap_carry</w:t>
            </w:r>
            <w:proofErr w:type="spellEnd"/>
          </w:p>
        </w:tc>
        <w:tc>
          <w:tcPr>
            <w:tcW w:w="2745" w:type="dxa"/>
            <w:shd w:val="clear" w:color="auto" w:fill="D6E4F0"/>
            <w:tcMar>
              <w:top w:w="60" w:type="dxa"/>
              <w:left w:w="100" w:type="dxa"/>
              <w:bottom w:w="60" w:type="dxa"/>
              <w:right w:w="100" w:type="dxa"/>
            </w:tcMar>
            <w:vAlign w:val="center"/>
          </w:tcPr>
          <w:p w14:paraId="2034687B" w14:textId="0D764BE9" w:rsidR="00E14930" w:rsidRPr="00EE4A1A" w:rsidRDefault="00E14930" w:rsidP="00E14930">
            <w:pPr>
              <w:keepNext/>
              <w:spacing w:before="40" w:after="40" w:line="240" w:lineRule="auto"/>
              <w:jc w:val="center"/>
            </w:pPr>
            <w:r>
              <w:rPr>
                <w:sz w:val="19"/>
              </w:rPr>
              <w:t>Modela el coste de mantener capital atado</w:t>
            </w:r>
          </w:p>
        </w:tc>
      </w:tr>
      <w:tr w:rsidR="00E14930" w:rsidRPr="00EE4A1A" w14:paraId="2F797F87" w14:textId="77777777" w:rsidTr="00E14930">
        <w:trPr>
          <w:jc w:val="center"/>
        </w:trPr>
        <w:tc>
          <w:tcPr>
            <w:tcW w:w="3671" w:type="dxa"/>
            <w:tcMar>
              <w:top w:w="60" w:type="dxa"/>
              <w:left w:w="100" w:type="dxa"/>
              <w:bottom w:w="60" w:type="dxa"/>
              <w:right w:w="100" w:type="dxa"/>
            </w:tcMar>
            <w:vAlign w:val="center"/>
          </w:tcPr>
          <w:p w14:paraId="2719B008" w14:textId="6AC0EC88" w:rsidR="00E14930" w:rsidRPr="00EE4A1A" w:rsidRDefault="00E14930" w:rsidP="00E14930">
            <w:pPr>
              <w:keepNext/>
              <w:spacing w:before="40" w:after="40" w:line="240" w:lineRule="auto"/>
              <w:jc w:val="left"/>
            </w:pPr>
            <w:r>
              <w:rPr>
                <w:sz w:val="19"/>
              </w:rPr>
              <w:t xml:space="preserve">Penalización </w:t>
            </w:r>
            <w:proofErr w:type="spellStart"/>
            <w:r>
              <w:rPr>
                <w:sz w:val="19"/>
              </w:rPr>
              <w:t>fire</w:t>
            </w:r>
            <w:proofErr w:type="spellEnd"/>
            <w:r>
              <w:rPr>
                <w:sz w:val="19"/>
              </w:rPr>
              <w:t>-sale</w:t>
            </w:r>
          </w:p>
        </w:tc>
        <w:tc>
          <w:tcPr>
            <w:tcW w:w="2616" w:type="dxa"/>
            <w:tcMar>
              <w:top w:w="60" w:type="dxa"/>
              <w:left w:w="100" w:type="dxa"/>
              <w:bottom w:w="60" w:type="dxa"/>
              <w:right w:w="100" w:type="dxa"/>
            </w:tcMar>
            <w:vAlign w:val="center"/>
          </w:tcPr>
          <w:p w14:paraId="1F82F8DA" w14:textId="3DA7C39F" w:rsidR="00E14930" w:rsidRPr="00EE4A1A" w:rsidRDefault="00E14930" w:rsidP="00E14930">
            <w:pPr>
              <w:keepNext/>
              <w:spacing w:before="40" w:after="40" w:line="240" w:lineRule="auto"/>
              <w:jc w:val="center"/>
            </w:pPr>
            <w:proofErr w:type="spellStart"/>
            <w:r>
              <w:rPr>
                <w:sz w:val="19"/>
              </w:rPr>
              <w:t>penalty_fire_sale</w:t>
            </w:r>
            <w:proofErr w:type="spellEnd"/>
          </w:p>
        </w:tc>
        <w:tc>
          <w:tcPr>
            <w:tcW w:w="2745" w:type="dxa"/>
            <w:tcMar>
              <w:top w:w="60" w:type="dxa"/>
              <w:left w:w="100" w:type="dxa"/>
              <w:bottom w:w="60" w:type="dxa"/>
              <w:right w:w="100" w:type="dxa"/>
            </w:tcMar>
            <w:vAlign w:val="center"/>
          </w:tcPr>
          <w:p w14:paraId="7E9183C8" w14:textId="290AA2AC" w:rsidR="00E14930" w:rsidRPr="00EE4A1A" w:rsidRDefault="00E14930" w:rsidP="00E14930">
            <w:pPr>
              <w:keepNext/>
              <w:spacing w:before="40" w:after="40" w:line="240" w:lineRule="auto"/>
              <w:jc w:val="center"/>
            </w:pPr>
            <w:r>
              <w:rPr>
                <w:sz w:val="19"/>
              </w:rPr>
              <w:t xml:space="preserve">Penaliza las ventas que disparan el </w:t>
            </w:r>
            <w:proofErr w:type="spellStart"/>
            <w:r>
              <w:rPr>
                <w:sz w:val="19"/>
              </w:rPr>
              <w:t>flag</w:t>
            </w:r>
            <w:proofErr w:type="spellEnd"/>
            <w:r>
              <w:rPr>
                <w:sz w:val="19"/>
              </w:rPr>
              <w:t xml:space="preserve"> de </w:t>
            </w:r>
            <w:proofErr w:type="spellStart"/>
            <w:r>
              <w:rPr>
                <w:sz w:val="19"/>
              </w:rPr>
              <w:t>fire</w:t>
            </w:r>
            <w:proofErr w:type="spellEnd"/>
            <w:r>
              <w:rPr>
                <w:sz w:val="19"/>
              </w:rPr>
              <w:t>-sale</w:t>
            </w:r>
          </w:p>
        </w:tc>
      </w:tr>
      <w:tr w:rsidR="00E14930" w:rsidRPr="00EE4A1A" w14:paraId="33492F12" w14:textId="77777777" w:rsidTr="00E14930">
        <w:trPr>
          <w:jc w:val="center"/>
        </w:trPr>
        <w:tc>
          <w:tcPr>
            <w:tcW w:w="3671" w:type="dxa"/>
            <w:shd w:val="clear" w:color="auto" w:fill="D6E4F0"/>
            <w:tcMar>
              <w:top w:w="60" w:type="dxa"/>
              <w:left w:w="100" w:type="dxa"/>
              <w:bottom w:w="60" w:type="dxa"/>
              <w:right w:w="100" w:type="dxa"/>
            </w:tcMar>
            <w:vAlign w:val="center"/>
          </w:tcPr>
          <w:p w14:paraId="631E18DC" w14:textId="2200346B" w:rsidR="00E14930" w:rsidRPr="00EE4A1A" w:rsidRDefault="00E14930" w:rsidP="00E14930">
            <w:pPr>
              <w:keepNext/>
              <w:spacing w:before="40" w:after="40" w:line="240" w:lineRule="auto"/>
              <w:jc w:val="left"/>
            </w:pPr>
            <w:r>
              <w:rPr>
                <w:sz w:val="19"/>
              </w:rPr>
              <w:t xml:space="preserve">Penalización </w:t>
            </w:r>
            <w:proofErr w:type="spellStart"/>
            <w:r>
              <w:rPr>
                <w:sz w:val="19"/>
              </w:rPr>
              <w:t>mode</w:t>
            </w:r>
            <w:proofErr w:type="spellEnd"/>
            <w:r>
              <w:rPr>
                <w:sz w:val="19"/>
              </w:rPr>
              <w:t xml:space="preserve"> </w:t>
            </w:r>
            <w:proofErr w:type="spellStart"/>
            <w:r>
              <w:rPr>
                <w:sz w:val="19"/>
              </w:rPr>
              <w:t>collapse</w:t>
            </w:r>
            <w:proofErr w:type="spellEnd"/>
          </w:p>
        </w:tc>
        <w:tc>
          <w:tcPr>
            <w:tcW w:w="2616" w:type="dxa"/>
            <w:shd w:val="clear" w:color="auto" w:fill="D6E4F0"/>
            <w:tcMar>
              <w:top w:w="60" w:type="dxa"/>
              <w:left w:w="100" w:type="dxa"/>
              <w:bottom w:w="60" w:type="dxa"/>
              <w:right w:w="100" w:type="dxa"/>
            </w:tcMar>
            <w:vAlign w:val="center"/>
          </w:tcPr>
          <w:p w14:paraId="14ACA051" w14:textId="5D55841F" w:rsidR="00E14930" w:rsidRPr="00EE4A1A" w:rsidRDefault="00E14930" w:rsidP="00E14930">
            <w:pPr>
              <w:keepNext/>
              <w:spacing w:before="40" w:after="40" w:line="240" w:lineRule="auto"/>
              <w:jc w:val="center"/>
            </w:pPr>
            <w:proofErr w:type="spellStart"/>
            <w:r>
              <w:rPr>
                <w:sz w:val="19"/>
              </w:rPr>
              <w:t>penalty_mode_collapse</w:t>
            </w:r>
            <w:proofErr w:type="spellEnd"/>
          </w:p>
        </w:tc>
        <w:tc>
          <w:tcPr>
            <w:tcW w:w="2745" w:type="dxa"/>
            <w:shd w:val="clear" w:color="auto" w:fill="D6E4F0"/>
            <w:tcMar>
              <w:top w:w="60" w:type="dxa"/>
              <w:left w:w="100" w:type="dxa"/>
              <w:bottom w:w="60" w:type="dxa"/>
              <w:right w:w="100" w:type="dxa"/>
            </w:tcMar>
            <w:vAlign w:val="center"/>
          </w:tcPr>
          <w:p w14:paraId="3D8F0896" w14:textId="74454B6B" w:rsidR="00E14930" w:rsidRPr="00EE4A1A" w:rsidRDefault="00E14930" w:rsidP="00E14930">
            <w:pPr>
              <w:keepNext/>
              <w:spacing w:before="40" w:after="40" w:line="240" w:lineRule="auto"/>
              <w:jc w:val="center"/>
            </w:pPr>
            <w:r>
              <w:rPr>
                <w:sz w:val="19"/>
              </w:rPr>
              <w:t>Penaliza políticas con ratio dominante &gt; 0,80</w:t>
            </w:r>
          </w:p>
        </w:tc>
      </w:tr>
      <w:tr w:rsidR="00E14930" w:rsidRPr="00EE4A1A" w14:paraId="0E4FDAC9" w14:textId="77777777" w:rsidTr="00E14930">
        <w:trPr>
          <w:jc w:val="center"/>
        </w:trPr>
        <w:tc>
          <w:tcPr>
            <w:tcW w:w="3671" w:type="dxa"/>
            <w:tcMar>
              <w:top w:w="60" w:type="dxa"/>
              <w:left w:w="100" w:type="dxa"/>
              <w:bottom w:w="60" w:type="dxa"/>
              <w:right w:w="100" w:type="dxa"/>
            </w:tcMar>
            <w:vAlign w:val="center"/>
          </w:tcPr>
          <w:p w14:paraId="199F9172" w14:textId="2B069AAB" w:rsidR="00E14930" w:rsidRPr="00EE4A1A" w:rsidRDefault="00E14930" w:rsidP="00E14930">
            <w:pPr>
              <w:keepNext/>
              <w:spacing w:before="40" w:after="40" w:line="240" w:lineRule="auto"/>
              <w:jc w:val="left"/>
            </w:pPr>
            <w:r>
              <w:rPr>
                <w:sz w:val="19"/>
              </w:rPr>
              <w:t>Bonos condicionales por acción</w:t>
            </w:r>
          </w:p>
        </w:tc>
        <w:tc>
          <w:tcPr>
            <w:tcW w:w="2616" w:type="dxa"/>
            <w:tcMar>
              <w:top w:w="60" w:type="dxa"/>
              <w:left w:w="100" w:type="dxa"/>
              <w:bottom w:w="60" w:type="dxa"/>
              <w:right w:w="100" w:type="dxa"/>
            </w:tcMar>
            <w:vAlign w:val="center"/>
          </w:tcPr>
          <w:p w14:paraId="199B75F8" w14:textId="3B08794A" w:rsidR="00E14930" w:rsidRPr="00E14930" w:rsidRDefault="00E14930" w:rsidP="00E14930">
            <w:pPr>
              <w:keepNext/>
              <w:spacing w:before="40" w:after="40" w:line="240" w:lineRule="auto"/>
              <w:jc w:val="center"/>
              <w:rPr>
                <w:lang w:val="en-US"/>
              </w:rPr>
            </w:pPr>
            <w:proofErr w:type="spellStart"/>
            <w:r w:rsidRPr="006D6CB0">
              <w:rPr>
                <w:sz w:val="19"/>
                <w:lang w:val="en-US"/>
              </w:rPr>
              <w:t>maintain_bonus_eva_pos</w:t>
            </w:r>
            <w:proofErr w:type="spellEnd"/>
            <w:r w:rsidRPr="006D6CB0">
              <w:rPr>
                <w:sz w:val="19"/>
                <w:lang w:val="en-US"/>
              </w:rPr>
              <w:t xml:space="preserve">, </w:t>
            </w:r>
            <w:proofErr w:type="spellStart"/>
            <w:r w:rsidRPr="006D6CB0">
              <w:rPr>
                <w:sz w:val="19"/>
                <w:lang w:val="en-US"/>
              </w:rPr>
              <w:t>restruct_bonus_eva_gain</w:t>
            </w:r>
            <w:proofErr w:type="spellEnd"/>
            <w:r w:rsidRPr="006D6CB0">
              <w:rPr>
                <w:sz w:val="19"/>
                <w:lang w:val="en-US"/>
              </w:rPr>
              <w:t xml:space="preserve">, </w:t>
            </w:r>
            <w:proofErr w:type="spellStart"/>
            <w:r w:rsidRPr="006D6CB0">
              <w:rPr>
                <w:sz w:val="19"/>
                <w:lang w:val="en-US"/>
              </w:rPr>
              <w:t>sell_bonus_eva_neg</w:t>
            </w:r>
            <w:proofErr w:type="spellEnd"/>
            <w:r w:rsidRPr="006D6CB0">
              <w:rPr>
                <w:sz w:val="19"/>
                <w:lang w:val="en-US"/>
              </w:rPr>
              <w:t xml:space="preserve">, </w:t>
            </w:r>
            <w:proofErr w:type="spellStart"/>
            <w:r w:rsidRPr="006D6CB0">
              <w:rPr>
                <w:sz w:val="19"/>
                <w:lang w:val="en-US"/>
              </w:rPr>
              <w:t>sell_risk_bonus</w:t>
            </w:r>
            <w:proofErr w:type="spellEnd"/>
          </w:p>
        </w:tc>
        <w:tc>
          <w:tcPr>
            <w:tcW w:w="2745" w:type="dxa"/>
            <w:tcMar>
              <w:top w:w="60" w:type="dxa"/>
              <w:left w:w="100" w:type="dxa"/>
              <w:bottom w:w="60" w:type="dxa"/>
              <w:right w:w="100" w:type="dxa"/>
            </w:tcMar>
            <w:vAlign w:val="center"/>
          </w:tcPr>
          <w:p w14:paraId="7C095D5E" w14:textId="646245C3" w:rsidR="00E14930" w:rsidRPr="00EE4A1A" w:rsidRDefault="00E14930" w:rsidP="00E14930">
            <w:pPr>
              <w:keepNext/>
              <w:spacing w:before="40" w:after="40" w:line="240" w:lineRule="auto"/>
              <w:jc w:val="center"/>
            </w:pPr>
            <w:r>
              <w:rPr>
                <w:sz w:val="19"/>
              </w:rPr>
              <w:t>Refuerzan acciones coherentes con la métrica financiera del préstamo</w:t>
            </w:r>
          </w:p>
        </w:tc>
      </w:tr>
      <w:tr w:rsidR="00E14930" w:rsidRPr="00EE4A1A" w14:paraId="6CEC2C12" w14:textId="77777777" w:rsidTr="00E14930">
        <w:trPr>
          <w:jc w:val="center"/>
        </w:trPr>
        <w:tc>
          <w:tcPr>
            <w:tcW w:w="3671" w:type="dxa"/>
            <w:shd w:val="clear" w:color="auto" w:fill="D6E4F0"/>
            <w:tcMar>
              <w:top w:w="60" w:type="dxa"/>
              <w:left w:w="100" w:type="dxa"/>
              <w:bottom w:w="60" w:type="dxa"/>
              <w:right w:w="100" w:type="dxa"/>
            </w:tcMar>
            <w:vAlign w:val="center"/>
          </w:tcPr>
          <w:p w14:paraId="2888F968" w14:textId="14C3D2E4" w:rsidR="00E14930" w:rsidRPr="00EE4A1A" w:rsidRDefault="00E14930" w:rsidP="00E14930">
            <w:pPr>
              <w:keepNext/>
              <w:spacing w:before="40" w:after="40" w:line="240" w:lineRule="auto"/>
              <w:jc w:val="left"/>
            </w:pPr>
            <w:r>
              <w:rPr>
                <w:sz w:val="19"/>
              </w:rPr>
              <w:t>Costes de transacción</w:t>
            </w:r>
          </w:p>
        </w:tc>
        <w:tc>
          <w:tcPr>
            <w:tcW w:w="2616" w:type="dxa"/>
            <w:shd w:val="clear" w:color="auto" w:fill="D6E4F0"/>
            <w:tcMar>
              <w:top w:w="60" w:type="dxa"/>
              <w:left w:w="100" w:type="dxa"/>
              <w:bottom w:w="60" w:type="dxa"/>
              <w:right w:w="100" w:type="dxa"/>
            </w:tcMar>
            <w:vAlign w:val="center"/>
          </w:tcPr>
          <w:p w14:paraId="29D4E0F3" w14:textId="7D7E2E46" w:rsidR="00E14930" w:rsidRPr="00E14930" w:rsidRDefault="00E14930" w:rsidP="00E14930">
            <w:pPr>
              <w:keepNext/>
              <w:spacing w:before="40" w:after="40" w:line="240" w:lineRule="auto"/>
              <w:jc w:val="center"/>
              <w:rPr>
                <w:lang w:val="en-US"/>
              </w:rPr>
            </w:pPr>
            <w:proofErr w:type="spellStart"/>
            <w:r w:rsidRPr="006D6CB0">
              <w:rPr>
                <w:sz w:val="19"/>
                <w:lang w:val="en-US"/>
              </w:rPr>
              <w:t>sell_tx_cost_bps</w:t>
            </w:r>
            <w:proofErr w:type="spellEnd"/>
            <w:r w:rsidRPr="006D6CB0">
              <w:rPr>
                <w:sz w:val="19"/>
                <w:lang w:val="en-US"/>
              </w:rPr>
              <w:t xml:space="preserve">, </w:t>
            </w:r>
            <w:proofErr w:type="spellStart"/>
            <w:r w:rsidRPr="006D6CB0">
              <w:rPr>
                <w:sz w:val="19"/>
                <w:lang w:val="en-US"/>
              </w:rPr>
              <w:t>restructure_admin_cost_abs</w:t>
            </w:r>
            <w:proofErr w:type="spellEnd"/>
            <w:r w:rsidRPr="006D6CB0">
              <w:rPr>
                <w:sz w:val="19"/>
                <w:lang w:val="en-US"/>
              </w:rPr>
              <w:t xml:space="preserve">, </w:t>
            </w:r>
            <w:proofErr w:type="spellStart"/>
            <w:r w:rsidRPr="006D6CB0">
              <w:rPr>
                <w:sz w:val="19"/>
                <w:lang w:val="en-US"/>
              </w:rPr>
              <w:t>restructure_cost_quita_bps</w:t>
            </w:r>
            <w:proofErr w:type="spellEnd"/>
          </w:p>
        </w:tc>
        <w:tc>
          <w:tcPr>
            <w:tcW w:w="2745" w:type="dxa"/>
            <w:shd w:val="clear" w:color="auto" w:fill="D6E4F0"/>
            <w:tcMar>
              <w:top w:w="60" w:type="dxa"/>
              <w:left w:w="100" w:type="dxa"/>
              <w:bottom w:w="60" w:type="dxa"/>
              <w:right w:w="100" w:type="dxa"/>
            </w:tcMar>
            <w:vAlign w:val="center"/>
          </w:tcPr>
          <w:p w14:paraId="66C69FC5" w14:textId="6E949E6E" w:rsidR="00E14930" w:rsidRPr="00EE4A1A" w:rsidRDefault="00E14930" w:rsidP="00E14930">
            <w:pPr>
              <w:keepNext/>
              <w:spacing w:before="40" w:after="40" w:line="240" w:lineRule="auto"/>
              <w:jc w:val="center"/>
            </w:pPr>
            <w:r>
              <w:rPr>
                <w:sz w:val="19"/>
              </w:rPr>
              <w:t>Detraen costes administrativos y de quita</w:t>
            </w:r>
          </w:p>
        </w:tc>
      </w:tr>
      <w:tr w:rsidR="00E14930" w:rsidRPr="00EE4A1A" w14:paraId="15472E3F" w14:textId="77777777" w:rsidTr="00E14930">
        <w:trPr>
          <w:jc w:val="center"/>
        </w:trPr>
        <w:tc>
          <w:tcPr>
            <w:tcW w:w="3671" w:type="dxa"/>
            <w:tcMar>
              <w:top w:w="60" w:type="dxa"/>
              <w:left w:w="100" w:type="dxa"/>
              <w:bottom w:w="60" w:type="dxa"/>
              <w:right w:w="100" w:type="dxa"/>
            </w:tcMar>
            <w:vAlign w:val="center"/>
          </w:tcPr>
          <w:p w14:paraId="3B6390C5" w14:textId="4098CD40" w:rsidR="00E14930" w:rsidRPr="00EE4A1A" w:rsidRDefault="00E14930" w:rsidP="00E14930">
            <w:pPr>
              <w:keepNext/>
              <w:spacing w:before="40" w:after="40" w:line="240" w:lineRule="auto"/>
              <w:jc w:val="left"/>
            </w:pPr>
            <w:proofErr w:type="spellStart"/>
            <w:r>
              <w:rPr>
                <w:sz w:val="19"/>
              </w:rPr>
              <w:t>Clipping</w:t>
            </w:r>
            <w:proofErr w:type="spellEnd"/>
            <w:r>
              <w:rPr>
                <w:sz w:val="19"/>
              </w:rPr>
              <w:t xml:space="preserve"> de recompensa</w:t>
            </w:r>
          </w:p>
        </w:tc>
        <w:tc>
          <w:tcPr>
            <w:tcW w:w="2616" w:type="dxa"/>
            <w:tcMar>
              <w:top w:w="60" w:type="dxa"/>
              <w:left w:w="100" w:type="dxa"/>
              <w:bottom w:w="60" w:type="dxa"/>
              <w:right w:w="100" w:type="dxa"/>
            </w:tcMar>
            <w:vAlign w:val="center"/>
          </w:tcPr>
          <w:p w14:paraId="75B5B47F" w14:textId="3F46FD70" w:rsidR="00E14930" w:rsidRPr="00EE4A1A" w:rsidRDefault="00E14930" w:rsidP="00E14930">
            <w:pPr>
              <w:keepNext/>
              <w:spacing w:before="40" w:after="40" w:line="240" w:lineRule="auto"/>
              <w:jc w:val="center"/>
            </w:pPr>
            <w:r>
              <w:rPr>
                <w:sz w:val="19"/>
              </w:rPr>
              <w:t>clip = (−10, +10)</w:t>
            </w:r>
          </w:p>
        </w:tc>
        <w:tc>
          <w:tcPr>
            <w:tcW w:w="2745" w:type="dxa"/>
            <w:tcMar>
              <w:top w:w="60" w:type="dxa"/>
              <w:left w:w="100" w:type="dxa"/>
              <w:bottom w:w="60" w:type="dxa"/>
              <w:right w:w="100" w:type="dxa"/>
            </w:tcMar>
            <w:vAlign w:val="center"/>
          </w:tcPr>
          <w:p w14:paraId="56DA71A8" w14:textId="3232115A" w:rsidR="00E14930" w:rsidRPr="00EE4A1A" w:rsidRDefault="00E14930" w:rsidP="00E14930">
            <w:pPr>
              <w:keepNext/>
              <w:spacing w:before="40" w:after="40" w:line="240" w:lineRule="auto"/>
              <w:jc w:val="center"/>
            </w:pPr>
            <w:r>
              <w:rPr>
                <w:sz w:val="19"/>
              </w:rPr>
              <w:t>Recorta la recompensa final por estabilidad numérica</w:t>
            </w:r>
          </w:p>
        </w:tc>
      </w:tr>
    </w:tbl>
    <w:p w14:paraId="69D6035B" w14:textId="77777777" w:rsidR="00E14930" w:rsidRDefault="00DA391F" w:rsidP="00DA391F">
      <w:pPr>
        <w:jc w:val="center"/>
        <w:rPr>
          <w:sz w:val="20"/>
        </w:rPr>
      </w:pPr>
      <w:r>
        <w:rPr>
          <w:sz w:val="20"/>
        </w:rPr>
        <w:t xml:space="preserve">Tabla B.5. Componentes de la función de recompensa implementados en </w:t>
      </w:r>
      <w:proofErr w:type="spellStart"/>
      <w:r>
        <w:rPr>
          <w:sz w:val="20"/>
        </w:rPr>
        <w:t>RewardParams</w:t>
      </w:r>
      <w:proofErr w:type="spellEnd"/>
      <w:r>
        <w:rPr>
          <w:sz w:val="20"/>
        </w:rPr>
        <w:t xml:space="preserve">. </w:t>
      </w:r>
    </w:p>
    <w:p w14:paraId="47251BCC" w14:textId="1FB1249B" w:rsidR="00DA391F" w:rsidRDefault="00DA391F" w:rsidP="00E14930">
      <w:r>
        <w:t>La calibración exacta por postura se conserva en config.py y puede consultarse en el repositorio.</w:t>
      </w:r>
    </w:p>
    <w:p w14:paraId="75A841C4" w14:textId="77777777" w:rsidR="00DA391F" w:rsidRDefault="00DA391F" w:rsidP="00DA391F">
      <w:pPr>
        <w:pStyle w:val="Heading2"/>
      </w:pPr>
      <w:r>
        <w:t>Anexo C — Estructura funcional del proyecto</w:t>
      </w:r>
    </w:p>
    <w:p w14:paraId="52EFE22E" w14:textId="77777777" w:rsidR="00DA391F" w:rsidRDefault="00DA391F" w:rsidP="00DA391F">
      <w:r>
        <w:t xml:space="preserve">La Tabla C.1 resume la estructura de módulos del repositorio con su descripción funcional. La organización separa la parametrización, la generación e ingesta de cartera, los entornos de aprendizaje, los agentes, los optimizadores, la capa de gobernanza, los motores de estrés y sensibilidad, las </w:t>
      </w:r>
      <w:proofErr w:type="spellStart"/>
      <w:r>
        <w:t>baselines</w:t>
      </w:r>
      <w:proofErr w:type="spellEnd"/>
      <w:r>
        <w:t xml:space="preserve">, los informes y el banco de pruebas. </w:t>
      </w:r>
      <w:proofErr w:type="gramStart"/>
      <w:r>
        <w:t>Esta modularidad</w:t>
      </w:r>
      <w:proofErr w:type="gramEnd"/>
      <w:r>
        <w:t xml:space="preserve"> permite que cada bloque pueda ejecutarse de forma independiente desde main.py mediante los subcomandos </w:t>
      </w:r>
      <w:proofErr w:type="spellStart"/>
      <w:r>
        <w:t>generate</w:t>
      </w:r>
      <w:proofErr w:type="spellEnd"/>
      <w:r>
        <w:t xml:space="preserve">, </w:t>
      </w:r>
      <w:proofErr w:type="spellStart"/>
      <w:r>
        <w:t>train</w:t>
      </w:r>
      <w:proofErr w:type="spellEnd"/>
      <w:r>
        <w:t xml:space="preserve">, </w:t>
      </w:r>
      <w:proofErr w:type="spellStart"/>
      <w:r>
        <w:t>infer</w:t>
      </w:r>
      <w:proofErr w:type="spellEnd"/>
      <w:r>
        <w:t xml:space="preserve"> y </w:t>
      </w:r>
      <w:proofErr w:type="spellStart"/>
      <w:r>
        <w:t>summary</w:t>
      </w:r>
      <w:proofErr w:type="spellEnd"/>
      <w:r>
        <w:t>.</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054"/>
        <w:gridCol w:w="1378"/>
        <w:gridCol w:w="4556"/>
      </w:tblGrid>
      <w:tr w:rsidR="00041479" w:rsidRPr="00EE4A1A" w14:paraId="41C4A82F" w14:textId="77777777" w:rsidTr="00041479">
        <w:trPr>
          <w:tblHeader/>
          <w:jc w:val="center"/>
        </w:trPr>
        <w:tc>
          <w:tcPr>
            <w:tcW w:w="3064" w:type="dxa"/>
            <w:shd w:val="clear" w:color="auto" w:fill="1F4E79"/>
            <w:tcMar>
              <w:top w:w="60" w:type="dxa"/>
              <w:left w:w="100" w:type="dxa"/>
              <w:bottom w:w="60" w:type="dxa"/>
              <w:right w:w="100" w:type="dxa"/>
            </w:tcMar>
            <w:vAlign w:val="center"/>
          </w:tcPr>
          <w:p w14:paraId="0F12FE1E" w14:textId="77777777" w:rsidR="00041479" w:rsidRPr="00E14930" w:rsidRDefault="00041479" w:rsidP="00C23EB2">
            <w:pPr>
              <w:keepNext/>
              <w:spacing w:before="60" w:after="60" w:line="240" w:lineRule="auto"/>
              <w:jc w:val="center"/>
              <w:rPr>
                <w:color w:val="FFFFFF" w:themeColor="background1"/>
              </w:rPr>
            </w:pPr>
            <w:proofErr w:type="spellStart"/>
            <w:r w:rsidRPr="00E14930">
              <w:rPr>
                <w:b/>
                <w:color w:val="FFFFFF" w:themeColor="background1"/>
                <w:sz w:val="20"/>
              </w:rPr>
              <w:lastRenderedPageBreak/>
              <w:t>Hiperparámetro</w:t>
            </w:r>
            <w:proofErr w:type="spellEnd"/>
            <w:r w:rsidRPr="00E14930">
              <w:rPr>
                <w:b/>
                <w:color w:val="FFFFFF" w:themeColor="background1"/>
                <w:sz w:val="20"/>
              </w:rPr>
              <w:t xml:space="preserve"> (</w:t>
            </w:r>
            <w:proofErr w:type="spellStart"/>
            <w:r w:rsidRPr="00E14930">
              <w:rPr>
                <w:b/>
                <w:color w:val="FFFFFF" w:themeColor="background1"/>
                <w:sz w:val="20"/>
              </w:rPr>
              <w:t>PPOParams</w:t>
            </w:r>
            <w:proofErr w:type="spellEnd"/>
            <w:r w:rsidRPr="00E14930">
              <w:rPr>
                <w:b/>
                <w:color w:val="FFFFFF" w:themeColor="background1"/>
                <w:sz w:val="20"/>
              </w:rPr>
              <w:t>)</w:t>
            </w:r>
          </w:p>
        </w:tc>
        <w:tc>
          <w:tcPr>
            <w:tcW w:w="1385" w:type="dxa"/>
            <w:shd w:val="clear" w:color="auto" w:fill="1F4E79"/>
            <w:tcMar>
              <w:top w:w="60" w:type="dxa"/>
              <w:left w:w="100" w:type="dxa"/>
              <w:bottom w:w="60" w:type="dxa"/>
              <w:right w:w="100" w:type="dxa"/>
            </w:tcMar>
            <w:vAlign w:val="center"/>
          </w:tcPr>
          <w:p w14:paraId="66AB9106" w14:textId="77777777" w:rsidR="00041479" w:rsidRPr="00E14930" w:rsidRDefault="00041479" w:rsidP="00C23EB2">
            <w:pPr>
              <w:keepNext/>
              <w:spacing w:before="60" w:after="60" w:line="240" w:lineRule="auto"/>
              <w:jc w:val="center"/>
              <w:rPr>
                <w:color w:val="FFFFFF" w:themeColor="background1"/>
              </w:rPr>
            </w:pPr>
            <w:r w:rsidRPr="00E14930">
              <w:rPr>
                <w:b/>
                <w:color w:val="FFFFFF" w:themeColor="background1"/>
                <w:sz w:val="20"/>
              </w:rPr>
              <w:t>Agente micro</w:t>
            </w:r>
          </w:p>
        </w:tc>
        <w:tc>
          <w:tcPr>
            <w:tcW w:w="4743" w:type="dxa"/>
            <w:shd w:val="clear" w:color="auto" w:fill="1F4E79"/>
            <w:tcMar>
              <w:top w:w="60" w:type="dxa"/>
              <w:left w:w="100" w:type="dxa"/>
              <w:bottom w:w="60" w:type="dxa"/>
              <w:right w:w="100" w:type="dxa"/>
            </w:tcMar>
            <w:vAlign w:val="center"/>
          </w:tcPr>
          <w:p w14:paraId="5EE781FF" w14:textId="77777777" w:rsidR="00041479" w:rsidRPr="00E14930" w:rsidRDefault="00041479" w:rsidP="00C23EB2">
            <w:pPr>
              <w:keepNext/>
              <w:spacing w:before="60" w:after="60" w:line="240" w:lineRule="auto"/>
              <w:jc w:val="center"/>
              <w:rPr>
                <w:color w:val="FFFFFF" w:themeColor="background1"/>
              </w:rPr>
            </w:pPr>
            <w:r w:rsidRPr="00E14930">
              <w:rPr>
                <w:b/>
                <w:color w:val="FFFFFF" w:themeColor="background1"/>
                <w:sz w:val="20"/>
              </w:rPr>
              <w:t>Agente macro</w:t>
            </w:r>
          </w:p>
        </w:tc>
      </w:tr>
      <w:tr w:rsidR="00041479" w:rsidRPr="00EE4A1A" w14:paraId="7CD6A3A7" w14:textId="77777777" w:rsidTr="00041479">
        <w:trPr>
          <w:jc w:val="center"/>
        </w:trPr>
        <w:tc>
          <w:tcPr>
            <w:tcW w:w="3064" w:type="dxa"/>
            <w:tcMar>
              <w:top w:w="60" w:type="dxa"/>
              <w:left w:w="100" w:type="dxa"/>
              <w:bottom w:w="60" w:type="dxa"/>
              <w:right w:w="100" w:type="dxa"/>
            </w:tcMar>
            <w:vAlign w:val="center"/>
          </w:tcPr>
          <w:p w14:paraId="3074FD8C" w14:textId="25E888BD" w:rsidR="00041479" w:rsidRPr="00EE4A1A" w:rsidRDefault="00041479" w:rsidP="00041479">
            <w:pPr>
              <w:keepNext/>
              <w:spacing w:before="40" w:after="40" w:line="240" w:lineRule="auto"/>
              <w:jc w:val="left"/>
            </w:pPr>
            <w:r>
              <w:rPr>
                <w:sz w:val="19"/>
              </w:rPr>
              <w:t>main.py</w:t>
            </w:r>
          </w:p>
        </w:tc>
        <w:tc>
          <w:tcPr>
            <w:tcW w:w="1385" w:type="dxa"/>
            <w:tcMar>
              <w:top w:w="60" w:type="dxa"/>
              <w:left w:w="100" w:type="dxa"/>
              <w:bottom w:w="60" w:type="dxa"/>
              <w:right w:w="100" w:type="dxa"/>
            </w:tcMar>
            <w:vAlign w:val="center"/>
          </w:tcPr>
          <w:p w14:paraId="132FC1F9" w14:textId="78312260" w:rsidR="00041479" w:rsidRPr="00EE4A1A" w:rsidRDefault="00041479" w:rsidP="00041479">
            <w:pPr>
              <w:keepNext/>
              <w:spacing w:before="40" w:after="40" w:line="240" w:lineRule="auto"/>
              <w:jc w:val="center"/>
            </w:pPr>
            <w:r>
              <w:rPr>
                <w:sz w:val="19"/>
              </w:rPr>
              <w:t>Script</w:t>
            </w:r>
          </w:p>
        </w:tc>
        <w:tc>
          <w:tcPr>
            <w:tcW w:w="4743" w:type="dxa"/>
            <w:tcMar>
              <w:top w:w="60" w:type="dxa"/>
              <w:left w:w="100" w:type="dxa"/>
              <w:bottom w:w="60" w:type="dxa"/>
              <w:right w:w="100" w:type="dxa"/>
            </w:tcMar>
            <w:vAlign w:val="center"/>
          </w:tcPr>
          <w:p w14:paraId="2A312654" w14:textId="056B7093" w:rsidR="00041479" w:rsidRPr="00EE4A1A" w:rsidRDefault="00041479" w:rsidP="00041479">
            <w:pPr>
              <w:keepNext/>
              <w:spacing w:before="40" w:after="40" w:line="240" w:lineRule="auto"/>
              <w:jc w:val="center"/>
            </w:pPr>
            <w:r>
              <w:rPr>
                <w:sz w:val="19"/>
              </w:rPr>
              <w:t xml:space="preserve">Punto de entrada con subcomandos </w:t>
            </w:r>
            <w:proofErr w:type="spellStart"/>
            <w:r>
              <w:rPr>
                <w:sz w:val="19"/>
              </w:rPr>
              <w:t>generate</w:t>
            </w:r>
            <w:proofErr w:type="spellEnd"/>
            <w:r>
              <w:rPr>
                <w:sz w:val="19"/>
              </w:rPr>
              <w:t xml:space="preserve">, </w:t>
            </w:r>
            <w:proofErr w:type="spellStart"/>
            <w:r>
              <w:rPr>
                <w:sz w:val="19"/>
              </w:rPr>
              <w:t>train</w:t>
            </w:r>
            <w:proofErr w:type="spellEnd"/>
            <w:r>
              <w:rPr>
                <w:sz w:val="19"/>
              </w:rPr>
              <w:t xml:space="preserve">, </w:t>
            </w:r>
            <w:proofErr w:type="spellStart"/>
            <w:r>
              <w:rPr>
                <w:sz w:val="19"/>
              </w:rPr>
              <w:t>infer</w:t>
            </w:r>
            <w:proofErr w:type="spellEnd"/>
            <w:r>
              <w:rPr>
                <w:sz w:val="19"/>
              </w:rPr>
              <w:t xml:space="preserve"> y </w:t>
            </w:r>
            <w:proofErr w:type="spellStart"/>
            <w:r>
              <w:rPr>
                <w:sz w:val="19"/>
              </w:rPr>
              <w:t>summary</w:t>
            </w:r>
            <w:proofErr w:type="spellEnd"/>
          </w:p>
        </w:tc>
      </w:tr>
      <w:tr w:rsidR="00041479" w:rsidRPr="00E14930" w14:paraId="540A448C" w14:textId="77777777" w:rsidTr="00041479">
        <w:trPr>
          <w:jc w:val="center"/>
        </w:trPr>
        <w:tc>
          <w:tcPr>
            <w:tcW w:w="3064" w:type="dxa"/>
            <w:shd w:val="clear" w:color="auto" w:fill="D6E4F0"/>
            <w:tcMar>
              <w:top w:w="60" w:type="dxa"/>
              <w:left w:w="100" w:type="dxa"/>
              <w:bottom w:w="60" w:type="dxa"/>
              <w:right w:w="100" w:type="dxa"/>
            </w:tcMar>
            <w:vAlign w:val="center"/>
          </w:tcPr>
          <w:p w14:paraId="515126DE" w14:textId="4039B982" w:rsidR="00041479" w:rsidRPr="00EE4A1A" w:rsidRDefault="00041479" w:rsidP="00041479">
            <w:pPr>
              <w:keepNext/>
              <w:spacing w:before="40" w:after="40" w:line="240" w:lineRule="auto"/>
              <w:jc w:val="left"/>
            </w:pPr>
            <w:r>
              <w:rPr>
                <w:sz w:val="19"/>
              </w:rPr>
              <w:t>config.py</w:t>
            </w:r>
          </w:p>
        </w:tc>
        <w:tc>
          <w:tcPr>
            <w:tcW w:w="1385" w:type="dxa"/>
            <w:shd w:val="clear" w:color="auto" w:fill="D6E4F0"/>
            <w:tcMar>
              <w:top w:w="60" w:type="dxa"/>
              <w:left w:w="100" w:type="dxa"/>
              <w:bottom w:w="60" w:type="dxa"/>
              <w:right w:w="100" w:type="dxa"/>
            </w:tcMar>
            <w:vAlign w:val="center"/>
          </w:tcPr>
          <w:p w14:paraId="314CED63" w14:textId="5295F3E4" w:rsidR="00041479" w:rsidRPr="00EE4A1A" w:rsidRDefault="00041479" w:rsidP="00041479">
            <w:pPr>
              <w:keepNext/>
              <w:spacing w:before="40" w:after="40" w:line="240" w:lineRule="auto"/>
              <w:jc w:val="center"/>
            </w:pPr>
            <w:r>
              <w:rPr>
                <w:sz w:val="19"/>
              </w:rPr>
              <w:t>Módulo</w:t>
            </w:r>
          </w:p>
        </w:tc>
        <w:tc>
          <w:tcPr>
            <w:tcW w:w="4743" w:type="dxa"/>
            <w:shd w:val="clear" w:color="auto" w:fill="D6E4F0"/>
            <w:tcMar>
              <w:top w:w="60" w:type="dxa"/>
              <w:left w:w="100" w:type="dxa"/>
              <w:bottom w:w="60" w:type="dxa"/>
              <w:right w:w="100" w:type="dxa"/>
            </w:tcMar>
            <w:vAlign w:val="center"/>
          </w:tcPr>
          <w:p w14:paraId="6F3BC787" w14:textId="52A1B1F7" w:rsidR="00041479" w:rsidRPr="00EE4A1A" w:rsidRDefault="00041479" w:rsidP="00041479">
            <w:pPr>
              <w:keepNext/>
              <w:spacing w:before="40" w:after="40" w:line="240" w:lineRule="auto"/>
              <w:jc w:val="center"/>
            </w:pPr>
            <w:r>
              <w:rPr>
                <w:sz w:val="19"/>
              </w:rPr>
              <w:t xml:space="preserve">Parametrización centralizada: </w:t>
            </w:r>
            <w:proofErr w:type="spellStart"/>
            <w:r>
              <w:rPr>
                <w:sz w:val="19"/>
              </w:rPr>
              <w:t>NPLConventions</w:t>
            </w:r>
            <w:proofErr w:type="spellEnd"/>
            <w:r>
              <w:rPr>
                <w:sz w:val="19"/>
              </w:rPr>
              <w:t xml:space="preserve">, </w:t>
            </w:r>
            <w:proofErr w:type="spellStart"/>
            <w:r>
              <w:rPr>
                <w:sz w:val="19"/>
              </w:rPr>
              <w:t>BaselSTDMapping</w:t>
            </w:r>
            <w:proofErr w:type="spellEnd"/>
            <w:r>
              <w:rPr>
                <w:sz w:val="19"/>
              </w:rPr>
              <w:t xml:space="preserve">, </w:t>
            </w:r>
            <w:proofErr w:type="spellStart"/>
            <w:r>
              <w:rPr>
                <w:sz w:val="19"/>
              </w:rPr>
              <w:t>Regulacion</w:t>
            </w:r>
            <w:proofErr w:type="spellEnd"/>
            <w:r>
              <w:rPr>
                <w:sz w:val="19"/>
              </w:rPr>
              <w:t xml:space="preserve">, </w:t>
            </w:r>
            <w:proofErr w:type="spellStart"/>
            <w:r>
              <w:rPr>
                <w:sz w:val="19"/>
              </w:rPr>
              <w:t>BuffersRegulatorios</w:t>
            </w:r>
            <w:proofErr w:type="spellEnd"/>
            <w:r>
              <w:rPr>
                <w:sz w:val="19"/>
              </w:rPr>
              <w:t xml:space="preserve">, </w:t>
            </w:r>
            <w:proofErr w:type="spellStart"/>
            <w:r>
              <w:rPr>
                <w:sz w:val="19"/>
              </w:rPr>
              <w:t>ReestructuraParams</w:t>
            </w:r>
            <w:proofErr w:type="spellEnd"/>
            <w:r>
              <w:rPr>
                <w:sz w:val="19"/>
              </w:rPr>
              <w:t xml:space="preserve">, </w:t>
            </w:r>
            <w:proofErr w:type="spellStart"/>
            <w:r>
              <w:rPr>
                <w:sz w:val="19"/>
              </w:rPr>
              <w:t>SensibilidadReestructura</w:t>
            </w:r>
            <w:proofErr w:type="spellEnd"/>
            <w:r>
              <w:rPr>
                <w:sz w:val="19"/>
              </w:rPr>
              <w:t xml:space="preserve">, </w:t>
            </w:r>
            <w:proofErr w:type="spellStart"/>
            <w:r>
              <w:rPr>
                <w:sz w:val="19"/>
              </w:rPr>
              <w:t>PrecioVentaParams</w:t>
            </w:r>
            <w:proofErr w:type="spellEnd"/>
            <w:r>
              <w:rPr>
                <w:sz w:val="19"/>
              </w:rPr>
              <w:t xml:space="preserve">, </w:t>
            </w:r>
            <w:proofErr w:type="spellStart"/>
            <w:r>
              <w:rPr>
                <w:sz w:val="19"/>
              </w:rPr>
              <w:t>BankStrategy</w:t>
            </w:r>
            <w:proofErr w:type="spellEnd"/>
            <w:r>
              <w:rPr>
                <w:sz w:val="19"/>
              </w:rPr>
              <w:t xml:space="preserve">, </w:t>
            </w:r>
            <w:proofErr w:type="spellStart"/>
            <w:r>
              <w:rPr>
                <w:sz w:val="19"/>
              </w:rPr>
              <w:t>RewardParams</w:t>
            </w:r>
            <w:proofErr w:type="spellEnd"/>
            <w:r>
              <w:rPr>
                <w:sz w:val="19"/>
              </w:rPr>
              <w:t xml:space="preserve">, </w:t>
            </w:r>
            <w:proofErr w:type="spellStart"/>
            <w:r>
              <w:rPr>
                <w:sz w:val="19"/>
              </w:rPr>
              <w:t>PPOParams</w:t>
            </w:r>
            <w:proofErr w:type="spellEnd"/>
          </w:p>
        </w:tc>
      </w:tr>
      <w:tr w:rsidR="00041479" w:rsidRPr="00EE4A1A" w14:paraId="1E2AFF85" w14:textId="77777777" w:rsidTr="00041479">
        <w:trPr>
          <w:jc w:val="center"/>
        </w:trPr>
        <w:tc>
          <w:tcPr>
            <w:tcW w:w="3064" w:type="dxa"/>
            <w:tcMar>
              <w:top w:w="60" w:type="dxa"/>
              <w:left w:w="100" w:type="dxa"/>
              <w:bottom w:w="60" w:type="dxa"/>
              <w:right w:w="100" w:type="dxa"/>
            </w:tcMar>
            <w:vAlign w:val="center"/>
          </w:tcPr>
          <w:p w14:paraId="28F4A40D" w14:textId="366F0984" w:rsidR="00041479" w:rsidRPr="00EE4A1A" w:rsidRDefault="00041479" w:rsidP="00041479">
            <w:pPr>
              <w:keepNext/>
              <w:spacing w:before="40" w:after="40" w:line="240" w:lineRule="auto"/>
              <w:jc w:val="left"/>
            </w:pPr>
            <w:r>
              <w:rPr>
                <w:sz w:val="19"/>
              </w:rPr>
              <w:t>data/generate_portfolio.py</w:t>
            </w:r>
          </w:p>
        </w:tc>
        <w:tc>
          <w:tcPr>
            <w:tcW w:w="1385" w:type="dxa"/>
            <w:tcMar>
              <w:top w:w="60" w:type="dxa"/>
              <w:left w:w="100" w:type="dxa"/>
              <w:bottom w:w="60" w:type="dxa"/>
              <w:right w:w="100" w:type="dxa"/>
            </w:tcMar>
            <w:vAlign w:val="center"/>
          </w:tcPr>
          <w:p w14:paraId="4C463D7F" w14:textId="3C5FC42D" w:rsidR="00041479" w:rsidRPr="00EE4A1A" w:rsidRDefault="00041479" w:rsidP="00041479">
            <w:pPr>
              <w:keepNext/>
              <w:spacing w:before="40" w:after="40" w:line="240" w:lineRule="auto"/>
              <w:jc w:val="center"/>
            </w:pPr>
            <w:r>
              <w:rPr>
                <w:sz w:val="19"/>
              </w:rPr>
              <w:t>Módulo</w:t>
            </w:r>
          </w:p>
        </w:tc>
        <w:tc>
          <w:tcPr>
            <w:tcW w:w="4743" w:type="dxa"/>
            <w:tcMar>
              <w:top w:w="60" w:type="dxa"/>
              <w:left w:w="100" w:type="dxa"/>
              <w:bottom w:w="60" w:type="dxa"/>
              <w:right w:w="100" w:type="dxa"/>
            </w:tcMar>
            <w:vAlign w:val="center"/>
          </w:tcPr>
          <w:p w14:paraId="3DB20282" w14:textId="307EE0EC" w:rsidR="00041479" w:rsidRPr="00EE4A1A" w:rsidRDefault="00041479" w:rsidP="00041479">
            <w:pPr>
              <w:keepNext/>
              <w:spacing w:before="40" w:after="40" w:line="240" w:lineRule="auto"/>
              <w:jc w:val="center"/>
            </w:pPr>
            <w:r>
              <w:rPr>
                <w:sz w:val="19"/>
              </w:rPr>
              <w:t>Generador sintético de cartera NPL; exporta el fichero Excel de cartera y calcula NI, RWA, EVA y RORWA por préstamo</w:t>
            </w:r>
          </w:p>
        </w:tc>
      </w:tr>
      <w:tr w:rsidR="00041479" w:rsidRPr="00EE4A1A" w14:paraId="1C8FC7C6" w14:textId="77777777" w:rsidTr="00041479">
        <w:trPr>
          <w:jc w:val="center"/>
        </w:trPr>
        <w:tc>
          <w:tcPr>
            <w:tcW w:w="3064" w:type="dxa"/>
            <w:shd w:val="clear" w:color="auto" w:fill="D6E4F0"/>
            <w:tcMar>
              <w:top w:w="60" w:type="dxa"/>
              <w:left w:w="100" w:type="dxa"/>
              <w:bottom w:w="60" w:type="dxa"/>
              <w:right w:w="100" w:type="dxa"/>
            </w:tcMar>
            <w:vAlign w:val="center"/>
          </w:tcPr>
          <w:p w14:paraId="72995B91" w14:textId="7FE355B2" w:rsidR="00041479" w:rsidRPr="00EE4A1A" w:rsidRDefault="00041479" w:rsidP="00041479">
            <w:pPr>
              <w:keepNext/>
              <w:spacing w:before="40" w:after="40" w:line="240" w:lineRule="auto"/>
              <w:jc w:val="left"/>
            </w:pPr>
            <w:r>
              <w:rPr>
                <w:sz w:val="19"/>
              </w:rPr>
              <w:t>data/ingest_portfolio.py</w:t>
            </w:r>
          </w:p>
        </w:tc>
        <w:tc>
          <w:tcPr>
            <w:tcW w:w="1385" w:type="dxa"/>
            <w:shd w:val="clear" w:color="auto" w:fill="D6E4F0"/>
            <w:tcMar>
              <w:top w:w="60" w:type="dxa"/>
              <w:left w:w="100" w:type="dxa"/>
              <w:bottom w:w="60" w:type="dxa"/>
              <w:right w:w="100" w:type="dxa"/>
            </w:tcMar>
            <w:vAlign w:val="center"/>
          </w:tcPr>
          <w:p w14:paraId="005ACA1B" w14:textId="05E594D5" w:rsidR="00041479" w:rsidRPr="00EE4A1A" w:rsidRDefault="00041479" w:rsidP="00041479">
            <w:pPr>
              <w:keepNext/>
              <w:spacing w:before="40" w:after="40" w:line="240" w:lineRule="auto"/>
              <w:jc w:val="center"/>
            </w:pPr>
            <w:r>
              <w:rPr>
                <w:sz w:val="19"/>
              </w:rPr>
              <w:t>Módulo</w:t>
            </w:r>
          </w:p>
        </w:tc>
        <w:tc>
          <w:tcPr>
            <w:tcW w:w="4743" w:type="dxa"/>
            <w:shd w:val="clear" w:color="auto" w:fill="D6E4F0"/>
            <w:tcMar>
              <w:top w:w="60" w:type="dxa"/>
              <w:left w:w="100" w:type="dxa"/>
              <w:bottom w:w="60" w:type="dxa"/>
              <w:right w:w="100" w:type="dxa"/>
            </w:tcMar>
            <w:vAlign w:val="center"/>
          </w:tcPr>
          <w:p w14:paraId="36082E2C" w14:textId="2387B250" w:rsidR="00041479" w:rsidRPr="00EE4A1A" w:rsidRDefault="00041479" w:rsidP="00041479">
            <w:pPr>
              <w:keepNext/>
              <w:spacing w:before="40" w:after="40" w:line="240" w:lineRule="auto"/>
              <w:jc w:val="center"/>
            </w:pPr>
            <w:r>
              <w:rPr>
                <w:sz w:val="19"/>
              </w:rPr>
              <w:t>Ingesta de cartera externa (CSV/Excel) normalizada al esquema del generador</w:t>
            </w:r>
          </w:p>
        </w:tc>
      </w:tr>
      <w:tr w:rsidR="00041479" w:rsidRPr="00EE4A1A" w14:paraId="623BA392" w14:textId="77777777" w:rsidTr="00041479">
        <w:trPr>
          <w:jc w:val="center"/>
        </w:trPr>
        <w:tc>
          <w:tcPr>
            <w:tcW w:w="3064" w:type="dxa"/>
            <w:tcMar>
              <w:top w:w="60" w:type="dxa"/>
              <w:left w:w="100" w:type="dxa"/>
              <w:bottom w:w="60" w:type="dxa"/>
              <w:right w:w="100" w:type="dxa"/>
            </w:tcMar>
            <w:vAlign w:val="center"/>
          </w:tcPr>
          <w:p w14:paraId="52EFB425" w14:textId="020B30D5" w:rsidR="00041479" w:rsidRPr="00041479" w:rsidRDefault="00041479" w:rsidP="00041479">
            <w:pPr>
              <w:keepNext/>
              <w:spacing w:before="40" w:after="40" w:line="240" w:lineRule="auto"/>
              <w:jc w:val="left"/>
              <w:rPr>
                <w:lang w:val="en-US"/>
              </w:rPr>
            </w:pPr>
            <w:r w:rsidRPr="006D6CB0">
              <w:rPr>
                <w:sz w:val="19"/>
                <w:lang w:val="en-US"/>
              </w:rPr>
              <w:t>data/sanity_generator_checks.py</w:t>
            </w:r>
          </w:p>
        </w:tc>
        <w:tc>
          <w:tcPr>
            <w:tcW w:w="1385" w:type="dxa"/>
            <w:tcMar>
              <w:top w:w="60" w:type="dxa"/>
              <w:left w:w="100" w:type="dxa"/>
              <w:bottom w:w="60" w:type="dxa"/>
              <w:right w:w="100" w:type="dxa"/>
            </w:tcMar>
            <w:vAlign w:val="center"/>
          </w:tcPr>
          <w:p w14:paraId="50DED8A4" w14:textId="44BCB401" w:rsidR="00041479" w:rsidRPr="00EE4A1A" w:rsidRDefault="00041479" w:rsidP="00041479">
            <w:pPr>
              <w:keepNext/>
              <w:spacing w:before="40" w:after="40" w:line="240" w:lineRule="auto"/>
              <w:jc w:val="center"/>
            </w:pPr>
            <w:r>
              <w:rPr>
                <w:sz w:val="19"/>
              </w:rPr>
              <w:t>Módulo</w:t>
            </w:r>
          </w:p>
        </w:tc>
        <w:tc>
          <w:tcPr>
            <w:tcW w:w="4743" w:type="dxa"/>
            <w:tcMar>
              <w:top w:w="60" w:type="dxa"/>
              <w:left w:w="100" w:type="dxa"/>
              <w:bottom w:w="60" w:type="dxa"/>
              <w:right w:w="100" w:type="dxa"/>
            </w:tcMar>
            <w:vAlign w:val="center"/>
          </w:tcPr>
          <w:p w14:paraId="1029E652" w14:textId="70D80E31" w:rsidR="00041479" w:rsidRPr="00EE4A1A" w:rsidRDefault="00041479" w:rsidP="00041479">
            <w:pPr>
              <w:keepNext/>
              <w:spacing w:before="40" w:after="40" w:line="240" w:lineRule="auto"/>
              <w:jc w:val="center"/>
            </w:pPr>
            <w:r>
              <w:rPr>
                <w:sz w:val="19"/>
              </w:rPr>
              <w:t>Diagnóstico de sanidad sobre la cartera generada (porcentajes de NI&lt;0 y EVA&lt;0, coherencia de PD·LGD frente al tipo, distribución de RW)</w:t>
            </w:r>
          </w:p>
        </w:tc>
      </w:tr>
      <w:tr w:rsidR="00041479" w:rsidRPr="00EE4A1A" w14:paraId="78681F42"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24FF1120" w14:textId="0537A594" w:rsidR="00041479" w:rsidRPr="00EE4A1A" w:rsidRDefault="00041479" w:rsidP="00041479">
            <w:pPr>
              <w:keepNext/>
              <w:spacing w:before="40" w:after="40" w:line="240" w:lineRule="auto"/>
              <w:jc w:val="left"/>
            </w:pPr>
            <w:r>
              <w:rPr>
                <w:sz w:val="19"/>
              </w:rPr>
              <w:t>env/loan_env.py</w:t>
            </w:r>
          </w:p>
        </w:tc>
        <w:tc>
          <w:tcPr>
            <w:tcW w:w="1385" w:type="dxa"/>
            <w:shd w:val="clear" w:color="auto" w:fill="D6E4F0"/>
            <w:tcMar>
              <w:top w:w="60" w:type="dxa"/>
              <w:left w:w="100" w:type="dxa"/>
              <w:bottom w:w="60" w:type="dxa"/>
              <w:right w:w="100" w:type="dxa"/>
            </w:tcMar>
            <w:vAlign w:val="center"/>
          </w:tcPr>
          <w:p w14:paraId="6840C07B" w14:textId="6D1F40E4" w:rsidR="00041479" w:rsidRPr="00EE4A1A" w:rsidRDefault="00041479" w:rsidP="00041479">
            <w:pPr>
              <w:keepNext/>
              <w:spacing w:before="40" w:after="40" w:line="240" w:lineRule="auto"/>
              <w:jc w:val="center"/>
            </w:pPr>
            <w:r>
              <w:rPr>
                <w:sz w:val="19"/>
              </w:rPr>
              <w:t>Módulo</w:t>
            </w:r>
          </w:p>
        </w:tc>
        <w:tc>
          <w:tcPr>
            <w:tcW w:w="4743" w:type="dxa"/>
            <w:shd w:val="clear" w:color="auto" w:fill="D6E4F0"/>
            <w:tcMar>
              <w:top w:w="60" w:type="dxa"/>
              <w:left w:w="100" w:type="dxa"/>
              <w:bottom w:w="60" w:type="dxa"/>
              <w:right w:w="100" w:type="dxa"/>
            </w:tcMar>
            <w:vAlign w:val="center"/>
          </w:tcPr>
          <w:p w14:paraId="17250FF1" w14:textId="78F79F45" w:rsidR="00041479" w:rsidRPr="00EE4A1A" w:rsidRDefault="00041479" w:rsidP="00041479">
            <w:pPr>
              <w:keepNext/>
              <w:spacing w:before="40" w:after="40" w:line="240" w:lineRule="auto"/>
              <w:jc w:val="center"/>
            </w:pPr>
            <w:r>
              <w:rPr>
                <w:sz w:val="19"/>
              </w:rPr>
              <w:t xml:space="preserve">Entorno </w:t>
            </w:r>
            <w:proofErr w:type="spellStart"/>
            <w:r>
              <w:rPr>
                <w:sz w:val="19"/>
              </w:rPr>
              <w:t>Gymnasium</w:t>
            </w:r>
            <w:proofErr w:type="spellEnd"/>
            <w:r>
              <w:rPr>
                <w:sz w:val="19"/>
              </w:rPr>
              <w:t xml:space="preserve"> micro (</w:t>
            </w:r>
            <w:proofErr w:type="spellStart"/>
            <w:r>
              <w:rPr>
                <w:sz w:val="19"/>
              </w:rPr>
              <w:t>LoanEnv</w:t>
            </w:r>
            <w:proofErr w:type="spellEnd"/>
            <w:r>
              <w:rPr>
                <w:sz w:val="19"/>
              </w:rPr>
              <w:t xml:space="preserve">); observación R¹⁰, acción </w:t>
            </w:r>
            <w:proofErr w:type="gramStart"/>
            <w:r>
              <w:rPr>
                <w:sz w:val="19"/>
              </w:rPr>
              <w:t>Discrete(</w:t>
            </w:r>
            <w:proofErr w:type="gramEnd"/>
            <w:r>
              <w:rPr>
                <w:sz w:val="19"/>
              </w:rPr>
              <w:t>3)</w:t>
            </w:r>
          </w:p>
        </w:tc>
      </w:tr>
      <w:tr w:rsidR="00041479" w:rsidRPr="00EE4A1A" w14:paraId="70F769FC" w14:textId="77777777" w:rsidTr="00041479">
        <w:trPr>
          <w:jc w:val="center"/>
        </w:trPr>
        <w:tc>
          <w:tcPr>
            <w:tcW w:w="3064" w:type="dxa"/>
            <w:tcMar>
              <w:top w:w="60" w:type="dxa"/>
              <w:left w:w="100" w:type="dxa"/>
              <w:bottom w:w="60" w:type="dxa"/>
              <w:right w:w="100" w:type="dxa"/>
            </w:tcMar>
            <w:vAlign w:val="center"/>
          </w:tcPr>
          <w:p w14:paraId="4D841A4A" w14:textId="56A0AB7F" w:rsidR="00041479" w:rsidRPr="00EE4A1A" w:rsidRDefault="00041479" w:rsidP="00041479">
            <w:pPr>
              <w:keepNext/>
              <w:spacing w:before="40" w:after="40" w:line="240" w:lineRule="auto"/>
              <w:jc w:val="left"/>
            </w:pPr>
            <w:r>
              <w:rPr>
                <w:sz w:val="19"/>
              </w:rPr>
              <w:t>env/portfolio_env.py</w:t>
            </w:r>
          </w:p>
        </w:tc>
        <w:tc>
          <w:tcPr>
            <w:tcW w:w="1385" w:type="dxa"/>
            <w:tcMar>
              <w:top w:w="60" w:type="dxa"/>
              <w:left w:w="100" w:type="dxa"/>
              <w:bottom w:w="60" w:type="dxa"/>
              <w:right w:w="100" w:type="dxa"/>
            </w:tcMar>
            <w:vAlign w:val="center"/>
          </w:tcPr>
          <w:p w14:paraId="5FF177B3" w14:textId="6BD6C2DB" w:rsidR="00041479" w:rsidRPr="00EE4A1A" w:rsidRDefault="00041479" w:rsidP="00041479">
            <w:pPr>
              <w:keepNext/>
              <w:spacing w:before="40" w:after="40" w:line="240" w:lineRule="auto"/>
              <w:jc w:val="center"/>
            </w:pPr>
            <w:r>
              <w:rPr>
                <w:sz w:val="19"/>
              </w:rPr>
              <w:t>Módulo</w:t>
            </w:r>
          </w:p>
        </w:tc>
        <w:tc>
          <w:tcPr>
            <w:tcW w:w="4743" w:type="dxa"/>
            <w:tcMar>
              <w:top w:w="60" w:type="dxa"/>
              <w:left w:w="100" w:type="dxa"/>
              <w:bottom w:w="60" w:type="dxa"/>
              <w:right w:w="100" w:type="dxa"/>
            </w:tcMar>
            <w:vAlign w:val="center"/>
          </w:tcPr>
          <w:p w14:paraId="4D8A00AB" w14:textId="3D209B6F" w:rsidR="00041479" w:rsidRPr="00EE4A1A" w:rsidRDefault="00041479" w:rsidP="00041479">
            <w:pPr>
              <w:keepNext/>
              <w:spacing w:before="40" w:after="40" w:line="240" w:lineRule="auto"/>
              <w:jc w:val="center"/>
            </w:pPr>
            <w:r>
              <w:rPr>
                <w:sz w:val="19"/>
              </w:rPr>
              <w:t xml:space="preserve">Entorno </w:t>
            </w:r>
            <w:proofErr w:type="spellStart"/>
            <w:r>
              <w:rPr>
                <w:sz w:val="19"/>
              </w:rPr>
              <w:t>Gymnasium</w:t>
            </w:r>
            <w:proofErr w:type="spellEnd"/>
            <w:r>
              <w:rPr>
                <w:sz w:val="19"/>
              </w:rPr>
              <w:t xml:space="preserve"> macro (</w:t>
            </w:r>
            <w:proofErr w:type="spellStart"/>
            <w:r>
              <w:rPr>
                <w:sz w:val="19"/>
              </w:rPr>
              <w:t>PortfolioEnv</w:t>
            </w:r>
            <w:proofErr w:type="spellEnd"/>
            <w:r>
              <w:rPr>
                <w:sz w:val="19"/>
              </w:rPr>
              <w:t xml:space="preserve">); observación R³⁰⁸, acción </w:t>
            </w:r>
            <w:proofErr w:type="gramStart"/>
            <w:r>
              <w:rPr>
                <w:sz w:val="19"/>
              </w:rPr>
              <w:t>Discrete(</w:t>
            </w:r>
            <w:proofErr w:type="gramEnd"/>
            <w:r>
              <w:rPr>
                <w:sz w:val="19"/>
              </w:rPr>
              <w:t>12)</w:t>
            </w:r>
          </w:p>
        </w:tc>
      </w:tr>
      <w:tr w:rsidR="00041479" w:rsidRPr="00EE4A1A" w14:paraId="525E9A71" w14:textId="77777777" w:rsidTr="00041479">
        <w:trPr>
          <w:jc w:val="center"/>
        </w:trPr>
        <w:tc>
          <w:tcPr>
            <w:tcW w:w="3064" w:type="dxa"/>
            <w:shd w:val="clear" w:color="auto" w:fill="D6E4F0"/>
            <w:tcMar>
              <w:top w:w="60" w:type="dxa"/>
              <w:left w:w="100" w:type="dxa"/>
              <w:bottom w:w="60" w:type="dxa"/>
              <w:right w:w="100" w:type="dxa"/>
            </w:tcMar>
            <w:vAlign w:val="center"/>
          </w:tcPr>
          <w:p w14:paraId="5EA9E60D" w14:textId="0B313C52" w:rsidR="00041479" w:rsidRPr="00EE4A1A" w:rsidRDefault="00041479" w:rsidP="00041479">
            <w:pPr>
              <w:keepNext/>
              <w:spacing w:before="40" w:after="40" w:line="240" w:lineRule="auto"/>
              <w:jc w:val="left"/>
            </w:pPr>
            <w:r>
              <w:rPr>
                <w:sz w:val="19"/>
              </w:rPr>
              <w:t>agent/train_subagents.py</w:t>
            </w:r>
          </w:p>
        </w:tc>
        <w:tc>
          <w:tcPr>
            <w:tcW w:w="1385" w:type="dxa"/>
            <w:shd w:val="clear" w:color="auto" w:fill="D6E4F0"/>
            <w:tcMar>
              <w:top w:w="60" w:type="dxa"/>
              <w:left w:w="100" w:type="dxa"/>
              <w:bottom w:w="60" w:type="dxa"/>
              <w:right w:w="100" w:type="dxa"/>
            </w:tcMar>
            <w:vAlign w:val="center"/>
          </w:tcPr>
          <w:p w14:paraId="36EB6427" w14:textId="117612D1" w:rsidR="00041479" w:rsidRPr="00EE4A1A" w:rsidRDefault="00041479" w:rsidP="00041479">
            <w:pPr>
              <w:keepNext/>
              <w:spacing w:before="40" w:after="40" w:line="240" w:lineRule="auto"/>
              <w:jc w:val="center"/>
            </w:pPr>
            <w:r>
              <w:rPr>
                <w:sz w:val="19"/>
              </w:rPr>
              <w:t>Módulo</w:t>
            </w:r>
          </w:p>
        </w:tc>
        <w:tc>
          <w:tcPr>
            <w:tcW w:w="4743" w:type="dxa"/>
            <w:shd w:val="clear" w:color="auto" w:fill="D6E4F0"/>
            <w:tcMar>
              <w:top w:w="60" w:type="dxa"/>
              <w:left w:w="100" w:type="dxa"/>
              <w:bottom w:w="60" w:type="dxa"/>
              <w:right w:w="100" w:type="dxa"/>
            </w:tcMar>
            <w:vAlign w:val="center"/>
          </w:tcPr>
          <w:p w14:paraId="7F6E076D" w14:textId="5151FA0A" w:rsidR="00041479" w:rsidRPr="00EE4A1A" w:rsidRDefault="00041479" w:rsidP="00041479">
            <w:pPr>
              <w:keepNext/>
              <w:spacing w:before="40" w:after="40" w:line="240" w:lineRule="auto"/>
              <w:jc w:val="center"/>
            </w:pPr>
            <w:r>
              <w:rPr>
                <w:sz w:val="19"/>
              </w:rPr>
              <w:t xml:space="preserve">Entrenamiento PPO de los agentes micro y macro con </w:t>
            </w:r>
            <w:proofErr w:type="spellStart"/>
            <w:r>
              <w:rPr>
                <w:sz w:val="19"/>
              </w:rPr>
              <w:t>DummyVecEnv</w:t>
            </w:r>
            <w:proofErr w:type="spellEnd"/>
            <w:r>
              <w:rPr>
                <w:sz w:val="19"/>
              </w:rPr>
              <w:t xml:space="preserve">, </w:t>
            </w:r>
            <w:proofErr w:type="spellStart"/>
            <w:r>
              <w:rPr>
                <w:sz w:val="19"/>
              </w:rPr>
              <w:t>VecNormalize</w:t>
            </w:r>
            <w:proofErr w:type="spellEnd"/>
            <w:r>
              <w:rPr>
                <w:sz w:val="19"/>
              </w:rPr>
              <w:t xml:space="preserve"> y </w:t>
            </w:r>
            <w:proofErr w:type="spellStart"/>
            <w:r>
              <w:rPr>
                <w:sz w:val="19"/>
              </w:rPr>
              <w:t>SubagentEvalCallback</w:t>
            </w:r>
            <w:proofErr w:type="spellEnd"/>
          </w:p>
        </w:tc>
      </w:tr>
      <w:tr w:rsidR="00041479" w:rsidRPr="00EE4A1A" w14:paraId="6F616203" w14:textId="77777777" w:rsidTr="00041479">
        <w:trPr>
          <w:jc w:val="center"/>
        </w:trPr>
        <w:tc>
          <w:tcPr>
            <w:tcW w:w="3064" w:type="dxa"/>
            <w:tcMar>
              <w:top w:w="60" w:type="dxa"/>
              <w:left w:w="100" w:type="dxa"/>
              <w:bottom w:w="60" w:type="dxa"/>
              <w:right w:w="100" w:type="dxa"/>
            </w:tcMar>
            <w:vAlign w:val="center"/>
          </w:tcPr>
          <w:p w14:paraId="1257BD5E" w14:textId="75131748" w:rsidR="00041479" w:rsidRPr="00EE4A1A" w:rsidRDefault="00041479" w:rsidP="00041479">
            <w:pPr>
              <w:keepNext/>
              <w:spacing w:before="40" w:after="40" w:line="240" w:lineRule="auto"/>
              <w:jc w:val="left"/>
            </w:pPr>
            <w:r>
              <w:rPr>
                <w:sz w:val="19"/>
              </w:rPr>
              <w:t>agent/policy_inference.py</w:t>
            </w:r>
          </w:p>
        </w:tc>
        <w:tc>
          <w:tcPr>
            <w:tcW w:w="1385" w:type="dxa"/>
            <w:tcMar>
              <w:top w:w="60" w:type="dxa"/>
              <w:left w:w="100" w:type="dxa"/>
              <w:bottom w:w="60" w:type="dxa"/>
              <w:right w:w="100" w:type="dxa"/>
            </w:tcMar>
            <w:vAlign w:val="center"/>
          </w:tcPr>
          <w:p w14:paraId="4B086A3B" w14:textId="26DE55BE" w:rsidR="00041479" w:rsidRPr="00EE4A1A" w:rsidRDefault="00041479" w:rsidP="00041479">
            <w:pPr>
              <w:keepNext/>
              <w:spacing w:before="40" w:after="40" w:line="240" w:lineRule="auto"/>
              <w:jc w:val="center"/>
            </w:pPr>
            <w:r>
              <w:rPr>
                <w:sz w:val="19"/>
              </w:rPr>
              <w:t>Módulo</w:t>
            </w:r>
          </w:p>
        </w:tc>
        <w:tc>
          <w:tcPr>
            <w:tcW w:w="4743" w:type="dxa"/>
            <w:tcMar>
              <w:top w:w="60" w:type="dxa"/>
              <w:left w:w="100" w:type="dxa"/>
              <w:bottom w:w="60" w:type="dxa"/>
              <w:right w:w="100" w:type="dxa"/>
            </w:tcMar>
            <w:vAlign w:val="center"/>
          </w:tcPr>
          <w:p w14:paraId="1CE04449" w14:textId="2AA0F128" w:rsidR="00041479" w:rsidRPr="00EE4A1A" w:rsidRDefault="00041479" w:rsidP="00041479">
            <w:pPr>
              <w:keepNext/>
              <w:spacing w:before="40" w:after="40" w:line="240" w:lineRule="auto"/>
              <w:jc w:val="center"/>
            </w:pPr>
            <w:r>
              <w:rPr>
                <w:sz w:val="19"/>
              </w:rPr>
              <w:t>Inferencia del agente micro a nivel de préstamo</w:t>
            </w:r>
          </w:p>
        </w:tc>
      </w:tr>
      <w:tr w:rsidR="00041479" w:rsidRPr="00EE4A1A" w14:paraId="5359A1E5" w14:textId="77777777" w:rsidTr="00041479">
        <w:trPr>
          <w:jc w:val="center"/>
        </w:trPr>
        <w:tc>
          <w:tcPr>
            <w:tcW w:w="3064" w:type="dxa"/>
            <w:shd w:val="clear" w:color="auto" w:fill="D6E4F0"/>
            <w:tcMar>
              <w:top w:w="60" w:type="dxa"/>
              <w:left w:w="100" w:type="dxa"/>
              <w:bottom w:w="60" w:type="dxa"/>
              <w:right w:w="100" w:type="dxa"/>
            </w:tcMar>
            <w:vAlign w:val="center"/>
          </w:tcPr>
          <w:p w14:paraId="05FA0A00" w14:textId="5270EBAC" w:rsidR="00041479" w:rsidRPr="00041479" w:rsidRDefault="00041479" w:rsidP="00041479">
            <w:pPr>
              <w:keepNext/>
              <w:spacing w:before="40" w:after="40" w:line="240" w:lineRule="auto"/>
              <w:jc w:val="left"/>
              <w:rPr>
                <w:lang w:val="en-US"/>
              </w:rPr>
            </w:pPr>
            <w:r w:rsidRPr="006D6CB0">
              <w:rPr>
                <w:sz w:val="19"/>
                <w:lang w:val="en-US"/>
              </w:rPr>
              <w:t>agent/policy_inference_portfolio.py</w:t>
            </w:r>
          </w:p>
        </w:tc>
        <w:tc>
          <w:tcPr>
            <w:tcW w:w="1385" w:type="dxa"/>
            <w:shd w:val="clear" w:color="auto" w:fill="D6E4F0"/>
            <w:tcMar>
              <w:top w:w="60" w:type="dxa"/>
              <w:left w:w="100" w:type="dxa"/>
              <w:bottom w:w="60" w:type="dxa"/>
              <w:right w:w="100" w:type="dxa"/>
            </w:tcMar>
            <w:vAlign w:val="center"/>
          </w:tcPr>
          <w:p w14:paraId="645E4DAE" w14:textId="20B86873" w:rsidR="00041479" w:rsidRPr="00EE4A1A" w:rsidRDefault="00041479" w:rsidP="00041479">
            <w:pPr>
              <w:keepNext/>
              <w:spacing w:before="40" w:after="40" w:line="240" w:lineRule="auto"/>
              <w:jc w:val="center"/>
            </w:pPr>
            <w:r>
              <w:rPr>
                <w:sz w:val="19"/>
              </w:rPr>
              <w:t>Módulo</w:t>
            </w:r>
          </w:p>
        </w:tc>
        <w:tc>
          <w:tcPr>
            <w:tcW w:w="4743" w:type="dxa"/>
            <w:shd w:val="clear" w:color="auto" w:fill="D6E4F0"/>
            <w:tcMar>
              <w:top w:w="60" w:type="dxa"/>
              <w:left w:w="100" w:type="dxa"/>
              <w:bottom w:w="60" w:type="dxa"/>
              <w:right w:w="100" w:type="dxa"/>
            </w:tcMar>
            <w:vAlign w:val="center"/>
          </w:tcPr>
          <w:p w14:paraId="10D70872" w14:textId="53FC4A8B" w:rsidR="00041479" w:rsidRPr="00EE4A1A" w:rsidRDefault="00041479" w:rsidP="00041479">
            <w:pPr>
              <w:keepNext/>
              <w:spacing w:before="40" w:after="40" w:line="240" w:lineRule="auto"/>
              <w:jc w:val="center"/>
            </w:pPr>
            <w:r>
              <w:rPr>
                <w:sz w:val="19"/>
              </w:rPr>
              <w:t>Inferencia del agente macro a nivel de cartera</w:t>
            </w:r>
          </w:p>
        </w:tc>
      </w:tr>
      <w:tr w:rsidR="00041479" w:rsidRPr="00EE4A1A" w14:paraId="3D2A1B2D" w14:textId="77777777" w:rsidTr="00041479">
        <w:trPr>
          <w:jc w:val="center"/>
        </w:trPr>
        <w:tc>
          <w:tcPr>
            <w:tcW w:w="3064" w:type="dxa"/>
            <w:tcMar>
              <w:top w:w="60" w:type="dxa"/>
              <w:left w:w="100" w:type="dxa"/>
              <w:bottom w:w="60" w:type="dxa"/>
              <w:right w:w="100" w:type="dxa"/>
            </w:tcMar>
            <w:vAlign w:val="center"/>
          </w:tcPr>
          <w:p w14:paraId="30A4AEED" w14:textId="610CF776" w:rsidR="00041479" w:rsidRPr="00EE4A1A" w:rsidRDefault="00041479" w:rsidP="00041479">
            <w:pPr>
              <w:keepNext/>
              <w:spacing w:before="40" w:after="40" w:line="240" w:lineRule="auto"/>
              <w:jc w:val="left"/>
            </w:pPr>
            <w:r>
              <w:rPr>
                <w:sz w:val="19"/>
              </w:rPr>
              <w:t>agent/coordinator_inference.py</w:t>
            </w:r>
          </w:p>
        </w:tc>
        <w:tc>
          <w:tcPr>
            <w:tcW w:w="1385" w:type="dxa"/>
            <w:tcMar>
              <w:top w:w="60" w:type="dxa"/>
              <w:left w:w="100" w:type="dxa"/>
              <w:bottom w:w="60" w:type="dxa"/>
              <w:right w:w="100" w:type="dxa"/>
            </w:tcMar>
            <w:vAlign w:val="center"/>
          </w:tcPr>
          <w:p w14:paraId="38D780AE" w14:textId="10A9D25F" w:rsidR="00041479" w:rsidRPr="00EE4A1A" w:rsidRDefault="00041479" w:rsidP="00041479">
            <w:pPr>
              <w:keepNext/>
              <w:spacing w:before="40" w:after="40" w:line="240" w:lineRule="auto"/>
              <w:jc w:val="center"/>
            </w:pPr>
            <w:r>
              <w:rPr>
                <w:sz w:val="19"/>
              </w:rPr>
              <w:t>Módulo</w:t>
            </w:r>
          </w:p>
        </w:tc>
        <w:tc>
          <w:tcPr>
            <w:tcW w:w="4743" w:type="dxa"/>
            <w:tcMar>
              <w:top w:w="60" w:type="dxa"/>
              <w:left w:w="100" w:type="dxa"/>
              <w:bottom w:w="60" w:type="dxa"/>
              <w:right w:w="100" w:type="dxa"/>
            </w:tcMar>
            <w:vAlign w:val="center"/>
          </w:tcPr>
          <w:p w14:paraId="3E707119" w14:textId="1753EAE5" w:rsidR="00041479" w:rsidRPr="00EE4A1A" w:rsidRDefault="00041479" w:rsidP="00041479">
            <w:pPr>
              <w:keepNext/>
              <w:spacing w:before="40" w:after="40" w:line="240" w:lineRule="auto"/>
              <w:jc w:val="center"/>
            </w:pPr>
            <w:r>
              <w:rPr>
                <w:sz w:val="19"/>
              </w:rPr>
              <w:t xml:space="preserve">Inferencia coordinada </w:t>
            </w:r>
            <w:proofErr w:type="spellStart"/>
            <w:r>
              <w:rPr>
                <w:sz w:val="19"/>
              </w:rPr>
              <w:t>macro-micro</w:t>
            </w:r>
            <w:proofErr w:type="spellEnd"/>
            <w:r>
              <w:rPr>
                <w:sz w:val="19"/>
              </w:rPr>
              <w:t xml:space="preserve">; cascada de </w:t>
            </w:r>
            <w:proofErr w:type="spellStart"/>
            <w:r>
              <w:rPr>
                <w:sz w:val="19"/>
              </w:rPr>
              <w:t>overrides</w:t>
            </w:r>
            <w:proofErr w:type="spellEnd"/>
            <w:r>
              <w:rPr>
                <w:sz w:val="19"/>
              </w:rPr>
              <w:t xml:space="preserve">, </w:t>
            </w:r>
            <w:proofErr w:type="spellStart"/>
            <w:r>
              <w:rPr>
                <w:sz w:val="19"/>
              </w:rPr>
              <w:t>carve-outs</w:t>
            </w:r>
            <w:proofErr w:type="spellEnd"/>
            <w:r>
              <w:rPr>
                <w:sz w:val="19"/>
              </w:rPr>
              <w:t xml:space="preserve"> prudenciales y exportación de decisiones</w:t>
            </w:r>
          </w:p>
        </w:tc>
      </w:tr>
      <w:tr w:rsidR="00041479" w:rsidRPr="00EE4A1A" w14:paraId="223F73B1"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13616FE2" w14:textId="51F8CE76" w:rsidR="00041479" w:rsidRPr="00DC30EA" w:rsidRDefault="00041479" w:rsidP="00041479">
            <w:pPr>
              <w:keepNext/>
              <w:spacing w:before="40" w:after="40" w:line="240" w:lineRule="auto"/>
              <w:jc w:val="left"/>
              <w:rPr>
                <w:lang w:val="en-US"/>
              </w:rPr>
            </w:pPr>
            <w:r>
              <w:rPr>
                <w:sz w:val="19"/>
              </w:rPr>
              <w:t>optimizer/restructure_optimizer.py</w:t>
            </w:r>
          </w:p>
        </w:tc>
        <w:tc>
          <w:tcPr>
            <w:tcW w:w="1385" w:type="dxa"/>
            <w:shd w:val="clear" w:color="auto" w:fill="D6E4F0"/>
            <w:tcMar>
              <w:top w:w="60" w:type="dxa"/>
              <w:left w:w="100" w:type="dxa"/>
              <w:bottom w:w="60" w:type="dxa"/>
              <w:right w:w="100" w:type="dxa"/>
            </w:tcMar>
            <w:vAlign w:val="center"/>
          </w:tcPr>
          <w:p w14:paraId="1C0DDF1C" w14:textId="3F48F01C" w:rsidR="00041479" w:rsidRPr="00EE4A1A" w:rsidRDefault="00041479" w:rsidP="00041479">
            <w:pPr>
              <w:keepNext/>
              <w:spacing w:before="40" w:after="40" w:line="240" w:lineRule="auto"/>
              <w:jc w:val="center"/>
            </w:pPr>
            <w:r>
              <w:rPr>
                <w:sz w:val="19"/>
              </w:rPr>
              <w:t>Módulo</w:t>
            </w:r>
          </w:p>
        </w:tc>
        <w:tc>
          <w:tcPr>
            <w:tcW w:w="4743" w:type="dxa"/>
            <w:shd w:val="clear" w:color="auto" w:fill="D6E4F0"/>
            <w:tcMar>
              <w:top w:w="60" w:type="dxa"/>
              <w:left w:w="100" w:type="dxa"/>
              <w:bottom w:w="60" w:type="dxa"/>
              <w:right w:w="100" w:type="dxa"/>
            </w:tcMar>
            <w:vAlign w:val="center"/>
          </w:tcPr>
          <w:p w14:paraId="5B34FCE0" w14:textId="1363BAC8" w:rsidR="00041479" w:rsidRPr="00EE4A1A" w:rsidRDefault="00041479" w:rsidP="00041479">
            <w:pPr>
              <w:keepNext/>
              <w:spacing w:before="40" w:after="40" w:line="240" w:lineRule="auto"/>
              <w:jc w:val="center"/>
            </w:pPr>
            <w:r>
              <w:rPr>
                <w:sz w:val="19"/>
              </w:rPr>
              <w:t xml:space="preserve">Búsqueda exhaustiva en rejilla (216 combinaciones) sobre el modelo </w:t>
            </w:r>
            <w:proofErr w:type="spellStart"/>
            <w:r>
              <w:rPr>
                <w:sz w:val="19"/>
              </w:rPr>
              <w:t>hazard-based</w:t>
            </w:r>
            <w:proofErr w:type="spellEnd"/>
            <w:r>
              <w:rPr>
                <w:sz w:val="19"/>
              </w:rPr>
              <w:t xml:space="preserve"> de PD y LGD </w:t>
            </w:r>
            <w:proofErr w:type="spellStart"/>
            <w:r>
              <w:rPr>
                <w:sz w:val="19"/>
              </w:rPr>
              <w:t>post-reestructuración</w:t>
            </w:r>
            <w:proofErr w:type="spellEnd"/>
          </w:p>
        </w:tc>
      </w:tr>
      <w:tr w:rsidR="00041479" w:rsidRPr="00EE4A1A" w14:paraId="2AE14827" w14:textId="77777777" w:rsidTr="00041479">
        <w:trPr>
          <w:jc w:val="center"/>
        </w:trPr>
        <w:tc>
          <w:tcPr>
            <w:tcW w:w="3064" w:type="dxa"/>
            <w:tcMar>
              <w:top w:w="60" w:type="dxa"/>
              <w:left w:w="100" w:type="dxa"/>
              <w:bottom w:w="60" w:type="dxa"/>
              <w:right w:w="100" w:type="dxa"/>
            </w:tcMar>
            <w:vAlign w:val="center"/>
          </w:tcPr>
          <w:p w14:paraId="77460D96" w14:textId="6D270220" w:rsidR="00041479" w:rsidRPr="00DC30EA" w:rsidRDefault="00041479" w:rsidP="00041479">
            <w:pPr>
              <w:keepNext/>
              <w:spacing w:before="40" w:after="40" w:line="240" w:lineRule="auto"/>
              <w:jc w:val="left"/>
              <w:rPr>
                <w:lang w:val="en-US"/>
              </w:rPr>
            </w:pPr>
            <w:r>
              <w:rPr>
                <w:sz w:val="19"/>
              </w:rPr>
              <w:t>optimizer/price_simulator.py</w:t>
            </w:r>
          </w:p>
        </w:tc>
        <w:tc>
          <w:tcPr>
            <w:tcW w:w="1385" w:type="dxa"/>
            <w:tcMar>
              <w:top w:w="60" w:type="dxa"/>
              <w:left w:w="100" w:type="dxa"/>
              <w:bottom w:w="60" w:type="dxa"/>
              <w:right w:w="100" w:type="dxa"/>
            </w:tcMar>
            <w:vAlign w:val="center"/>
          </w:tcPr>
          <w:p w14:paraId="55842DD9" w14:textId="130DE5B2" w:rsidR="00041479" w:rsidRPr="00EE4A1A" w:rsidRDefault="00041479" w:rsidP="00041479">
            <w:pPr>
              <w:keepNext/>
              <w:spacing w:before="40" w:after="40" w:line="240" w:lineRule="auto"/>
              <w:jc w:val="center"/>
            </w:pPr>
            <w:r>
              <w:rPr>
                <w:sz w:val="19"/>
              </w:rPr>
              <w:t>Módulo</w:t>
            </w:r>
          </w:p>
        </w:tc>
        <w:tc>
          <w:tcPr>
            <w:tcW w:w="4743" w:type="dxa"/>
            <w:tcMar>
              <w:top w:w="60" w:type="dxa"/>
              <w:left w:w="100" w:type="dxa"/>
              <w:bottom w:w="60" w:type="dxa"/>
              <w:right w:w="100" w:type="dxa"/>
            </w:tcMar>
            <w:vAlign w:val="center"/>
          </w:tcPr>
          <w:p w14:paraId="4ADFCF7F" w14:textId="6631E5E0" w:rsidR="00041479" w:rsidRPr="00EE4A1A" w:rsidRDefault="00041479" w:rsidP="00041479">
            <w:pPr>
              <w:keepNext/>
              <w:spacing w:before="40" w:after="40" w:line="240" w:lineRule="auto"/>
              <w:jc w:val="center"/>
            </w:pPr>
            <w:proofErr w:type="spellStart"/>
            <w:r>
              <w:rPr>
                <w:sz w:val="19"/>
              </w:rPr>
              <w:t>Pricing</w:t>
            </w:r>
            <w:proofErr w:type="spellEnd"/>
            <w:r>
              <w:rPr>
                <w:sz w:val="19"/>
              </w:rPr>
              <w:t xml:space="preserve"> de NPL con simulación Monte Carlo </w:t>
            </w:r>
            <w:proofErr w:type="spellStart"/>
            <w:r>
              <w:rPr>
                <w:sz w:val="19"/>
              </w:rPr>
              <w:t>intra-pricing</w:t>
            </w:r>
            <w:proofErr w:type="spellEnd"/>
            <w:r>
              <w:rPr>
                <w:sz w:val="19"/>
              </w:rPr>
              <w:t xml:space="preserve"> y </w:t>
            </w:r>
            <w:proofErr w:type="spellStart"/>
            <w:r>
              <w:rPr>
                <w:sz w:val="19"/>
              </w:rPr>
              <w:t>haircut</w:t>
            </w:r>
            <w:proofErr w:type="spellEnd"/>
            <w:r>
              <w:rPr>
                <w:sz w:val="19"/>
              </w:rPr>
              <w:t xml:space="preserve"> por escenario</w:t>
            </w:r>
          </w:p>
        </w:tc>
      </w:tr>
      <w:tr w:rsidR="00041479" w:rsidRPr="00E14930" w14:paraId="73B37B96" w14:textId="77777777" w:rsidTr="00041479">
        <w:trPr>
          <w:jc w:val="center"/>
        </w:trPr>
        <w:tc>
          <w:tcPr>
            <w:tcW w:w="3064" w:type="dxa"/>
            <w:shd w:val="clear" w:color="auto" w:fill="D6E4F0"/>
            <w:tcMar>
              <w:top w:w="60" w:type="dxa"/>
              <w:left w:w="100" w:type="dxa"/>
              <w:bottom w:w="60" w:type="dxa"/>
              <w:right w:w="100" w:type="dxa"/>
            </w:tcMar>
            <w:vAlign w:val="center"/>
          </w:tcPr>
          <w:p w14:paraId="4F06A6DE" w14:textId="4E119024" w:rsidR="00041479" w:rsidRPr="00EE4A1A" w:rsidRDefault="00041479" w:rsidP="00041479">
            <w:pPr>
              <w:keepNext/>
              <w:spacing w:before="40" w:after="40" w:line="240" w:lineRule="auto"/>
              <w:jc w:val="left"/>
            </w:pPr>
            <w:r>
              <w:rPr>
                <w:sz w:val="19"/>
              </w:rPr>
              <w:t>risk/gates.py</w:t>
            </w:r>
          </w:p>
        </w:tc>
        <w:tc>
          <w:tcPr>
            <w:tcW w:w="1385" w:type="dxa"/>
            <w:shd w:val="clear" w:color="auto" w:fill="D6E4F0"/>
            <w:tcMar>
              <w:top w:w="60" w:type="dxa"/>
              <w:left w:w="100" w:type="dxa"/>
              <w:bottom w:w="60" w:type="dxa"/>
              <w:right w:w="100" w:type="dxa"/>
            </w:tcMar>
            <w:vAlign w:val="center"/>
          </w:tcPr>
          <w:p w14:paraId="4D3C75EE" w14:textId="5B9422B8" w:rsidR="00041479" w:rsidRPr="00EE4A1A" w:rsidRDefault="00041479" w:rsidP="00041479">
            <w:pPr>
              <w:keepNext/>
              <w:spacing w:before="40" w:after="40" w:line="240" w:lineRule="auto"/>
              <w:jc w:val="center"/>
            </w:pPr>
            <w:r>
              <w:rPr>
                <w:sz w:val="19"/>
              </w:rPr>
              <w:t>Módulo</w:t>
            </w:r>
          </w:p>
        </w:tc>
        <w:tc>
          <w:tcPr>
            <w:tcW w:w="4743" w:type="dxa"/>
            <w:shd w:val="clear" w:color="auto" w:fill="D6E4F0"/>
            <w:tcMar>
              <w:top w:w="60" w:type="dxa"/>
              <w:left w:w="100" w:type="dxa"/>
              <w:bottom w:w="60" w:type="dxa"/>
              <w:right w:w="100" w:type="dxa"/>
            </w:tcMar>
            <w:vAlign w:val="center"/>
          </w:tcPr>
          <w:p w14:paraId="2384F8CA" w14:textId="1DF03A99" w:rsidR="00041479" w:rsidRPr="00041479" w:rsidRDefault="00041479" w:rsidP="00041479">
            <w:pPr>
              <w:keepNext/>
              <w:spacing w:before="40" w:after="40" w:line="240" w:lineRule="auto"/>
              <w:jc w:val="center"/>
              <w:rPr>
                <w:lang w:val="en-US"/>
              </w:rPr>
            </w:pPr>
            <w:r w:rsidRPr="006D6CB0">
              <w:rPr>
                <w:sz w:val="19"/>
                <w:lang w:val="en-US"/>
              </w:rPr>
              <w:t xml:space="preserve">Guardrails de </w:t>
            </w:r>
            <w:proofErr w:type="spellStart"/>
            <w:r w:rsidRPr="006D6CB0">
              <w:rPr>
                <w:sz w:val="19"/>
                <w:lang w:val="en-US"/>
              </w:rPr>
              <w:t>viabilidad</w:t>
            </w:r>
            <w:proofErr w:type="spellEnd"/>
            <w:r w:rsidRPr="006D6CB0">
              <w:rPr>
                <w:sz w:val="19"/>
                <w:lang w:val="en-US"/>
              </w:rPr>
              <w:t xml:space="preserve"> (</w:t>
            </w:r>
            <w:proofErr w:type="spellStart"/>
            <w:r w:rsidRPr="006D6CB0">
              <w:rPr>
                <w:sz w:val="19"/>
                <w:lang w:val="en-US"/>
              </w:rPr>
              <w:t>check_restruct_viability</w:t>
            </w:r>
            <w:proofErr w:type="spellEnd"/>
            <w:r w:rsidRPr="006D6CB0">
              <w:rPr>
                <w:sz w:val="19"/>
                <w:lang w:val="en-US"/>
              </w:rPr>
              <w:t xml:space="preserve">, </w:t>
            </w:r>
            <w:proofErr w:type="spellStart"/>
            <w:r w:rsidRPr="006D6CB0">
              <w:rPr>
                <w:sz w:val="19"/>
                <w:lang w:val="en-US"/>
              </w:rPr>
              <w:t>check_sell_fire_sale</w:t>
            </w:r>
            <w:proofErr w:type="spellEnd"/>
            <w:r w:rsidRPr="006D6CB0">
              <w:rPr>
                <w:sz w:val="19"/>
                <w:lang w:val="en-US"/>
              </w:rPr>
              <w:t xml:space="preserve">, </w:t>
            </w:r>
            <w:proofErr w:type="spellStart"/>
            <w:r w:rsidRPr="006D6CB0">
              <w:rPr>
                <w:sz w:val="19"/>
                <w:lang w:val="en-US"/>
              </w:rPr>
              <w:t>check_sell_capital</w:t>
            </w:r>
            <w:proofErr w:type="spellEnd"/>
            <w:r w:rsidRPr="006D6CB0">
              <w:rPr>
                <w:sz w:val="19"/>
                <w:lang w:val="en-US"/>
              </w:rPr>
              <w:t>)</w:t>
            </w:r>
          </w:p>
        </w:tc>
      </w:tr>
      <w:tr w:rsidR="00041479" w:rsidRPr="00DA391F" w14:paraId="580EE1C4" w14:textId="77777777" w:rsidTr="00041479">
        <w:trPr>
          <w:jc w:val="center"/>
        </w:trPr>
        <w:tc>
          <w:tcPr>
            <w:tcW w:w="3064" w:type="dxa"/>
            <w:tcMar>
              <w:top w:w="60" w:type="dxa"/>
              <w:left w:w="100" w:type="dxa"/>
              <w:bottom w:w="60" w:type="dxa"/>
              <w:right w:w="100" w:type="dxa"/>
            </w:tcMar>
            <w:vAlign w:val="center"/>
          </w:tcPr>
          <w:p w14:paraId="47992C3E" w14:textId="66611512" w:rsidR="00041479" w:rsidRPr="00EE4A1A" w:rsidRDefault="00041479" w:rsidP="00041479">
            <w:pPr>
              <w:keepNext/>
              <w:spacing w:before="40" w:after="40" w:line="240" w:lineRule="auto"/>
              <w:jc w:val="left"/>
            </w:pPr>
            <w:r>
              <w:rPr>
                <w:sz w:val="19"/>
              </w:rPr>
              <w:t>engines/stress_engine.py</w:t>
            </w:r>
          </w:p>
        </w:tc>
        <w:tc>
          <w:tcPr>
            <w:tcW w:w="1385" w:type="dxa"/>
            <w:tcMar>
              <w:top w:w="60" w:type="dxa"/>
              <w:left w:w="100" w:type="dxa"/>
              <w:bottom w:w="60" w:type="dxa"/>
              <w:right w:w="100" w:type="dxa"/>
            </w:tcMar>
            <w:vAlign w:val="center"/>
          </w:tcPr>
          <w:p w14:paraId="5A431F03" w14:textId="7D4E59D7" w:rsidR="00041479" w:rsidRPr="00EE4A1A" w:rsidRDefault="00041479" w:rsidP="00041479">
            <w:pPr>
              <w:keepNext/>
              <w:spacing w:before="40" w:after="40" w:line="240" w:lineRule="auto"/>
              <w:jc w:val="center"/>
            </w:pPr>
            <w:r>
              <w:rPr>
                <w:sz w:val="19"/>
              </w:rPr>
              <w:t>Módulo</w:t>
            </w:r>
          </w:p>
        </w:tc>
        <w:tc>
          <w:tcPr>
            <w:tcW w:w="4743" w:type="dxa"/>
            <w:tcMar>
              <w:top w:w="60" w:type="dxa"/>
              <w:left w:w="100" w:type="dxa"/>
              <w:bottom w:w="60" w:type="dxa"/>
              <w:right w:w="100" w:type="dxa"/>
            </w:tcMar>
            <w:vAlign w:val="center"/>
          </w:tcPr>
          <w:p w14:paraId="5C09A3C9" w14:textId="50A791B0" w:rsidR="00041479" w:rsidRPr="00EE4A1A" w:rsidRDefault="00041479" w:rsidP="00041479">
            <w:pPr>
              <w:keepNext/>
              <w:spacing w:before="40" w:after="40" w:line="240" w:lineRule="auto"/>
              <w:jc w:val="center"/>
            </w:pPr>
            <w:r>
              <w:rPr>
                <w:sz w:val="19"/>
              </w:rPr>
              <w:t xml:space="preserve">Motor de estrés; lee </w:t>
            </w:r>
            <w:proofErr w:type="spellStart"/>
            <w:r>
              <w:rPr>
                <w:sz w:val="19"/>
              </w:rPr>
              <w:t>configs</w:t>
            </w:r>
            <w:proofErr w:type="spellEnd"/>
            <w:r>
              <w:rPr>
                <w:sz w:val="19"/>
              </w:rPr>
              <w:t>/</w:t>
            </w:r>
            <w:proofErr w:type="spellStart"/>
            <w:r>
              <w:rPr>
                <w:sz w:val="19"/>
              </w:rPr>
              <w:t>stress_scenarios.yaml</w:t>
            </w:r>
            <w:proofErr w:type="spellEnd"/>
            <w:r>
              <w:rPr>
                <w:sz w:val="19"/>
              </w:rPr>
              <w:t xml:space="preserve"> y ejecuta el producto escenarios × posturas</w:t>
            </w:r>
          </w:p>
        </w:tc>
      </w:tr>
      <w:tr w:rsidR="00041479" w:rsidRPr="00DA391F" w14:paraId="2F9F1D4A" w14:textId="77777777" w:rsidTr="00041479">
        <w:trPr>
          <w:jc w:val="center"/>
        </w:trPr>
        <w:tc>
          <w:tcPr>
            <w:tcW w:w="3064" w:type="dxa"/>
            <w:shd w:val="clear" w:color="auto" w:fill="D6E4F0"/>
            <w:tcMar>
              <w:top w:w="60" w:type="dxa"/>
              <w:left w:w="100" w:type="dxa"/>
              <w:bottom w:w="60" w:type="dxa"/>
              <w:right w:w="100" w:type="dxa"/>
            </w:tcMar>
            <w:vAlign w:val="center"/>
          </w:tcPr>
          <w:p w14:paraId="4DF80122" w14:textId="02396095" w:rsidR="00041479" w:rsidRPr="00EE4A1A" w:rsidRDefault="00041479" w:rsidP="00041479">
            <w:pPr>
              <w:keepNext/>
              <w:spacing w:before="40" w:after="40" w:line="240" w:lineRule="auto"/>
              <w:jc w:val="left"/>
            </w:pPr>
            <w:r>
              <w:rPr>
                <w:sz w:val="19"/>
              </w:rPr>
              <w:t>engines/sensitivities_engine.py</w:t>
            </w:r>
          </w:p>
        </w:tc>
        <w:tc>
          <w:tcPr>
            <w:tcW w:w="1385" w:type="dxa"/>
            <w:shd w:val="clear" w:color="auto" w:fill="D6E4F0"/>
            <w:tcMar>
              <w:top w:w="60" w:type="dxa"/>
              <w:left w:w="100" w:type="dxa"/>
              <w:bottom w:w="60" w:type="dxa"/>
              <w:right w:w="100" w:type="dxa"/>
            </w:tcMar>
            <w:vAlign w:val="center"/>
          </w:tcPr>
          <w:p w14:paraId="3E504287" w14:textId="658ECE93" w:rsidR="00041479" w:rsidRPr="00EE4A1A" w:rsidRDefault="00041479" w:rsidP="00041479">
            <w:pPr>
              <w:keepNext/>
              <w:spacing w:before="40" w:after="40" w:line="240" w:lineRule="auto"/>
              <w:jc w:val="center"/>
            </w:pPr>
            <w:r>
              <w:rPr>
                <w:sz w:val="19"/>
              </w:rPr>
              <w:t>Módulo</w:t>
            </w:r>
          </w:p>
        </w:tc>
        <w:tc>
          <w:tcPr>
            <w:tcW w:w="4743" w:type="dxa"/>
            <w:shd w:val="clear" w:color="auto" w:fill="D6E4F0"/>
            <w:tcMar>
              <w:top w:w="60" w:type="dxa"/>
              <w:left w:w="100" w:type="dxa"/>
              <w:bottom w:w="60" w:type="dxa"/>
              <w:right w:w="100" w:type="dxa"/>
            </w:tcMar>
            <w:vAlign w:val="center"/>
          </w:tcPr>
          <w:p w14:paraId="28151255" w14:textId="04D8AF1C" w:rsidR="00041479" w:rsidRPr="00EE4A1A" w:rsidRDefault="00041479" w:rsidP="00041479">
            <w:pPr>
              <w:keepNext/>
              <w:spacing w:before="40" w:after="40" w:line="240" w:lineRule="auto"/>
              <w:jc w:val="center"/>
            </w:pPr>
            <w:r>
              <w:rPr>
                <w:sz w:val="19"/>
              </w:rPr>
              <w:t xml:space="preserve">Barrido de sensibilidad sobre un parámetro de shock (por defecto </w:t>
            </w:r>
            <w:proofErr w:type="spellStart"/>
            <w:r>
              <w:rPr>
                <w:sz w:val="19"/>
              </w:rPr>
              <w:t>PD_mult</w:t>
            </w:r>
            <w:proofErr w:type="spellEnd"/>
            <w:r>
              <w:rPr>
                <w:sz w:val="19"/>
              </w:rPr>
              <w:t xml:space="preserve"> de 1,0 a 1,5)</w:t>
            </w:r>
          </w:p>
        </w:tc>
      </w:tr>
      <w:tr w:rsidR="00041479" w:rsidRPr="00DA391F" w14:paraId="43134206" w14:textId="77777777" w:rsidTr="00041479">
        <w:trPr>
          <w:jc w:val="center"/>
        </w:trPr>
        <w:tc>
          <w:tcPr>
            <w:tcW w:w="3064" w:type="dxa"/>
            <w:tcMar>
              <w:top w:w="60" w:type="dxa"/>
              <w:left w:w="100" w:type="dxa"/>
              <w:bottom w:w="60" w:type="dxa"/>
              <w:right w:w="100" w:type="dxa"/>
            </w:tcMar>
            <w:vAlign w:val="center"/>
          </w:tcPr>
          <w:p w14:paraId="06337F58" w14:textId="48CF5EAB" w:rsidR="00041479" w:rsidRPr="00EE4A1A" w:rsidRDefault="00041479" w:rsidP="00041479">
            <w:pPr>
              <w:keepNext/>
              <w:spacing w:before="40" w:after="40" w:line="240" w:lineRule="auto"/>
              <w:jc w:val="left"/>
            </w:pPr>
            <w:r>
              <w:rPr>
                <w:sz w:val="19"/>
              </w:rPr>
              <w:t>baselines/baseline_policies.py</w:t>
            </w:r>
          </w:p>
        </w:tc>
        <w:tc>
          <w:tcPr>
            <w:tcW w:w="1385" w:type="dxa"/>
            <w:tcMar>
              <w:top w:w="60" w:type="dxa"/>
              <w:left w:w="100" w:type="dxa"/>
              <w:bottom w:w="60" w:type="dxa"/>
              <w:right w:w="100" w:type="dxa"/>
            </w:tcMar>
            <w:vAlign w:val="center"/>
          </w:tcPr>
          <w:p w14:paraId="00A9162F" w14:textId="145B2667" w:rsidR="00041479" w:rsidRPr="00EE4A1A" w:rsidRDefault="00041479" w:rsidP="00041479">
            <w:pPr>
              <w:keepNext/>
              <w:spacing w:before="40" w:after="40" w:line="240" w:lineRule="auto"/>
              <w:jc w:val="center"/>
            </w:pPr>
            <w:r>
              <w:rPr>
                <w:sz w:val="19"/>
              </w:rPr>
              <w:t>Módulo</w:t>
            </w:r>
          </w:p>
        </w:tc>
        <w:tc>
          <w:tcPr>
            <w:tcW w:w="4743" w:type="dxa"/>
            <w:tcMar>
              <w:top w:w="60" w:type="dxa"/>
              <w:left w:w="100" w:type="dxa"/>
              <w:bottom w:w="60" w:type="dxa"/>
              <w:right w:w="100" w:type="dxa"/>
            </w:tcMar>
            <w:vAlign w:val="center"/>
          </w:tcPr>
          <w:p w14:paraId="71C4B9ED" w14:textId="43E9BDA7" w:rsidR="00041479" w:rsidRPr="00EE4A1A" w:rsidRDefault="00041479" w:rsidP="00041479">
            <w:pPr>
              <w:keepNext/>
              <w:spacing w:before="40" w:after="40" w:line="240" w:lineRule="auto"/>
              <w:jc w:val="center"/>
            </w:pPr>
            <w:r>
              <w:rPr>
                <w:sz w:val="19"/>
              </w:rPr>
              <w:t xml:space="preserve">Políticas </w:t>
            </w:r>
            <w:proofErr w:type="spellStart"/>
            <w:r>
              <w:rPr>
                <w:sz w:val="19"/>
              </w:rPr>
              <w:t>baseline</w:t>
            </w:r>
            <w:proofErr w:type="spellEnd"/>
            <w:r>
              <w:rPr>
                <w:sz w:val="19"/>
              </w:rPr>
              <w:t xml:space="preserve"> reglares (</w:t>
            </w:r>
            <w:proofErr w:type="spellStart"/>
            <w:r>
              <w:rPr>
                <w:sz w:val="19"/>
              </w:rPr>
              <w:t>BaselinePrudencialRules</w:t>
            </w:r>
            <w:proofErr w:type="spellEnd"/>
            <w:r>
              <w:rPr>
                <w:sz w:val="19"/>
              </w:rPr>
              <w:t xml:space="preserve">, </w:t>
            </w:r>
            <w:proofErr w:type="spellStart"/>
            <w:r>
              <w:rPr>
                <w:sz w:val="19"/>
              </w:rPr>
              <w:t>BaselineDesinversionRules</w:t>
            </w:r>
            <w:proofErr w:type="spellEnd"/>
            <w:r>
              <w:rPr>
                <w:sz w:val="19"/>
              </w:rPr>
              <w:t>)</w:t>
            </w:r>
          </w:p>
        </w:tc>
      </w:tr>
      <w:tr w:rsidR="00041479" w:rsidRPr="00DA391F" w14:paraId="53890629"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54D8A736" w14:textId="7F533953" w:rsidR="00041479" w:rsidRPr="00041479" w:rsidRDefault="00041479" w:rsidP="00041479">
            <w:pPr>
              <w:keepNext/>
              <w:spacing w:before="40" w:after="40" w:line="240" w:lineRule="auto"/>
              <w:jc w:val="left"/>
              <w:rPr>
                <w:lang w:val="en-US"/>
              </w:rPr>
            </w:pPr>
            <w:r w:rsidRPr="006D6CB0">
              <w:rPr>
                <w:sz w:val="19"/>
                <w:lang w:val="en-US"/>
              </w:rPr>
              <w:t>reports/make_committee_pack.py</w:t>
            </w:r>
          </w:p>
        </w:tc>
        <w:tc>
          <w:tcPr>
            <w:tcW w:w="1385" w:type="dxa"/>
            <w:shd w:val="clear" w:color="auto" w:fill="D6E4F0"/>
            <w:tcMar>
              <w:top w:w="60" w:type="dxa"/>
              <w:left w:w="100" w:type="dxa"/>
              <w:bottom w:w="60" w:type="dxa"/>
              <w:right w:w="100" w:type="dxa"/>
            </w:tcMar>
            <w:vAlign w:val="center"/>
          </w:tcPr>
          <w:p w14:paraId="1693A3F4" w14:textId="27F801BE" w:rsidR="00041479" w:rsidRPr="00EE4A1A" w:rsidRDefault="00041479" w:rsidP="00041479">
            <w:pPr>
              <w:keepNext/>
              <w:spacing w:before="40" w:after="40" w:line="240" w:lineRule="auto"/>
              <w:jc w:val="center"/>
            </w:pPr>
            <w:r>
              <w:rPr>
                <w:sz w:val="19"/>
              </w:rPr>
              <w:t>Módulo</w:t>
            </w:r>
          </w:p>
        </w:tc>
        <w:tc>
          <w:tcPr>
            <w:tcW w:w="4743" w:type="dxa"/>
            <w:shd w:val="clear" w:color="auto" w:fill="D6E4F0"/>
            <w:tcMar>
              <w:top w:w="60" w:type="dxa"/>
              <w:left w:w="100" w:type="dxa"/>
              <w:bottom w:w="60" w:type="dxa"/>
              <w:right w:w="100" w:type="dxa"/>
            </w:tcMar>
            <w:vAlign w:val="center"/>
          </w:tcPr>
          <w:p w14:paraId="3905793E" w14:textId="5137CC78" w:rsidR="00041479" w:rsidRPr="00EE4A1A" w:rsidRDefault="00041479" w:rsidP="00041479">
            <w:pPr>
              <w:keepNext/>
              <w:spacing w:before="40" w:after="40" w:line="240" w:lineRule="auto"/>
              <w:jc w:val="center"/>
            </w:pPr>
            <w:r>
              <w:rPr>
                <w:sz w:val="19"/>
              </w:rPr>
              <w:t xml:space="preserve">Empaqueta el </w:t>
            </w:r>
            <w:proofErr w:type="spellStart"/>
            <w:r>
              <w:rPr>
                <w:sz w:val="19"/>
              </w:rPr>
              <w:t>committee</w:t>
            </w:r>
            <w:proofErr w:type="spellEnd"/>
            <w:r>
              <w:rPr>
                <w:sz w:val="19"/>
              </w:rPr>
              <w:t xml:space="preserve"> pack y escribe </w:t>
            </w:r>
            <w:proofErr w:type="spellStart"/>
            <w:r>
              <w:rPr>
                <w:sz w:val="19"/>
              </w:rPr>
              <w:t>MANIFEST.json</w:t>
            </w:r>
            <w:proofErr w:type="spellEnd"/>
            <w:r>
              <w:rPr>
                <w:sz w:val="19"/>
              </w:rPr>
              <w:t xml:space="preserve"> con </w:t>
            </w:r>
            <w:proofErr w:type="spellStart"/>
            <w:r>
              <w:rPr>
                <w:sz w:val="19"/>
              </w:rPr>
              <w:t>commit</w:t>
            </w:r>
            <w:proofErr w:type="spellEnd"/>
            <w:r>
              <w:rPr>
                <w:sz w:val="19"/>
              </w:rPr>
              <w:t xml:space="preserve"> Git, versión de Python y </w:t>
            </w:r>
            <w:r>
              <w:rPr>
                <w:sz w:val="19"/>
              </w:rPr>
              <w:lastRenderedPageBreak/>
              <w:t xml:space="preserve">SHA-256 de modelos y </w:t>
            </w:r>
            <w:proofErr w:type="spellStart"/>
            <w:r>
              <w:rPr>
                <w:sz w:val="19"/>
              </w:rPr>
              <w:t>VecNormalize</w:t>
            </w:r>
            <w:proofErr w:type="spellEnd"/>
          </w:p>
        </w:tc>
      </w:tr>
      <w:tr w:rsidR="00041479" w:rsidRPr="00DA391F" w14:paraId="40DC85A9" w14:textId="77777777" w:rsidTr="00041479">
        <w:trPr>
          <w:jc w:val="center"/>
        </w:trPr>
        <w:tc>
          <w:tcPr>
            <w:tcW w:w="3064" w:type="dxa"/>
            <w:tcMar>
              <w:top w:w="60" w:type="dxa"/>
              <w:left w:w="100" w:type="dxa"/>
              <w:bottom w:w="60" w:type="dxa"/>
              <w:right w:w="100" w:type="dxa"/>
            </w:tcMar>
            <w:vAlign w:val="center"/>
          </w:tcPr>
          <w:p w14:paraId="4ABE3E1E" w14:textId="3611A1B3" w:rsidR="00041479" w:rsidRPr="00041479" w:rsidRDefault="00041479" w:rsidP="00041479">
            <w:pPr>
              <w:keepNext/>
              <w:spacing w:before="40" w:after="40" w:line="240" w:lineRule="auto"/>
              <w:jc w:val="left"/>
              <w:rPr>
                <w:lang w:val="en-US"/>
              </w:rPr>
            </w:pPr>
            <w:r w:rsidRPr="006D6CB0">
              <w:rPr>
                <w:sz w:val="19"/>
                <w:lang w:val="en-US"/>
              </w:rPr>
              <w:lastRenderedPageBreak/>
              <w:t>reports/npl_posture_analysis.py</w:t>
            </w:r>
          </w:p>
        </w:tc>
        <w:tc>
          <w:tcPr>
            <w:tcW w:w="1385" w:type="dxa"/>
            <w:tcMar>
              <w:top w:w="60" w:type="dxa"/>
              <w:left w:w="100" w:type="dxa"/>
              <w:bottom w:w="60" w:type="dxa"/>
              <w:right w:w="100" w:type="dxa"/>
            </w:tcMar>
            <w:vAlign w:val="center"/>
          </w:tcPr>
          <w:p w14:paraId="7F61DBF6" w14:textId="72C87BD6" w:rsidR="00041479" w:rsidRPr="00EE4A1A" w:rsidRDefault="00041479" w:rsidP="00041479">
            <w:pPr>
              <w:keepNext/>
              <w:spacing w:before="40" w:after="40" w:line="240" w:lineRule="auto"/>
              <w:jc w:val="center"/>
            </w:pPr>
            <w:r>
              <w:rPr>
                <w:sz w:val="19"/>
              </w:rPr>
              <w:t>Módulo</w:t>
            </w:r>
          </w:p>
        </w:tc>
        <w:tc>
          <w:tcPr>
            <w:tcW w:w="4743" w:type="dxa"/>
            <w:tcMar>
              <w:top w:w="60" w:type="dxa"/>
              <w:left w:w="100" w:type="dxa"/>
              <w:bottom w:w="60" w:type="dxa"/>
              <w:right w:w="100" w:type="dxa"/>
            </w:tcMar>
            <w:vAlign w:val="center"/>
          </w:tcPr>
          <w:p w14:paraId="68406F1D" w14:textId="0EF53C34" w:rsidR="00041479" w:rsidRPr="00EE4A1A" w:rsidRDefault="00041479" w:rsidP="00041479">
            <w:pPr>
              <w:keepNext/>
              <w:spacing w:before="40" w:after="40" w:line="240" w:lineRule="auto"/>
              <w:jc w:val="center"/>
            </w:pPr>
            <w:r>
              <w:rPr>
                <w:sz w:val="19"/>
              </w:rPr>
              <w:t xml:space="preserve">Análisis por postura: </w:t>
            </w:r>
            <w:proofErr w:type="spellStart"/>
            <w:r>
              <w:rPr>
                <w:sz w:val="19"/>
              </w:rPr>
              <w:t>distance</w:t>
            </w:r>
            <w:proofErr w:type="spellEnd"/>
            <w:r>
              <w:rPr>
                <w:sz w:val="19"/>
              </w:rPr>
              <w:t xml:space="preserve"> </w:t>
            </w:r>
            <w:proofErr w:type="spellStart"/>
            <w:r>
              <w:rPr>
                <w:sz w:val="19"/>
              </w:rPr>
              <w:t>checks</w:t>
            </w:r>
            <w:proofErr w:type="spellEnd"/>
            <w:r>
              <w:rPr>
                <w:sz w:val="19"/>
              </w:rPr>
              <w:t xml:space="preserve">, </w:t>
            </w:r>
            <w:proofErr w:type="spellStart"/>
            <w:r>
              <w:rPr>
                <w:sz w:val="19"/>
              </w:rPr>
              <w:t>envelopes</w:t>
            </w:r>
            <w:proofErr w:type="spellEnd"/>
            <w:r>
              <w:rPr>
                <w:sz w:val="19"/>
              </w:rPr>
              <w:t xml:space="preserve"> de negociación y </w:t>
            </w:r>
            <w:proofErr w:type="spellStart"/>
            <w:r>
              <w:rPr>
                <w:sz w:val="19"/>
              </w:rPr>
              <w:t>carve-outs</w:t>
            </w:r>
            <w:proofErr w:type="spellEnd"/>
          </w:p>
        </w:tc>
      </w:tr>
      <w:tr w:rsidR="00041479" w:rsidRPr="00DA391F" w14:paraId="66E3DAEC" w14:textId="77777777" w:rsidTr="00041479">
        <w:trPr>
          <w:jc w:val="center"/>
        </w:trPr>
        <w:tc>
          <w:tcPr>
            <w:tcW w:w="3064" w:type="dxa"/>
            <w:shd w:val="clear" w:color="auto" w:fill="D6E4F0"/>
            <w:tcMar>
              <w:top w:w="60" w:type="dxa"/>
              <w:left w:w="100" w:type="dxa"/>
              <w:bottom w:w="60" w:type="dxa"/>
              <w:right w:w="100" w:type="dxa"/>
            </w:tcMar>
            <w:vAlign w:val="center"/>
          </w:tcPr>
          <w:p w14:paraId="67007B3C" w14:textId="0D241DCC" w:rsidR="00041479" w:rsidRPr="00EE4A1A" w:rsidRDefault="00041479" w:rsidP="00041479">
            <w:pPr>
              <w:keepNext/>
              <w:spacing w:before="40" w:after="40" w:line="240" w:lineRule="auto"/>
              <w:jc w:val="left"/>
            </w:pPr>
            <w:proofErr w:type="spellStart"/>
            <w:r>
              <w:rPr>
                <w:sz w:val="19"/>
              </w:rPr>
              <w:t>configs</w:t>
            </w:r>
            <w:proofErr w:type="spellEnd"/>
            <w:r>
              <w:rPr>
                <w:sz w:val="19"/>
              </w:rPr>
              <w:t>/</w:t>
            </w:r>
            <w:proofErr w:type="spellStart"/>
            <w:r>
              <w:rPr>
                <w:sz w:val="19"/>
              </w:rPr>
              <w:t>stress_scenarios.yaml</w:t>
            </w:r>
            <w:proofErr w:type="spellEnd"/>
          </w:p>
        </w:tc>
        <w:tc>
          <w:tcPr>
            <w:tcW w:w="1385" w:type="dxa"/>
            <w:shd w:val="clear" w:color="auto" w:fill="D6E4F0"/>
            <w:tcMar>
              <w:top w:w="60" w:type="dxa"/>
              <w:left w:w="100" w:type="dxa"/>
              <w:bottom w:w="60" w:type="dxa"/>
              <w:right w:w="100" w:type="dxa"/>
            </w:tcMar>
            <w:vAlign w:val="center"/>
          </w:tcPr>
          <w:p w14:paraId="18849AA5" w14:textId="03DD222B" w:rsidR="00041479" w:rsidRPr="00EE4A1A" w:rsidRDefault="00041479" w:rsidP="00041479">
            <w:pPr>
              <w:keepNext/>
              <w:spacing w:before="40" w:after="40" w:line="240" w:lineRule="auto"/>
              <w:jc w:val="center"/>
            </w:pPr>
            <w:r>
              <w:rPr>
                <w:sz w:val="19"/>
              </w:rPr>
              <w:t>Configuración</w:t>
            </w:r>
          </w:p>
        </w:tc>
        <w:tc>
          <w:tcPr>
            <w:tcW w:w="4743" w:type="dxa"/>
            <w:shd w:val="clear" w:color="auto" w:fill="D6E4F0"/>
            <w:tcMar>
              <w:top w:w="60" w:type="dxa"/>
              <w:left w:w="100" w:type="dxa"/>
              <w:bottom w:w="60" w:type="dxa"/>
              <w:right w:w="100" w:type="dxa"/>
            </w:tcMar>
            <w:vAlign w:val="center"/>
          </w:tcPr>
          <w:p w14:paraId="322D6A5C" w14:textId="712B7487" w:rsidR="00041479" w:rsidRPr="00EE4A1A" w:rsidRDefault="00041479" w:rsidP="00041479">
            <w:pPr>
              <w:keepNext/>
              <w:spacing w:before="40" w:after="40" w:line="240" w:lineRule="auto"/>
              <w:jc w:val="center"/>
            </w:pPr>
            <w:r>
              <w:rPr>
                <w:sz w:val="19"/>
              </w:rPr>
              <w:t>Definición de 4 escenarios de estrés (</w:t>
            </w:r>
            <w:proofErr w:type="spellStart"/>
            <w:r>
              <w:rPr>
                <w:sz w:val="19"/>
              </w:rPr>
              <w:t>baseline</w:t>
            </w:r>
            <w:proofErr w:type="spellEnd"/>
            <w:r>
              <w:rPr>
                <w:sz w:val="19"/>
              </w:rPr>
              <w:t xml:space="preserve">, </w:t>
            </w:r>
            <w:proofErr w:type="spellStart"/>
            <w:r>
              <w:rPr>
                <w:sz w:val="19"/>
              </w:rPr>
              <w:t>mild</w:t>
            </w:r>
            <w:proofErr w:type="spellEnd"/>
            <w:r>
              <w:rPr>
                <w:sz w:val="19"/>
              </w:rPr>
              <w:t xml:space="preserve">, severe, </w:t>
            </w:r>
            <w:proofErr w:type="spellStart"/>
            <w:r>
              <w:rPr>
                <w:sz w:val="19"/>
              </w:rPr>
              <w:t>pricing_crunch</w:t>
            </w:r>
            <w:proofErr w:type="spellEnd"/>
            <w:r>
              <w:rPr>
                <w:sz w:val="19"/>
              </w:rPr>
              <w:t>)</w:t>
            </w:r>
          </w:p>
        </w:tc>
      </w:tr>
      <w:tr w:rsidR="00041479" w:rsidRPr="00DA391F" w14:paraId="1F8BA509" w14:textId="77777777" w:rsidTr="00041479">
        <w:trPr>
          <w:jc w:val="center"/>
        </w:trPr>
        <w:tc>
          <w:tcPr>
            <w:tcW w:w="3064" w:type="dxa"/>
            <w:tcMar>
              <w:top w:w="60" w:type="dxa"/>
              <w:left w:w="100" w:type="dxa"/>
              <w:bottom w:w="60" w:type="dxa"/>
              <w:right w:w="100" w:type="dxa"/>
            </w:tcMar>
            <w:vAlign w:val="center"/>
          </w:tcPr>
          <w:p w14:paraId="4E526E4B" w14:textId="5E905DF2" w:rsidR="00041479" w:rsidRPr="00EE4A1A" w:rsidRDefault="00041479" w:rsidP="00041479">
            <w:pPr>
              <w:keepNext/>
              <w:spacing w:before="40" w:after="40" w:line="240" w:lineRule="auto"/>
              <w:jc w:val="left"/>
            </w:pPr>
            <w:proofErr w:type="spellStart"/>
            <w:r>
              <w:rPr>
                <w:sz w:val="19"/>
              </w:rPr>
              <w:t>tests</w:t>
            </w:r>
            <w:proofErr w:type="spellEnd"/>
            <w:r>
              <w:rPr>
                <w:sz w:val="19"/>
              </w:rPr>
              <w:t>/</w:t>
            </w:r>
          </w:p>
        </w:tc>
        <w:tc>
          <w:tcPr>
            <w:tcW w:w="1385" w:type="dxa"/>
            <w:tcMar>
              <w:top w:w="60" w:type="dxa"/>
              <w:left w:w="100" w:type="dxa"/>
              <w:bottom w:w="60" w:type="dxa"/>
              <w:right w:w="100" w:type="dxa"/>
            </w:tcMar>
            <w:vAlign w:val="center"/>
          </w:tcPr>
          <w:p w14:paraId="4B5E15ED" w14:textId="7F6AD399" w:rsidR="00041479" w:rsidRPr="00EE4A1A" w:rsidRDefault="00041479" w:rsidP="00041479">
            <w:pPr>
              <w:keepNext/>
              <w:spacing w:before="40" w:after="40" w:line="240" w:lineRule="auto"/>
              <w:jc w:val="center"/>
            </w:pPr>
            <w:r>
              <w:rPr>
                <w:sz w:val="19"/>
              </w:rPr>
              <w:t>Directorio</w:t>
            </w:r>
          </w:p>
        </w:tc>
        <w:tc>
          <w:tcPr>
            <w:tcW w:w="4743" w:type="dxa"/>
            <w:tcMar>
              <w:top w:w="60" w:type="dxa"/>
              <w:left w:w="100" w:type="dxa"/>
              <w:bottom w:w="60" w:type="dxa"/>
              <w:right w:w="100" w:type="dxa"/>
            </w:tcMar>
            <w:vAlign w:val="center"/>
          </w:tcPr>
          <w:p w14:paraId="737C0767" w14:textId="217A1B4A" w:rsidR="00041479" w:rsidRPr="00EE4A1A" w:rsidRDefault="00041479" w:rsidP="00041479">
            <w:pPr>
              <w:keepNext/>
              <w:spacing w:before="40" w:after="40" w:line="240" w:lineRule="auto"/>
              <w:jc w:val="center"/>
            </w:pPr>
            <w:r>
              <w:rPr>
                <w:sz w:val="19"/>
              </w:rPr>
              <w:t>Banco de pruebas automatizadas (10 ficheros, 45 funciones test_*)</w:t>
            </w:r>
          </w:p>
        </w:tc>
      </w:tr>
      <w:tr w:rsidR="00041479" w:rsidRPr="00DA391F" w14:paraId="6FBD759F" w14:textId="77777777" w:rsidTr="00041479">
        <w:trPr>
          <w:jc w:val="center"/>
        </w:trPr>
        <w:tc>
          <w:tcPr>
            <w:tcW w:w="3064" w:type="dxa"/>
            <w:shd w:val="clear" w:color="auto" w:fill="D6E4F0"/>
            <w:tcMar>
              <w:top w:w="60" w:type="dxa"/>
              <w:left w:w="100" w:type="dxa"/>
              <w:bottom w:w="60" w:type="dxa"/>
              <w:right w:w="100" w:type="dxa"/>
            </w:tcMar>
            <w:vAlign w:val="center"/>
          </w:tcPr>
          <w:p w14:paraId="4B46FD25" w14:textId="11383130" w:rsidR="00041479" w:rsidRPr="00EE4A1A" w:rsidRDefault="00041479" w:rsidP="00041479">
            <w:pPr>
              <w:keepNext/>
              <w:spacing w:before="40" w:after="40" w:line="240" w:lineRule="auto"/>
              <w:jc w:val="left"/>
            </w:pPr>
            <w:r>
              <w:rPr>
                <w:sz w:val="19"/>
              </w:rPr>
              <w:t>logs/</w:t>
            </w:r>
            <w:proofErr w:type="spellStart"/>
            <w:r>
              <w:rPr>
                <w:sz w:val="19"/>
              </w:rPr>
              <w:t>tb</w:t>
            </w:r>
            <w:proofErr w:type="spellEnd"/>
            <w:r>
              <w:rPr>
                <w:sz w:val="19"/>
              </w:rPr>
              <w:t>/</w:t>
            </w:r>
          </w:p>
        </w:tc>
        <w:tc>
          <w:tcPr>
            <w:tcW w:w="1385" w:type="dxa"/>
            <w:shd w:val="clear" w:color="auto" w:fill="D6E4F0"/>
            <w:tcMar>
              <w:top w:w="60" w:type="dxa"/>
              <w:left w:w="100" w:type="dxa"/>
              <w:bottom w:w="60" w:type="dxa"/>
              <w:right w:w="100" w:type="dxa"/>
            </w:tcMar>
            <w:vAlign w:val="center"/>
          </w:tcPr>
          <w:p w14:paraId="7D6A5B17" w14:textId="775BFADB" w:rsidR="00041479" w:rsidRPr="00EE4A1A" w:rsidRDefault="00041479" w:rsidP="00041479">
            <w:pPr>
              <w:keepNext/>
              <w:spacing w:before="40" w:after="40" w:line="240" w:lineRule="auto"/>
              <w:jc w:val="center"/>
            </w:pPr>
            <w:r>
              <w:rPr>
                <w:sz w:val="19"/>
              </w:rPr>
              <w:t>Directorio</w:t>
            </w:r>
          </w:p>
        </w:tc>
        <w:tc>
          <w:tcPr>
            <w:tcW w:w="4743" w:type="dxa"/>
            <w:shd w:val="clear" w:color="auto" w:fill="D6E4F0"/>
            <w:tcMar>
              <w:top w:w="60" w:type="dxa"/>
              <w:left w:w="100" w:type="dxa"/>
              <w:bottom w:w="60" w:type="dxa"/>
              <w:right w:w="100" w:type="dxa"/>
            </w:tcMar>
            <w:vAlign w:val="center"/>
          </w:tcPr>
          <w:p w14:paraId="74357BB6" w14:textId="6ADAF5F7" w:rsidR="00041479" w:rsidRPr="00EE4A1A" w:rsidRDefault="00041479" w:rsidP="00041479">
            <w:pPr>
              <w:keepNext/>
              <w:spacing w:before="40" w:after="40" w:line="240" w:lineRule="auto"/>
              <w:jc w:val="center"/>
            </w:pPr>
            <w:r>
              <w:rPr>
                <w:sz w:val="19"/>
              </w:rPr>
              <w:t xml:space="preserve">Eventos </w:t>
            </w:r>
            <w:proofErr w:type="spellStart"/>
            <w:r>
              <w:rPr>
                <w:sz w:val="19"/>
              </w:rPr>
              <w:t>TensorBoard</w:t>
            </w:r>
            <w:proofErr w:type="spellEnd"/>
            <w:r>
              <w:rPr>
                <w:sz w:val="19"/>
              </w:rPr>
              <w:t xml:space="preserve"> de los </w:t>
            </w:r>
            <w:proofErr w:type="spellStart"/>
            <w:r>
              <w:rPr>
                <w:sz w:val="19"/>
              </w:rPr>
              <w:t>runs</w:t>
            </w:r>
            <w:proofErr w:type="spellEnd"/>
            <w:r>
              <w:rPr>
                <w:sz w:val="19"/>
              </w:rPr>
              <w:t xml:space="preserve"> de entrenamiento PPO</w:t>
            </w:r>
          </w:p>
        </w:tc>
      </w:tr>
      <w:tr w:rsidR="00041479" w:rsidRPr="00DA391F" w14:paraId="78834231" w14:textId="77777777" w:rsidTr="00041479">
        <w:trPr>
          <w:jc w:val="center"/>
        </w:trPr>
        <w:tc>
          <w:tcPr>
            <w:tcW w:w="3064" w:type="dxa"/>
            <w:tcMar>
              <w:top w:w="60" w:type="dxa"/>
              <w:left w:w="100" w:type="dxa"/>
              <w:bottom w:w="60" w:type="dxa"/>
              <w:right w:w="100" w:type="dxa"/>
            </w:tcMar>
            <w:vAlign w:val="center"/>
          </w:tcPr>
          <w:p w14:paraId="52565556" w14:textId="3C186A82" w:rsidR="00041479" w:rsidRPr="00EE4A1A" w:rsidRDefault="00041479" w:rsidP="00041479">
            <w:pPr>
              <w:keepNext/>
              <w:spacing w:before="40" w:after="40" w:line="240" w:lineRule="auto"/>
              <w:jc w:val="left"/>
            </w:pPr>
            <w:proofErr w:type="spellStart"/>
            <w:r>
              <w:rPr>
                <w:sz w:val="19"/>
              </w:rPr>
              <w:t>models</w:t>
            </w:r>
            <w:proofErr w:type="spellEnd"/>
            <w:r>
              <w:rPr>
                <w:sz w:val="19"/>
              </w:rPr>
              <w:t>/</w:t>
            </w:r>
          </w:p>
        </w:tc>
        <w:tc>
          <w:tcPr>
            <w:tcW w:w="1385" w:type="dxa"/>
            <w:tcMar>
              <w:top w:w="60" w:type="dxa"/>
              <w:left w:w="100" w:type="dxa"/>
              <w:bottom w:w="60" w:type="dxa"/>
              <w:right w:w="100" w:type="dxa"/>
            </w:tcMar>
            <w:vAlign w:val="center"/>
          </w:tcPr>
          <w:p w14:paraId="5514B8C1" w14:textId="0A921E9D" w:rsidR="00041479" w:rsidRPr="00EE4A1A" w:rsidRDefault="00041479" w:rsidP="00041479">
            <w:pPr>
              <w:keepNext/>
              <w:spacing w:before="40" w:after="40" w:line="240" w:lineRule="auto"/>
              <w:jc w:val="center"/>
            </w:pPr>
            <w:r>
              <w:rPr>
                <w:sz w:val="19"/>
              </w:rPr>
              <w:t>Directorio</w:t>
            </w:r>
          </w:p>
        </w:tc>
        <w:tc>
          <w:tcPr>
            <w:tcW w:w="4743" w:type="dxa"/>
            <w:tcMar>
              <w:top w:w="60" w:type="dxa"/>
              <w:left w:w="100" w:type="dxa"/>
              <w:bottom w:w="60" w:type="dxa"/>
              <w:right w:w="100" w:type="dxa"/>
            </w:tcMar>
            <w:vAlign w:val="center"/>
          </w:tcPr>
          <w:p w14:paraId="1700AF43" w14:textId="68D03BB9" w:rsidR="00041479" w:rsidRPr="00EE4A1A" w:rsidRDefault="00041479" w:rsidP="00041479">
            <w:pPr>
              <w:keepNext/>
              <w:spacing w:before="40" w:after="40" w:line="240" w:lineRule="auto"/>
              <w:jc w:val="center"/>
            </w:pPr>
            <w:r>
              <w:rPr>
                <w:sz w:val="19"/>
              </w:rPr>
              <w:t>Modelos PPO por postura (</w:t>
            </w:r>
            <w:proofErr w:type="spellStart"/>
            <w:r>
              <w:rPr>
                <w:sz w:val="19"/>
              </w:rPr>
              <w:t>best_model</w:t>
            </w:r>
            <w:proofErr w:type="spellEnd"/>
            <w:r>
              <w:rPr>
                <w:sz w:val="19"/>
              </w:rPr>
              <w:t xml:space="preserve">_*.zip), </w:t>
            </w:r>
            <w:proofErr w:type="spellStart"/>
            <w:r>
              <w:rPr>
                <w:sz w:val="19"/>
              </w:rPr>
              <w:t>wrappers</w:t>
            </w:r>
            <w:proofErr w:type="spellEnd"/>
            <w:r>
              <w:rPr>
                <w:sz w:val="19"/>
              </w:rPr>
              <w:t xml:space="preserve"> </w:t>
            </w:r>
            <w:proofErr w:type="spellStart"/>
            <w:r>
              <w:rPr>
                <w:sz w:val="19"/>
              </w:rPr>
              <w:t>VecNormalize</w:t>
            </w:r>
            <w:proofErr w:type="spellEnd"/>
            <w:r>
              <w:rPr>
                <w:sz w:val="19"/>
              </w:rPr>
              <w:t xml:space="preserve"> (*.</w:t>
            </w:r>
            <w:proofErr w:type="spellStart"/>
            <w:r>
              <w:rPr>
                <w:sz w:val="19"/>
              </w:rPr>
              <w:t>pkl</w:t>
            </w:r>
            <w:proofErr w:type="spellEnd"/>
            <w:r>
              <w:rPr>
                <w:sz w:val="19"/>
              </w:rPr>
              <w:t>) y metadatos de entrenamiento</w:t>
            </w:r>
          </w:p>
        </w:tc>
      </w:tr>
      <w:tr w:rsidR="00041479" w:rsidRPr="00DA391F" w14:paraId="3A2CC7DD"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5E8F5034" w14:textId="0D2F3B11" w:rsidR="00041479" w:rsidRPr="00DC30EA" w:rsidRDefault="00041479" w:rsidP="00041479">
            <w:pPr>
              <w:keepNext/>
              <w:spacing w:before="40" w:after="40" w:line="240" w:lineRule="auto"/>
              <w:jc w:val="left"/>
              <w:rPr>
                <w:lang w:val="en-US"/>
              </w:rPr>
            </w:pPr>
            <w:proofErr w:type="spellStart"/>
            <w:r>
              <w:rPr>
                <w:sz w:val="19"/>
              </w:rPr>
              <w:t>reports</w:t>
            </w:r>
            <w:proofErr w:type="spellEnd"/>
            <w:r>
              <w:rPr>
                <w:sz w:val="19"/>
              </w:rPr>
              <w:t>/</w:t>
            </w:r>
          </w:p>
        </w:tc>
        <w:tc>
          <w:tcPr>
            <w:tcW w:w="1385" w:type="dxa"/>
            <w:shd w:val="clear" w:color="auto" w:fill="D6E4F0"/>
            <w:tcMar>
              <w:top w:w="60" w:type="dxa"/>
              <w:left w:w="100" w:type="dxa"/>
              <w:bottom w:w="60" w:type="dxa"/>
              <w:right w:w="100" w:type="dxa"/>
            </w:tcMar>
            <w:vAlign w:val="center"/>
          </w:tcPr>
          <w:p w14:paraId="3B04C537" w14:textId="7040D340" w:rsidR="00041479" w:rsidRPr="00EE4A1A" w:rsidRDefault="00041479" w:rsidP="00041479">
            <w:pPr>
              <w:keepNext/>
              <w:spacing w:before="40" w:after="40" w:line="240" w:lineRule="auto"/>
              <w:jc w:val="center"/>
            </w:pPr>
            <w:r>
              <w:rPr>
                <w:sz w:val="19"/>
              </w:rPr>
              <w:t>Directorio</w:t>
            </w:r>
          </w:p>
        </w:tc>
        <w:tc>
          <w:tcPr>
            <w:tcW w:w="4743" w:type="dxa"/>
            <w:shd w:val="clear" w:color="auto" w:fill="D6E4F0"/>
            <w:tcMar>
              <w:top w:w="60" w:type="dxa"/>
              <w:left w:w="100" w:type="dxa"/>
              <w:bottom w:w="60" w:type="dxa"/>
              <w:right w:w="100" w:type="dxa"/>
            </w:tcMar>
            <w:vAlign w:val="center"/>
          </w:tcPr>
          <w:p w14:paraId="410E9F27" w14:textId="38D1353C" w:rsidR="00041479" w:rsidRPr="00EE4A1A" w:rsidRDefault="00041479" w:rsidP="00041479">
            <w:pPr>
              <w:keepNext/>
              <w:spacing w:before="40" w:after="40" w:line="240" w:lineRule="auto"/>
              <w:jc w:val="center"/>
            </w:pPr>
            <w:r>
              <w:rPr>
                <w:sz w:val="19"/>
              </w:rPr>
              <w:t xml:space="preserve">Salidas de inferencia, </w:t>
            </w:r>
            <w:proofErr w:type="spellStart"/>
            <w:r>
              <w:rPr>
                <w:sz w:val="19"/>
              </w:rPr>
              <w:t>committee</w:t>
            </w:r>
            <w:proofErr w:type="spellEnd"/>
            <w:r>
              <w:rPr>
                <w:sz w:val="19"/>
              </w:rPr>
              <w:t xml:space="preserve"> packs, análisis por postura y artefactos de informe</w:t>
            </w:r>
          </w:p>
        </w:tc>
      </w:tr>
      <w:tr w:rsidR="00041479" w:rsidRPr="00DA391F" w14:paraId="6E59917F" w14:textId="77777777" w:rsidTr="00041479">
        <w:trPr>
          <w:jc w:val="center"/>
        </w:trPr>
        <w:tc>
          <w:tcPr>
            <w:tcW w:w="3064" w:type="dxa"/>
            <w:tcMar>
              <w:top w:w="60" w:type="dxa"/>
              <w:left w:w="100" w:type="dxa"/>
              <w:bottom w:w="60" w:type="dxa"/>
              <w:right w:w="100" w:type="dxa"/>
            </w:tcMar>
            <w:vAlign w:val="center"/>
          </w:tcPr>
          <w:p w14:paraId="62FC2D8B" w14:textId="475FDC0F" w:rsidR="00041479" w:rsidRPr="00DC30EA" w:rsidRDefault="00041479" w:rsidP="00041479">
            <w:pPr>
              <w:keepNext/>
              <w:spacing w:before="40" w:after="40" w:line="240" w:lineRule="auto"/>
              <w:jc w:val="left"/>
              <w:rPr>
                <w:lang w:val="en-US"/>
              </w:rPr>
            </w:pPr>
            <w:r>
              <w:rPr>
                <w:sz w:val="19"/>
              </w:rPr>
              <w:t>.</w:t>
            </w:r>
            <w:proofErr w:type="spellStart"/>
            <w:r>
              <w:rPr>
                <w:sz w:val="19"/>
              </w:rPr>
              <w:t>github</w:t>
            </w:r>
            <w:proofErr w:type="spellEnd"/>
            <w:r>
              <w:rPr>
                <w:sz w:val="19"/>
              </w:rPr>
              <w:t>/</w:t>
            </w:r>
            <w:proofErr w:type="spellStart"/>
            <w:r>
              <w:rPr>
                <w:sz w:val="19"/>
              </w:rPr>
              <w:t>workflows</w:t>
            </w:r>
            <w:proofErr w:type="spellEnd"/>
            <w:r>
              <w:rPr>
                <w:sz w:val="19"/>
              </w:rPr>
              <w:t>/</w:t>
            </w:r>
            <w:proofErr w:type="spellStart"/>
            <w:r>
              <w:rPr>
                <w:sz w:val="19"/>
              </w:rPr>
              <w:t>smoke.yml</w:t>
            </w:r>
            <w:proofErr w:type="spellEnd"/>
          </w:p>
        </w:tc>
        <w:tc>
          <w:tcPr>
            <w:tcW w:w="1385" w:type="dxa"/>
            <w:tcMar>
              <w:top w:w="60" w:type="dxa"/>
              <w:left w:w="100" w:type="dxa"/>
              <w:bottom w:w="60" w:type="dxa"/>
              <w:right w:w="100" w:type="dxa"/>
            </w:tcMar>
            <w:vAlign w:val="center"/>
          </w:tcPr>
          <w:p w14:paraId="7F6C198A" w14:textId="218F32D5" w:rsidR="00041479" w:rsidRPr="00EE4A1A" w:rsidRDefault="00041479" w:rsidP="00041479">
            <w:pPr>
              <w:keepNext/>
              <w:spacing w:before="40" w:after="40" w:line="240" w:lineRule="auto"/>
              <w:jc w:val="center"/>
            </w:pPr>
            <w:r>
              <w:rPr>
                <w:sz w:val="19"/>
              </w:rPr>
              <w:t>Configuración</w:t>
            </w:r>
          </w:p>
        </w:tc>
        <w:tc>
          <w:tcPr>
            <w:tcW w:w="4743" w:type="dxa"/>
            <w:tcMar>
              <w:top w:w="60" w:type="dxa"/>
              <w:left w:w="100" w:type="dxa"/>
              <w:bottom w:w="60" w:type="dxa"/>
              <w:right w:w="100" w:type="dxa"/>
            </w:tcMar>
            <w:vAlign w:val="center"/>
          </w:tcPr>
          <w:p w14:paraId="711CC07C" w14:textId="7B7F7096" w:rsidR="00041479" w:rsidRPr="00EE4A1A" w:rsidRDefault="00041479" w:rsidP="00041479">
            <w:pPr>
              <w:keepNext/>
              <w:spacing w:before="40" w:after="40" w:line="240" w:lineRule="auto"/>
              <w:jc w:val="center"/>
            </w:pPr>
            <w:r>
              <w:rPr>
                <w:sz w:val="19"/>
              </w:rPr>
              <w:t xml:space="preserve">CI público que ejecuta el </w:t>
            </w:r>
            <w:proofErr w:type="spellStart"/>
            <w:r>
              <w:rPr>
                <w:sz w:val="19"/>
              </w:rPr>
              <w:t>smoke</w:t>
            </w:r>
            <w:proofErr w:type="spellEnd"/>
            <w:r>
              <w:rPr>
                <w:sz w:val="19"/>
              </w:rPr>
              <w:t xml:space="preserve"> test sobre Python 3.11 y 3.12</w:t>
            </w:r>
          </w:p>
        </w:tc>
      </w:tr>
    </w:tbl>
    <w:p w14:paraId="1539E392" w14:textId="77777777" w:rsidR="00DA391F" w:rsidRDefault="00DA391F" w:rsidP="00DA391F">
      <w:pPr>
        <w:jc w:val="center"/>
      </w:pPr>
      <w:r>
        <w:rPr>
          <w:sz w:val="20"/>
        </w:rPr>
        <w:t>Tabla C.1. Estructura funcional del repositorio. Las rutas y descripciones reflejan el estado verificado del proyecto en el momento de la entrega; el detalle completo de cada módulo está disponible en GitHub.</w:t>
      </w:r>
    </w:p>
    <w:p w14:paraId="68DC2297" w14:textId="77777777" w:rsidR="00DA391F" w:rsidRDefault="00DA391F" w:rsidP="00DA391F">
      <w:pPr>
        <w:pStyle w:val="Heading2"/>
      </w:pPr>
      <w:r>
        <w:t>Anexo D — Plantilla de desagregación de resultados por segmento</w:t>
      </w:r>
    </w:p>
    <w:p w14:paraId="6027F0CA" w14:textId="77777777" w:rsidR="00DA391F" w:rsidRDefault="00DA391F" w:rsidP="00DA391F">
      <w:r>
        <w:t xml:space="preserve">Este anexo proporciona la plantilla de lectura de resultados a nivel de segmento regulatorio que se obtiene a partir del </w:t>
      </w:r>
      <w:proofErr w:type="gramStart"/>
      <w:r>
        <w:t xml:space="preserve">exportable </w:t>
      </w:r>
      <w:proofErr w:type="spellStart"/>
      <w:r>
        <w:t>decisiones</w:t>
      </w:r>
      <w:proofErr w:type="gramEnd"/>
      <w:r>
        <w:t>_finales</w:t>
      </w:r>
      <w:proofErr w:type="spellEnd"/>
      <w:r>
        <w:t xml:space="preserve">_&lt;postura&gt;.xlsx. La desagregación se realiza siguiendo la taxonomía de pesos definida en SEGMENT_WEIGHTS (data/generate_portfolio.py): </w:t>
      </w:r>
      <w:proofErr w:type="spellStart"/>
      <w:r>
        <w:t>Corporate</w:t>
      </w:r>
      <w:proofErr w:type="spellEnd"/>
      <w:r>
        <w:t xml:space="preserve"> (30%), Large Corporate (22%), MidCap (18%), SME (15%), </w:t>
      </w:r>
      <w:proofErr w:type="spellStart"/>
      <w:r>
        <w:t>Mortgage</w:t>
      </w:r>
      <w:proofErr w:type="spellEnd"/>
      <w:r>
        <w:t xml:space="preserve"> (10%) y Project </w:t>
      </w:r>
      <w:proofErr w:type="spellStart"/>
      <w:r>
        <w:t>Finance</w:t>
      </w:r>
      <w:proofErr w:type="spellEnd"/>
      <w:r>
        <w:t xml:space="preserve"> (5%). Las cifras concretas dependen de la ejecución de referencia y deben tomarse de los ficheros generados por el pipeline; la tabla siguiente describe la estructura de columnas que un lector debe esperar.</w:t>
      </w:r>
    </w:p>
    <w:tbl>
      <w:tblPr>
        <w:tblW w:w="4716" w:type="pct"/>
        <w:jc w:val="center"/>
        <w:tblBorders>
          <w:top w:val="single" w:sz="8" w:space="0" w:color="1F4E79"/>
          <w:bottom w:val="single" w:sz="8" w:space="0" w:color="1F4E79"/>
          <w:insideH w:val="single" w:sz="4" w:space="0" w:color="A6A6A6"/>
        </w:tblBorders>
        <w:tblLayout w:type="fixed"/>
        <w:tblLook w:val="04A0" w:firstRow="1" w:lastRow="0" w:firstColumn="1" w:lastColumn="0" w:noHBand="0" w:noVBand="1"/>
      </w:tblPr>
      <w:tblGrid>
        <w:gridCol w:w="3060"/>
        <w:gridCol w:w="5417"/>
      </w:tblGrid>
      <w:tr w:rsidR="00F2478D" w:rsidRPr="00EE4A1A" w14:paraId="54DAA507" w14:textId="77777777" w:rsidTr="00F2478D">
        <w:trPr>
          <w:tblHeader/>
          <w:jc w:val="center"/>
        </w:trPr>
        <w:tc>
          <w:tcPr>
            <w:tcW w:w="3060" w:type="dxa"/>
            <w:shd w:val="clear" w:color="auto" w:fill="1F4E79"/>
            <w:tcMar>
              <w:top w:w="60" w:type="dxa"/>
              <w:left w:w="100" w:type="dxa"/>
              <w:bottom w:w="60" w:type="dxa"/>
              <w:right w:w="100" w:type="dxa"/>
            </w:tcMar>
            <w:vAlign w:val="center"/>
          </w:tcPr>
          <w:p w14:paraId="49DF6286" w14:textId="01FE811E" w:rsidR="00F2478D" w:rsidRPr="00F2478D" w:rsidRDefault="00F2478D" w:rsidP="00F2478D">
            <w:pPr>
              <w:keepNext/>
              <w:spacing w:before="60" w:after="60" w:line="240" w:lineRule="auto"/>
              <w:jc w:val="center"/>
              <w:rPr>
                <w:color w:val="FFFFFF" w:themeColor="background1"/>
              </w:rPr>
            </w:pPr>
            <w:r w:rsidRPr="00F2478D">
              <w:rPr>
                <w:b/>
                <w:color w:val="FFFFFF" w:themeColor="background1"/>
                <w:sz w:val="20"/>
              </w:rPr>
              <w:lastRenderedPageBreak/>
              <w:t>Columna</w:t>
            </w:r>
          </w:p>
        </w:tc>
        <w:tc>
          <w:tcPr>
            <w:tcW w:w="5417" w:type="dxa"/>
            <w:shd w:val="clear" w:color="auto" w:fill="1F4E79"/>
            <w:tcMar>
              <w:top w:w="60" w:type="dxa"/>
              <w:left w:w="100" w:type="dxa"/>
              <w:bottom w:w="60" w:type="dxa"/>
              <w:right w:w="100" w:type="dxa"/>
            </w:tcMar>
            <w:vAlign w:val="center"/>
          </w:tcPr>
          <w:p w14:paraId="61715BC6" w14:textId="3360A158" w:rsidR="00F2478D" w:rsidRPr="00F2478D" w:rsidRDefault="00F2478D" w:rsidP="00F2478D">
            <w:pPr>
              <w:keepNext/>
              <w:spacing w:before="60" w:after="60" w:line="240" w:lineRule="auto"/>
              <w:jc w:val="center"/>
              <w:rPr>
                <w:color w:val="FFFFFF" w:themeColor="background1"/>
              </w:rPr>
            </w:pPr>
            <w:r w:rsidRPr="00F2478D">
              <w:rPr>
                <w:b/>
                <w:color w:val="FFFFFF" w:themeColor="background1"/>
                <w:sz w:val="20"/>
              </w:rPr>
              <w:t>Definición operativa</w:t>
            </w:r>
          </w:p>
        </w:tc>
      </w:tr>
      <w:tr w:rsidR="000E4D79" w:rsidRPr="00EE4A1A" w14:paraId="6A19959A" w14:textId="77777777" w:rsidTr="00F2478D">
        <w:trPr>
          <w:jc w:val="center"/>
        </w:trPr>
        <w:tc>
          <w:tcPr>
            <w:tcW w:w="3060" w:type="dxa"/>
            <w:tcMar>
              <w:top w:w="60" w:type="dxa"/>
              <w:left w:w="100" w:type="dxa"/>
              <w:bottom w:w="60" w:type="dxa"/>
              <w:right w:w="100" w:type="dxa"/>
            </w:tcMar>
            <w:vAlign w:val="center"/>
          </w:tcPr>
          <w:p w14:paraId="62F9DF2C" w14:textId="2AE5D9D2" w:rsidR="000E4D79" w:rsidRPr="00EE4A1A" w:rsidRDefault="000E4D79" w:rsidP="000E4D79">
            <w:pPr>
              <w:keepNext/>
              <w:spacing w:before="40" w:after="40" w:line="240" w:lineRule="auto"/>
              <w:jc w:val="left"/>
            </w:pPr>
            <w:r>
              <w:rPr>
                <w:sz w:val="19"/>
              </w:rPr>
              <w:t>Segmento</w:t>
            </w:r>
          </w:p>
        </w:tc>
        <w:tc>
          <w:tcPr>
            <w:tcW w:w="5417" w:type="dxa"/>
            <w:tcMar>
              <w:top w:w="60" w:type="dxa"/>
              <w:left w:w="100" w:type="dxa"/>
              <w:bottom w:w="60" w:type="dxa"/>
              <w:right w:w="100" w:type="dxa"/>
            </w:tcMar>
            <w:vAlign w:val="center"/>
          </w:tcPr>
          <w:p w14:paraId="68BB0772" w14:textId="52CDA823" w:rsidR="000E4D79" w:rsidRPr="00EE4A1A" w:rsidRDefault="000E4D79" w:rsidP="000E4D79">
            <w:pPr>
              <w:keepNext/>
              <w:spacing w:before="40" w:after="40" w:line="240" w:lineRule="auto"/>
              <w:jc w:val="center"/>
            </w:pPr>
            <w:r>
              <w:rPr>
                <w:sz w:val="19"/>
              </w:rPr>
              <w:t>Identificador del segmento regulatorio (uno de los seis definidos en SEGMENT_WEIGHTS)</w:t>
            </w:r>
          </w:p>
        </w:tc>
      </w:tr>
      <w:tr w:rsidR="000E4D79" w:rsidRPr="00EE4A1A" w14:paraId="734A1630" w14:textId="77777777" w:rsidTr="00F2478D">
        <w:trPr>
          <w:jc w:val="center"/>
        </w:trPr>
        <w:tc>
          <w:tcPr>
            <w:tcW w:w="3060" w:type="dxa"/>
            <w:shd w:val="clear" w:color="auto" w:fill="D6E4F0"/>
            <w:tcMar>
              <w:top w:w="60" w:type="dxa"/>
              <w:left w:w="100" w:type="dxa"/>
              <w:bottom w:w="60" w:type="dxa"/>
              <w:right w:w="100" w:type="dxa"/>
            </w:tcMar>
            <w:vAlign w:val="center"/>
          </w:tcPr>
          <w:p w14:paraId="728D1214" w14:textId="51A30F4D" w:rsidR="000E4D79" w:rsidRPr="00EE4A1A" w:rsidRDefault="000E4D79" w:rsidP="000E4D79">
            <w:pPr>
              <w:keepNext/>
              <w:spacing w:before="40" w:after="40" w:line="240" w:lineRule="auto"/>
              <w:jc w:val="left"/>
            </w:pPr>
            <w:r>
              <w:rPr>
                <w:sz w:val="19"/>
              </w:rPr>
              <w:t>N</w:t>
            </w:r>
          </w:p>
        </w:tc>
        <w:tc>
          <w:tcPr>
            <w:tcW w:w="5417" w:type="dxa"/>
            <w:shd w:val="clear" w:color="auto" w:fill="D6E4F0"/>
            <w:tcMar>
              <w:top w:w="60" w:type="dxa"/>
              <w:left w:w="100" w:type="dxa"/>
              <w:bottom w:w="60" w:type="dxa"/>
              <w:right w:w="100" w:type="dxa"/>
            </w:tcMar>
            <w:vAlign w:val="center"/>
          </w:tcPr>
          <w:p w14:paraId="5390C107" w14:textId="3C32EDFD" w:rsidR="000E4D79" w:rsidRPr="00EE4A1A" w:rsidRDefault="000E4D79" w:rsidP="000E4D79">
            <w:pPr>
              <w:keepNext/>
              <w:spacing w:before="40" w:after="40" w:line="240" w:lineRule="auto"/>
              <w:jc w:val="center"/>
            </w:pPr>
            <w:r>
              <w:rPr>
                <w:sz w:val="19"/>
              </w:rPr>
              <w:t>Número de préstamos clasificados en el segmento</w:t>
            </w:r>
          </w:p>
        </w:tc>
      </w:tr>
      <w:tr w:rsidR="000E4D79" w:rsidRPr="00EE4A1A" w14:paraId="4259F316" w14:textId="77777777" w:rsidTr="00F2478D">
        <w:trPr>
          <w:jc w:val="center"/>
        </w:trPr>
        <w:tc>
          <w:tcPr>
            <w:tcW w:w="3060" w:type="dxa"/>
            <w:tcMar>
              <w:top w:w="60" w:type="dxa"/>
              <w:left w:w="100" w:type="dxa"/>
              <w:bottom w:w="60" w:type="dxa"/>
              <w:right w:w="100" w:type="dxa"/>
            </w:tcMar>
            <w:vAlign w:val="center"/>
          </w:tcPr>
          <w:p w14:paraId="7C4217CF" w14:textId="33036022" w:rsidR="000E4D79" w:rsidRPr="00E14930" w:rsidRDefault="000E4D79" w:rsidP="000E4D79">
            <w:pPr>
              <w:keepNext/>
              <w:spacing w:before="40" w:after="40" w:line="240" w:lineRule="auto"/>
              <w:jc w:val="left"/>
              <w:rPr>
                <w:lang w:val="en-US"/>
              </w:rPr>
            </w:pPr>
            <w:r>
              <w:rPr>
                <w:sz w:val="19"/>
              </w:rPr>
              <w:t>EAD (M€)</w:t>
            </w:r>
          </w:p>
        </w:tc>
        <w:tc>
          <w:tcPr>
            <w:tcW w:w="5417" w:type="dxa"/>
            <w:tcMar>
              <w:top w:w="60" w:type="dxa"/>
              <w:left w:w="100" w:type="dxa"/>
              <w:bottom w:w="60" w:type="dxa"/>
              <w:right w:w="100" w:type="dxa"/>
            </w:tcMar>
            <w:vAlign w:val="center"/>
          </w:tcPr>
          <w:p w14:paraId="06DF5F5C" w14:textId="4519FE56" w:rsidR="000E4D79" w:rsidRPr="00EE4A1A" w:rsidRDefault="000E4D79" w:rsidP="000E4D79">
            <w:pPr>
              <w:keepNext/>
              <w:spacing w:before="40" w:after="40" w:line="240" w:lineRule="auto"/>
              <w:jc w:val="center"/>
            </w:pPr>
            <w:r>
              <w:rPr>
                <w:sz w:val="19"/>
              </w:rPr>
              <w:t xml:space="preserve">Suma del </w:t>
            </w:r>
            <w:proofErr w:type="spellStart"/>
            <w:r>
              <w:rPr>
                <w:sz w:val="19"/>
              </w:rPr>
              <w:t>Exposure</w:t>
            </w:r>
            <w:proofErr w:type="spellEnd"/>
            <w:r>
              <w:rPr>
                <w:sz w:val="19"/>
              </w:rPr>
              <w:t xml:space="preserve"> At Default por segmento</w:t>
            </w:r>
          </w:p>
        </w:tc>
      </w:tr>
      <w:tr w:rsidR="000E4D79" w:rsidRPr="00EE4A1A" w14:paraId="1413E760" w14:textId="77777777" w:rsidTr="00F2478D">
        <w:trPr>
          <w:jc w:val="center"/>
        </w:trPr>
        <w:tc>
          <w:tcPr>
            <w:tcW w:w="3060" w:type="dxa"/>
            <w:shd w:val="clear" w:color="auto" w:fill="D6E4F0"/>
            <w:tcMar>
              <w:top w:w="60" w:type="dxa"/>
              <w:left w:w="100" w:type="dxa"/>
              <w:bottom w:w="60" w:type="dxa"/>
              <w:right w:w="100" w:type="dxa"/>
            </w:tcMar>
            <w:vAlign w:val="center"/>
          </w:tcPr>
          <w:p w14:paraId="0FCF6258" w14:textId="39774D87" w:rsidR="000E4D79" w:rsidRPr="00DC30EA" w:rsidRDefault="000E4D79" w:rsidP="000E4D79">
            <w:pPr>
              <w:keepNext/>
              <w:spacing w:before="40" w:after="40" w:line="240" w:lineRule="auto"/>
              <w:jc w:val="left"/>
              <w:rPr>
                <w:lang w:val="en-US"/>
              </w:rPr>
            </w:pPr>
            <w:r>
              <w:rPr>
                <w:sz w:val="19"/>
              </w:rPr>
              <w:t>EVA pre (M€)</w:t>
            </w:r>
          </w:p>
        </w:tc>
        <w:tc>
          <w:tcPr>
            <w:tcW w:w="5417" w:type="dxa"/>
            <w:shd w:val="clear" w:color="auto" w:fill="D6E4F0"/>
            <w:tcMar>
              <w:top w:w="60" w:type="dxa"/>
              <w:left w:w="100" w:type="dxa"/>
              <w:bottom w:w="60" w:type="dxa"/>
              <w:right w:w="100" w:type="dxa"/>
            </w:tcMar>
            <w:vAlign w:val="center"/>
          </w:tcPr>
          <w:p w14:paraId="7073586B" w14:textId="00E9943B" w:rsidR="000E4D79" w:rsidRPr="00EE4A1A" w:rsidRDefault="000E4D79" w:rsidP="000E4D79">
            <w:pPr>
              <w:keepNext/>
              <w:spacing w:before="40" w:after="40" w:line="240" w:lineRule="auto"/>
              <w:jc w:val="center"/>
            </w:pPr>
            <w:r>
              <w:rPr>
                <w:sz w:val="19"/>
              </w:rPr>
              <w:t xml:space="preserve">Suma del EVA inicial (sin intervención) calculado por </w:t>
            </w:r>
            <w:proofErr w:type="spellStart"/>
            <w:r>
              <w:rPr>
                <w:sz w:val="19"/>
              </w:rPr>
              <w:t>generate_</w:t>
            </w:r>
            <w:proofErr w:type="gramStart"/>
            <w:r>
              <w:rPr>
                <w:sz w:val="19"/>
              </w:rPr>
              <w:t>portfolio</w:t>
            </w:r>
            <w:proofErr w:type="spellEnd"/>
            <w:proofErr w:type="gramEnd"/>
          </w:p>
        </w:tc>
      </w:tr>
      <w:tr w:rsidR="000E4D79" w:rsidRPr="00EE4A1A" w14:paraId="237744A5" w14:textId="77777777" w:rsidTr="00F2478D">
        <w:trPr>
          <w:jc w:val="center"/>
        </w:trPr>
        <w:tc>
          <w:tcPr>
            <w:tcW w:w="3060" w:type="dxa"/>
            <w:tcMar>
              <w:top w:w="60" w:type="dxa"/>
              <w:left w:w="100" w:type="dxa"/>
              <w:bottom w:w="60" w:type="dxa"/>
              <w:right w:w="100" w:type="dxa"/>
            </w:tcMar>
            <w:vAlign w:val="center"/>
          </w:tcPr>
          <w:p w14:paraId="5AA013EF" w14:textId="3AA0CCE3" w:rsidR="000E4D79" w:rsidRPr="00EE4A1A" w:rsidRDefault="000E4D79" w:rsidP="000E4D79">
            <w:pPr>
              <w:keepNext/>
              <w:spacing w:before="40" w:after="40" w:line="240" w:lineRule="auto"/>
              <w:jc w:val="left"/>
            </w:pPr>
            <w:r>
              <w:rPr>
                <w:sz w:val="19"/>
              </w:rPr>
              <w:t>EVA post (M€)</w:t>
            </w:r>
          </w:p>
        </w:tc>
        <w:tc>
          <w:tcPr>
            <w:tcW w:w="5417" w:type="dxa"/>
            <w:tcMar>
              <w:top w:w="60" w:type="dxa"/>
              <w:left w:w="100" w:type="dxa"/>
              <w:bottom w:w="60" w:type="dxa"/>
              <w:right w:w="100" w:type="dxa"/>
            </w:tcMar>
            <w:vAlign w:val="center"/>
          </w:tcPr>
          <w:p w14:paraId="36D1A36C" w14:textId="61A632DA" w:rsidR="000E4D79" w:rsidRPr="00EE4A1A" w:rsidRDefault="000E4D79" w:rsidP="000E4D79">
            <w:pPr>
              <w:keepNext/>
              <w:spacing w:before="40" w:after="40" w:line="240" w:lineRule="auto"/>
              <w:jc w:val="center"/>
            </w:pPr>
            <w:r>
              <w:rPr>
                <w:sz w:val="19"/>
              </w:rPr>
              <w:t>Suma del EVA tras aplicar la decisión final del agente coordinado</w:t>
            </w:r>
          </w:p>
        </w:tc>
      </w:tr>
      <w:tr w:rsidR="000E4D79" w:rsidRPr="00EE4A1A" w14:paraId="77AA94B7" w14:textId="77777777" w:rsidTr="00F2478D">
        <w:trPr>
          <w:trHeight w:val="36"/>
          <w:jc w:val="center"/>
        </w:trPr>
        <w:tc>
          <w:tcPr>
            <w:tcW w:w="3060" w:type="dxa"/>
            <w:shd w:val="clear" w:color="auto" w:fill="D6E4F0"/>
            <w:tcMar>
              <w:top w:w="60" w:type="dxa"/>
              <w:left w:w="100" w:type="dxa"/>
              <w:bottom w:w="60" w:type="dxa"/>
              <w:right w:w="100" w:type="dxa"/>
            </w:tcMar>
            <w:vAlign w:val="center"/>
          </w:tcPr>
          <w:p w14:paraId="319142B0" w14:textId="6AEA64DA" w:rsidR="000E4D79" w:rsidRPr="00EE4A1A" w:rsidRDefault="000E4D79" w:rsidP="000E4D79">
            <w:pPr>
              <w:keepNext/>
              <w:spacing w:before="40" w:after="40" w:line="240" w:lineRule="auto"/>
              <w:jc w:val="left"/>
            </w:pPr>
            <w:r>
              <w:rPr>
                <w:sz w:val="19"/>
              </w:rPr>
              <w:t>ΔEVA (M€)</w:t>
            </w:r>
          </w:p>
        </w:tc>
        <w:tc>
          <w:tcPr>
            <w:tcW w:w="5417" w:type="dxa"/>
            <w:shd w:val="clear" w:color="auto" w:fill="D6E4F0"/>
            <w:tcMar>
              <w:top w:w="60" w:type="dxa"/>
              <w:left w:w="100" w:type="dxa"/>
              <w:bottom w:w="60" w:type="dxa"/>
              <w:right w:w="100" w:type="dxa"/>
            </w:tcMar>
            <w:vAlign w:val="center"/>
          </w:tcPr>
          <w:p w14:paraId="2E687057" w14:textId="570C7630" w:rsidR="000E4D79" w:rsidRPr="00EE4A1A" w:rsidRDefault="000E4D79" w:rsidP="000E4D79">
            <w:pPr>
              <w:keepNext/>
              <w:spacing w:before="40" w:after="40" w:line="240" w:lineRule="auto"/>
              <w:jc w:val="center"/>
            </w:pPr>
            <w:r>
              <w:rPr>
                <w:sz w:val="19"/>
              </w:rPr>
              <w:t>Diferencia EVA post − EVA pre por segmento</w:t>
            </w:r>
          </w:p>
        </w:tc>
      </w:tr>
      <w:tr w:rsidR="000E4D79" w:rsidRPr="00EE4A1A" w14:paraId="2A1E43EF" w14:textId="77777777" w:rsidTr="00F2478D">
        <w:trPr>
          <w:jc w:val="center"/>
        </w:trPr>
        <w:tc>
          <w:tcPr>
            <w:tcW w:w="3060" w:type="dxa"/>
            <w:tcMar>
              <w:top w:w="60" w:type="dxa"/>
              <w:left w:w="100" w:type="dxa"/>
              <w:bottom w:w="60" w:type="dxa"/>
              <w:right w:w="100" w:type="dxa"/>
            </w:tcMar>
            <w:vAlign w:val="center"/>
          </w:tcPr>
          <w:p w14:paraId="66182BE3" w14:textId="00F0BA15" w:rsidR="000E4D79" w:rsidRPr="00E14930" w:rsidRDefault="000E4D79" w:rsidP="000E4D79">
            <w:pPr>
              <w:keepNext/>
              <w:spacing w:before="40" w:after="40" w:line="240" w:lineRule="auto"/>
              <w:jc w:val="left"/>
              <w:rPr>
                <w:lang w:val="en-US"/>
              </w:rPr>
            </w:pPr>
            <w:r>
              <w:rPr>
                <w:sz w:val="19"/>
              </w:rPr>
              <w:t>Capital liberado (M€)</w:t>
            </w:r>
          </w:p>
        </w:tc>
        <w:tc>
          <w:tcPr>
            <w:tcW w:w="5417" w:type="dxa"/>
            <w:tcMar>
              <w:top w:w="60" w:type="dxa"/>
              <w:left w:w="100" w:type="dxa"/>
              <w:bottom w:w="60" w:type="dxa"/>
              <w:right w:w="100" w:type="dxa"/>
            </w:tcMar>
            <w:vAlign w:val="center"/>
          </w:tcPr>
          <w:p w14:paraId="06BD6026" w14:textId="0471329A" w:rsidR="000E4D79" w:rsidRPr="00EE4A1A" w:rsidRDefault="000E4D79" w:rsidP="000E4D79">
            <w:pPr>
              <w:keepNext/>
              <w:spacing w:before="40" w:after="40" w:line="240" w:lineRule="auto"/>
              <w:jc w:val="center"/>
            </w:pPr>
            <w:r>
              <w:rPr>
                <w:sz w:val="19"/>
              </w:rPr>
              <w:t xml:space="preserve">Reducción de RWA · </w:t>
            </w:r>
            <w:proofErr w:type="spellStart"/>
            <w:r>
              <w:rPr>
                <w:sz w:val="19"/>
              </w:rPr>
              <w:t>r_total</w:t>
            </w:r>
            <w:proofErr w:type="spellEnd"/>
            <w:r>
              <w:rPr>
                <w:sz w:val="19"/>
              </w:rPr>
              <w:t xml:space="preserve"> tras la decisión final</w:t>
            </w:r>
          </w:p>
        </w:tc>
      </w:tr>
      <w:tr w:rsidR="000E4D79" w:rsidRPr="00EE4A1A" w14:paraId="469BB1D6" w14:textId="77777777" w:rsidTr="00F2478D">
        <w:trPr>
          <w:jc w:val="center"/>
        </w:trPr>
        <w:tc>
          <w:tcPr>
            <w:tcW w:w="3060" w:type="dxa"/>
            <w:shd w:val="clear" w:color="auto" w:fill="D6E4F0"/>
            <w:tcMar>
              <w:top w:w="60" w:type="dxa"/>
              <w:left w:w="100" w:type="dxa"/>
              <w:bottom w:w="60" w:type="dxa"/>
              <w:right w:w="100" w:type="dxa"/>
            </w:tcMar>
            <w:vAlign w:val="center"/>
          </w:tcPr>
          <w:p w14:paraId="6620EF27" w14:textId="2178149B" w:rsidR="000E4D79" w:rsidRPr="00E14930" w:rsidRDefault="000E4D79" w:rsidP="000E4D79">
            <w:pPr>
              <w:keepNext/>
              <w:spacing w:before="40" w:after="40" w:line="240" w:lineRule="auto"/>
              <w:jc w:val="left"/>
              <w:rPr>
                <w:lang w:val="en-US"/>
              </w:rPr>
            </w:pPr>
            <w:r>
              <w:rPr>
                <w:sz w:val="19"/>
              </w:rPr>
              <w:t>RORWA post</w:t>
            </w:r>
          </w:p>
        </w:tc>
        <w:tc>
          <w:tcPr>
            <w:tcW w:w="5417" w:type="dxa"/>
            <w:shd w:val="clear" w:color="auto" w:fill="D6E4F0"/>
            <w:tcMar>
              <w:top w:w="60" w:type="dxa"/>
              <w:left w:w="100" w:type="dxa"/>
              <w:bottom w:w="60" w:type="dxa"/>
              <w:right w:w="100" w:type="dxa"/>
            </w:tcMar>
            <w:vAlign w:val="center"/>
          </w:tcPr>
          <w:p w14:paraId="0DDF325C" w14:textId="28675720" w:rsidR="000E4D79" w:rsidRPr="00EE4A1A" w:rsidRDefault="000E4D79" w:rsidP="000E4D79">
            <w:pPr>
              <w:keepNext/>
              <w:spacing w:before="40" w:after="40" w:line="240" w:lineRule="auto"/>
              <w:jc w:val="center"/>
            </w:pPr>
            <w:r>
              <w:rPr>
                <w:sz w:val="19"/>
              </w:rPr>
              <w:t xml:space="preserve">Promedio ponderado por RWA del RORWA </w:t>
            </w:r>
            <w:proofErr w:type="spellStart"/>
            <w:r>
              <w:rPr>
                <w:sz w:val="19"/>
              </w:rPr>
              <w:t>post-decisión</w:t>
            </w:r>
            <w:proofErr w:type="spellEnd"/>
          </w:p>
        </w:tc>
      </w:tr>
      <w:tr w:rsidR="000E4D79" w:rsidRPr="00EE4A1A" w14:paraId="0D08EE59" w14:textId="77777777" w:rsidTr="00F2478D">
        <w:trPr>
          <w:jc w:val="center"/>
        </w:trPr>
        <w:tc>
          <w:tcPr>
            <w:tcW w:w="3060" w:type="dxa"/>
            <w:tcMar>
              <w:top w:w="60" w:type="dxa"/>
              <w:left w:w="100" w:type="dxa"/>
              <w:bottom w:w="60" w:type="dxa"/>
              <w:right w:w="100" w:type="dxa"/>
            </w:tcMar>
            <w:vAlign w:val="center"/>
          </w:tcPr>
          <w:p w14:paraId="5E024458" w14:textId="7AE9E7E8" w:rsidR="000E4D79" w:rsidRPr="00E14930" w:rsidRDefault="000E4D79" w:rsidP="000E4D79">
            <w:pPr>
              <w:keepNext/>
              <w:spacing w:before="40" w:after="40" w:line="240" w:lineRule="auto"/>
              <w:jc w:val="left"/>
              <w:rPr>
                <w:lang w:val="en-US"/>
              </w:rPr>
            </w:pPr>
            <w:r>
              <w:rPr>
                <w:sz w:val="19"/>
              </w:rPr>
              <w:t>Tasa de curación</w:t>
            </w:r>
          </w:p>
        </w:tc>
        <w:tc>
          <w:tcPr>
            <w:tcW w:w="5417" w:type="dxa"/>
            <w:tcMar>
              <w:top w:w="60" w:type="dxa"/>
              <w:left w:w="100" w:type="dxa"/>
              <w:bottom w:w="60" w:type="dxa"/>
              <w:right w:w="100" w:type="dxa"/>
            </w:tcMar>
            <w:vAlign w:val="center"/>
          </w:tcPr>
          <w:p w14:paraId="0AB2EBB3" w14:textId="1A8B434D" w:rsidR="000E4D79" w:rsidRPr="00EE4A1A" w:rsidRDefault="000E4D79" w:rsidP="000E4D79">
            <w:pPr>
              <w:keepNext/>
              <w:spacing w:before="40" w:after="40" w:line="240" w:lineRule="auto"/>
              <w:jc w:val="center"/>
            </w:pPr>
            <w:r>
              <w:rPr>
                <w:sz w:val="19"/>
              </w:rPr>
              <w:t xml:space="preserve">Porcentaje de préstamos cuya PD </w:t>
            </w:r>
            <w:proofErr w:type="spellStart"/>
            <w:r>
              <w:rPr>
                <w:sz w:val="19"/>
              </w:rPr>
              <w:t>post-reestructuración</w:t>
            </w:r>
            <w:proofErr w:type="spellEnd"/>
            <w:r>
              <w:rPr>
                <w:sz w:val="19"/>
              </w:rPr>
              <w:t xml:space="preserve"> cae bajo </w:t>
            </w:r>
            <w:proofErr w:type="spellStart"/>
            <w:r>
              <w:rPr>
                <w:sz w:val="19"/>
              </w:rPr>
              <w:t>SensibilidadReestructura.pd_cure_threshold</w:t>
            </w:r>
            <w:proofErr w:type="spellEnd"/>
          </w:p>
        </w:tc>
      </w:tr>
    </w:tbl>
    <w:p w14:paraId="50EE99AE" w14:textId="77777777" w:rsidR="000E4D79" w:rsidRDefault="00DA391F" w:rsidP="00DA391F">
      <w:pPr>
        <w:jc w:val="center"/>
        <w:rPr>
          <w:sz w:val="20"/>
        </w:rPr>
      </w:pPr>
      <w:r>
        <w:rPr>
          <w:sz w:val="20"/>
        </w:rPr>
        <w:t xml:space="preserve">Tabla D.1. Estructura de desagregación por segmento. </w:t>
      </w:r>
    </w:p>
    <w:p w14:paraId="37BD689A" w14:textId="6BDB2385" w:rsidR="00DA391F" w:rsidRDefault="00DA391F" w:rsidP="000E4D79">
      <w:r>
        <w:t xml:space="preserve">Las columnas se construyen agrupando las filas de </w:t>
      </w:r>
      <w:proofErr w:type="spellStart"/>
      <w:r>
        <w:t>decisiones_finales</w:t>
      </w:r>
      <w:proofErr w:type="spellEnd"/>
      <w:r>
        <w:t xml:space="preserve">_&lt;postura&gt;.xlsx por la variable segmento. El segmento </w:t>
      </w:r>
      <w:proofErr w:type="spellStart"/>
      <w:r>
        <w:t>Corporate</w:t>
      </w:r>
      <w:proofErr w:type="spellEnd"/>
      <w:r>
        <w:t xml:space="preserve">, por su mayor peso en EAD, tiende a concentrar el mayor ΔEVA absoluto; el segmento </w:t>
      </w:r>
      <w:proofErr w:type="spellStart"/>
      <w:r>
        <w:t>Mortgage</w:t>
      </w:r>
      <w:proofErr w:type="spellEnd"/>
      <w:r>
        <w:t xml:space="preserve"> suele presentar la mayor tasa de curación dado el peso del colateral en el cálculo de LGD </w:t>
      </w:r>
      <w:proofErr w:type="spellStart"/>
      <w:r>
        <w:t>post-reestructuración</w:t>
      </w:r>
      <w:proofErr w:type="spellEnd"/>
      <w:r>
        <w:t>.</w:t>
      </w:r>
    </w:p>
    <w:p w14:paraId="7862AAFE" w14:textId="77777777" w:rsidR="00DA391F" w:rsidRDefault="00DA391F" w:rsidP="00DA391F">
      <w:pPr>
        <w:pStyle w:val="Heading2"/>
      </w:pPr>
      <w:r>
        <w:t>Anexo E — Replicabilidad de la sesión de referencia</w:t>
      </w:r>
    </w:p>
    <w:p w14:paraId="7C46C450" w14:textId="77777777" w:rsidR="00DA391F" w:rsidRDefault="00DA391F" w:rsidP="00DA391F">
      <w:r>
        <w:t>Las condiciones mínimas para reproducir la sesión de inferencia de referencia son las siguientes:</w:t>
      </w:r>
    </w:p>
    <w:p w14:paraId="41E61C96" w14:textId="77777777" w:rsidR="00DA391F" w:rsidRDefault="00DA391F" w:rsidP="00DA391F">
      <w:r>
        <w:t xml:space="preserve">Semilla aleatoria. La constante GLOBAL_SEED = 42 definida en config.py se propaga a </w:t>
      </w:r>
      <w:proofErr w:type="spellStart"/>
      <w:r>
        <w:t>NumPy</w:t>
      </w:r>
      <w:proofErr w:type="spellEnd"/>
      <w:r>
        <w:t xml:space="preserve">, </w:t>
      </w:r>
      <w:proofErr w:type="spellStart"/>
      <w:r>
        <w:t>PyTorch</w:t>
      </w:r>
      <w:proofErr w:type="spellEnd"/>
      <w:r>
        <w:t xml:space="preserve"> y Stable-Baselines3 mediante </w:t>
      </w:r>
      <w:proofErr w:type="spellStart"/>
      <w:r>
        <w:t>cfg.set_all_</w:t>
      </w:r>
      <w:proofErr w:type="gramStart"/>
      <w:r>
        <w:t>seeds</w:t>
      </w:r>
      <w:proofErr w:type="spellEnd"/>
      <w:r>
        <w:t>(</w:t>
      </w:r>
      <w:proofErr w:type="gramEnd"/>
      <w:r>
        <w:t xml:space="preserve">) invocada al inicio de cada ejecución. La cartera sintética se genera con esta semilla a partir de </w:t>
      </w:r>
      <w:proofErr w:type="spellStart"/>
      <w:proofErr w:type="gramStart"/>
      <w:r>
        <w:t>numpy.random</w:t>
      </w:r>
      <w:proofErr w:type="gramEnd"/>
      <w:r>
        <w:t>.default_</w:t>
      </w:r>
      <w:proofErr w:type="gramStart"/>
      <w:r>
        <w:t>rng</w:t>
      </w:r>
      <w:proofErr w:type="spellEnd"/>
      <w:r>
        <w:t>(</w:t>
      </w:r>
      <w:proofErr w:type="gramEnd"/>
      <w:r>
        <w:t>).</w:t>
      </w:r>
    </w:p>
    <w:p w14:paraId="33E37325" w14:textId="77777777" w:rsidR="00DA391F" w:rsidRDefault="00DA391F" w:rsidP="00DA391F">
      <w:r>
        <w:t>Entorno de ejecución. El flujo de integración continua (.</w:t>
      </w:r>
      <w:proofErr w:type="spellStart"/>
      <w:r>
        <w:t>github</w:t>
      </w:r>
      <w:proofErr w:type="spellEnd"/>
      <w:r>
        <w:t>/</w:t>
      </w:r>
      <w:proofErr w:type="spellStart"/>
      <w:r>
        <w:t>workflows</w:t>
      </w:r>
      <w:proofErr w:type="spellEnd"/>
      <w:r>
        <w:t>/</w:t>
      </w:r>
      <w:proofErr w:type="spellStart"/>
      <w:r>
        <w:t>smoke.yml</w:t>
      </w:r>
      <w:proofErr w:type="spellEnd"/>
      <w:r>
        <w:t xml:space="preserve">) se ejecuta sobre Python 3.11 y 3.12. La ejecución de referencia documentada en el </w:t>
      </w:r>
      <w:proofErr w:type="spellStart"/>
      <w:r>
        <w:t>committee</w:t>
      </w:r>
      <w:proofErr w:type="spellEnd"/>
      <w:r>
        <w:t xml:space="preserve"> pack (</w:t>
      </w:r>
      <w:proofErr w:type="spellStart"/>
      <w:r>
        <w:t>MANIFEST.json</w:t>
      </w:r>
      <w:proofErr w:type="spellEnd"/>
      <w:r>
        <w:t>) se realizó adicionalmente sobre Python 3.14.3. Las dependencias se instalan a partir de requirements-ci.txt mediante el script install_requirements_smart.py, que selecciona la combinación adecuada en función de la versión de Python detectada.</w:t>
      </w:r>
    </w:p>
    <w:p w14:paraId="37C52550" w14:textId="77777777" w:rsidR="00DA391F" w:rsidRDefault="00DA391F" w:rsidP="00DA391F">
      <w:r>
        <w:t>Comandos de ejecución. La ejecución reproducible completa se invoca con:</w:t>
      </w:r>
    </w:p>
    <w:p w14:paraId="213543DC" w14:textId="77777777" w:rsidR="00DA391F" w:rsidRPr="006D6CB0" w:rsidRDefault="00DA391F" w:rsidP="00DA391F">
      <w:pPr>
        <w:ind w:left="340"/>
        <w:rPr>
          <w:lang w:val="en-US"/>
        </w:rPr>
      </w:pPr>
      <w:r w:rsidRPr="006D6CB0">
        <w:rPr>
          <w:rFonts w:ascii="Consolas" w:hAnsi="Consolas"/>
          <w:sz w:val="20"/>
          <w:lang w:val="en-US"/>
        </w:rPr>
        <w:t>python main.py generate --n 500</w:t>
      </w:r>
      <w:r w:rsidRPr="006D6CB0">
        <w:rPr>
          <w:rFonts w:ascii="Consolas" w:hAnsi="Consolas"/>
          <w:sz w:val="20"/>
          <w:lang w:val="en-US"/>
        </w:rPr>
        <w:br/>
        <w:t>python main.py train --agent both --total-steps 500000</w:t>
      </w:r>
      <w:r w:rsidRPr="006D6CB0">
        <w:rPr>
          <w:rFonts w:ascii="Consolas" w:hAnsi="Consolas"/>
          <w:sz w:val="20"/>
          <w:lang w:val="en-US"/>
        </w:rPr>
        <w:br/>
        <w:t>python main.py infer --all-postures --tag &lt;</w:t>
      </w:r>
      <w:proofErr w:type="spellStart"/>
      <w:r w:rsidRPr="006D6CB0">
        <w:rPr>
          <w:rFonts w:ascii="Consolas" w:hAnsi="Consolas"/>
          <w:sz w:val="20"/>
          <w:lang w:val="en-US"/>
        </w:rPr>
        <w:t>identificador_de_sesion</w:t>
      </w:r>
      <w:proofErr w:type="spellEnd"/>
      <w:r w:rsidRPr="006D6CB0">
        <w:rPr>
          <w:rFonts w:ascii="Consolas" w:hAnsi="Consolas"/>
          <w:sz w:val="20"/>
          <w:lang w:val="en-US"/>
        </w:rPr>
        <w:t>&gt;</w:t>
      </w:r>
    </w:p>
    <w:p w14:paraId="13790194" w14:textId="77777777" w:rsidR="00DA391F" w:rsidRDefault="00DA391F" w:rsidP="00DA391F">
      <w:r>
        <w:lastRenderedPageBreak/>
        <w:t xml:space="preserve">Artefactos esperados. La ejecución produce, por postura, el fichero </w:t>
      </w:r>
      <w:proofErr w:type="spellStart"/>
      <w:r>
        <w:t>decisiones_finales</w:t>
      </w:r>
      <w:proofErr w:type="spellEnd"/>
      <w:r>
        <w:t xml:space="preserve">_&lt;postura&gt;.xlsx y los informes asociados en la carpeta </w:t>
      </w:r>
      <w:proofErr w:type="spellStart"/>
      <w:r>
        <w:t>reports</w:t>
      </w:r>
      <w:proofErr w:type="spellEnd"/>
      <w:r>
        <w:t>/</w:t>
      </w:r>
      <w:proofErr w:type="spellStart"/>
      <w:r>
        <w:t>coordinated_inference</w:t>
      </w:r>
      <w:proofErr w:type="spellEnd"/>
      <w:r>
        <w:t xml:space="preserve">_&lt;tag&gt;_&lt;postura&gt;/. El paquete entregable, generado mediante </w:t>
      </w:r>
      <w:proofErr w:type="spellStart"/>
      <w:r>
        <w:t>reports</w:t>
      </w:r>
      <w:proofErr w:type="spellEnd"/>
      <w:r>
        <w:t xml:space="preserve">/make_committee_pack.py, contiene además un fichero </w:t>
      </w:r>
      <w:proofErr w:type="spellStart"/>
      <w:r>
        <w:t>MANIFEST.json</w:t>
      </w:r>
      <w:proofErr w:type="spellEnd"/>
      <w:r>
        <w:t xml:space="preserve"> con el identificador de </w:t>
      </w:r>
      <w:proofErr w:type="spellStart"/>
      <w:r>
        <w:t>commit</w:t>
      </w:r>
      <w:proofErr w:type="spellEnd"/>
      <w:r>
        <w:t xml:space="preserve"> Git, la versión exacta de Python utilizada y las sumas de verificación SHA-256 de cada modelo </w:t>
      </w:r>
      <w:proofErr w:type="spellStart"/>
      <w:r>
        <w:t>preentrenado</w:t>
      </w:r>
      <w:proofErr w:type="spellEnd"/>
      <w:r>
        <w:t xml:space="preserve"> (</w:t>
      </w:r>
      <w:proofErr w:type="spellStart"/>
      <w:r>
        <w:t>best_model_loan</w:t>
      </w:r>
      <w:proofErr w:type="spellEnd"/>
      <w:r>
        <w:t xml:space="preserve">_&lt;postura&gt;.zip, </w:t>
      </w:r>
      <w:proofErr w:type="spellStart"/>
      <w:r>
        <w:t>best_model_</w:t>
      </w:r>
      <w:proofErr w:type="gramStart"/>
      <w:r>
        <w:t>portfolio</w:t>
      </w:r>
      <w:proofErr w:type="spellEnd"/>
      <w:proofErr w:type="gramEnd"/>
      <w:r>
        <w:t xml:space="preserve">_&lt;postura&gt;.zip y los correspondientes </w:t>
      </w:r>
      <w:proofErr w:type="spellStart"/>
      <w:r>
        <w:t>vecnormalize</w:t>
      </w:r>
      <w:proofErr w:type="spellEnd"/>
      <w:r>
        <w:t>_*.</w:t>
      </w:r>
      <w:proofErr w:type="spellStart"/>
      <w:r>
        <w:t>pkl</w:t>
      </w:r>
      <w:proofErr w:type="spellEnd"/>
      <w:r>
        <w:t xml:space="preserve">) almacenados en el directorio </w:t>
      </w:r>
      <w:proofErr w:type="spellStart"/>
      <w:r>
        <w:t>models</w:t>
      </w:r>
      <w:proofErr w:type="spellEnd"/>
      <w:r>
        <w:t>/.</w:t>
      </w:r>
    </w:p>
    <w:p w14:paraId="243E3627" w14:textId="77777777" w:rsidR="00DA391F" w:rsidRDefault="00DA391F" w:rsidP="00DA391F">
      <w:r>
        <w:t xml:space="preserve">Verificación rápida de integridad. El módulo tests/smoke_test.py (5 funciones test_*) ejercita el flujo </w:t>
      </w:r>
      <w:proofErr w:type="spellStart"/>
      <w:r>
        <w:t>end</w:t>
      </w:r>
      <w:proofErr w:type="spellEnd"/>
      <w:r>
        <w:t>-to-</w:t>
      </w:r>
      <w:proofErr w:type="spellStart"/>
      <w:r>
        <w:t>end</w:t>
      </w:r>
      <w:proofErr w:type="spellEnd"/>
      <w:r>
        <w:t xml:space="preserve"> en una versión reducida y puede emplearse para validar la integridad del entorno antes de lanzar una ejecución completa. Su ejecución desde la raíz del repositorio se realiza mediante </w:t>
      </w:r>
      <w:proofErr w:type="spellStart"/>
      <w:r>
        <w:t>python</w:t>
      </w:r>
      <w:proofErr w:type="spellEnd"/>
      <w:r>
        <w:t xml:space="preserve"> -m </w:t>
      </w:r>
      <w:proofErr w:type="spellStart"/>
      <w:proofErr w:type="gramStart"/>
      <w:r>
        <w:t>tests.smoke</w:t>
      </w:r>
      <w:proofErr w:type="gramEnd"/>
      <w:r>
        <w:t>_test</w:t>
      </w:r>
      <w:proofErr w:type="spellEnd"/>
      <w:r>
        <w:t xml:space="preserve"> o </w:t>
      </w:r>
      <w:proofErr w:type="spellStart"/>
      <w:r>
        <w:t>pytest</w:t>
      </w:r>
      <w:proofErr w:type="spellEnd"/>
      <w:r>
        <w:t xml:space="preserve"> </w:t>
      </w:r>
      <w:proofErr w:type="spellStart"/>
      <w:r>
        <w:t>tests</w:t>
      </w:r>
      <w:proofErr w:type="spellEnd"/>
      <w:r>
        <w:t>/smoke_test.py.</w:t>
      </w:r>
    </w:p>
    <w:p w14:paraId="01B0302B" w14:textId="77777777" w:rsidR="00DA391F" w:rsidRDefault="00DA391F" w:rsidP="00DA391F">
      <w:pPr>
        <w:pStyle w:val="Heading2"/>
      </w:pPr>
      <w:r>
        <w:t>Anexo F — Derivaciones matemáticas complementarias</w:t>
      </w:r>
    </w:p>
    <w:p w14:paraId="5F34855C" w14:textId="77777777" w:rsidR="00DA391F" w:rsidRDefault="00DA391F" w:rsidP="00DA391F">
      <w:pPr>
        <w:pStyle w:val="Heading3"/>
      </w:pPr>
      <w:r>
        <w:t>F.1 — Condiciones de estabilidad numérica del entrenamiento PPO</w:t>
      </w:r>
    </w:p>
    <w:p w14:paraId="7CED0CE9" w14:textId="77777777" w:rsidR="00DA391F" w:rsidRDefault="00DA391F" w:rsidP="00DA391F">
      <w:r>
        <w:t xml:space="preserve">El presente trabajo no demuestra formalmente la convergencia global de PPO, lo que excede el alcance del TFG y no constituye un resultado conocido para espacios de recompensa no estacionarios y políticas paramétricas no lineales. En su lugar, se justifica que el entrenamiento opera bajo condiciones razonables de estabilidad numérica y se aporta evidencia empírica de convergencia local mediante las curvas de </w:t>
      </w:r>
      <w:proofErr w:type="spellStart"/>
      <w:r>
        <w:t>TensorBoard</w:t>
      </w:r>
      <w:proofErr w:type="spellEnd"/>
      <w:r>
        <w:t xml:space="preserve"> discutidas en el anexo G.</w:t>
      </w:r>
    </w:p>
    <w:p w14:paraId="2D154C78" w14:textId="77777777" w:rsidR="00DA391F" w:rsidRDefault="00DA391F" w:rsidP="00DA391F">
      <w:r>
        <w:t xml:space="preserve">Las condiciones de estabilidad relevantes son las siguientes: (i) el espacio de estados está acotado componente a componente por las constantes definidas en </w:t>
      </w:r>
      <w:proofErr w:type="spellStart"/>
      <w:r>
        <w:t>NPLConventions</w:t>
      </w:r>
      <w:proofErr w:type="spellEnd"/>
      <w:r>
        <w:t xml:space="preserve"> y por los recortes aplicados en _</w:t>
      </w:r>
      <w:proofErr w:type="spellStart"/>
      <w:r>
        <w:t>obs_from_state</w:t>
      </w:r>
      <w:proofErr w:type="spellEnd"/>
      <w:r>
        <w:t>(); (</w:t>
      </w:r>
      <w:proofErr w:type="spellStart"/>
      <w:r>
        <w:t>ii</w:t>
      </w:r>
      <w:proofErr w:type="spellEnd"/>
      <w:r>
        <w:t xml:space="preserve">) la función de recompensa está acotada explícitamente al intervalo [−10, +10] mediante el parámetro clip de </w:t>
      </w:r>
      <w:proofErr w:type="spellStart"/>
      <w:r>
        <w:t>RewardParams</w:t>
      </w:r>
      <w:proofErr w:type="spellEnd"/>
      <w:r>
        <w:t>; (</w:t>
      </w:r>
      <w:proofErr w:type="spellStart"/>
      <w:r>
        <w:t>iii</w:t>
      </w:r>
      <w:proofErr w:type="spellEnd"/>
      <w:r>
        <w:t xml:space="preserve">) el mecanismo de </w:t>
      </w:r>
      <w:proofErr w:type="spellStart"/>
      <w:r>
        <w:t>clipping</w:t>
      </w:r>
      <w:proofErr w:type="spellEnd"/>
      <w:r>
        <w:t xml:space="preserve"> de PPO (</w:t>
      </w:r>
      <w:proofErr w:type="spellStart"/>
      <w:r>
        <w:t>clip_range</w:t>
      </w:r>
      <w:proofErr w:type="spellEnd"/>
      <w:r>
        <w:t xml:space="preserve"> = 0,20) y el </w:t>
      </w:r>
      <w:proofErr w:type="spellStart"/>
      <w:r>
        <w:t>gradient</w:t>
      </w:r>
      <w:proofErr w:type="spellEnd"/>
      <w:r>
        <w:t xml:space="preserve"> </w:t>
      </w:r>
      <w:proofErr w:type="spellStart"/>
      <w:r>
        <w:t>clipping</w:t>
      </w:r>
      <w:proofErr w:type="spellEnd"/>
      <w:r>
        <w:t xml:space="preserve"> (</w:t>
      </w:r>
      <w:proofErr w:type="spellStart"/>
      <w:r>
        <w:t>max_grad_norm</w:t>
      </w:r>
      <w:proofErr w:type="spellEnd"/>
      <w:r>
        <w:t xml:space="preserve"> = 0,5) limitan la magnitud de cada actualización; (</w:t>
      </w:r>
      <w:proofErr w:type="spellStart"/>
      <w:r>
        <w:t>iv</w:t>
      </w:r>
      <w:proofErr w:type="spellEnd"/>
      <w:r>
        <w:t xml:space="preserve">) </w:t>
      </w:r>
      <w:proofErr w:type="spellStart"/>
      <w:r>
        <w:t>VecNormalize</w:t>
      </w:r>
      <w:proofErr w:type="spellEnd"/>
      <w:r>
        <w:t xml:space="preserve"> estabiliza adicionalmente la escala de observaciones y recompensas durante el entrenamiento. La combinación de estas cuatro condiciones permite verificar empíricamente que el proceso de entrenamiento es numéricamente estable, lo que se traduce en una reducción monótona del </w:t>
      </w:r>
      <w:proofErr w:type="spellStart"/>
      <w:r>
        <w:t>value</w:t>
      </w:r>
      <w:proofErr w:type="spellEnd"/>
      <w:r>
        <w:t xml:space="preserve"> </w:t>
      </w:r>
      <w:proofErr w:type="spellStart"/>
      <w:r>
        <w:t>loss</w:t>
      </w:r>
      <w:proofErr w:type="spellEnd"/>
      <w:r>
        <w:t xml:space="preserve"> y en una </w:t>
      </w:r>
      <w:proofErr w:type="spellStart"/>
      <w:r>
        <w:t>explained</w:t>
      </w:r>
      <w:proofErr w:type="spellEnd"/>
      <w:r>
        <w:t xml:space="preserve"> </w:t>
      </w:r>
      <w:proofErr w:type="spellStart"/>
      <w:r>
        <w:t>variance</w:t>
      </w:r>
      <w:proofErr w:type="spellEnd"/>
      <w:r>
        <w:t xml:space="preserve"> creciente, como se discute en el anexo G.</w:t>
      </w:r>
    </w:p>
    <w:p w14:paraId="25235AF5" w14:textId="77777777" w:rsidR="00DA391F" w:rsidRDefault="00DA391F" w:rsidP="00DA391F">
      <w:pPr>
        <w:pStyle w:val="Heading3"/>
      </w:pPr>
      <w:r>
        <w:lastRenderedPageBreak/>
        <w:t xml:space="preserve">F.2 — Modelo de </w:t>
      </w:r>
      <w:proofErr w:type="spellStart"/>
      <w:r>
        <w:t>pricing</w:t>
      </w:r>
      <w:proofErr w:type="spellEnd"/>
      <w:r>
        <w:t xml:space="preserve"> de NPL</w:t>
      </w:r>
    </w:p>
    <w:p w14:paraId="586527CB" w14:textId="77777777" w:rsidR="00DA391F" w:rsidRDefault="00DA391F" w:rsidP="00DA391F">
      <w:r>
        <w:t xml:space="preserve">El precio teórico que un comprador racional estaría dispuesto a pagar por un préstamo NPL con perfil (PD, LGD, EAD, DPD, segmento) se modela en optimizer/price_simulator.py como el valor presente de la recuperación esperada, ajustado por una secuencia de multiplicadores deterministas y por un factor estocástico que captura la incertidumbre del proceso de negociación. La recuperación base se modula por escenario (BULL, BASE, STRESS), por DPD, por rating implícito y por presencia de colateral; el </w:t>
      </w:r>
      <w:proofErr w:type="spellStart"/>
      <w:r>
        <w:t>haircut</w:t>
      </w:r>
      <w:proofErr w:type="spellEnd"/>
      <w:r>
        <w:t xml:space="preserve"> global controlado por la constante BID_HAIRCUT_GLOBAL permite incorporar shocks de mercado en el motor de estrés. El componente estocástico se obtiene mediante una simulación Monte Carlo </w:t>
      </w:r>
      <w:proofErr w:type="spellStart"/>
      <w:r>
        <w:t>intra-pricing</w:t>
      </w:r>
      <w:proofErr w:type="spellEnd"/>
      <w:r>
        <w:t xml:space="preserve"> de 3.000 muestras por préstamo, de las que se reportan el precio óptimo (media), las métricas de cola p5/p50/p95 y los </w:t>
      </w:r>
      <w:proofErr w:type="spellStart"/>
      <w:r>
        <w:t>flags</w:t>
      </w:r>
      <w:proofErr w:type="spellEnd"/>
      <w:r>
        <w:t xml:space="preserve"> de </w:t>
      </w:r>
      <w:proofErr w:type="spellStart"/>
      <w:r>
        <w:t>fire</w:t>
      </w:r>
      <w:proofErr w:type="spellEnd"/>
      <w:r>
        <w:t>-sale y de viabilidad económica.</w:t>
      </w:r>
    </w:p>
    <w:p w14:paraId="3BB478D4" w14:textId="77777777" w:rsidR="00DA391F" w:rsidRDefault="00DA391F" w:rsidP="00DA391F">
      <w:pPr>
        <w:pStyle w:val="Heading3"/>
      </w:pPr>
      <w:r>
        <w:t>F.3 — Cobrabilidad: formulación conceptual no implementada</w:t>
      </w:r>
    </w:p>
    <w:p w14:paraId="158C2DF1" w14:textId="77777777" w:rsidR="00DA391F" w:rsidRDefault="00DA391F" w:rsidP="00DA391F">
      <w:r>
        <w:t xml:space="preserve">Esta subsección recoge una formulación conceptual que no está implementada en el pipeline. En un modelo extendido podría introducirse una función de cobrabilidad φ(DPD) = </w:t>
      </w:r>
      <w:proofErr w:type="spellStart"/>
      <w:proofErr w:type="gramStart"/>
      <w:r>
        <w:t>exp</w:t>
      </w:r>
      <w:proofErr w:type="spellEnd"/>
      <w:r>
        <w:t>(</w:t>
      </w:r>
      <w:proofErr w:type="gramEnd"/>
      <w:r>
        <w:t xml:space="preserve">−κ · DPD) que descuente el NII observable en función del tiempo en mora, con κ calibrado para que </w:t>
      </w:r>
      <w:proofErr w:type="gramStart"/>
      <w:r>
        <w:t>φ(</w:t>
      </w:r>
      <w:proofErr w:type="gramEnd"/>
      <w:r>
        <w:t xml:space="preserve">360 días) ≈ 0,30. El NII efectivo sería </w:t>
      </w:r>
      <w:proofErr w:type="spellStart"/>
      <w:r>
        <w:t>NII_eff</w:t>
      </w:r>
      <w:proofErr w:type="spellEnd"/>
      <w:r>
        <w:t xml:space="preserve"> = (EAD · </w:t>
      </w:r>
      <w:proofErr w:type="spellStart"/>
      <w:r>
        <w:t>rate</w:t>
      </w:r>
      <w:proofErr w:type="spellEnd"/>
      <w:r>
        <w:t>) · φ(DPD). En la implementación actual del sistema, el NII se calcula sin factor de cobrabilidad y la degradación del valor se captura íntegramente a través de la PD forward y la EL anualizada. La incorporación de φ queda como línea de trabajo futura, alineada con la extensión documentada en la Sección 5.3 del cuerpo del TFG.</w:t>
      </w:r>
    </w:p>
    <w:p w14:paraId="3DCB309F" w14:textId="77777777" w:rsidR="00DA391F" w:rsidRDefault="00DA391F" w:rsidP="00DA391F">
      <w:pPr>
        <w:pStyle w:val="Heading2"/>
      </w:pPr>
      <w:r>
        <w:t>Anexo G — Curvas de entrenamiento del agente PPO</w:t>
      </w:r>
    </w:p>
    <w:p w14:paraId="371514D6" w14:textId="77777777" w:rsidR="00DA391F" w:rsidRDefault="00DA391F" w:rsidP="00DA391F">
      <w:r>
        <w:t>El directorio logs/</w:t>
      </w:r>
      <w:proofErr w:type="spellStart"/>
      <w:r>
        <w:t>tb</w:t>
      </w:r>
      <w:proofErr w:type="spellEnd"/>
      <w:r>
        <w:t xml:space="preserve">/ conserva los eventos </w:t>
      </w:r>
      <w:proofErr w:type="spellStart"/>
      <w:r>
        <w:t>TensorBoard</w:t>
      </w:r>
      <w:proofErr w:type="spellEnd"/>
      <w:r>
        <w:t xml:space="preserve"> de los </w:t>
      </w:r>
      <w:proofErr w:type="spellStart"/>
      <w:r>
        <w:t>runs</w:t>
      </w:r>
      <w:proofErr w:type="spellEnd"/>
      <w:r>
        <w:t xml:space="preserve"> de entrenamiento. En el momento de la entrega, logs/</w:t>
      </w:r>
      <w:proofErr w:type="spellStart"/>
      <w:r>
        <w:t>tb</w:t>
      </w:r>
      <w:proofErr w:type="spellEnd"/>
      <w:r>
        <w:t>/loan/ contiene 8 directorios de run (con identificadores PPO_26, PPO_28, PPO_29 y PPO_35–PPO_41 con huecos) y logs/</w:t>
      </w:r>
      <w:proofErr w:type="spellStart"/>
      <w:r>
        <w:t>tb</w:t>
      </w:r>
      <w:proofErr w:type="spellEnd"/>
      <w:r>
        <w:t>/</w:t>
      </w:r>
      <w:proofErr w:type="gramStart"/>
      <w:r>
        <w:t>portfolio</w:t>
      </w:r>
      <w:proofErr w:type="gramEnd"/>
      <w:r>
        <w:t xml:space="preserve">/ contiene 22 directorios (PPO_39 hasta PPO_73 con huecos). Esta acumulación documenta el proceso iterativo de calibración de </w:t>
      </w:r>
      <w:proofErr w:type="spellStart"/>
      <w:r>
        <w:t>hiperparámetros</w:t>
      </w:r>
      <w:proofErr w:type="spellEnd"/>
      <w:r>
        <w:t xml:space="preserve"> que condujo a la configuración definitiva recogida en la Tabla B.4.</w:t>
      </w:r>
    </w:p>
    <w:p w14:paraId="3ECD1DC0" w14:textId="77777777" w:rsidR="00DA391F" w:rsidRDefault="00DA391F" w:rsidP="00DA391F">
      <w:pPr>
        <w:pStyle w:val="Heading3"/>
      </w:pPr>
      <w:r>
        <w:t>G.1 — Métricas relevantes</w:t>
      </w:r>
    </w:p>
    <w:p w14:paraId="5DFB1794" w14:textId="77777777" w:rsidR="00DA391F" w:rsidRDefault="00DA391F" w:rsidP="00DA391F">
      <w:r>
        <w:t xml:space="preserve">Las cuatro métricas que se monitorizan sistemáticamente durante el entrenamiento son </w:t>
      </w:r>
      <w:proofErr w:type="spellStart"/>
      <w:r>
        <w:t>rollout</w:t>
      </w:r>
      <w:proofErr w:type="spellEnd"/>
      <w:r>
        <w:t>/</w:t>
      </w:r>
      <w:proofErr w:type="spellStart"/>
      <w:r>
        <w:t>ep_rew_mean</w:t>
      </w:r>
      <w:proofErr w:type="spellEnd"/>
      <w:r>
        <w:t xml:space="preserve"> (recompensa media por episodio), </w:t>
      </w:r>
      <w:proofErr w:type="spellStart"/>
      <w:r>
        <w:t>train</w:t>
      </w:r>
      <w:proofErr w:type="spellEnd"/>
      <w:r>
        <w:t>/</w:t>
      </w:r>
      <w:proofErr w:type="spellStart"/>
      <w:r>
        <w:t>explained_variance</w:t>
      </w:r>
      <w:proofErr w:type="spellEnd"/>
      <w:r>
        <w:t xml:space="preserve"> (fracción de la varianza del retorno explicada por la red de valor), </w:t>
      </w:r>
      <w:proofErr w:type="spellStart"/>
      <w:r>
        <w:t>train</w:t>
      </w:r>
      <w:proofErr w:type="spellEnd"/>
      <w:r>
        <w:t>/</w:t>
      </w:r>
      <w:proofErr w:type="spellStart"/>
      <w:r>
        <w:t>policy_gradient_loss</w:t>
      </w:r>
      <w:proofErr w:type="spellEnd"/>
      <w:r>
        <w:t xml:space="preserve"> y </w:t>
      </w:r>
      <w:proofErr w:type="spellStart"/>
      <w:r>
        <w:t>train</w:t>
      </w:r>
      <w:proofErr w:type="spellEnd"/>
      <w:r>
        <w:t>/</w:t>
      </w:r>
      <w:proofErr w:type="spellStart"/>
      <w:r>
        <w:t>value_loss</w:t>
      </w:r>
      <w:proofErr w:type="spellEnd"/>
      <w:r>
        <w:t xml:space="preserve">. Complementariamente se monitorizan </w:t>
      </w:r>
      <w:proofErr w:type="spellStart"/>
      <w:r>
        <w:t>train</w:t>
      </w:r>
      <w:proofErr w:type="spellEnd"/>
      <w:r>
        <w:t>/</w:t>
      </w:r>
      <w:proofErr w:type="spellStart"/>
      <w:r>
        <w:t>clip_fraction</w:t>
      </w:r>
      <w:proofErr w:type="spellEnd"/>
      <w:r>
        <w:t xml:space="preserve"> y </w:t>
      </w:r>
      <w:proofErr w:type="spellStart"/>
      <w:r>
        <w:t>rollout</w:t>
      </w:r>
      <w:proofErr w:type="spellEnd"/>
      <w:r>
        <w:t>/</w:t>
      </w:r>
      <w:proofErr w:type="spellStart"/>
      <w:r>
        <w:t>ep_rew_std</w:t>
      </w:r>
      <w:proofErr w:type="spellEnd"/>
      <w:r>
        <w:t xml:space="preserve"> para diagnosticar </w:t>
      </w:r>
      <w:r>
        <w:lastRenderedPageBreak/>
        <w:t xml:space="preserve">posibles inestabilidades. El </w:t>
      </w:r>
      <w:proofErr w:type="spellStart"/>
      <w:r>
        <w:t>callback</w:t>
      </w:r>
      <w:proofErr w:type="spellEnd"/>
      <w:r>
        <w:t xml:space="preserve"> </w:t>
      </w:r>
      <w:proofErr w:type="spellStart"/>
      <w:r>
        <w:t>SubagentEvalCallback</w:t>
      </w:r>
      <w:proofErr w:type="spellEnd"/>
      <w:r>
        <w:t xml:space="preserve"> (</w:t>
      </w:r>
      <w:proofErr w:type="spellStart"/>
      <w:r>
        <w:t>agent</w:t>
      </w:r>
      <w:proofErr w:type="spellEnd"/>
      <w:r>
        <w:t xml:space="preserve">/train_subagents.py) registra el mejor modelo según </w:t>
      </w:r>
      <w:proofErr w:type="gramStart"/>
      <w:r>
        <w:t>la score</w:t>
      </w:r>
      <w:proofErr w:type="gramEnd"/>
      <w:r>
        <w:t xml:space="preserve"> de evaluación y aplica </w:t>
      </w:r>
      <w:proofErr w:type="spellStart"/>
      <w:r>
        <w:t>early</w:t>
      </w:r>
      <w:proofErr w:type="spellEnd"/>
      <w:r>
        <w:t xml:space="preserve"> </w:t>
      </w:r>
      <w:proofErr w:type="spellStart"/>
      <w:r>
        <w:t>stopping</w:t>
      </w:r>
      <w:proofErr w:type="spellEnd"/>
      <w:r>
        <w:t xml:space="preserve"> con </w:t>
      </w:r>
      <w:proofErr w:type="spellStart"/>
      <w:r>
        <w:t>patience</w:t>
      </w:r>
      <w:proofErr w:type="spellEnd"/>
      <w:r>
        <w:t xml:space="preserve"> = 15 para el agente micro y </w:t>
      </w:r>
      <w:proofErr w:type="spellStart"/>
      <w:r>
        <w:t>patience</w:t>
      </w:r>
      <w:proofErr w:type="spellEnd"/>
      <w:r>
        <w:t xml:space="preserve"> = 20 para el macro.</w:t>
      </w:r>
    </w:p>
    <w:p w14:paraId="04C477E3" w14:textId="77777777" w:rsidR="00DA391F" w:rsidRDefault="00DA391F" w:rsidP="00DA391F">
      <w:pPr>
        <w:pStyle w:val="Heading3"/>
      </w:pPr>
      <w:r>
        <w:t>G.2 — Interpretación cualitativa de las curvas</w:t>
      </w:r>
    </w:p>
    <w:p w14:paraId="00380142" w14:textId="77777777" w:rsidR="00DA391F" w:rsidRDefault="00DA391F" w:rsidP="00DA391F">
      <w:r>
        <w:t xml:space="preserve">En los </w:t>
      </w:r>
      <w:proofErr w:type="spellStart"/>
      <w:r>
        <w:t>runs</w:t>
      </w:r>
      <w:proofErr w:type="spellEnd"/>
      <w:r>
        <w:t xml:space="preserve"> que convergen satisfactoriamente, la recompensa media asciende de forma monótona desde valores fuertemente negativos hasta una meseta estable; la </w:t>
      </w:r>
      <w:proofErr w:type="spellStart"/>
      <w:r>
        <w:t>explained</w:t>
      </w:r>
      <w:proofErr w:type="spellEnd"/>
      <w:r>
        <w:t xml:space="preserve"> </w:t>
      </w:r>
      <w:proofErr w:type="spellStart"/>
      <w:r>
        <w:t>variance</w:t>
      </w:r>
      <w:proofErr w:type="spellEnd"/>
      <w:r>
        <w:t xml:space="preserve"> pasa de valores negativos (predicción peor que la media) a valores claramente positivos, indicando que la red de valor captura una fracción creciente de la varianza del retorno; el </w:t>
      </w:r>
      <w:proofErr w:type="spellStart"/>
      <w:r>
        <w:t>value</w:t>
      </w:r>
      <w:proofErr w:type="spellEnd"/>
      <w:r>
        <w:t xml:space="preserve"> </w:t>
      </w:r>
      <w:proofErr w:type="spellStart"/>
      <w:r>
        <w:t>loss</w:t>
      </w:r>
      <w:proofErr w:type="spellEnd"/>
      <w:r>
        <w:t xml:space="preserve"> y el </w:t>
      </w:r>
      <w:proofErr w:type="spellStart"/>
      <w:r>
        <w:t>policy</w:t>
      </w:r>
      <w:proofErr w:type="spellEnd"/>
      <w:r>
        <w:t xml:space="preserve"> </w:t>
      </w:r>
      <w:proofErr w:type="spellStart"/>
      <w:r>
        <w:t>gradient</w:t>
      </w:r>
      <w:proofErr w:type="spellEnd"/>
      <w:r>
        <w:t xml:space="preserve"> </w:t>
      </w:r>
      <w:proofErr w:type="spellStart"/>
      <w:r>
        <w:t>loss</w:t>
      </w:r>
      <w:proofErr w:type="spellEnd"/>
      <w:r>
        <w:t xml:space="preserve"> decrecen y se estabilizan; y la clip </w:t>
      </w:r>
      <w:proofErr w:type="spellStart"/>
      <w:r>
        <w:t>fraction</w:t>
      </w:r>
      <w:proofErr w:type="spellEnd"/>
      <w:r>
        <w:t xml:space="preserve"> se mantiene en torno o por debajo de 0,10, valor recomendado en la literatura [Schulman et al., 2017]. La aparición simultánea de estos cuatro patrones constituye el criterio operativo de aceptación de un run.</w:t>
      </w:r>
    </w:p>
    <w:p w14:paraId="7F94E085" w14:textId="77777777" w:rsidR="00DA391F" w:rsidRDefault="00DA391F" w:rsidP="00DA391F">
      <w:r>
        <w:t xml:space="preserve">Los </w:t>
      </w:r>
      <w:proofErr w:type="spellStart"/>
      <w:r>
        <w:t>runs</w:t>
      </w:r>
      <w:proofErr w:type="spellEnd"/>
      <w:r>
        <w:t xml:space="preserve"> de calibración intermedios documentan el efecto de </w:t>
      </w:r>
      <w:proofErr w:type="spellStart"/>
      <w:r>
        <w:t>hiperparámetros</w:t>
      </w:r>
      <w:proofErr w:type="spellEnd"/>
      <w:r>
        <w:t xml:space="preserve"> inadecuados: la ausencia de regularización entrópica (</w:t>
      </w:r>
      <w:proofErr w:type="spellStart"/>
      <w:r>
        <w:t>ent_coef</w:t>
      </w:r>
      <w:proofErr w:type="spellEnd"/>
      <w:r>
        <w:t xml:space="preserve"> = 0) produce el colapso de la entropía y una política trivial; un número excesivo de </w:t>
      </w:r>
      <w:proofErr w:type="spellStart"/>
      <w:r>
        <w:t>epochs</w:t>
      </w:r>
      <w:proofErr w:type="spellEnd"/>
      <w:r>
        <w:t xml:space="preserve"> por iteración (</w:t>
      </w:r>
      <w:proofErr w:type="spellStart"/>
      <w:r>
        <w:t>n_epochs</w:t>
      </w:r>
      <w:proofErr w:type="spellEnd"/>
      <w:r>
        <w:t xml:space="preserve"> ≥ 10) amplifica el error de la red de valor; una tasa de aprendizaje elevada (</w:t>
      </w:r>
      <w:proofErr w:type="spellStart"/>
      <w:r>
        <w:t>lr</w:t>
      </w:r>
      <w:proofErr w:type="spellEnd"/>
      <w:r>
        <w:t xml:space="preserve"> = 3·10⁻⁴) origina oscilaciones del </w:t>
      </w:r>
      <w:proofErr w:type="spellStart"/>
      <w:r>
        <w:t>value</w:t>
      </w:r>
      <w:proofErr w:type="spellEnd"/>
      <w:r>
        <w:t xml:space="preserve"> </w:t>
      </w:r>
      <w:proofErr w:type="spellStart"/>
      <w:r>
        <w:t>loss</w:t>
      </w:r>
      <w:proofErr w:type="spellEnd"/>
      <w:r>
        <w:t xml:space="preserve">. La configuración definitiva (Tabla B.4) corrige cada uno de estos problemas. Los valores numéricos concretos de cada run (recompensa final, </w:t>
      </w:r>
      <w:proofErr w:type="spellStart"/>
      <w:r>
        <w:t>explained</w:t>
      </w:r>
      <w:proofErr w:type="spellEnd"/>
      <w:r>
        <w:t xml:space="preserve"> </w:t>
      </w:r>
      <w:proofErr w:type="spellStart"/>
      <w:r>
        <w:t>variance</w:t>
      </w:r>
      <w:proofErr w:type="spellEnd"/>
      <w:r>
        <w:t xml:space="preserve">, número de </w:t>
      </w:r>
      <w:proofErr w:type="spellStart"/>
      <w:r>
        <w:t>timesteps</w:t>
      </w:r>
      <w:proofErr w:type="spellEnd"/>
      <w:r>
        <w:t>) pueden inspeccionarse directamente abriendo el correspondiente subdirectorio de logs/</w:t>
      </w:r>
      <w:proofErr w:type="spellStart"/>
      <w:r>
        <w:t>tb</w:t>
      </w:r>
      <w:proofErr w:type="spellEnd"/>
      <w:r>
        <w:t xml:space="preserve">/ con </w:t>
      </w:r>
      <w:proofErr w:type="spellStart"/>
      <w:r>
        <w:t>TensorBoard</w:t>
      </w:r>
      <w:proofErr w:type="spellEnd"/>
      <w:r>
        <w:t>.</w:t>
      </w:r>
    </w:p>
    <w:p w14:paraId="0D763A38" w14:textId="77777777" w:rsidR="00DA391F" w:rsidRDefault="00DA391F" w:rsidP="00DA391F">
      <w:r>
        <w:t xml:space="preserve">Las figuras G.1 a G.6, generadas a partir de los eventos </w:t>
      </w:r>
      <w:proofErr w:type="spellStart"/>
      <w:r>
        <w:t>TensorBoard</w:t>
      </w:r>
      <w:proofErr w:type="spellEnd"/>
      <w:r>
        <w:t xml:space="preserve"> de los </w:t>
      </w:r>
      <w:proofErr w:type="spellStart"/>
      <w:r>
        <w:t>runs</w:t>
      </w:r>
      <w:proofErr w:type="spellEnd"/>
      <w:r>
        <w:t xml:space="preserve"> micro y macro de referencia, ilustran los patrones descritos. Los </w:t>
      </w:r>
      <w:proofErr w:type="spellStart"/>
      <w:r>
        <w:t>captions</w:t>
      </w:r>
      <w:proofErr w:type="spellEnd"/>
      <w:r>
        <w:t xml:space="preserve"> de cada figura incluyen el identificador del run, el número de </w:t>
      </w:r>
      <w:proofErr w:type="spellStart"/>
      <w:r>
        <w:t>timesteps</w:t>
      </w:r>
      <w:proofErr w:type="spellEnd"/>
      <w:r>
        <w:t xml:space="preserve"> y la métrica representada, de modo que cualquier valor concreto puede ser reproducido lanzando </w:t>
      </w:r>
      <w:proofErr w:type="spellStart"/>
      <w:r>
        <w:t>TensorBoard</w:t>
      </w:r>
      <w:proofErr w:type="spellEnd"/>
      <w:r>
        <w:t xml:space="preserve"> sobre el directorio logs/</w:t>
      </w:r>
      <w:proofErr w:type="spellStart"/>
      <w:r>
        <w:t>tb</w:t>
      </w:r>
      <w:proofErr w:type="spellEnd"/>
      <w:r>
        <w:t>/&lt;agente&gt;/&lt;run&gt;/ del repositorio.</w:t>
      </w:r>
    </w:p>
    <w:p w14:paraId="0BA4276D" w14:textId="77777777" w:rsidR="00DA391F" w:rsidRDefault="00DA391F" w:rsidP="00DA391F">
      <w:pPr>
        <w:pStyle w:val="Heading2"/>
      </w:pPr>
      <w:r>
        <w:t>Anexo H — Banco de pruebas automatizadas</w:t>
      </w:r>
    </w:p>
    <w:p w14:paraId="3389331A" w14:textId="77777777" w:rsidR="00DA391F" w:rsidRDefault="00DA391F" w:rsidP="00DA391F">
      <w:r>
        <w:t xml:space="preserve">El directorio </w:t>
      </w:r>
      <w:proofErr w:type="spellStart"/>
      <w:r>
        <w:t>tests</w:t>
      </w:r>
      <w:proofErr w:type="spellEnd"/>
      <w:r>
        <w:t xml:space="preserve">/ contiene 10 ficheros de pruebas con un total de 45 funciones test_*. Las pruebas verifican propiedades estructurales del sistema (no su corrección numérica global) y blindan el código frente a regresiones futuras. Su ejecución se realiza mediante </w:t>
      </w:r>
      <w:proofErr w:type="spellStart"/>
      <w:r>
        <w:t>pytest</w:t>
      </w:r>
      <w:proofErr w:type="spellEnd"/>
      <w:r>
        <w:t xml:space="preserve"> </w:t>
      </w:r>
      <w:proofErr w:type="spellStart"/>
      <w:r>
        <w:t>tests</w:t>
      </w:r>
      <w:proofErr w:type="spellEnd"/>
      <w:r>
        <w:t>/ desde la raíz del repositorio. Adicionalmente, el flujo público de integración continua (.</w:t>
      </w:r>
      <w:proofErr w:type="spellStart"/>
      <w:r>
        <w:t>github</w:t>
      </w:r>
      <w:proofErr w:type="spellEnd"/>
      <w:r>
        <w:t>/</w:t>
      </w:r>
      <w:proofErr w:type="spellStart"/>
      <w:r>
        <w:t>workflows</w:t>
      </w:r>
      <w:proofErr w:type="spellEnd"/>
      <w:r>
        <w:t>/</w:t>
      </w:r>
      <w:proofErr w:type="spellStart"/>
      <w:r>
        <w:t>smoke.yml</w:t>
      </w:r>
      <w:proofErr w:type="spellEnd"/>
      <w:r>
        <w:t xml:space="preserve">) ejecuta el </w:t>
      </w:r>
      <w:proofErr w:type="spellStart"/>
      <w:r>
        <w:t>smoke</w:t>
      </w:r>
      <w:proofErr w:type="spellEnd"/>
      <w:r>
        <w:t xml:space="preserve"> test sobre Ubuntu y Windows con Python 3.11 y 3.12 en cada </w:t>
      </w:r>
      <w:proofErr w:type="spellStart"/>
      <w:r>
        <w:t>push</w:t>
      </w:r>
      <w:proofErr w:type="spellEnd"/>
      <w:r>
        <w:t xml:space="preserve"> y </w:t>
      </w:r>
      <w:proofErr w:type="spellStart"/>
      <w:r>
        <w:t>pull</w:t>
      </w:r>
      <w:proofErr w:type="spellEnd"/>
      <w:r>
        <w:t xml:space="preserve"> </w:t>
      </w:r>
      <w:proofErr w:type="spellStart"/>
      <w:r>
        <w:t>request</w:t>
      </w:r>
      <w:proofErr w:type="spellEnd"/>
      <w:r>
        <w:t xml:space="preserve">, lo que proporciona una verificación reproducible y automática del flujo </w:t>
      </w:r>
      <w:proofErr w:type="spellStart"/>
      <w:r>
        <w:t>end</w:t>
      </w:r>
      <w:proofErr w:type="spellEnd"/>
      <w:r>
        <w:t>-to-</w:t>
      </w:r>
      <w:proofErr w:type="spellStart"/>
      <w:r>
        <w:t>end</w:t>
      </w:r>
      <w:proofErr w:type="spellEnd"/>
      <w:r>
        <w:t>.</w:t>
      </w:r>
    </w:p>
    <w:p w14:paraId="317A3042" w14:textId="77777777" w:rsidR="00DA391F" w:rsidRDefault="00DA391F" w:rsidP="00DA391F">
      <w:pPr>
        <w:pStyle w:val="Heading3"/>
      </w:pPr>
      <w:r>
        <w:lastRenderedPageBreak/>
        <w:t>Tabla H.1 — Distribución del banco de pruebas</w:t>
      </w:r>
    </w:p>
    <w:tbl>
      <w:tblPr>
        <w:tblW w:w="5108"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532"/>
        <w:gridCol w:w="1705"/>
        <w:gridCol w:w="2945"/>
      </w:tblGrid>
      <w:tr w:rsidR="005225E8" w:rsidRPr="00DC30EA" w14:paraId="58601EF9" w14:textId="77777777" w:rsidTr="00C23EB2">
        <w:trPr>
          <w:tblHeader/>
          <w:jc w:val="center"/>
        </w:trPr>
        <w:tc>
          <w:tcPr>
            <w:tcW w:w="4532" w:type="dxa"/>
            <w:shd w:val="clear" w:color="auto" w:fill="1F4E79"/>
            <w:tcMar>
              <w:top w:w="60" w:type="dxa"/>
              <w:left w:w="100" w:type="dxa"/>
              <w:bottom w:w="60" w:type="dxa"/>
              <w:right w:w="100" w:type="dxa"/>
            </w:tcMar>
            <w:vAlign w:val="center"/>
          </w:tcPr>
          <w:p w14:paraId="7A51891D" w14:textId="646240EA" w:rsidR="005225E8" w:rsidRPr="005225E8" w:rsidRDefault="005225E8" w:rsidP="005225E8">
            <w:pPr>
              <w:keepNext/>
              <w:spacing w:before="60" w:after="60" w:line="240" w:lineRule="auto"/>
              <w:jc w:val="center"/>
              <w:rPr>
                <w:color w:val="FFFFFF" w:themeColor="background1"/>
              </w:rPr>
            </w:pPr>
            <w:r w:rsidRPr="005225E8">
              <w:rPr>
                <w:b/>
                <w:color w:val="FFFFFF" w:themeColor="background1"/>
                <w:sz w:val="20"/>
              </w:rPr>
              <w:t>Fichero</w:t>
            </w:r>
          </w:p>
        </w:tc>
        <w:tc>
          <w:tcPr>
            <w:tcW w:w="1705" w:type="dxa"/>
            <w:shd w:val="clear" w:color="auto" w:fill="1F4E79"/>
            <w:tcMar>
              <w:top w:w="60" w:type="dxa"/>
              <w:left w:w="100" w:type="dxa"/>
              <w:bottom w:w="60" w:type="dxa"/>
              <w:right w:w="100" w:type="dxa"/>
            </w:tcMar>
            <w:vAlign w:val="center"/>
          </w:tcPr>
          <w:p w14:paraId="25061F50" w14:textId="35BDB596" w:rsidR="005225E8" w:rsidRPr="005225E8" w:rsidRDefault="005225E8" w:rsidP="005225E8">
            <w:pPr>
              <w:keepNext/>
              <w:spacing w:before="60" w:after="60" w:line="240" w:lineRule="auto"/>
              <w:jc w:val="center"/>
              <w:rPr>
                <w:color w:val="FFFFFF" w:themeColor="background1"/>
              </w:rPr>
            </w:pPr>
            <w:proofErr w:type="spellStart"/>
            <w:r w:rsidRPr="005225E8">
              <w:rPr>
                <w:b/>
                <w:color w:val="FFFFFF" w:themeColor="background1"/>
                <w:sz w:val="20"/>
              </w:rPr>
              <w:t>Nº</w:t>
            </w:r>
            <w:proofErr w:type="spellEnd"/>
            <w:r w:rsidRPr="005225E8">
              <w:rPr>
                <w:b/>
                <w:color w:val="FFFFFF" w:themeColor="background1"/>
                <w:sz w:val="20"/>
              </w:rPr>
              <w:t xml:space="preserve"> </w:t>
            </w:r>
            <w:proofErr w:type="gramStart"/>
            <w:r w:rsidRPr="005225E8">
              <w:rPr>
                <w:b/>
                <w:color w:val="FFFFFF" w:themeColor="background1"/>
                <w:sz w:val="20"/>
              </w:rPr>
              <w:t>de test</w:t>
            </w:r>
            <w:proofErr w:type="gramEnd"/>
            <w:r w:rsidRPr="005225E8">
              <w:rPr>
                <w:b/>
                <w:color w:val="FFFFFF" w:themeColor="background1"/>
                <w:sz w:val="20"/>
              </w:rPr>
              <w:t>_</w:t>
            </w:r>
          </w:p>
        </w:tc>
        <w:tc>
          <w:tcPr>
            <w:tcW w:w="2945" w:type="dxa"/>
            <w:shd w:val="clear" w:color="auto" w:fill="1F4E79"/>
            <w:tcMar>
              <w:top w:w="60" w:type="dxa"/>
              <w:left w:w="100" w:type="dxa"/>
              <w:bottom w:w="60" w:type="dxa"/>
              <w:right w:w="100" w:type="dxa"/>
            </w:tcMar>
            <w:vAlign w:val="center"/>
          </w:tcPr>
          <w:p w14:paraId="76EC0A9D" w14:textId="00E43097" w:rsidR="005225E8" w:rsidRPr="005225E8" w:rsidRDefault="005225E8" w:rsidP="005225E8">
            <w:pPr>
              <w:keepNext/>
              <w:spacing w:before="60" w:after="60" w:line="240" w:lineRule="auto"/>
              <w:jc w:val="center"/>
              <w:rPr>
                <w:color w:val="FFFFFF" w:themeColor="background1"/>
              </w:rPr>
            </w:pPr>
            <w:r w:rsidRPr="005225E8">
              <w:rPr>
                <w:b/>
                <w:color w:val="FFFFFF" w:themeColor="background1"/>
                <w:sz w:val="20"/>
              </w:rPr>
              <w:t>Propósito</w:t>
            </w:r>
          </w:p>
        </w:tc>
      </w:tr>
      <w:tr w:rsidR="005225E8" w:rsidRPr="00EE4A1A" w14:paraId="7018A317" w14:textId="77777777" w:rsidTr="00C23EB2">
        <w:trPr>
          <w:jc w:val="center"/>
        </w:trPr>
        <w:tc>
          <w:tcPr>
            <w:tcW w:w="4532" w:type="dxa"/>
            <w:tcMar>
              <w:top w:w="60" w:type="dxa"/>
              <w:left w:w="100" w:type="dxa"/>
              <w:bottom w:w="60" w:type="dxa"/>
              <w:right w:w="100" w:type="dxa"/>
            </w:tcMar>
            <w:vAlign w:val="center"/>
          </w:tcPr>
          <w:p w14:paraId="7A910CB2" w14:textId="2C130538" w:rsidR="005225E8" w:rsidRPr="00EE4A1A" w:rsidRDefault="005225E8" w:rsidP="005225E8">
            <w:pPr>
              <w:keepNext/>
              <w:spacing w:before="40" w:after="40" w:line="240" w:lineRule="auto"/>
              <w:jc w:val="left"/>
            </w:pPr>
            <w:r>
              <w:rPr>
                <w:sz w:val="19"/>
              </w:rPr>
              <w:t>tests/smoke_test.py</w:t>
            </w:r>
          </w:p>
        </w:tc>
        <w:tc>
          <w:tcPr>
            <w:tcW w:w="1705" w:type="dxa"/>
            <w:tcMar>
              <w:top w:w="60" w:type="dxa"/>
              <w:left w:w="100" w:type="dxa"/>
              <w:bottom w:w="60" w:type="dxa"/>
              <w:right w:w="100" w:type="dxa"/>
            </w:tcMar>
            <w:vAlign w:val="center"/>
          </w:tcPr>
          <w:p w14:paraId="29A10B7E" w14:textId="78493F22" w:rsidR="005225E8" w:rsidRPr="00EE4A1A" w:rsidRDefault="005225E8" w:rsidP="005225E8">
            <w:pPr>
              <w:keepNext/>
              <w:spacing w:before="40" w:after="40" w:line="240" w:lineRule="auto"/>
              <w:jc w:val="center"/>
            </w:pPr>
            <w:r>
              <w:rPr>
                <w:sz w:val="19"/>
              </w:rPr>
              <w:t>5</w:t>
            </w:r>
          </w:p>
        </w:tc>
        <w:tc>
          <w:tcPr>
            <w:tcW w:w="2945" w:type="dxa"/>
            <w:tcMar>
              <w:top w:w="60" w:type="dxa"/>
              <w:left w:w="100" w:type="dxa"/>
              <w:bottom w:w="60" w:type="dxa"/>
              <w:right w:w="100" w:type="dxa"/>
            </w:tcMar>
            <w:vAlign w:val="center"/>
          </w:tcPr>
          <w:p w14:paraId="224299F2" w14:textId="24FCD756" w:rsidR="005225E8" w:rsidRPr="00EE4A1A" w:rsidRDefault="005225E8" w:rsidP="005225E8">
            <w:pPr>
              <w:keepNext/>
              <w:spacing w:before="40" w:after="40" w:line="240" w:lineRule="auto"/>
              <w:jc w:val="center"/>
            </w:pPr>
            <w:r>
              <w:rPr>
                <w:sz w:val="19"/>
              </w:rPr>
              <w:t xml:space="preserve">Verificación </w:t>
            </w:r>
            <w:proofErr w:type="spellStart"/>
            <w:r>
              <w:rPr>
                <w:sz w:val="19"/>
              </w:rPr>
              <w:t>end</w:t>
            </w:r>
            <w:proofErr w:type="spellEnd"/>
            <w:r>
              <w:rPr>
                <w:sz w:val="19"/>
              </w:rPr>
              <w:t>-to-</w:t>
            </w:r>
            <w:proofErr w:type="spellStart"/>
            <w:r>
              <w:rPr>
                <w:sz w:val="19"/>
              </w:rPr>
              <w:t>end</w:t>
            </w:r>
            <w:proofErr w:type="spellEnd"/>
            <w:r>
              <w:rPr>
                <w:sz w:val="19"/>
              </w:rPr>
              <w:t xml:space="preserve"> del flujo reducido (</w:t>
            </w:r>
            <w:proofErr w:type="spellStart"/>
            <w:r>
              <w:rPr>
                <w:sz w:val="19"/>
              </w:rPr>
              <w:t>smoke</w:t>
            </w:r>
            <w:proofErr w:type="spellEnd"/>
            <w:r>
              <w:rPr>
                <w:sz w:val="19"/>
              </w:rPr>
              <w:t xml:space="preserve"> test)</w:t>
            </w:r>
          </w:p>
        </w:tc>
      </w:tr>
      <w:tr w:rsidR="005225E8" w:rsidRPr="00EE4A1A" w14:paraId="6A035AE7" w14:textId="77777777" w:rsidTr="00C23EB2">
        <w:trPr>
          <w:jc w:val="center"/>
        </w:trPr>
        <w:tc>
          <w:tcPr>
            <w:tcW w:w="4532" w:type="dxa"/>
            <w:shd w:val="clear" w:color="auto" w:fill="D6E4F0"/>
            <w:tcMar>
              <w:top w:w="60" w:type="dxa"/>
              <w:left w:w="100" w:type="dxa"/>
              <w:bottom w:w="60" w:type="dxa"/>
              <w:right w:w="100" w:type="dxa"/>
            </w:tcMar>
            <w:vAlign w:val="center"/>
          </w:tcPr>
          <w:p w14:paraId="7C35A2D0" w14:textId="619827BE" w:rsidR="005225E8" w:rsidRPr="005225E8" w:rsidRDefault="005225E8" w:rsidP="005225E8">
            <w:pPr>
              <w:keepNext/>
              <w:spacing w:before="40" w:after="40" w:line="240" w:lineRule="auto"/>
              <w:jc w:val="left"/>
              <w:rPr>
                <w:lang w:val="en-US"/>
              </w:rPr>
            </w:pPr>
            <w:r w:rsidRPr="006D6CB0">
              <w:rPr>
                <w:sz w:val="19"/>
                <w:lang w:val="en-US"/>
              </w:rPr>
              <w:t>tests/test_guardrails_restructure.py</w:t>
            </w:r>
          </w:p>
        </w:tc>
        <w:tc>
          <w:tcPr>
            <w:tcW w:w="1705" w:type="dxa"/>
            <w:shd w:val="clear" w:color="auto" w:fill="D6E4F0"/>
            <w:tcMar>
              <w:top w:w="60" w:type="dxa"/>
              <w:left w:w="100" w:type="dxa"/>
              <w:bottom w:w="60" w:type="dxa"/>
              <w:right w:w="100" w:type="dxa"/>
            </w:tcMar>
            <w:vAlign w:val="center"/>
          </w:tcPr>
          <w:p w14:paraId="30B3F056" w14:textId="2B4AA5B0" w:rsidR="005225E8" w:rsidRPr="00EE4A1A" w:rsidRDefault="005225E8" w:rsidP="005225E8">
            <w:pPr>
              <w:keepNext/>
              <w:spacing w:before="40" w:after="40" w:line="240" w:lineRule="auto"/>
              <w:jc w:val="center"/>
            </w:pPr>
            <w:r>
              <w:rPr>
                <w:sz w:val="19"/>
              </w:rPr>
              <w:t>3</w:t>
            </w:r>
          </w:p>
        </w:tc>
        <w:tc>
          <w:tcPr>
            <w:tcW w:w="2945" w:type="dxa"/>
            <w:shd w:val="clear" w:color="auto" w:fill="D6E4F0"/>
            <w:tcMar>
              <w:top w:w="60" w:type="dxa"/>
              <w:left w:w="100" w:type="dxa"/>
              <w:bottom w:w="60" w:type="dxa"/>
              <w:right w:w="100" w:type="dxa"/>
            </w:tcMar>
            <w:vAlign w:val="center"/>
          </w:tcPr>
          <w:p w14:paraId="0217E6F1" w14:textId="7F330720" w:rsidR="005225E8" w:rsidRPr="00EE4A1A" w:rsidRDefault="005225E8" w:rsidP="005225E8">
            <w:pPr>
              <w:keepNext/>
              <w:spacing w:before="40" w:after="40" w:line="240" w:lineRule="auto"/>
              <w:jc w:val="center"/>
            </w:pPr>
            <w:r>
              <w:rPr>
                <w:sz w:val="19"/>
              </w:rPr>
              <w:t>Aserciones sobre PTI y DSCR en propuestas de reestructuración</w:t>
            </w:r>
          </w:p>
        </w:tc>
      </w:tr>
      <w:tr w:rsidR="005225E8" w:rsidRPr="00EE4A1A" w14:paraId="66936B8D" w14:textId="77777777" w:rsidTr="00C23EB2">
        <w:trPr>
          <w:jc w:val="center"/>
        </w:trPr>
        <w:tc>
          <w:tcPr>
            <w:tcW w:w="4532" w:type="dxa"/>
            <w:tcMar>
              <w:top w:w="60" w:type="dxa"/>
              <w:left w:w="100" w:type="dxa"/>
              <w:bottom w:w="60" w:type="dxa"/>
              <w:right w:w="100" w:type="dxa"/>
            </w:tcMar>
            <w:vAlign w:val="center"/>
          </w:tcPr>
          <w:p w14:paraId="1DC34855" w14:textId="58BEB7A9" w:rsidR="005225E8" w:rsidRPr="005225E8" w:rsidRDefault="005225E8" w:rsidP="005225E8">
            <w:pPr>
              <w:keepNext/>
              <w:spacing w:before="40" w:after="40" w:line="240" w:lineRule="auto"/>
              <w:jc w:val="left"/>
              <w:rPr>
                <w:lang w:val="en-US"/>
              </w:rPr>
            </w:pPr>
            <w:r w:rsidRPr="006D6CB0">
              <w:rPr>
                <w:sz w:val="19"/>
                <w:lang w:val="en-US"/>
              </w:rPr>
              <w:t>tests/test_guardrails_sell.py</w:t>
            </w:r>
          </w:p>
        </w:tc>
        <w:tc>
          <w:tcPr>
            <w:tcW w:w="1705" w:type="dxa"/>
            <w:tcMar>
              <w:top w:w="60" w:type="dxa"/>
              <w:left w:w="100" w:type="dxa"/>
              <w:bottom w:w="60" w:type="dxa"/>
              <w:right w:w="100" w:type="dxa"/>
            </w:tcMar>
            <w:vAlign w:val="center"/>
          </w:tcPr>
          <w:p w14:paraId="67BAAB62" w14:textId="291E5914" w:rsidR="005225E8" w:rsidRPr="00EE4A1A" w:rsidRDefault="005225E8" w:rsidP="005225E8">
            <w:pPr>
              <w:keepNext/>
              <w:spacing w:before="40" w:after="40" w:line="240" w:lineRule="auto"/>
              <w:jc w:val="center"/>
            </w:pPr>
            <w:r>
              <w:rPr>
                <w:sz w:val="19"/>
              </w:rPr>
              <w:t>3</w:t>
            </w:r>
          </w:p>
        </w:tc>
        <w:tc>
          <w:tcPr>
            <w:tcW w:w="2945" w:type="dxa"/>
            <w:tcMar>
              <w:top w:w="60" w:type="dxa"/>
              <w:left w:w="100" w:type="dxa"/>
              <w:bottom w:w="60" w:type="dxa"/>
              <w:right w:w="100" w:type="dxa"/>
            </w:tcMar>
            <w:vAlign w:val="center"/>
          </w:tcPr>
          <w:p w14:paraId="7F4DCBE1" w14:textId="6019046C" w:rsidR="005225E8" w:rsidRPr="00EE4A1A" w:rsidRDefault="005225E8" w:rsidP="005225E8">
            <w:pPr>
              <w:keepNext/>
              <w:spacing w:before="40" w:after="40" w:line="240" w:lineRule="auto"/>
              <w:jc w:val="center"/>
            </w:pPr>
            <w:r>
              <w:rPr>
                <w:sz w:val="19"/>
              </w:rPr>
              <w:t xml:space="preserve">Aserciones sobre venta admisible, </w:t>
            </w:r>
            <w:proofErr w:type="spellStart"/>
            <w:r>
              <w:rPr>
                <w:sz w:val="19"/>
              </w:rPr>
              <w:t>fire</w:t>
            </w:r>
            <w:proofErr w:type="spellEnd"/>
            <w:r>
              <w:rPr>
                <w:sz w:val="19"/>
              </w:rPr>
              <w:t xml:space="preserve">-sale y </w:t>
            </w:r>
            <w:proofErr w:type="spellStart"/>
            <w:r>
              <w:rPr>
                <w:sz w:val="19"/>
              </w:rPr>
              <w:t>bid</w:t>
            </w:r>
            <w:proofErr w:type="spellEnd"/>
            <w:r>
              <w:rPr>
                <w:sz w:val="19"/>
              </w:rPr>
              <w:t xml:space="preserve"> mínimo</w:t>
            </w:r>
          </w:p>
        </w:tc>
      </w:tr>
      <w:tr w:rsidR="005225E8" w:rsidRPr="00EE4A1A" w14:paraId="35FFD091" w14:textId="77777777" w:rsidTr="00C23EB2">
        <w:trPr>
          <w:jc w:val="center"/>
        </w:trPr>
        <w:tc>
          <w:tcPr>
            <w:tcW w:w="4532" w:type="dxa"/>
            <w:shd w:val="clear" w:color="auto" w:fill="D6E4F0"/>
            <w:tcMar>
              <w:top w:w="60" w:type="dxa"/>
              <w:left w:w="100" w:type="dxa"/>
              <w:bottom w:w="60" w:type="dxa"/>
              <w:right w:w="100" w:type="dxa"/>
            </w:tcMar>
            <w:vAlign w:val="center"/>
          </w:tcPr>
          <w:p w14:paraId="4091E0F5" w14:textId="2BE32F91" w:rsidR="005225E8" w:rsidRPr="00DC30EA" w:rsidRDefault="005225E8" w:rsidP="005225E8">
            <w:pPr>
              <w:keepNext/>
              <w:spacing w:before="40" w:after="40" w:line="240" w:lineRule="auto"/>
              <w:jc w:val="left"/>
              <w:rPr>
                <w:lang w:val="en-US"/>
              </w:rPr>
            </w:pPr>
            <w:r w:rsidRPr="006D6CB0">
              <w:rPr>
                <w:sz w:val="19"/>
                <w:lang w:val="en-US"/>
              </w:rPr>
              <w:t>tests/test_guardrails_extended.py</w:t>
            </w:r>
          </w:p>
        </w:tc>
        <w:tc>
          <w:tcPr>
            <w:tcW w:w="1705" w:type="dxa"/>
            <w:shd w:val="clear" w:color="auto" w:fill="D6E4F0"/>
            <w:tcMar>
              <w:top w:w="60" w:type="dxa"/>
              <w:left w:w="100" w:type="dxa"/>
              <w:bottom w:w="60" w:type="dxa"/>
              <w:right w:w="100" w:type="dxa"/>
            </w:tcMar>
            <w:vAlign w:val="center"/>
          </w:tcPr>
          <w:p w14:paraId="376FDD96" w14:textId="56C43B42" w:rsidR="005225E8" w:rsidRPr="00EE4A1A" w:rsidRDefault="005225E8" w:rsidP="005225E8">
            <w:pPr>
              <w:keepNext/>
              <w:spacing w:before="40" w:after="40" w:line="240" w:lineRule="auto"/>
              <w:jc w:val="center"/>
            </w:pPr>
            <w:r>
              <w:rPr>
                <w:sz w:val="19"/>
              </w:rPr>
              <w:t>5</w:t>
            </w:r>
          </w:p>
        </w:tc>
        <w:tc>
          <w:tcPr>
            <w:tcW w:w="2945" w:type="dxa"/>
            <w:shd w:val="clear" w:color="auto" w:fill="D6E4F0"/>
            <w:tcMar>
              <w:top w:w="60" w:type="dxa"/>
              <w:left w:w="100" w:type="dxa"/>
              <w:bottom w:w="60" w:type="dxa"/>
              <w:right w:w="100" w:type="dxa"/>
            </w:tcMar>
            <w:vAlign w:val="center"/>
          </w:tcPr>
          <w:p w14:paraId="5994A160" w14:textId="55E4CDB1" w:rsidR="005225E8" w:rsidRPr="00EE4A1A" w:rsidRDefault="005225E8" w:rsidP="005225E8">
            <w:pPr>
              <w:keepNext/>
              <w:spacing w:before="40" w:after="40" w:line="240" w:lineRule="auto"/>
              <w:jc w:val="center"/>
            </w:pPr>
            <w:proofErr w:type="spellStart"/>
            <w:r>
              <w:rPr>
                <w:sz w:val="19"/>
              </w:rPr>
              <w:t>Overrides</w:t>
            </w:r>
            <w:proofErr w:type="spellEnd"/>
            <w:r>
              <w:rPr>
                <w:sz w:val="19"/>
              </w:rPr>
              <w:t xml:space="preserve"> de configuración, casos límite de P&amp;L y propuestas extremas</w:t>
            </w:r>
          </w:p>
        </w:tc>
      </w:tr>
      <w:tr w:rsidR="005225E8" w:rsidRPr="00EE4A1A" w14:paraId="39D425A5" w14:textId="77777777" w:rsidTr="00C23EB2">
        <w:trPr>
          <w:jc w:val="center"/>
        </w:trPr>
        <w:tc>
          <w:tcPr>
            <w:tcW w:w="4532" w:type="dxa"/>
            <w:tcMar>
              <w:top w:w="60" w:type="dxa"/>
              <w:left w:w="100" w:type="dxa"/>
              <w:bottom w:w="60" w:type="dxa"/>
              <w:right w:w="100" w:type="dxa"/>
            </w:tcMar>
            <w:vAlign w:val="center"/>
          </w:tcPr>
          <w:p w14:paraId="31F12BB6" w14:textId="23A03D95" w:rsidR="005225E8" w:rsidRPr="005225E8" w:rsidRDefault="005225E8" w:rsidP="005225E8">
            <w:pPr>
              <w:keepNext/>
              <w:spacing w:before="40" w:after="40" w:line="240" w:lineRule="auto"/>
              <w:jc w:val="left"/>
              <w:rPr>
                <w:lang w:val="en-US"/>
              </w:rPr>
            </w:pPr>
            <w:r w:rsidRPr="006D6CB0">
              <w:rPr>
                <w:sz w:val="19"/>
                <w:lang w:val="en-US"/>
              </w:rPr>
              <w:t>tests/test_coordinator_overrides.py</w:t>
            </w:r>
          </w:p>
        </w:tc>
        <w:tc>
          <w:tcPr>
            <w:tcW w:w="1705" w:type="dxa"/>
            <w:tcMar>
              <w:top w:w="60" w:type="dxa"/>
              <w:left w:w="100" w:type="dxa"/>
              <w:bottom w:w="60" w:type="dxa"/>
              <w:right w:w="100" w:type="dxa"/>
            </w:tcMar>
            <w:vAlign w:val="center"/>
          </w:tcPr>
          <w:p w14:paraId="0C26A137" w14:textId="766C71B0" w:rsidR="005225E8" w:rsidRPr="00EE4A1A" w:rsidRDefault="005225E8" w:rsidP="005225E8">
            <w:pPr>
              <w:keepNext/>
              <w:spacing w:before="40" w:after="40" w:line="240" w:lineRule="auto"/>
              <w:jc w:val="center"/>
            </w:pPr>
            <w:r>
              <w:rPr>
                <w:sz w:val="19"/>
              </w:rPr>
              <w:t>3</w:t>
            </w:r>
          </w:p>
        </w:tc>
        <w:tc>
          <w:tcPr>
            <w:tcW w:w="2945" w:type="dxa"/>
            <w:tcMar>
              <w:top w:w="60" w:type="dxa"/>
              <w:left w:w="100" w:type="dxa"/>
              <w:bottom w:w="60" w:type="dxa"/>
              <w:right w:w="100" w:type="dxa"/>
            </w:tcMar>
            <w:vAlign w:val="center"/>
          </w:tcPr>
          <w:p w14:paraId="41036205" w14:textId="2965B8EF" w:rsidR="005225E8" w:rsidRPr="00EE4A1A" w:rsidRDefault="005225E8" w:rsidP="005225E8">
            <w:pPr>
              <w:keepNext/>
              <w:spacing w:before="40" w:after="40" w:line="240" w:lineRule="auto"/>
              <w:jc w:val="center"/>
            </w:pPr>
            <w:r>
              <w:rPr>
                <w:sz w:val="19"/>
              </w:rPr>
              <w:t xml:space="preserve">Prioridad PRUDENCIAL_FIRST vs. MACRO_FIRST y completitud del </w:t>
            </w:r>
            <w:proofErr w:type="spellStart"/>
            <w:r>
              <w:rPr>
                <w:sz w:val="19"/>
              </w:rPr>
              <w:t>audit</w:t>
            </w:r>
            <w:proofErr w:type="spellEnd"/>
            <w:r>
              <w:rPr>
                <w:sz w:val="19"/>
              </w:rPr>
              <w:t xml:space="preserve"> log</w:t>
            </w:r>
          </w:p>
        </w:tc>
      </w:tr>
      <w:tr w:rsidR="005225E8" w:rsidRPr="00EE4A1A" w14:paraId="68DDC0DA" w14:textId="77777777" w:rsidTr="00C23EB2">
        <w:trPr>
          <w:trHeight w:val="36"/>
          <w:jc w:val="center"/>
        </w:trPr>
        <w:tc>
          <w:tcPr>
            <w:tcW w:w="4532" w:type="dxa"/>
            <w:shd w:val="clear" w:color="auto" w:fill="D6E4F0"/>
            <w:tcMar>
              <w:top w:w="60" w:type="dxa"/>
              <w:left w:w="100" w:type="dxa"/>
              <w:bottom w:w="60" w:type="dxa"/>
              <w:right w:w="100" w:type="dxa"/>
            </w:tcMar>
            <w:vAlign w:val="center"/>
          </w:tcPr>
          <w:p w14:paraId="1AB4FDE4" w14:textId="148F3EE9" w:rsidR="005225E8" w:rsidRPr="005225E8" w:rsidRDefault="005225E8" w:rsidP="005225E8">
            <w:pPr>
              <w:keepNext/>
              <w:spacing w:before="40" w:after="40" w:line="240" w:lineRule="auto"/>
              <w:jc w:val="left"/>
              <w:rPr>
                <w:lang w:val="en-US"/>
              </w:rPr>
            </w:pPr>
            <w:r w:rsidRPr="006D6CB0">
              <w:rPr>
                <w:sz w:val="19"/>
                <w:lang w:val="en-US"/>
              </w:rPr>
              <w:t>tests/test_postures_differentiation.py</w:t>
            </w:r>
          </w:p>
        </w:tc>
        <w:tc>
          <w:tcPr>
            <w:tcW w:w="1705" w:type="dxa"/>
            <w:shd w:val="clear" w:color="auto" w:fill="D6E4F0"/>
            <w:tcMar>
              <w:top w:w="60" w:type="dxa"/>
              <w:left w:w="100" w:type="dxa"/>
              <w:bottom w:w="60" w:type="dxa"/>
              <w:right w:w="100" w:type="dxa"/>
            </w:tcMar>
            <w:vAlign w:val="center"/>
          </w:tcPr>
          <w:p w14:paraId="2C7CCA3A" w14:textId="34ECE0FA" w:rsidR="005225E8" w:rsidRPr="00EE4A1A" w:rsidRDefault="005225E8" w:rsidP="005225E8">
            <w:pPr>
              <w:keepNext/>
              <w:spacing w:before="40" w:after="40" w:line="240" w:lineRule="auto"/>
              <w:jc w:val="center"/>
            </w:pPr>
            <w:r>
              <w:rPr>
                <w:sz w:val="19"/>
              </w:rPr>
              <w:t>1</w:t>
            </w:r>
          </w:p>
        </w:tc>
        <w:tc>
          <w:tcPr>
            <w:tcW w:w="2945" w:type="dxa"/>
            <w:shd w:val="clear" w:color="auto" w:fill="D6E4F0"/>
            <w:tcMar>
              <w:top w:w="60" w:type="dxa"/>
              <w:left w:w="100" w:type="dxa"/>
              <w:bottom w:w="60" w:type="dxa"/>
              <w:right w:w="100" w:type="dxa"/>
            </w:tcMar>
            <w:vAlign w:val="center"/>
          </w:tcPr>
          <w:p w14:paraId="4A66E7F7" w14:textId="020847D3" w:rsidR="005225E8" w:rsidRPr="00EE4A1A" w:rsidRDefault="005225E8" w:rsidP="005225E8">
            <w:pPr>
              <w:keepNext/>
              <w:spacing w:before="40" w:after="40" w:line="240" w:lineRule="auto"/>
              <w:jc w:val="center"/>
            </w:pPr>
            <w:r>
              <w:rPr>
                <w:sz w:val="19"/>
              </w:rPr>
              <w:t>Monotonía de ventas, capital liberado y ΔRWA entre posturas</w:t>
            </w:r>
          </w:p>
        </w:tc>
      </w:tr>
      <w:tr w:rsidR="005225E8" w:rsidRPr="00EE4A1A" w14:paraId="59A124E3" w14:textId="77777777" w:rsidTr="00C23EB2">
        <w:trPr>
          <w:jc w:val="center"/>
        </w:trPr>
        <w:tc>
          <w:tcPr>
            <w:tcW w:w="4532" w:type="dxa"/>
            <w:tcMar>
              <w:top w:w="60" w:type="dxa"/>
              <w:left w:w="100" w:type="dxa"/>
              <w:bottom w:w="60" w:type="dxa"/>
              <w:right w:w="100" w:type="dxa"/>
            </w:tcMar>
            <w:vAlign w:val="center"/>
          </w:tcPr>
          <w:p w14:paraId="1E3C4809" w14:textId="39C42960" w:rsidR="005225E8" w:rsidRPr="005225E8" w:rsidRDefault="005225E8" w:rsidP="005225E8">
            <w:pPr>
              <w:keepNext/>
              <w:spacing w:before="40" w:after="40" w:line="240" w:lineRule="auto"/>
              <w:jc w:val="left"/>
              <w:rPr>
                <w:lang w:val="en-US"/>
              </w:rPr>
            </w:pPr>
            <w:r w:rsidRPr="006D6CB0">
              <w:rPr>
                <w:sz w:val="19"/>
                <w:lang w:val="en-US"/>
              </w:rPr>
              <w:t>tests/test_bank_ready_compliance.py</w:t>
            </w:r>
          </w:p>
        </w:tc>
        <w:tc>
          <w:tcPr>
            <w:tcW w:w="1705" w:type="dxa"/>
            <w:tcMar>
              <w:top w:w="60" w:type="dxa"/>
              <w:left w:w="100" w:type="dxa"/>
              <w:bottom w:w="60" w:type="dxa"/>
              <w:right w:w="100" w:type="dxa"/>
            </w:tcMar>
            <w:vAlign w:val="center"/>
          </w:tcPr>
          <w:p w14:paraId="09A436C6" w14:textId="3FFF8087" w:rsidR="005225E8" w:rsidRPr="00EE4A1A" w:rsidRDefault="005225E8" w:rsidP="005225E8">
            <w:pPr>
              <w:keepNext/>
              <w:spacing w:before="40" w:after="40" w:line="240" w:lineRule="auto"/>
              <w:jc w:val="center"/>
            </w:pPr>
            <w:r>
              <w:rPr>
                <w:sz w:val="19"/>
              </w:rPr>
              <w:t>2</w:t>
            </w:r>
          </w:p>
        </w:tc>
        <w:tc>
          <w:tcPr>
            <w:tcW w:w="2945" w:type="dxa"/>
            <w:tcMar>
              <w:top w:w="60" w:type="dxa"/>
              <w:left w:w="100" w:type="dxa"/>
              <w:bottom w:w="60" w:type="dxa"/>
              <w:right w:w="100" w:type="dxa"/>
            </w:tcMar>
            <w:vAlign w:val="center"/>
          </w:tcPr>
          <w:p w14:paraId="7BD5F190" w14:textId="40775193" w:rsidR="005225E8" w:rsidRPr="00EE4A1A" w:rsidRDefault="005225E8" w:rsidP="005225E8">
            <w:pPr>
              <w:keepNext/>
              <w:spacing w:before="40" w:after="40" w:line="240" w:lineRule="auto"/>
              <w:jc w:val="center"/>
            </w:pPr>
            <w:r>
              <w:rPr>
                <w:sz w:val="19"/>
              </w:rPr>
              <w:t>Presencia de columnas PTI/DSCR e identificabilidad de ventas</w:t>
            </w:r>
          </w:p>
        </w:tc>
      </w:tr>
      <w:tr w:rsidR="005225E8" w:rsidRPr="00EE4A1A" w14:paraId="1E22A312" w14:textId="77777777" w:rsidTr="00C23EB2">
        <w:trPr>
          <w:jc w:val="center"/>
        </w:trPr>
        <w:tc>
          <w:tcPr>
            <w:tcW w:w="4532" w:type="dxa"/>
            <w:shd w:val="clear" w:color="auto" w:fill="D6E4F0"/>
            <w:tcMar>
              <w:top w:w="60" w:type="dxa"/>
              <w:left w:w="100" w:type="dxa"/>
              <w:bottom w:w="60" w:type="dxa"/>
              <w:right w:w="100" w:type="dxa"/>
            </w:tcMar>
            <w:vAlign w:val="center"/>
          </w:tcPr>
          <w:p w14:paraId="1610F0CF" w14:textId="48920776" w:rsidR="005225E8" w:rsidRPr="005225E8" w:rsidRDefault="005225E8" w:rsidP="005225E8">
            <w:pPr>
              <w:keepNext/>
              <w:spacing w:before="40" w:after="40" w:line="240" w:lineRule="auto"/>
              <w:jc w:val="left"/>
              <w:rPr>
                <w:lang w:val="en-US"/>
              </w:rPr>
            </w:pPr>
            <w:r w:rsidRPr="006D6CB0">
              <w:rPr>
                <w:sz w:val="19"/>
                <w:lang w:val="en-US"/>
              </w:rPr>
              <w:t>tests/test_committee_pack.py</w:t>
            </w:r>
          </w:p>
        </w:tc>
        <w:tc>
          <w:tcPr>
            <w:tcW w:w="1705" w:type="dxa"/>
            <w:shd w:val="clear" w:color="auto" w:fill="D6E4F0"/>
            <w:tcMar>
              <w:top w:w="60" w:type="dxa"/>
              <w:left w:w="100" w:type="dxa"/>
              <w:bottom w:w="60" w:type="dxa"/>
              <w:right w:w="100" w:type="dxa"/>
            </w:tcMar>
            <w:vAlign w:val="center"/>
          </w:tcPr>
          <w:p w14:paraId="22F2EE99" w14:textId="00AC33A5" w:rsidR="005225E8" w:rsidRPr="00EE4A1A" w:rsidRDefault="005225E8" w:rsidP="005225E8">
            <w:pPr>
              <w:keepNext/>
              <w:spacing w:before="40" w:after="40" w:line="240" w:lineRule="auto"/>
              <w:jc w:val="center"/>
            </w:pPr>
            <w:r>
              <w:rPr>
                <w:sz w:val="19"/>
              </w:rPr>
              <w:t>4</w:t>
            </w:r>
          </w:p>
        </w:tc>
        <w:tc>
          <w:tcPr>
            <w:tcW w:w="2945" w:type="dxa"/>
            <w:shd w:val="clear" w:color="auto" w:fill="D6E4F0"/>
            <w:tcMar>
              <w:top w:w="60" w:type="dxa"/>
              <w:left w:w="100" w:type="dxa"/>
              <w:bottom w:w="60" w:type="dxa"/>
              <w:right w:w="100" w:type="dxa"/>
            </w:tcMar>
            <w:vAlign w:val="center"/>
          </w:tcPr>
          <w:p w14:paraId="5CB81C4D" w14:textId="3BD29DA4" w:rsidR="005225E8" w:rsidRPr="00EE4A1A" w:rsidRDefault="005225E8" w:rsidP="005225E8">
            <w:pPr>
              <w:keepNext/>
              <w:spacing w:before="40" w:after="40" w:line="240" w:lineRule="auto"/>
              <w:jc w:val="center"/>
            </w:pPr>
            <w:r>
              <w:rPr>
                <w:sz w:val="19"/>
              </w:rPr>
              <w:t xml:space="preserve">Estructura del </w:t>
            </w:r>
            <w:proofErr w:type="spellStart"/>
            <w:r>
              <w:rPr>
                <w:sz w:val="19"/>
              </w:rPr>
              <w:t>committee</w:t>
            </w:r>
            <w:proofErr w:type="spellEnd"/>
            <w:r>
              <w:rPr>
                <w:sz w:val="19"/>
              </w:rPr>
              <w:t xml:space="preserve"> pack, </w:t>
            </w:r>
            <w:proofErr w:type="spellStart"/>
            <w:r>
              <w:rPr>
                <w:sz w:val="19"/>
              </w:rPr>
              <w:t>MANIFEST.json</w:t>
            </w:r>
            <w:proofErr w:type="spellEnd"/>
            <w:r>
              <w:rPr>
                <w:sz w:val="19"/>
              </w:rPr>
              <w:t xml:space="preserve"> y carpetas por postura</w:t>
            </w:r>
          </w:p>
        </w:tc>
      </w:tr>
      <w:tr w:rsidR="005225E8" w:rsidRPr="00EE4A1A" w14:paraId="2BE09D58" w14:textId="77777777" w:rsidTr="00C23EB2">
        <w:trPr>
          <w:jc w:val="center"/>
        </w:trPr>
        <w:tc>
          <w:tcPr>
            <w:tcW w:w="4532" w:type="dxa"/>
            <w:tcMar>
              <w:top w:w="60" w:type="dxa"/>
              <w:left w:w="100" w:type="dxa"/>
              <w:bottom w:w="60" w:type="dxa"/>
              <w:right w:w="100" w:type="dxa"/>
            </w:tcMar>
            <w:vAlign w:val="center"/>
          </w:tcPr>
          <w:p w14:paraId="31D6AF00" w14:textId="1C7D9753" w:rsidR="005225E8" w:rsidRPr="005225E8" w:rsidRDefault="005225E8" w:rsidP="005225E8">
            <w:pPr>
              <w:keepNext/>
              <w:spacing w:before="40" w:after="40" w:line="240" w:lineRule="auto"/>
              <w:jc w:val="left"/>
              <w:rPr>
                <w:lang w:val="en-US"/>
              </w:rPr>
            </w:pPr>
            <w:r w:rsidRPr="006D6CB0">
              <w:rPr>
                <w:sz w:val="19"/>
                <w:lang w:val="en-US"/>
              </w:rPr>
              <w:t>tests/test_stress_pricing_crunch_effect.py</w:t>
            </w:r>
          </w:p>
        </w:tc>
        <w:tc>
          <w:tcPr>
            <w:tcW w:w="1705" w:type="dxa"/>
            <w:tcMar>
              <w:top w:w="60" w:type="dxa"/>
              <w:left w:w="100" w:type="dxa"/>
              <w:bottom w:w="60" w:type="dxa"/>
              <w:right w:w="100" w:type="dxa"/>
            </w:tcMar>
            <w:vAlign w:val="center"/>
          </w:tcPr>
          <w:p w14:paraId="14045517" w14:textId="71BF936E" w:rsidR="005225E8" w:rsidRPr="00EE4A1A" w:rsidRDefault="005225E8" w:rsidP="005225E8">
            <w:pPr>
              <w:keepNext/>
              <w:spacing w:before="40" w:after="40" w:line="240" w:lineRule="auto"/>
              <w:jc w:val="center"/>
            </w:pPr>
            <w:r>
              <w:rPr>
                <w:sz w:val="19"/>
              </w:rPr>
              <w:t>4</w:t>
            </w:r>
          </w:p>
        </w:tc>
        <w:tc>
          <w:tcPr>
            <w:tcW w:w="2945" w:type="dxa"/>
            <w:tcMar>
              <w:top w:w="60" w:type="dxa"/>
              <w:left w:w="100" w:type="dxa"/>
              <w:bottom w:w="60" w:type="dxa"/>
              <w:right w:w="100" w:type="dxa"/>
            </w:tcMar>
            <w:vAlign w:val="center"/>
          </w:tcPr>
          <w:p w14:paraId="05410EC7" w14:textId="3E25F668" w:rsidR="005225E8" w:rsidRPr="00EE4A1A" w:rsidRDefault="005225E8" w:rsidP="005225E8">
            <w:pPr>
              <w:keepNext/>
              <w:spacing w:before="40" w:after="40" w:line="240" w:lineRule="auto"/>
              <w:jc w:val="center"/>
            </w:pPr>
            <w:r>
              <w:rPr>
                <w:sz w:val="19"/>
              </w:rPr>
              <w:t xml:space="preserve">Efecto del escenario </w:t>
            </w:r>
            <w:proofErr w:type="spellStart"/>
            <w:r>
              <w:rPr>
                <w:sz w:val="19"/>
              </w:rPr>
              <w:t>pricing_crunch</w:t>
            </w:r>
            <w:proofErr w:type="spellEnd"/>
            <w:r>
              <w:rPr>
                <w:sz w:val="19"/>
              </w:rPr>
              <w:t xml:space="preserve"> sobre el precio y aislamiento respecto a PD/LGD</w:t>
            </w:r>
          </w:p>
        </w:tc>
      </w:tr>
      <w:tr w:rsidR="005225E8" w:rsidRPr="00EE4A1A" w14:paraId="2FB16848" w14:textId="77777777" w:rsidTr="00C23EB2">
        <w:trPr>
          <w:jc w:val="center"/>
        </w:trPr>
        <w:tc>
          <w:tcPr>
            <w:tcW w:w="4532" w:type="dxa"/>
            <w:shd w:val="clear" w:color="auto" w:fill="D6E4F0"/>
            <w:tcMar>
              <w:top w:w="60" w:type="dxa"/>
              <w:left w:w="100" w:type="dxa"/>
              <w:bottom w:w="60" w:type="dxa"/>
              <w:right w:w="100" w:type="dxa"/>
            </w:tcMar>
            <w:vAlign w:val="center"/>
          </w:tcPr>
          <w:p w14:paraId="63010385" w14:textId="07E68F61" w:rsidR="005225E8" w:rsidRPr="005225E8" w:rsidRDefault="005225E8" w:rsidP="005225E8">
            <w:pPr>
              <w:keepNext/>
              <w:spacing w:before="40" w:after="40" w:line="240" w:lineRule="auto"/>
              <w:jc w:val="left"/>
              <w:rPr>
                <w:lang w:val="en-US"/>
              </w:rPr>
            </w:pPr>
            <w:r w:rsidRPr="006D6CB0">
              <w:rPr>
                <w:sz w:val="19"/>
                <w:lang w:val="en-US"/>
              </w:rPr>
              <w:t>tests/test_stress_summary_pricing_kpis.py</w:t>
            </w:r>
          </w:p>
        </w:tc>
        <w:tc>
          <w:tcPr>
            <w:tcW w:w="1705" w:type="dxa"/>
            <w:shd w:val="clear" w:color="auto" w:fill="D6E4F0"/>
            <w:tcMar>
              <w:top w:w="60" w:type="dxa"/>
              <w:left w:w="100" w:type="dxa"/>
              <w:bottom w:w="60" w:type="dxa"/>
              <w:right w:w="100" w:type="dxa"/>
            </w:tcMar>
            <w:vAlign w:val="center"/>
          </w:tcPr>
          <w:p w14:paraId="38F0FB41" w14:textId="1BE76D25" w:rsidR="005225E8" w:rsidRPr="00EE4A1A" w:rsidRDefault="005225E8" w:rsidP="005225E8">
            <w:pPr>
              <w:keepNext/>
              <w:spacing w:before="40" w:after="40" w:line="240" w:lineRule="auto"/>
              <w:jc w:val="center"/>
            </w:pPr>
            <w:r>
              <w:rPr>
                <w:sz w:val="19"/>
              </w:rPr>
              <w:t>15</w:t>
            </w:r>
          </w:p>
        </w:tc>
        <w:tc>
          <w:tcPr>
            <w:tcW w:w="2945" w:type="dxa"/>
            <w:shd w:val="clear" w:color="auto" w:fill="D6E4F0"/>
            <w:tcMar>
              <w:top w:w="60" w:type="dxa"/>
              <w:left w:w="100" w:type="dxa"/>
              <w:bottom w:w="60" w:type="dxa"/>
              <w:right w:w="100" w:type="dxa"/>
            </w:tcMar>
            <w:vAlign w:val="center"/>
          </w:tcPr>
          <w:p w14:paraId="0FE3C2B6" w14:textId="40FAD876" w:rsidR="005225E8" w:rsidRPr="00EE4A1A" w:rsidRDefault="005225E8" w:rsidP="005225E8">
            <w:pPr>
              <w:keepNext/>
              <w:spacing w:before="40" w:after="40" w:line="240" w:lineRule="auto"/>
              <w:jc w:val="center"/>
            </w:pPr>
            <w:r>
              <w:rPr>
                <w:sz w:val="19"/>
              </w:rPr>
              <w:t xml:space="preserve">Cobertura de los indicadores de </w:t>
            </w:r>
            <w:proofErr w:type="spellStart"/>
            <w:r>
              <w:rPr>
                <w:sz w:val="19"/>
              </w:rPr>
              <w:t>pricing</w:t>
            </w:r>
            <w:proofErr w:type="spellEnd"/>
            <w:r>
              <w:rPr>
                <w:sz w:val="19"/>
              </w:rPr>
              <w:t xml:space="preserve"> y semántica de valores ausentes</w:t>
            </w:r>
          </w:p>
        </w:tc>
      </w:tr>
    </w:tbl>
    <w:p w14:paraId="7A2D77F8" w14:textId="77777777" w:rsidR="005225E8" w:rsidRDefault="00DA391F" w:rsidP="00DA391F">
      <w:pPr>
        <w:jc w:val="center"/>
        <w:rPr>
          <w:sz w:val="20"/>
        </w:rPr>
      </w:pPr>
      <w:r>
        <w:rPr>
          <w:sz w:val="20"/>
        </w:rPr>
        <w:t xml:space="preserve">Tabla H.1. Inventario del banco de pruebas (10 ficheros, 45 funciones test_*). </w:t>
      </w:r>
    </w:p>
    <w:p w14:paraId="1E0ADEEB" w14:textId="308BB1B7" w:rsidR="00DA391F" w:rsidRDefault="00DA391F" w:rsidP="005225E8">
      <w:r>
        <w:t>El total cubre invariantes de restricciones, coordinación, diferenciación de posturas, estrés y conformidad con el formato del paquete entregable.</w:t>
      </w:r>
    </w:p>
    <w:p w14:paraId="2216A6E1" w14:textId="77777777" w:rsidR="00DA391F" w:rsidRDefault="00DA391F" w:rsidP="00DA391F">
      <w:pPr>
        <w:pStyle w:val="Heading3"/>
      </w:pPr>
      <w:r>
        <w:t>H.1 — Política de ejecución</w:t>
      </w:r>
    </w:p>
    <w:p w14:paraId="5A0CC07B" w14:textId="77777777" w:rsidR="00DA391F" w:rsidRDefault="00DA391F" w:rsidP="00DA391F">
      <w:r>
        <w:t xml:space="preserve">Las pruebas se ejecutan automáticamente en CI sobre cada cambio del código y pueden ejecutarse localmente mediante </w:t>
      </w:r>
      <w:proofErr w:type="spellStart"/>
      <w:r>
        <w:t>pytest</w:t>
      </w:r>
      <w:proofErr w:type="spellEnd"/>
      <w:r>
        <w:t xml:space="preserve"> </w:t>
      </w:r>
      <w:proofErr w:type="spellStart"/>
      <w:r>
        <w:t>tests</w:t>
      </w:r>
      <w:proofErr w:type="spellEnd"/>
      <w:r>
        <w:t xml:space="preserve">/ o, en versión reducida, mediante </w:t>
      </w:r>
      <w:proofErr w:type="spellStart"/>
      <w:r>
        <w:t>python</w:t>
      </w:r>
      <w:proofErr w:type="spellEnd"/>
      <w:r>
        <w:t xml:space="preserve"> -m </w:t>
      </w:r>
      <w:proofErr w:type="spellStart"/>
      <w:proofErr w:type="gramStart"/>
      <w:r>
        <w:t>tests.smoke</w:t>
      </w:r>
      <w:proofErr w:type="gramEnd"/>
      <w:r>
        <w:t>_test</w:t>
      </w:r>
      <w:proofErr w:type="spellEnd"/>
      <w:r>
        <w:t xml:space="preserve">. El script ci_local.bat reproduce localmente la misma secuencia que ejecuta el flujo público de CI. La trazabilidad de la ejecución queda documentada en logs/ y, para los </w:t>
      </w:r>
      <w:proofErr w:type="spellStart"/>
      <w:r>
        <w:t>runs</w:t>
      </w:r>
      <w:proofErr w:type="spellEnd"/>
      <w:r>
        <w:t xml:space="preserve"> asociados al paquete entregable, en el registro de control de calidad incluido en el directorio </w:t>
      </w:r>
      <w:proofErr w:type="spellStart"/>
      <w:r>
        <w:t>committee_pack</w:t>
      </w:r>
      <w:proofErr w:type="spellEnd"/>
      <w:r>
        <w:t>_&lt;tag&gt;/.</w:t>
      </w:r>
    </w:p>
    <w:p w14:paraId="3641181C" w14:textId="77777777" w:rsidR="00DA391F" w:rsidRDefault="00DA391F" w:rsidP="00DA391F">
      <w:pPr>
        <w:pStyle w:val="Heading2"/>
      </w:pPr>
      <w:r>
        <w:lastRenderedPageBreak/>
        <w:t>Anexo I — Glosario extendido</w:t>
      </w:r>
    </w:p>
    <w:p w14:paraId="7A46B373" w14:textId="77777777" w:rsidR="00DA391F" w:rsidRDefault="00DA391F" w:rsidP="00DA391F">
      <w:r>
        <w:t>Las siguientes definiciones complementan la lista de abreviaturas y siglas recogida en la Sección 2.1. Se incluyen exclusivamente los términos cuya comprensión es necesaria para seguir el texto del TFG o para localizar la implementación correspondiente en el repositorio.</w:t>
      </w:r>
    </w:p>
    <w:p w14:paraId="055F3559" w14:textId="77777777" w:rsidR="00DA391F" w:rsidRDefault="00DA391F" w:rsidP="00DA391F">
      <w:pPr>
        <w:pStyle w:val="ListBullet"/>
      </w:pPr>
      <w:r>
        <w:rPr>
          <w:b/>
        </w:rPr>
        <w:t>Actor-</w:t>
      </w:r>
      <w:proofErr w:type="spellStart"/>
      <w:r>
        <w:rPr>
          <w:b/>
        </w:rPr>
        <w:t>Critic</w:t>
      </w:r>
      <w:proofErr w:type="spellEnd"/>
      <w:r>
        <w:rPr>
          <w:b/>
        </w:rPr>
        <w:t xml:space="preserve">: </w:t>
      </w:r>
      <w:r>
        <w:t>Arquitectura empleada en PPO en la que una red comparte capas y produce, mediante cabezas independientes, la política π_θ(</w:t>
      </w:r>
      <w:proofErr w:type="spellStart"/>
      <w:r>
        <w:t>a|s</w:t>
      </w:r>
      <w:proofErr w:type="spellEnd"/>
      <w:r>
        <w:t xml:space="preserve">) y la función de valor </w:t>
      </w:r>
      <w:proofErr w:type="spellStart"/>
      <w:r>
        <w:t>V_φ</w:t>
      </w:r>
      <w:proofErr w:type="spellEnd"/>
      <w:r>
        <w:t xml:space="preserve">(s). Stable-Baselines3 la implementa por defecto en </w:t>
      </w:r>
      <w:proofErr w:type="spellStart"/>
      <w:r>
        <w:t>MlpPolicy</w:t>
      </w:r>
      <w:proofErr w:type="spellEnd"/>
      <w:r>
        <w:t>.</w:t>
      </w:r>
    </w:p>
    <w:p w14:paraId="308E4078" w14:textId="77777777" w:rsidR="00DA391F" w:rsidRDefault="00DA391F" w:rsidP="00DA391F">
      <w:pPr>
        <w:pStyle w:val="ListBullet"/>
      </w:pPr>
      <w:r>
        <w:rPr>
          <w:b/>
        </w:rPr>
        <w:t xml:space="preserve">Cartera NPL: </w:t>
      </w:r>
      <w:r>
        <w:t>Cartera de préstamos en situación de incumplimiento (Non-</w:t>
      </w:r>
      <w:proofErr w:type="spellStart"/>
      <w:r>
        <w:t>Performing</w:t>
      </w:r>
      <w:proofErr w:type="spellEnd"/>
      <w:r>
        <w:t xml:space="preserve"> </w:t>
      </w:r>
      <w:proofErr w:type="spellStart"/>
      <w:r>
        <w:t>Loans</w:t>
      </w:r>
      <w:proofErr w:type="spellEnd"/>
      <w:r>
        <w:t>), definidos operacionalmente como préstamos con DPD ≥ 90 días según el Artículo 178 del CRR.</w:t>
      </w:r>
    </w:p>
    <w:p w14:paraId="5C4C0AB7" w14:textId="77777777" w:rsidR="00DA391F" w:rsidRDefault="00DA391F" w:rsidP="00DA391F">
      <w:pPr>
        <w:pStyle w:val="ListBullet"/>
      </w:pPr>
      <w:proofErr w:type="spellStart"/>
      <w:r>
        <w:rPr>
          <w:b/>
        </w:rPr>
        <w:t>Carve-out</w:t>
      </w:r>
      <w:proofErr w:type="spellEnd"/>
      <w:r>
        <w:rPr>
          <w:b/>
        </w:rPr>
        <w:t xml:space="preserve"> prudencial: </w:t>
      </w:r>
      <w:r>
        <w:t>Mecanismo implementado en _</w:t>
      </w:r>
      <w:proofErr w:type="spellStart"/>
      <w:r>
        <w:t>apply_prudencial_carve_</w:t>
      </w:r>
      <w:proofErr w:type="gramStart"/>
      <w:r>
        <w:t>out</w:t>
      </w:r>
      <w:proofErr w:type="spellEnd"/>
      <w:r>
        <w:t>(</w:t>
      </w:r>
      <w:proofErr w:type="gramEnd"/>
      <w:r>
        <w:t>) (</w:t>
      </w:r>
      <w:proofErr w:type="spellStart"/>
      <w:r>
        <w:t>agent</w:t>
      </w:r>
      <w:proofErr w:type="spellEnd"/>
      <w:r>
        <w:t>/coordinator_inference.py) que relaja, bajo la postura Prudencial, la restricción macro para los préstamos con mayor potencial de mejora de EVA siempre que se respeten umbrales más estrictos de PTI y DSCR.</w:t>
      </w:r>
    </w:p>
    <w:p w14:paraId="6C44077D" w14:textId="77777777" w:rsidR="00DA391F" w:rsidRDefault="00DA391F" w:rsidP="00DA391F">
      <w:pPr>
        <w:pStyle w:val="ListBullet"/>
      </w:pPr>
      <w:proofErr w:type="spellStart"/>
      <w:r>
        <w:rPr>
          <w:b/>
        </w:rPr>
        <w:t>Committee</w:t>
      </w:r>
      <w:proofErr w:type="spellEnd"/>
      <w:r>
        <w:rPr>
          <w:b/>
        </w:rPr>
        <w:t xml:space="preserve"> pack: </w:t>
      </w:r>
      <w:r>
        <w:t xml:space="preserve">Paquete de documentación generado por reports/make_committee_pack.py que incluye decisiones por postura, indicadores agregados, análisis de estrés y un fichero </w:t>
      </w:r>
      <w:proofErr w:type="spellStart"/>
      <w:r>
        <w:t>MANIFEST.json</w:t>
      </w:r>
      <w:proofErr w:type="spellEnd"/>
      <w:r>
        <w:t xml:space="preserve"> con </w:t>
      </w:r>
      <w:proofErr w:type="spellStart"/>
      <w:r>
        <w:t>commit</w:t>
      </w:r>
      <w:proofErr w:type="spellEnd"/>
      <w:r>
        <w:t xml:space="preserve"> Git, versión de Python y SHA-256 de los modelos. Constituye el artefacto de entrega final del sistema.</w:t>
      </w:r>
    </w:p>
    <w:p w14:paraId="08E02DAA" w14:textId="77777777" w:rsidR="00DA391F" w:rsidRDefault="00DA391F" w:rsidP="00DA391F">
      <w:pPr>
        <w:pStyle w:val="ListBullet"/>
      </w:pPr>
      <w:r>
        <w:rPr>
          <w:b/>
        </w:rPr>
        <w:t xml:space="preserve">DPD: </w:t>
      </w:r>
      <w:r>
        <w:t>Days Past Due. Días transcurridos desde el primer impago. En el sistema, la PD y la LGD se modulan en función del DPD del préstamo.</w:t>
      </w:r>
    </w:p>
    <w:p w14:paraId="1B4491ED" w14:textId="77777777" w:rsidR="00DA391F" w:rsidRDefault="00DA391F" w:rsidP="00DA391F">
      <w:pPr>
        <w:pStyle w:val="ListBullet"/>
      </w:pPr>
      <w:r w:rsidRPr="006D6CB0">
        <w:rPr>
          <w:b/>
          <w:lang w:val="en-US"/>
        </w:rPr>
        <w:t xml:space="preserve">DSCR: </w:t>
      </w:r>
      <w:r w:rsidRPr="006D6CB0">
        <w:rPr>
          <w:lang w:val="en-US"/>
        </w:rPr>
        <w:t xml:space="preserve">Debt Service Coverage Ratio. </w:t>
      </w:r>
      <w:r>
        <w:t>Cociente entre los flujos de caja disponibles para el servicio de la deuda y el servicio de la deuda anualizado. El sistema exige DSCR ≥ 1,10 (constante GR_DSCR_MIN) como condición de viabilidad de la reestructuración.</w:t>
      </w:r>
    </w:p>
    <w:p w14:paraId="309EE94C" w14:textId="77777777" w:rsidR="00DA391F" w:rsidRDefault="00DA391F" w:rsidP="00DA391F">
      <w:pPr>
        <w:pStyle w:val="ListBullet"/>
      </w:pPr>
      <w:r>
        <w:rPr>
          <w:b/>
        </w:rPr>
        <w:t xml:space="preserve">Distance </w:t>
      </w:r>
      <w:proofErr w:type="spellStart"/>
      <w:r>
        <w:rPr>
          <w:b/>
        </w:rPr>
        <w:t>check</w:t>
      </w:r>
      <w:proofErr w:type="spellEnd"/>
      <w:r>
        <w:rPr>
          <w:b/>
        </w:rPr>
        <w:t xml:space="preserve">: </w:t>
      </w:r>
      <w:r>
        <w:t xml:space="preserve">Verificación cuantitativa de que el resultado de una postura cumple una restricción predefinida. Los </w:t>
      </w:r>
      <w:proofErr w:type="spellStart"/>
      <w:r>
        <w:t>thresholds</w:t>
      </w:r>
      <w:proofErr w:type="spellEnd"/>
      <w:r>
        <w:t xml:space="preserve"> están en DISTANCE_THRESHOLDS (</w:t>
      </w:r>
      <w:proofErr w:type="spellStart"/>
      <w:r>
        <w:t>reports</w:t>
      </w:r>
      <w:proofErr w:type="spellEnd"/>
      <w:r>
        <w:t xml:space="preserve">/npl_posture_analysis.py) y se evalúan mediante </w:t>
      </w:r>
      <w:proofErr w:type="spellStart"/>
      <w:r>
        <w:t>run_distance_</w:t>
      </w:r>
      <w:proofErr w:type="gramStart"/>
      <w:r>
        <w:t>checks</w:t>
      </w:r>
      <w:proofErr w:type="spellEnd"/>
      <w:r>
        <w:t>(</w:t>
      </w:r>
      <w:proofErr w:type="gramEnd"/>
      <w:r>
        <w:t>).</w:t>
      </w:r>
    </w:p>
    <w:p w14:paraId="5B68C4ED" w14:textId="77777777" w:rsidR="00DA391F" w:rsidRDefault="00DA391F" w:rsidP="00DA391F">
      <w:pPr>
        <w:pStyle w:val="ListBullet"/>
      </w:pPr>
      <w:r>
        <w:rPr>
          <w:b/>
        </w:rPr>
        <w:t xml:space="preserve">Entropía de la política: </w:t>
      </w:r>
      <w:r>
        <w:t xml:space="preserve">Medida de la diversidad de las decisiones del agente. En PPO, la regularización entrópica (parámetro </w:t>
      </w:r>
      <w:proofErr w:type="spellStart"/>
      <w:r>
        <w:t>ent_coef</w:t>
      </w:r>
      <w:proofErr w:type="spellEnd"/>
      <w:r>
        <w:t>) evita el colapso prematuro de la política a una decisión determinista subóptima.</w:t>
      </w:r>
    </w:p>
    <w:p w14:paraId="5D579A67" w14:textId="77777777" w:rsidR="00DA391F" w:rsidRDefault="00DA391F" w:rsidP="00DA391F">
      <w:pPr>
        <w:pStyle w:val="ListBullet"/>
      </w:pPr>
      <w:r>
        <w:rPr>
          <w:b/>
        </w:rPr>
        <w:t xml:space="preserve">EVA: </w:t>
      </w:r>
      <w:proofErr w:type="spellStart"/>
      <w:r>
        <w:t>Economic</w:t>
      </w:r>
      <w:proofErr w:type="spellEnd"/>
      <w:r>
        <w:t xml:space="preserve"> </w:t>
      </w:r>
      <w:proofErr w:type="spellStart"/>
      <w:r>
        <w:t>Value</w:t>
      </w:r>
      <w:proofErr w:type="spellEnd"/>
      <w:r>
        <w:t xml:space="preserve"> Added. Diferencia entre el beneficio neto y el coste del capital empleado. En el sistema se calcula como EVA = RWA · (RORWA − </w:t>
      </w:r>
      <w:proofErr w:type="spellStart"/>
      <w:r>
        <w:t>hurdle_rate</w:t>
      </w:r>
      <w:proofErr w:type="spellEnd"/>
      <w:r>
        <w:t>) tanto en la generación de la cartera como en la simulación del entorno.</w:t>
      </w:r>
    </w:p>
    <w:p w14:paraId="04CB4740" w14:textId="77777777" w:rsidR="00DA391F" w:rsidRDefault="00DA391F" w:rsidP="00DA391F">
      <w:pPr>
        <w:pStyle w:val="ListBullet"/>
      </w:pPr>
      <w:proofErr w:type="spellStart"/>
      <w:r>
        <w:rPr>
          <w:b/>
        </w:rPr>
        <w:lastRenderedPageBreak/>
        <w:t>Fire</w:t>
      </w:r>
      <w:proofErr w:type="spellEnd"/>
      <w:r>
        <w:rPr>
          <w:b/>
        </w:rPr>
        <w:t xml:space="preserve">-sale: </w:t>
      </w:r>
      <w:r>
        <w:t xml:space="preserve">Venta a un precio significativamente inferior al valor intrínseco del activo. El sistema activa el </w:t>
      </w:r>
      <w:proofErr w:type="spellStart"/>
      <w:r>
        <w:t>flag</w:t>
      </w:r>
      <w:proofErr w:type="spellEnd"/>
      <w:r>
        <w:t xml:space="preserve"> de </w:t>
      </w:r>
      <w:proofErr w:type="spellStart"/>
      <w:r>
        <w:t>fire</w:t>
      </w:r>
      <w:proofErr w:type="spellEnd"/>
      <w:r>
        <w:t xml:space="preserve">-sale cuando </w:t>
      </w:r>
      <w:proofErr w:type="gramStart"/>
      <w:r>
        <w:t>el ratio</w:t>
      </w:r>
      <w:proofErr w:type="gramEnd"/>
      <w:r>
        <w:t xml:space="preserve"> precio/</w:t>
      </w:r>
      <w:proofErr w:type="spellStart"/>
      <w:r>
        <w:t>book</w:t>
      </w:r>
      <w:proofErr w:type="spellEnd"/>
      <w:r>
        <w:t xml:space="preserve"> cae por debajo del umbral configurado en </w:t>
      </w:r>
      <w:proofErr w:type="spellStart"/>
      <w:r>
        <w:t>check_sell_fire_sale</w:t>
      </w:r>
      <w:proofErr w:type="spellEnd"/>
      <w:r>
        <w:t xml:space="preserve"> (</w:t>
      </w:r>
      <w:proofErr w:type="spellStart"/>
      <w:r>
        <w:t>risk</w:t>
      </w:r>
      <w:proofErr w:type="spellEnd"/>
      <w:r>
        <w:t>/gates.py).</w:t>
      </w:r>
    </w:p>
    <w:p w14:paraId="05790FF6" w14:textId="77777777" w:rsidR="00DA391F" w:rsidRDefault="00DA391F" w:rsidP="00DA391F">
      <w:pPr>
        <w:pStyle w:val="ListBullet"/>
      </w:pPr>
      <w:r>
        <w:rPr>
          <w:b/>
        </w:rPr>
        <w:t xml:space="preserve">GAE: </w:t>
      </w:r>
      <w:proofErr w:type="spellStart"/>
      <w:r>
        <w:t>Generalized</w:t>
      </w:r>
      <w:proofErr w:type="spellEnd"/>
      <w:r>
        <w:t xml:space="preserve"> </w:t>
      </w:r>
      <w:proofErr w:type="spellStart"/>
      <w:r>
        <w:t>Advantage</w:t>
      </w:r>
      <w:proofErr w:type="spellEnd"/>
      <w:r>
        <w:t xml:space="preserve"> </w:t>
      </w:r>
      <w:proofErr w:type="spellStart"/>
      <w:r>
        <w:t>Estimation</w:t>
      </w:r>
      <w:proofErr w:type="spellEnd"/>
      <w:r>
        <w:t xml:space="preserve">. Técnica de estimación de la ventaja con parámetro </w:t>
      </w:r>
      <w:proofErr w:type="spellStart"/>
      <w:r>
        <w:t>gae_lambda</w:t>
      </w:r>
      <w:proofErr w:type="spellEnd"/>
      <w:r>
        <w:t xml:space="preserve"> que reduce la varianza del estimador. PPO la utiliza con </w:t>
      </w:r>
      <w:proofErr w:type="spellStart"/>
      <w:r>
        <w:t>gae_lambda</w:t>
      </w:r>
      <w:proofErr w:type="spellEnd"/>
      <w:r>
        <w:t xml:space="preserve"> = 0,95 en la configuración del sistema.</w:t>
      </w:r>
    </w:p>
    <w:p w14:paraId="1065FC34" w14:textId="77777777" w:rsidR="00DA391F" w:rsidRDefault="00DA391F" w:rsidP="00DA391F">
      <w:pPr>
        <w:pStyle w:val="ListBullet"/>
      </w:pPr>
      <w:r>
        <w:rPr>
          <w:b/>
        </w:rPr>
        <w:t xml:space="preserve">Hazard </w:t>
      </w:r>
      <w:proofErr w:type="spellStart"/>
      <w:r>
        <w:rPr>
          <w:b/>
        </w:rPr>
        <w:t>rate</w:t>
      </w:r>
      <w:proofErr w:type="spellEnd"/>
      <w:r>
        <w:rPr>
          <w:b/>
        </w:rPr>
        <w:t xml:space="preserve">: </w:t>
      </w:r>
      <w:r>
        <w:t>Tasa instantánea de incumplimiento condicionada a la supervivencia. La parametrización empleada en el optimizador de reestructuración (</w:t>
      </w:r>
      <w:proofErr w:type="spellStart"/>
      <w:r>
        <w:t>SensibilidadReestructura</w:t>
      </w:r>
      <w:proofErr w:type="spellEnd"/>
      <w:r>
        <w:t xml:space="preserve">) traduce reducciones de </w:t>
      </w:r>
      <w:proofErr w:type="spellStart"/>
      <w:r>
        <w:t>hazard</w:t>
      </w:r>
      <w:proofErr w:type="spellEnd"/>
      <w:r>
        <w:t xml:space="preserve"> a reducciones de PD a horizonte de 24 meses.</w:t>
      </w:r>
    </w:p>
    <w:p w14:paraId="33891455" w14:textId="77777777" w:rsidR="00DA391F" w:rsidRDefault="00DA391F" w:rsidP="00DA391F">
      <w:pPr>
        <w:pStyle w:val="ListBullet"/>
      </w:pPr>
      <w:r>
        <w:rPr>
          <w:b/>
        </w:rPr>
        <w:t xml:space="preserve">MDP: </w:t>
      </w:r>
      <w:r>
        <w:t xml:space="preserve">Markov Decision Process. Marco matemático (S, A, P, R, γ) para problemas de decisión secuencial bajo incertidumbre. El entorno </w:t>
      </w:r>
      <w:proofErr w:type="spellStart"/>
      <w:r>
        <w:t>LoanEnv</w:t>
      </w:r>
      <w:proofErr w:type="spellEnd"/>
      <w:r>
        <w:t xml:space="preserve"> y el entorno </w:t>
      </w:r>
      <w:proofErr w:type="spellStart"/>
      <w:r>
        <w:t>PortfolioEnv</w:t>
      </w:r>
      <w:proofErr w:type="spellEnd"/>
      <w:r>
        <w:t xml:space="preserve"> instancian sendos </w:t>
      </w:r>
      <w:proofErr w:type="spellStart"/>
      <w:r>
        <w:t>MDPs</w:t>
      </w:r>
      <w:proofErr w:type="spellEnd"/>
      <w:r>
        <w:t xml:space="preserve"> con espacios de acción discretos.</w:t>
      </w:r>
    </w:p>
    <w:p w14:paraId="2CDDD89F" w14:textId="77777777" w:rsidR="00DA391F" w:rsidRDefault="00DA391F" w:rsidP="00DA391F">
      <w:pPr>
        <w:pStyle w:val="ListBullet"/>
      </w:pPr>
      <w:r>
        <w:rPr>
          <w:b/>
        </w:rPr>
        <w:t xml:space="preserve">MLP: </w:t>
      </w:r>
      <w:r>
        <w:t xml:space="preserve">Multi-Layer </w:t>
      </w:r>
      <w:proofErr w:type="spellStart"/>
      <w:r>
        <w:t>Perceptron</w:t>
      </w:r>
      <w:proofErr w:type="spellEnd"/>
      <w:r>
        <w:t xml:space="preserve">. Arquitectura empleada en este TFG con dos capas ocultas de 256 unidades y activación </w:t>
      </w:r>
      <w:proofErr w:type="spellStart"/>
      <w:r>
        <w:t>ReLU</w:t>
      </w:r>
      <w:proofErr w:type="spellEnd"/>
      <w:r>
        <w:t xml:space="preserve"> (</w:t>
      </w:r>
      <w:proofErr w:type="spellStart"/>
      <w:r>
        <w:t>net_arch</w:t>
      </w:r>
      <w:proofErr w:type="spellEnd"/>
      <w:r>
        <w:t xml:space="preserve"> = [256, 256] en </w:t>
      </w:r>
      <w:proofErr w:type="spellStart"/>
      <w:r>
        <w:t>PPOParams</w:t>
      </w:r>
      <w:proofErr w:type="spellEnd"/>
      <w:r>
        <w:t>).</w:t>
      </w:r>
    </w:p>
    <w:p w14:paraId="55CC1A23" w14:textId="77777777" w:rsidR="00DA391F" w:rsidRDefault="00DA391F" w:rsidP="00DA391F">
      <w:pPr>
        <w:pStyle w:val="ListBullet"/>
      </w:pPr>
      <w:proofErr w:type="spellStart"/>
      <w:r>
        <w:rPr>
          <w:b/>
        </w:rPr>
        <w:t>On-policy</w:t>
      </w:r>
      <w:proofErr w:type="spellEnd"/>
      <w:r>
        <w:rPr>
          <w:b/>
        </w:rPr>
        <w:t xml:space="preserve">: </w:t>
      </w:r>
      <w:r>
        <w:t xml:space="preserve">Familia de algoritmos de aprendizaje por refuerzo, a la que pertenece PPO, en los que la actualización utiliza únicamente datos generados por la política actual. La consecuencia operativa es la necesidad de recoger nuevos </w:t>
      </w:r>
      <w:proofErr w:type="spellStart"/>
      <w:r>
        <w:t>rollouts</w:t>
      </w:r>
      <w:proofErr w:type="spellEnd"/>
      <w:r>
        <w:t xml:space="preserve"> en cada iteración.</w:t>
      </w:r>
    </w:p>
    <w:p w14:paraId="12138A68" w14:textId="77777777" w:rsidR="00DA391F" w:rsidRDefault="00DA391F" w:rsidP="00DA391F">
      <w:pPr>
        <w:pStyle w:val="ListBullet"/>
      </w:pPr>
      <w:r w:rsidRPr="006D6CB0">
        <w:rPr>
          <w:b/>
          <w:lang w:val="en-US"/>
        </w:rPr>
        <w:t xml:space="preserve">PPO: </w:t>
      </w:r>
      <w:r w:rsidRPr="006D6CB0">
        <w:rPr>
          <w:lang w:val="en-US"/>
        </w:rPr>
        <w:t xml:space="preserve">Proximal Policy Optimization (Schulman et al., 2017). </w:t>
      </w:r>
      <w:r>
        <w:t xml:space="preserve">Algoritmo </w:t>
      </w:r>
      <w:proofErr w:type="spellStart"/>
      <w:r>
        <w:t>on-policy</w:t>
      </w:r>
      <w:proofErr w:type="spellEnd"/>
      <w:r>
        <w:t xml:space="preserve"> que combina el </w:t>
      </w:r>
      <w:proofErr w:type="spellStart"/>
      <w:r>
        <w:t>clipping</w:t>
      </w:r>
      <w:proofErr w:type="spellEnd"/>
      <w:r>
        <w:t xml:space="preserve"> </w:t>
      </w:r>
      <w:proofErr w:type="gramStart"/>
      <w:r>
        <w:t>del ratio</w:t>
      </w:r>
      <w:proofErr w:type="gramEnd"/>
      <w:r>
        <w:t xml:space="preserve"> de importancia con el descenso por gradiente. Es el estándar de Stable-Baselines3 para acciones discretas y constituye el núcleo del sistema.</w:t>
      </w:r>
    </w:p>
    <w:p w14:paraId="12B17B85" w14:textId="77777777" w:rsidR="00DA391F" w:rsidRDefault="00DA391F" w:rsidP="00DA391F">
      <w:pPr>
        <w:pStyle w:val="ListBullet"/>
      </w:pPr>
      <w:r>
        <w:rPr>
          <w:b/>
        </w:rPr>
        <w:t xml:space="preserve">PTI: </w:t>
      </w:r>
      <w:r>
        <w:t xml:space="preserve">Payment To </w:t>
      </w:r>
      <w:proofErr w:type="spellStart"/>
      <w:r>
        <w:t>Income</w:t>
      </w:r>
      <w:proofErr w:type="spellEnd"/>
      <w:r>
        <w:t>. Cociente entre la cuota del préstamo y los ingresos del deudor. El sistema impone PTI ≤ 0,45 (constante GR_PTI_MAX) como condición de viabilidad.</w:t>
      </w:r>
    </w:p>
    <w:p w14:paraId="3DDC5896" w14:textId="77777777" w:rsidR="00DA391F" w:rsidRDefault="00DA391F" w:rsidP="00DA391F">
      <w:pPr>
        <w:pStyle w:val="ListBullet"/>
      </w:pPr>
      <w:r>
        <w:rPr>
          <w:b/>
        </w:rPr>
        <w:t xml:space="preserve">Reestructuración financiera: </w:t>
      </w:r>
      <w:r>
        <w:t xml:space="preserve">Modificación contractual del préstamo (plazo, tipo y/o quita) para hacer viable el servicio de la deuda. En el sistema, la reestructuración óptima se obtiene mediante </w:t>
      </w:r>
      <w:proofErr w:type="spellStart"/>
      <w:r>
        <w:t>optimize_</w:t>
      </w:r>
      <w:proofErr w:type="gramStart"/>
      <w:r>
        <w:t>restructure</w:t>
      </w:r>
      <w:proofErr w:type="spellEnd"/>
      <w:r>
        <w:t>(</w:t>
      </w:r>
      <w:proofErr w:type="gramEnd"/>
      <w:r>
        <w:t xml:space="preserve">) sobre 216 combinaciones de la rejilla definida en </w:t>
      </w:r>
      <w:proofErr w:type="spellStart"/>
      <w:r>
        <w:t>ReestructuraParams</w:t>
      </w:r>
      <w:proofErr w:type="spellEnd"/>
      <w:r>
        <w:t>.</w:t>
      </w:r>
    </w:p>
    <w:p w14:paraId="493F3FF8" w14:textId="77777777" w:rsidR="00DA391F" w:rsidRDefault="00DA391F" w:rsidP="00DA391F">
      <w:pPr>
        <w:pStyle w:val="ListBullet"/>
      </w:pPr>
      <w:r w:rsidRPr="006D6CB0">
        <w:rPr>
          <w:b/>
          <w:lang w:val="en-US"/>
        </w:rPr>
        <w:t xml:space="preserve">RORWA: </w:t>
      </w:r>
      <w:r w:rsidRPr="006D6CB0">
        <w:rPr>
          <w:lang w:val="en-US"/>
        </w:rPr>
        <w:t xml:space="preserve">Return on Risk-Weighted Assets. </w:t>
      </w:r>
      <w:r>
        <w:t xml:space="preserve">Cociente entre el beneficio neto y los activos ponderados por riesgo. Un RORWA igual al </w:t>
      </w:r>
      <w:proofErr w:type="spellStart"/>
      <w:r>
        <w:t>hurdle_rate</w:t>
      </w:r>
      <w:proofErr w:type="spellEnd"/>
      <w:r>
        <w:t xml:space="preserve"> corresponde a EVA = 0.</w:t>
      </w:r>
    </w:p>
    <w:p w14:paraId="1A85DFE4" w14:textId="77777777" w:rsidR="00DA391F" w:rsidRDefault="00DA391F" w:rsidP="00DA391F">
      <w:pPr>
        <w:pStyle w:val="ListBullet"/>
      </w:pPr>
      <w:r w:rsidRPr="006D6CB0">
        <w:rPr>
          <w:b/>
          <w:lang w:val="en-US"/>
        </w:rPr>
        <w:t xml:space="preserve">RWA: </w:t>
      </w:r>
      <w:r w:rsidRPr="006D6CB0">
        <w:rPr>
          <w:lang w:val="en-US"/>
        </w:rPr>
        <w:t xml:space="preserve">Risk-Weighted Assets. </w:t>
      </w:r>
      <w:proofErr w:type="spellStart"/>
      <w:r w:rsidRPr="006D6CB0">
        <w:rPr>
          <w:lang w:val="en-US"/>
        </w:rPr>
        <w:t>Producto</w:t>
      </w:r>
      <w:proofErr w:type="spellEnd"/>
      <w:r w:rsidRPr="006D6CB0">
        <w:rPr>
          <w:lang w:val="en-US"/>
        </w:rPr>
        <w:t xml:space="preserve"> EAD · RW. </w:t>
      </w:r>
      <w:r>
        <w:t>La reducción de RWA mediante curación o desinversión es uno de los efectos clave que el sistema persigue.</w:t>
      </w:r>
    </w:p>
    <w:p w14:paraId="1CEAFCA8" w14:textId="77777777" w:rsidR="00DA391F" w:rsidRDefault="00DA391F" w:rsidP="00DA391F">
      <w:pPr>
        <w:pStyle w:val="ListBullet"/>
      </w:pPr>
      <w:proofErr w:type="spellStart"/>
      <w:r>
        <w:rPr>
          <w:b/>
        </w:rPr>
        <w:t>VecNormalize</w:t>
      </w:r>
      <w:proofErr w:type="spellEnd"/>
      <w:r>
        <w:rPr>
          <w:b/>
        </w:rPr>
        <w:t xml:space="preserve">: </w:t>
      </w:r>
      <w:proofErr w:type="spellStart"/>
      <w:r>
        <w:t>Wrapper</w:t>
      </w:r>
      <w:proofErr w:type="spellEnd"/>
      <w:r>
        <w:t xml:space="preserve"> de Stable-Baselines3 que normaliza observaciones y recompensas con estadísticos exponencialmente ponderados. Su estado se persiste en </w:t>
      </w:r>
      <w:proofErr w:type="spellStart"/>
      <w:r>
        <w:t>vecnormalize</w:t>
      </w:r>
      <w:proofErr w:type="spellEnd"/>
      <w:r>
        <w:t>_&lt;agente&gt;_&lt;postura</w:t>
      </w:r>
      <w:proofErr w:type="gramStart"/>
      <w:r>
        <w:t>&gt;.</w:t>
      </w:r>
      <w:proofErr w:type="spellStart"/>
      <w:r>
        <w:t>pkl</w:t>
      </w:r>
      <w:proofErr w:type="spellEnd"/>
      <w:proofErr w:type="gramEnd"/>
      <w:r>
        <w:t xml:space="preserve"> y debe cargarse en inferencia para garantizar coherencia con el entrenamiento.</w:t>
      </w:r>
    </w:p>
    <w:p w14:paraId="7DEB6FCD" w14:textId="77777777" w:rsidR="00DA391F" w:rsidRDefault="00DA391F" w:rsidP="00DA391F">
      <w:pPr>
        <w:pStyle w:val="Heading2"/>
      </w:pPr>
      <w:r>
        <w:lastRenderedPageBreak/>
        <w:t>Anexo J — Validaciones complementarias propuestas</w:t>
      </w:r>
    </w:p>
    <w:p w14:paraId="4C2D0335" w14:textId="77777777" w:rsidR="00DA391F" w:rsidRDefault="00DA391F" w:rsidP="00DA391F">
      <w:r>
        <w:t>Los anexos J, K, L y N recogen análisis complementarios cuya ejecución completa excede el alcance temporal del TFG. Para preservar la coherencia con el repositorio y la trazabilidad académica del trabajo, estos análisis se documentan a continuación como protocolos metodológicos propuestos, indicando para cada uno el diseño experimental, los criterios de evaluación y las dependencias respecto al pipeline implementado. Su realización forma parte de las líneas de trabajo futuras enumeradas en la Sección 5.3.</w:t>
      </w:r>
    </w:p>
    <w:p w14:paraId="75E0EC48" w14:textId="77777777" w:rsidR="00DA391F" w:rsidRDefault="00DA391F" w:rsidP="00DA391F">
      <w:pPr>
        <w:pStyle w:val="Heading3"/>
      </w:pPr>
      <w:r>
        <w:t>J.1 — Estudio comparativo de algoritmos de aprendizaje por refuerzo</w:t>
      </w:r>
    </w:p>
    <w:p w14:paraId="50D572CD" w14:textId="77777777" w:rsidR="00DA391F" w:rsidRDefault="00DA391F" w:rsidP="00DA391F">
      <w:r>
        <w:t xml:space="preserve">El </w:t>
      </w:r>
      <w:proofErr w:type="spellStart"/>
      <w:r>
        <w:t>benchmark</w:t>
      </w:r>
      <w:proofErr w:type="spellEnd"/>
      <w:r>
        <w:t xml:space="preserve"> comparativo entre PPO y algoritmos alternativos (DQN, A2C, SAC-Discrete y </w:t>
      </w:r>
      <w:proofErr w:type="spellStart"/>
      <w:r>
        <w:t>RecurrentPPO</w:t>
      </w:r>
      <w:proofErr w:type="spellEnd"/>
      <w:r>
        <w:t xml:space="preserve">) no está implementado en la versión actual del repositorio: únicamente se entrena y se evalúa PPO sobre los entornos </w:t>
      </w:r>
      <w:proofErr w:type="spellStart"/>
      <w:r>
        <w:t>LoanEnv</w:t>
      </w:r>
      <w:proofErr w:type="spellEnd"/>
      <w:r>
        <w:t xml:space="preserve"> y </w:t>
      </w:r>
      <w:proofErr w:type="spellStart"/>
      <w:r>
        <w:t>PortfolioEnv</w:t>
      </w:r>
      <w:proofErr w:type="spellEnd"/>
      <w:r>
        <w:t xml:space="preserve">. El protocolo propuesto consiste en entrenar cada algoritmo sobre </w:t>
      </w:r>
      <w:proofErr w:type="spellStart"/>
      <w:r>
        <w:t>LoanEnv</w:t>
      </w:r>
      <w:proofErr w:type="spellEnd"/>
      <w:r>
        <w:t xml:space="preserve"> durante un número equivalente de </w:t>
      </w:r>
      <w:proofErr w:type="spellStart"/>
      <w:r>
        <w:t>timesteps</w:t>
      </w:r>
      <w:proofErr w:type="spellEnd"/>
      <w:r>
        <w:t xml:space="preserve"> y con un mínimo de cinco semillas independientes, evaluando la recompensa media, su coeficiente de variación, el EVA total alcanzado en inferencia y el número de </w:t>
      </w:r>
      <w:proofErr w:type="spellStart"/>
      <w:r>
        <w:t>distance</w:t>
      </w:r>
      <w:proofErr w:type="spellEnd"/>
      <w:r>
        <w:t xml:space="preserve"> </w:t>
      </w:r>
      <w:proofErr w:type="spellStart"/>
      <w:r>
        <w:t>checks</w:t>
      </w:r>
      <w:proofErr w:type="spellEnd"/>
      <w:r>
        <w:t xml:space="preserve"> que la política supera. La selección final de PPO en este TFG se basa en su estabilidad numérica en espacios discretos de baja cardinalidad y en su disponibilidad estándar en Stable-Baselines3, no en una comparación empírica frente a estos cuatro algoritmos.</w:t>
      </w:r>
    </w:p>
    <w:p w14:paraId="27A20B00" w14:textId="77777777" w:rsidR="00DA391F" w:rsidRDefault="00DA391F" w:rsidP="00DA391F">
      <w:pPr>
        <w:pStyle w:val="Heading2"/>
      </w:pPr>
      <w:r>
        <w:t>Anexo K — Ablación de la función de recompensa (protocolo propuesto)</w:t>
      </w:r>
    </w:p>
    <w:p w14:paraId="0E8CC164" w14:textId="77777777" w:rsidR="00DA391F" w:rsidRDefault="00DA391F" w:rsidP="00DA391F">
      <w:r>
        <w:t xml:space="preserve">La función de recompensa del entorno </w:t>
      </w:r>
      <w:proofErr w:type="spellStart"/>
      <w:r>
        <w:t>LoanEnv</w:t>
      </w:r>
      <w:proofErr w:type="spellEnd"/>
      <w:r>
        <w:t xml:space="preserve"> (</w:t>
      </w:r>
      <w:proofErr w:type="spellStart"/>
      <w:r>
        <w:t>env</w:t>
      </w:r>
      <w:proofErr w:type="spellEnd"/>
      <w:r>
        <w:t xml:space="preserve">/loan_env.py) combina hasta doce componentes definidos en </w:t>
      </w:r>
      <w:proofErr w:type="spellStart"/>
      <w:r>
        <w:t>RewardParams</w:t>
      </w:r>
      <w:proofErr w:type="spellEnd"/>
      <w:r>
        <w:t xml:space="preserve"> (Anexo B.5), incluyendo bonificaciones condicionales por acción coherente, la penalización por venta </w:t>
      </w:r>
      <w:proofErr w:type="spellStart"/>
      <w:r>
        <w:t>fire</w:t>
      </w:r>
      <w:proofErr w:type="spellEnd"/>
      <w:r>
        <w:t xml:space="preserve">-sale y la penalización por colapso de modo. El repositorio no contiene un script dedicado de ablación; el protocolo propuesto consiste en lanzar configuraciones que anulen sucesivamente los pesos </w:t>
      </w:r>
      <w:proofErr w:type="spellStart"/>
      <w:r>
        <w:t>w_eva</w:t>
      </w:r>
      <w:proofErr w:type="spellEnd"/>
      <w:r>
        <w:t xml:space="preserve">, </w:t>
      </w:r>
      <w:proofErr w:type="spellStart"/>
      <w:r>
        <w:t>w_capital</w:t>
      </w:r>
      <w:proofErr w:type="spellEnd"/>
      <w:r>
        <w:t xml:space="preserve">, </w:t>
      </w:r>
      <w:proofErr w:type="spellStart"/>
      <w:r>
        <w:t>penalty_fire_sale</w:t>
      </w:r>
      <w:proofErr w:type="spellEnd"/>
      <w:r>
        <w:t xml:space="preserve">, los bonos condicionales y los costes de transacción, entrenando PPO con los mismos </w:t>
      </w:r>
      <w:proofErr w:type="spellStart"/>
      <w:r>
        <w:t>hiperparámetros</w:t>
      </w:r>
      <w:proofErr w:type="spellEnd"/>
      <w:r>
        <w:t xml:space="preserve"> (Tabla B.4) y comparando la diferenciación entre posturas, el porcentaje de </w:t>
      </w:r>
      <w:proofErr w:type="spellStart"/>
      <w:r>
        <w:t>distance</w:t>
      </w:r>
      <w:proofErr w:type="spellEnd"/>
      <w:r>
        <w:t xml:space="preserve"> </w:t>
      </w:r>
      <w:proofErr w:type="spellStart"/>
      <w:r>
        <w:t>checks</w:t>
      </w:r>
      <w:proofErr w:type="spellEnd"/>
      <w:r>
        <w:t xml:space="preserve"> superados y el número de ventas </w:t>
      </w:r>
      <w:proofErr w:type="spellStart"/>
      <w:r>
        <w:t>fire</w:t>
      </w:r>
      <w:proofErr w:type="spellEnd"/>
      <w:r>
        <w:t>-sale generadas. Este protocolo permitiría cuantificar la contribución marginal de cada componente y validar empíricamente las decisiones de diseño descritas en la Sección 3.4.</w:t>
      </w:r>
    </w:p>
    <w:p w14:paraId="48E3CA42" w14:textId="77777777" w:rsidR="00DA391F" w:rsidRDefault="00DA391F" w:rsidP="00DA391F">
      <w:pPr>
        <w:pStyle w:val="Heading2"/>
      </w:pPr>
      <w:r>
        <w:lastRenderedPageBreak/>
        <w:t>Anexo L — Robustez de la política (protocolo propuesto)</w:t>
      </w:r>
    </w:p>
    <w:p w14:paraId="65D310E7" w14:textId="77777777" w:rsidR="00DA391F" w:rsidRDefault="00DA391F" w:rsidP="00DA391F">
      <w:r>
        <w:t xml:space="preserve">La robustez de la política a perturbaciones sobre las características del préstamo (PD, LGD, EAD, DPD) no se evalúa actualmente como bloque independiente; las perturbaciones que sí ejercita el pipeline son las definidas en </w:t>
      </w:r>
      <w:proofErr w:type="spellStart"/>
      <w:r>
        <w:t>configs</w:t>
      </w:r>
      <w:proofErr w:type="spellEnd"/>
      <w:r>
        <w:t>/</w:t>
      </w:r>
      <w:proofErr w:type="spellStart"/>
      <w:r>
        <w:t>stress_scenarios.yaml</w:t>
      </w:r>
      <w:proofErr w:type="spellEnd"/>
      <w:r>
        <w:t xml:space="preserve"> y aplicadas por </w:t>
      </w:r>
      <w:proofErr w:type="spellStart"/>
      <w:r>
        <w:t>engines</w:t>
      </w:r>
      <w:proofErr w:type="spellEnd"/>
      <w:r>
        <w:t xml:space="preserve">/stress_engine.py. El protocolo propuesto consiste en perturbar las componentes del vector de estado con un coeficiente de variación fijo (10%, 20%, 30%) y comparar, para cada préstamo, la fracción de perturbaciones en las que la acción dominante cambia (Change in </w:t>
      </w:r>
      <w:proofErr w:type="spellStart"/>
      <w:r>
        <w:t>Action</w:t>
      </w:r>
      <w:proofErr w:type="spellEnd"/>
      <w:r>
        <w:t xml:space="preserve"> </w:t>
      </w:r>
      <w:proofErr w:type="spellStart"/>
      <w:r>
        <w:t>Dominance</w:t>
      </w:r>
      <w:proofErr w:type="spellEnd"/>
      <w:r>
        <w:t xml:space="preserve">, CAD). Este análisis sería análogo al estudio de sensibilidad implementado en engines/sensitivities_engine.py pero a nivel de característica individual del préstamo y debería integrarse como nuevo módulo en </w:t>
      </w:r>
      <w:proofErr w:type="spellStart"/>
      <w:r>
        <w:t>engines</w:t>
      </w:r>
      <w:proofErr w:type="spellEnd"/>
      <w:r>
        <w:t>/ siguiendo el patrón existente.</w:t>
      </w:r>
    </w:p>
    <w:p w14:paraId="6D3C6055" w14:textId="77777777" w:rsidR="00DA391F" w:rsidRDefault="00DA391F" w:rsidP="00DA391F">
      <w:pPr>
        <w:pStyle w:val="Heading2"/>
      </w:pPr>
      <w:r>
        <w:t>Anexo M — Mapeo regulatorio</w:t>
      </w:r>
    </w:p>
    <w:p w14:paraId="404884BB" w14:textId="77777777" w:rsidR="00DA391F" w:rsidRDefault="00DA391F" w:rsidP="00DA391F">
      <w:r>
        <w:t>Este anexo documenta la alineación del sistema con los principales requerimientos regulatorios europeos relevantes para la gestión de carteras NPL. El objetivo es proporcionar a un equipo de Riesgos o de Cumplimiento una visión sintética sobre qué componentes del sistema cubren cada requerimiento y cuáles requerirían complementación con los sistemas contables y de valoración de la entidad para su despliegue productivo.</w:t>
      </w:r>
    </w:p>
    <w:p w14:paraId="3918CA7B" w14:textId="77777777" w:rsidR="00DA391F" w:rsidRDefault="00DA391F" w:rsidP="00DA391F">
      <w:pPr>
        <w:pStyle w:val="Heading3"/>
      </w:pPr>
      <w:r>
        <w:lastRenderedPageBreak/>
        <w:t>M.1 — Alineación con las directrices EBA/GL/2018/06</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768"/>
        <w:gridCol w:w="4071"/>
        <w:gridCol w:w="1149"/>
      </w:tblGrid>
      <w:tr w:rsidR="005225E8" w:rsidRPr="005225E8" w14:paraId="2438A460" w14:textId="77777777" w:rsidTr="005225E8">
        <w:trPr>
          <w:tblHeader/>
          <w:jc w:val="center"/>
        </w:trPr>
        <w:tc>
          <w:tcPr>
            <w:tcW w:w="3768" w:type="dxa"/>
            <w:shd w:val="clear" w:color="auto" w:fill="1F4E79"/>
            <w:tcMar>
              <w:top w:w="60" w:type="dxa"/>
              <w:left w:w="100" w:type="dxa"/>
              <w:bottom w:w="60" w:type="dxa"/>
              <w:right w:w="100" w:type="dxa"/>
            </w:tcMar>
            <w:vAlign w:val="center"/>
          </w:tcPr>
          <w:p w14:paraId="69E9E2E7" w14:textId="47870938" w:rsidR="005225E8" w:rsidRPr="005225E8" w:rsidRDefault="005225E8" w:rsidP="005225E8">
            <w:pPr>
              <w:keepNext/>
              <w:spacing w:before="60" w:after="60" w:line="240" w:lineRule="auto"/>
              <w:jc w:val="center"/>
              <w:rPr>
                <w:color w:val="FFFFFF" w:themeColor="background1"/>
              </w:rPr>
            </w:pPr>
            <w:r w:rsidRPr="005225E8">
              <w:rPr>
                <w:b/>
                <w:color w:val="FFFFFF" w:themeColor="background1"/>
                <w:sz w:val="20"/>
              </w:rPr>
              <w:t>Requerimiento EBA</w:t>
            </w:r>
          </w:p>
        </w:tc>
        <w:tc>
          <w:tcPr>
            <w:tcW w:w="4071" w:type="dxa"/>
            <w:shd w:val="clear" w:color="auto" w:fill="1F4E79"/>
            <w:tcMar>
              <w:top w:w="60" w:type="dxa"/>
              <w:left w:w="100" w:type="dxa"/>
              <w:bottom w:w="60" w:type="dxa"/>
              <w:right w:w="100" w:type="dxa"/>
            </w:tcMar>
            <w:vAlign w:val="center"/>
          </w:tcPr>
          <w:p w14:paraId="4CB29DF8" w14:textId="2A4E77E3" w:rsidR="005225E8" w:rsidRPr="005225E8" w:rsidRDefault="005225E8" w:rsidP="005225E8">
            <w:pPr>
              <w:keepNext/>
              <w:spacing w:before="60" w:after="60" w:line="240" w:lineRule="auto"/>
              <w:jc w:val="center"/>
              <w:rPr>
                <w:color w:val="FFFFFF" w:themeColor="background1"/>
              </w:rPr>
            </w:pPr>
            <w:r w:rsidRPr="005225E8">
              <w:rPr>
                <w:b/>
                <w:color w:val="FFFFFF" w:themeColor="background1"/>
                <w:sz w:val="20"/>
              </w:rPr>
              <w:t>Componente del sistema</w:t>
            </w:r>
          </w:p>
        </w:tc>
        <w:tc>
          <w:tcPr>
            <w:tcW w:w="1149" w:type="dxa"/>
            <w:shd w:val="clear" w:color="auto" w:fill="1F4E79"/>
            <w:tcMar>
              <w:top w:w="60" w:type="dxa"/>
              <w:left w:w="100" w:type="dxa"/>
              <w:bottom w:w="60" w:type="dxa"/>
              <w:right w:w="100" w:type="dxa"/>
            </w:tcMar>
            <w:vAlign w:val="center"/>
          </w:tcPr>
          <w:p w14:paraId="7B631C11" w14:textId="5B3C7D07" w:rsidR="005225E8" w:rsidRPr="005225E8" w:rsidRDefault="005225E8" w:rsidP="005225E8">
            <w:pPr>
              <w:keepNext/>
              <w:spacing w:before="60" w:after="60" w:line="240" w:lineRule="auto"/>
              <w:jc w:val="center"/>
              <w:rPr>
                <w:color w:val="FFFFFF" w:themeColor="background1"/>
              </w:rPr>
            </w:pPr>
            <w:r w:rsidRPr="005225E8">
              <w:rPr>
                <w:b/>
                <w:color w:val="FFFFFF" w:themeColor="background1"/>
                <w:sz w:val="20"/>
              </w:rPr>
              <w:t>Estado</w:t>
            </w:r>
          </w:p>
        </w:tc>
      </w:tr>
      <w:tr w:rsidR="005225E8" w:rsidRPr="00EE4A1A" w14:paraId="6FB13D5D" w14:textId="77777777" w:rsidTr="005225E8">
        <w:trPr>
          <w:jc w:val="center"/>
        </w:trPr>
        <w:tc>
          <w:tcPr>
            <w:tcW w:w="3768" w:type="dxa"/>
            <w:tcMar>
              <w:top w:w="60" w:type="dxa"/>
              <w:left w:w="100" w:type="dxa"/>
              <w:bottom w:w="60" w:type="dxa"/>
              <w:right w:w="100" w:type="dxa"/>
            </w:tcMar>
            <w:vAlign w:val="center"/>
          </w:tcPr>
          <w:p w14:paraId="2C06B571" w14:textId="7706AAB6" w:rsidR="005225E8" w:rsidRPr="00EE4A1A" w:rsidRDefault="005225E8" w:rsidP="005225E8">
            <w:pPr>
              <w:keepNext/>
              <w:spacing w:before="40" w:after="40" w:line="240" w:lineRule="auto"/>
              <w:jc w:val="left"/>
            </w:pPr>
            <w:r>
              <w:rPr>
                <w:sz w:val="19"/>
              </w:rPr>
              <w:t>Estrategia NPL documentada y aprobada por el órgano de dirección</w:t>
            </w:r>
          </w:p>
        </w:tc>
        <w:tc>
          <w:tcPr>
            <w:tcW w:w="4071" w:type="dxa"/>
            <w:tcMar>
              <w:top w:w="60" w:type="dxa"/>
              <w:left w:w="100" w:type="dxa"/>
              <w:bottom w:w="60" w:type="dxa"/>
              <w:right w:w="100" w:type="dxa"/>
            </w:tcMar>
            <w:vAlign w:val="center"/>
          </w:tcPr>
          <w:p w14:paraId="186B7D3B" w14:textId="268BDE2E" w:rsidR="005225E8" w:rsidRPr="00EE4A1A" w:rsidRDefault="005225E8" w:rsidP="005225E8">
            <w:pPr>
              <w:keepNext/>
              <w:spacing w:before="40" w:after="40" w:line="240" w:lineRule="auto"/>
              <w:jc w:val="center"/>
            </w:pPr>
            <w:r>
              <w:rPr>
                <w:sz w:val="19"/>
              </w:rPr>
              <w:t xml:space="preserve">Posturas Prudencial, Balanceado y Desinversión formalizadas en </w:t>
            </w:r>
            <w:proofErr w:type="spellStart"/>
            <w:r>
              <w:rPr>
                <w:sz w:val="19"/>
              </w:rPr>
              <w:t>BankStrategy</w:t>
            </w:r>
            <w:proofErr w:type="spellEnd"/>
            <w:r>
              <w:rPr>
                <w:sz w:val="19"/>
              </w:rPr>
              <w:t xml:space="preserve"> con objetivos cuantitativos</w:t>
            </w:r>
          </w:p>
        </w:tc>
        <w:tc>
          <w:tcPr>
            <w:tcW w:w="1149" w:type="dxa"/>
            <w:tcMar>
              <w:top w:w="60" w:type="dxa"/>
              <w:left w:w="100" w:type="dxa"/>
              <w:bottom w:w="60" w:type="dxa"/>
              <w:right w:w="100" w:type="dxa"/>
            </w:tcMar>
            <w:vAlign w:val="center"/>
          </w:tcPr>
          <w:p w14:paraId="6EAFF75A" w14:textId="04315554" w:rsidR="005225E8" w:rsidRPr="00EE4A1A" w:rsidRDefault="005225E8" w:rsidP="005225E8">
            <w:pPr>
              <w:keepNext/>
              <w:spacing w:before="40" w:after="40" w:line="240" w:lineRule="auto"/>
              <w:jc w:val="center"/>
            </w:pPr>
            <w:r>
              <w:rPr>
                <w:sz w:val="19"/>
              </w:rPr>
              <w:t>Cubierto</w:t>
            </w:r>
          </w:p>
        </w:tc>
      </w:tr>
      <w:tr w:rsidR="005225E8" w:rsidRPr="00EE4A1A" w14:paraId="6F672F2B" w14:textId="77777777" w:rsidTr="005225E8">
        <w:trPr>
          <w:jc w:val="center"/>
        </w:trPr>
        <w:tc>
          <w:tcPr>
            <w:tcW w:w="3768" w:type="dxa"/>
            <w:shd w:val="clear" w:color="auto" w:fill="D6E4F0"/>
            <w:tcMar>
              <w:top w:w="60" w:type="dxa"/>
              <w:left w:w="100" w:type="dxa"/>
              <w:bottom w:w="60" w:type="dxa"/>
              <w:right w:w="100" w:type="dxa"/>
            </w:tcMar>
            <w:vAlign w:val="center"/>
          </w:tcPr>
          <w:p w14:paraId="7D8C1AC8" w14:textId="5322E18F" w:rsidR="005225E8" w:rsidRPr="005225E8" w:rsidRDefault="005225E8" w:rsidP="005225E8">
            <w:pPr>
              <w:keepNext/>
              <w:spacing w:before="40" w:after="40" w:line="240" w:lineRule="auto"/>
              <w:jc w:val="left"/>
            </w:pPr>
            <w:r>
              <w:rPr>
                <w:sz w:val="19"/>
              </w:rPr>
              <w:t>Planes operacionales NPL con objetivos cuantitativos</w:t>
            </w:r>
          </w:p>
        </w:tc>
        <w:tc>
          <w:tcPr>
            <w:tcW w:w="4071" w:type="dxa"/>
            <w:shd w:val="clear" w:color="auto" w:fill="D6E4F0"/>
            <w:tcMar>
              <w:top w:w="60" w:type="dxa"/>
              <w:left w:w="100" w:type="dxa"/>
              <w:bottom w:w="60" w:type="dxa"/>
              <w:right w:w="100" w:type="dxa"/>
            </w:tcMar>
            <w:vAlign w:val="center"/>
          </w:tcPr>
          <w:p w14:paraId="02EC708F" w14:textId="760CA3FF" w:rsidR="005225E8" w:rsidRPr="00EE4A1A" w:rsidRDefault="005225E8" w:rsidP="005225E8">
            <w:pPr>
              <w:keepNext/>
              <w:spacing w:before="40" w:after="40" w:line="240" w:lineRule="auto"/>
              <w:jc w:val="center"/>
            </w:pPr>
            <w:r>
              <w:rPr>
                <w:sz w:val="19"/>
              </w:rPr>
              <w:t xml:space="preserve">Indicadores agregados por postura exportados en el </w:t>
            </w:r>
            <w:proofErr w:type="spellStart"/>
            <w:r>
              <w:rPr>
                <w:sz w:val="19"/>
              </w:rPr>
              <w:t>committee</w:t>
            </w:r>
            <w:proofErr w:type="spellEnd"/>
            <w:r>
              <w:rPr>
                <w:sz w:val="19"/>
              </w:rPr>
              <w:t xml:space="preserve"> pack</w:t>
            </w:r>
          </w:p>
        </w:tc>
        <w:tc>
          <w:tcPr>
            <w:tcW w:w="1149" w:type="dxa"/>
            <w:shd w:val="clear" w:color="auto" w:fill="D6E4F0"/>
            <w:tcMar>
              <w:top w:w="60" w:type="dxa"/>
              <w:left w:w="100" w:type="dxa"/>
              <w:bottom w:w="60" w:type="dxa"/>
              <w:right w:w="100" w:type="dxa"/>
            </w:tcMar>
            <w:vAlign w:val="center"/>
          </w:tcPr>
          <w:p w14:paraId="43A6C1D7" w14:textId="3573C0DB" w:rsidR="005225E8" w:rsidRPr="00EE4A1A" w:rsidRDefault="005225E8" w:rsidP="005225E8">
            <w:pPr>
              <w:keepNext/>
              <w:spacing w:before="40" w:after="40" w:line="240" w:lineRule="auto"/>
              <w:jc w:val="center"/>
            </w:pPr>
            <w:r>
              <w:rPr>
                <w:sz w:val="19"/>
              </w:rPr>
              <w:t>Cubierto</w:t>
            </w:r>
          </w:p>
        </w:tc>
      </w:tr>
      <w:tr w:rsidR="005225E8" w:rsidRPr="00EE4A1A" w14:paraId="271BB4A0" w14:textId="77777777" w:rsidTr="005225E8">
        <w:trPr>
          <w:jc w:val="center"/>
        </w:trPr>
        <w:tc>
          <w:tcPr>
            <w:tcW w:w="3768" w:type="dxa"/>
            <w:tcMar>
              <w:top w:w="60" w:type="dxa"/>
              <w:left w:w="100" w:type="dxa"/>
              <w:bottom w:w="60" w:type="dxa"/>
              <w:right w:w="100" w:type="dxa"/>
            </w:tcMar>
            <w:vAlign w:val="center"/>
          </w:tcPr>
          <w:p w14:paraId="64898233" w14:textId="6F3E13A5" w:rsidR="005225E8" w:rsidRPr="005225E8" w:rsidRDefault="005225E8" w:rsidP="005225E8">
            <w:pPr>
              <w:keepNext/>
              <w:spacing w:before="40" w:after="40" w:line="240" w:lineRule="auto"/>
              <w:jc w:val="left"/>
            </w:pPr>
            <w:r>
              <w:rPr>
                <w:sz w:val="19"/>
              </w:rPr>
              <w:t>Marco de gobernanza con funciones de control independiente</w:t>
            </w:r>
          </w:p>
        </w:tc>
        <w:tc>
          <w:tcPr>
            <w:tcW w:w="4071" w:type="dxa"/>
            <w:tcMar>
              <w:top w:w="60" w:type="dxa"/>
              <w:left w:w="100" w:type="dxa"/>
              <w:bottom w:w="60" w:type="dxa"/>
              <w:right w:w="100" w:type="dxa"/>
            </w:tcMar>
            <w:vAlign w:val="center"/>
          </w:tcPr>
          <w:p w14:paraId="0A54C8DB" w14:textId="69CDBE1F" w:rsidR="005225E8" w:rsidRPr="00EE4A1A" w:rsidRDefault="005225E8" w:rsidP="005225E8">
            <w:pPr>
              <w:keepNext/>
              <w:spacing w:before="40" w:after="40" w:line="240" w:lineRule="auto"/>
              <w:jc w:val="center"/>
            </w:pPr>
            <w:r>
              <w:rPr>
                <w:sz w:val="19"/>
              </w:rPr>
              <w:t xml:space="preserve">Cascada de </w:t>
            </w:r>
            <w:proofErr w:type="spellStart"/>
            <w:r>
              <w:rPr>
                <w:sz w:val="19"/>
              </w:rPr>
              <w:t>overrides</w:t>
            </w:r>
            <w:proofErr w:type="spellEnd"/>
            <w:r>
              <w:rPr>
                <w:sz w:val="19"/>
              </w:rPr>
              <w:t xml:space="preserve"> y </w:t>
            </w:r>
            <w:proofErr w:type="spellStart"/>
            <w:r>
              <w:rPr>
                <w:sz w:val="19"/>
              </w:rPr>
              <w:t>carve-outs</w:t>
            </w:r>
            <w:proofErr w:type="spellEnd"/>
            <w:r>
              <w:rPr>
                <w:sz w:val="19"/>
              </w:rPr>
              <w:t xml:space="preserve"> implementada en agent/coordinator_inference.py como control independiente sobre el agente</w:t>
            </w:r>
          </w:p>
        </w:tc>
        <w:tc>
          <w:tcPr>
            <w:tcW w:w="1149" w:type="dxa"/>
            <w:tcMar>
              <w:top w:w="60" w:type="dxa"/>
              <w:left w:w="100" w:type="dxa"/>
              <w:bottom w:w="60" w:type="dxa"/>
              <w:right w:w="100" w:type="dxa"/>
            </w:tcMar>
            <w:vAlign w:val="center"/>
          </w:tcPr>
          <w:p w14:paraId="71AA235E" w14:textId="44EA9309" w:rsidR="005225E8" w:rsidRPr="00EE4A1A" w:rsidRDefault="005225E8" w:rsidP="005225E8">
            <w:pPr>
              <w:keepNext/>
              <w:spacing w:before="40" w:after="40" w:line="240" w:lineRule="auto"/>
              <w:jc w:val="center"/>
            </w:pPr>
            <w:r>
              <w:rPr>
                <w:sz w:val="19"/>
              </w:rPr>
              <w:t>Cubierto</w:t>
            </w:r>
          </w:p>
        </w:tc>
      </w:tr>
      <w:tr w:rsidR="005225E8" w:rsidRPr="00EE4A1A" w14:paraId="7DDCDB9B" w14:textId="77777777" w:rsidTr="005225E8">
        <w:trPr>
          <w:jc w:val="center"/>
        </w:trPr>
        <w:tc>
          <w:tcPr>
            <w:tcW w:w="3768" w:type="dxa"/>
            <w:shd w:val="clear" w:color="auto" w:fill="D6E4F0"/>
            <w:tcMar>
              <w:top w:w="60" w:type="dxa"/>
              <w:left w:w="100" w:type="dxa"/>
              <w:bottom w:w="60" w:type="dxa"/>
              <w:right w:w="100" w:type="dxa"/>
            </w:tcMar>
            <w:vAlign w:val="center"/>
          </w:tcPr>
          <w:p w14:paraId="6CED321E" w14:textId="0540362A" w:rsidR="005225E8" w:rsidRPr="005225E8" w:rsidRDefault="005225E8" w:rsidP="005225E8">
            <w:pPr>
              <w:keepNext/>
              <w:spacing w:before="40" w:after="40" w:line="240" w:lineRule="auto"/>
              <w:jc w:val="left"/>
            </w:pPr>
            <w:r>
              <w:rPr>
                <w:sz w:val="19"/>
              </w:rPr>
              <w:t>Capacidades de seguimiento de calidad de datos NPL</w:t>
            </w:r>
          </w:p>
        </w:tc>
        <w:tc>
          <w:tcPr>
            <w:tcW w:w="4071" w:type="dxa"/>
            <w:shd w:val="clear" w:color="auto" w:fill="D6E4F0"/>
            <w:tcMar>
              <w:top w:w="60" w:type="dxa"/>
              <w:left w:w="100" w:type="dxa"/>
              <w:bottom w:w="60" w:type="dxa"/>
              <w:right w:w="100" w:type="dxa"/>
            </w:tcMar>
            <w:vAlign w:val="center"/>
          </w:tcPr>
          <w:p w14:paraId="62A89A7D" w14:textId="1228BFB3" w:rsidR="005225E8" w:rsidRPr="005225E8" w:rsidRDefault="005225E8" w:rsidP="005225E8">
            <w:pPr>
              <w:keepNext/>
              <w:spacing w:before="40" w:after="40" w:line="240" w:lineRule="auto"/>
              <w:jc w:val="center"/>
              <w:rPr>
                <w:lang w:val="en-US"/>
              </w:rPr>
            </w:pPr>
            <w:r w:rsidRPr="006D6CB0">
              <w:rPr>
                <w:sz w:val="19"/>
                <w:lang w:val="en-US"/>
              </w:rPr>
              <w:t xml:space="preserve">Sanity checks (data/sanity_generator_checks.py) y </w:t>
            </w:r>
            <w:proofErr w:type="spellStart"/>
            <w:r w:rsidRPr="006D6CB0">
              <w:rPr>
                <w:sz w:val="19"/>
                <w:lang w:val="en-US"/>
              </w:rPr>
              <w:t>manifiesto</w:t>
            </w:r>
            <w:proofErr w:type="spellEnd"/>
            <w:r w:rsidRPr="006D6CB0">
              <w:rPr>
                <w:sz w:val="19"/>
                <w:lang w:val="en-US"/>
              </w:rPr>
              <w:t xml:space="preserve"> reproducible con SHA-256 (reports/make_committee_pack.py)</w:t>
            </w:r>
          </w:p>
        </w:tc>
        <w:tc>
          <w:tcPr>
            <w:tcW w:w="1149" w:type="dxa"/>
            <w:shd w:val="clear" w:color="auto" w:fill="D6E4F0"/>
            <w:tcMar>
              <w:top w:w="60" w:type="dxa"/>
              <w:left w:w="100" w:type="dxa"/>
              <w:bottom w:w="60" w:type="dxa"/>
              <w:right w:w="100" w:type="dxa"/>
            </w:tcMar>
            <w:vAlign w:val="center"/>
          </w:tcPr>
          <w:p w14:paraId="793B9555" w14:textId="2E948935" w:rsidR="005225E8" w:rsidRPr="00EE4A1A" w:rsidRDefault="005225E8" w:rsidP="005225E8">
            <w:pPr>
              <w:keepNext/>
              <w:spacing w:before="40" w:after="40" w:line="240" w:lineRule="auto"/>
              <w:jc w:val="center"/>
            </w:pPr>
            <w:r>
              <w:rPr>
                <w:sz w:val="19"/>
              </w:rPr>
              <w:t>Cubierto</w:t>
            </w:r>
          </w:p>
        </w:tc>
      </w:tr>
      <w:tr w:rsidR="005225E8" w:rsidRPr="00EE4A1A" w14:paraId="1E4357F7" w14:textId="77777777" w:rsidTr="005225E8">
        <w:trPr>
          <w:jc w:val="center"/>
        </w:trPr>
        <w:tc>
          <w:tcPr>
            <w:tcW w:w="3768" w:type="dxa"/>
            <w:tcMar>
              <w:top w:w="60" w:type="dxa"/>
              <w:left w:w="100" w:type="dxa"/>
              <w:bottom w:w="60" w:type="dxa"/>
              <w:right w:w="100" w:type="dxa"/>
            </w:tcMar>
            <w:vAlign w:val="center"/>
          </w:tcPr>
          <w:p w14:paraId="1CE1C1B9" w14:textId="7AD536C4" w:rsidR="005225E8" w:rsidRPr="005225E8" w:rsidRDefault="005225E8" w:rsidP="005225E8">
            <w:pPr>
              <w:keepNext/>
              <w:spacing w:before="40" w:after="40" w:line="240" w:lineRule="auto"/>
              <w:jc w:val="left"/>
              <w:rPr>
                <w:lang w:val="en-US"/>
              </w:rPr>
            </w:pPr>
            <w:r>
              <w:rPr>
                <w:sz w:val="19"/>
              </w:rPr>
              <w:t>Valoración periódica de garantías</w:t>
            </w:r>
          </w:p>
        </w:tc>
        <w:tc>
          <w:tcPr>
            <w:tcW w:w="4071" w:type="dxa"/>
            <w:tcMar>
              <w:top w:w="60" w:type="dxa"/>
              <w:left w:w="100" w:type="dxa"/>
              <w:bottom w:w="60" w:type="dxa"/>
              <w:right w:w="100" w:type="dxa"/>
            </w:tcMar>
            <w:vAlign w:val="center"/>
          </w:tcPr>
          <w:p w14:paraId="1BD185CA" w14:textId="67C391D2" w:rsidR="005225E8" w:rsidRPr="00EE4A1A" w:rsidRDefault="005225E8" w:rsidP="005225E8">
            <w:pPr>
              <w:keepNext/>
              <w:spacing w:before="40" w:after="40" w:line="240" w:lineRule="auto"/>
              <w:jc w:val="center"/>
            </w:pPr>
            <w:r>
              <w:rPr>
                <w:sz w:val="19"/>
              </w:rPr>
              <w:t>Modelo de precio en optimizer/price_simulator.py con parámetros actualizables por sesión</w:t>
            </w:r>
          </w:p>
        </w:tc>
        <w:tc>
          <w:tcPr>
            <w:tcW w:w="1149" w:type="dxa"/>
            <w:tcMar>
              <w:top w:w="60" w:type="dxa"/>
              <w:left w:w="100" w:type="dxa"/>
              <w:bottom w:w="60" w:type="dxa"/>
              <w:right w:w="100" w:type="dxa"/>
            </w:tcMar>
            <w:vAlign w:val="center"/>
          </w:tcPr>
          <w:p w14:paraId="500656F8" w14:textId="1958B67F" w:rsidR="005225E8" w:rsidRPr="00EE4A1A" w:rsidRDefault="005225E8" w:rsidP="005225E8">
            <w:pPr>
              <w:keepNext/>
              <w:spacing w:before="40" w:after="40" w:line="240" w:lineRule="auto"/>
              <w:jc w:val="center"/>
            </w:pPr>
            <w:r>
              <w:rPr>
                <w:sz w:val="19"/>
              </w:rPr>
              <w:t>Parcial</w:t>
            </w:r>
          </w:p>
        </w:tc>
      </w:tr>
      <w:tr w:rsidR="005225E8" w:rsidRPr="00EE4A1A" w14:paraId="1EDBA24E" w14:textId="77777777" w:rsidTr="005225E8">
        <w:trPr>
          <w:trHeight w:val="36"/>
          <w:jc w:val="center"/>
        </w:trPr>
        <w:tc>
          <w:tcPr>
            <w:tcW w:w="3768" w:type="dxa"/>
            <w:shd w:val="clear" w:color="auto" w:fill="D6E4F0"/>
            <w:tcMar>
              <w:top w:w="60" w:type="dxa"/>
              <w:left w:w="100" w:type="dxa"/>
              <w:bottom w:w="60" w:type="dxa"/>
              <w:right w:w="100" w:type="dxa"/>
            </w:tcMar>
            <w:vAlign w:val="center"/>
          </w:tcPr>
          <w:p w14:paraId="1892597A" w14:textId="5DAB2897" w:rsidR="005225E8" w:rsidRPr="005225E8" w:rsidRDefault="005225E8" w:rsidP="005225E8">
            <w:pPr>
              <w:keepNext/>
              <w:spacing w:before="40" w:after="40" w:line="240" w:lineRule="auto"/>
              <w:jc w:val="left"/>
              <w:rPr>
                <w:lang w:val="en-US"/>
              </w:rPr>
            </w:pPr>
            <w:r>
              <w:rPr>
                <w:sz w:val="19"/>
              </w:rPr>
              <w:t>Provisiones adecuadas y oportunas</w:t>
            </w:r>
          </w:p>
        </w:tc>
        <w:tc>
          <w:tcPr>
            <w:tcW w:w="4071" w:type="dxa"/>
            <w:shd w:val="clear" w:color="auto" w:fill="D6E4F0"/>
            <w:tcMar>
              <w:top w:w="60" w:type="dxa"/>
              <w:left w:w="100" w:type="dxa"/>
              <w:bottom w:w="60" w:type="dxa"/>
              <w:right w:w="100" w:type="dxa"/>
            </w:tcMar>
            <w:vAlign w:val="center"/>
          </w:tcPr>
          <w:p w14:paraId="417F6062" w14:textId="7BFCEDBA" w:rsidR="005225E8" w:rsidRPr="00EE4A1A" w:rsidRDefault="005225E8" w:rsidP="005225E8">
            <w:pPr>
              <w:keepNext/>
              <w:spacing w:before="40" w:after="40" w:line="240" w:lineRule="auto"/>
              <w:jc w:val="center"/>
            </w:pPr>
            <w:r>
              <w:rPr>
                <w:sz w:val="19"/>
              </w:rPr>
              <w:t>Pérdida esperada por préstamo; el sistema no gestiona la dotación contable</w:t>
            </w:r>
          </w:p>
        </w:tc>
        <w:tc>
          <w:tcPr>
            <w:tcW w:w="1149" w:type="dxa"/>
            <w:shd w:val="clear" w:color="auto" w:fill="D6E4F0"/>
            <w:tcMar>
              <w:top w:w="60" w:type="dxa"/>
              <w:left w:w="100" w:type="dxa"/>
              <w:bottom w:w="60" w:type="dxa"/>
              <w:right w:w="100" w:type="dxa"/>
            </w:tcMar>
            <w:vAlign w:val="center"/>
          </w:tcPr>
          <w:p w14:paraId="4EA158E2" w14:textId="72B509C7" w:rsidR="005225E8" w:rsidRPr="00EE4A1A" w:rsidRDefault="005225E8" w:rsidP="005225E8">
            <w:pPr>
              <w:keepNext/>
              <w:spacing w:before="40" w:after="40" w:line="240" w:lineRule="auto"/>
              <w:jc w:val="center"/>
            </w:pPr>
            <w:r>
              <w:rPr>
                <w:sz w:val="19"/>
              </w:rPr>
              <w:t>Parcial</w:t>
            </w:r>
          </w:p>
        </w:tc>
      </w:tr>
      <w:tr w:rsidR="005225E8" w:rsidRPr="00EE4A1A" w14:paraId="0DC2AC2B" w14:textId="77777777" w:rsidTr="005225E8">
        <w:trPr>
          <w:jc w:val="center"/>
        </w:trPr>
        <w:tc>
          <w:tcPr>
            <w:tcW w:w="3768" w:type="dxa"/>
            <w:tcMar>
              <w:top w:w="60" w:type="dxa"/>
              <w:left w:w="100" w:type="dxa"/>
              <w:bottom w:w="60" w:type="dxa"/>
              <w:right w:w="100" w:type="dxa"/>
            </w:tcMar>
            <w:vAlign w:val="center"/>
          </w:tcPr>
          <w:p w14:paraId="6AEE59C2" w14:textId="3F8A042A" w:rsidR="005225E8" w:rsidRPr="005225E8" w:rsidRDefault="005225E8" w:rsidP="005225E8">
            <w:pPr>
              <w:keepNext/>
              <w:spacing w:before="40" w:after="40" w:line="240" w:lineRule="auto"/>
              <w:jc w:val="left"/>
            </w:pPr>
            <w:r>
              <w:rPr>
                <w:sz w:val="19"/>
              </w:rPr>
              <w:t>Informes regulares al órgano de dirección</w:t>
            </w:r>
          </w:p>
        </w:tc>
        <w:tc>
          <w:tcPr>
            <w:tcW w:w="4071" w:type="dxa"/>
            <w:tcMar>
              <w:top w:w="60" w:type="dxa"/>
              <w:left w:w="100" w:type="dxa"/>
              <w:bottom w:w="60" w:type="dxa"/>
              <w:right w:w="100" w:type="dxa"/>
            </w:tcMar>
            <w:vAlign w:val="center"/>
          </w:tcPr>
          <w:p w14:paraId="54F655FF" w14:textId="0A4D62DB" w:rsidR="005225E8" w:rsidRPr="00EE4A1A" w:rsidRDefault="005225E8" w:rsidP="005225E8">
            <w:pPr>
              <w:keepNext/>
              <w:spacing w:before="40" w:after="40" w:line="240" w:lineRule="auto"/>
              <w:jc w:val="center"/>
            </w:pPr>
            <w:proofErr w:type="spellStart"/>
            <w:r>
              <w:rPr>
                <w:sz w:val="19"/>
              </w:rPr>
              <w:t>Committee</w:t>
            </w:r>
            <w:proofErr w:type="spellEnd"/>
            <w:r>
              <w:rPr>
                <w:sz w:val="19"/>
              </w:rPr>
              <w:t xml:space="preserve"> pack con análisis por postura</w:t>
            </w:r>
          </w:p>
        </w:tc>
        <w:tc>
          <w:tcPr>
            <w:tcW w:w="1149" w:type="dxa"/>
            <w:tcMar>
              <w:top w:w="60" w:type="dxa"/>
              <w:left w:w="100" w:type="dxa"/>
              <w:bottom w:w="60" w:type="dxa"/>
              <w:right w:w="100" w:type="dxa"/>
            </w:tcMar>
            <w:vAlign w:val="center"/>
          </w:tcPr>
          <w:p w14:paraId="094DEE7B" w14:textId="135A4378" w:rsidR="005225E8" w:rsidRPr="00EE4A1A" w:rsidRDefault="005225E8" w:rsidP="005225E8">
            <w:pPr>
              <w:keepNext/>
              <w:spacing w:before="40" w:after="40" w:line="240" w:lineRule="auto"/>
              <w:jc w:val="center"/>
            </w:pPr>
            <w:r>
              <w:rPr>
                <w:sz w:val="19"/>
              </w:rPr>
              <w:t>Cubierto</w:t>
            </w:r>
          </w:p>
        </w:tc>
      </w:tr>
      <w:tr w:rsidR="005225E8" w:rsidRPr="00EE4A1A" w14:paraId="02CBB515" w14:textId="77777777" w:rsidTr="005225E8">
        <w:trPr>
          <w:jc w:val="center"/>
        </w:trPr>
        <w:tc>
          <w:tcPr>
            <w:tcW w:w="3768" w:type="dxa"/>
            <w:shd w:val="clear" w:color="auto" w:fill="D6E4F0"/>
            <w:tcMar>
              <w:top w:w="60" w:type="dxa"/>
              <w:left w:w="100" w:type="dxa"/>
              <w:bottom w:w="60" w:type="dxa"/>
              <w:right w:w="100" w:type="dxa"/>
            </w:tcMar>
            <w:vAlign w:val="center"/>
          </w:tcPr>
          <w:p w14:paraId="0053AC0A" w14:textId="572B3F33" w:rsidR="005225E8" w:rsidRPr="005225E8" w:rsidRDefault="005225E8" w:rsidP="005225E8">
            <w:pPr>
              <w:keepNext/>
              <w:spacing w:before="40" w:after="40" w:line="240" w:lineRule="auto"/>
              <w:jc w:val="left"/>
            </w:pPr>
            <w:r>
              <w:rPr>
                <w:sz w:val="19"/>
              </w:rPr>
              <w:t>Divulgación de información NPL (Pilar 3)</w:t>
            </w:r>
          </w:p>
        </w:tc>
        <w:tc>
          <w:tcPr>
            <w:tcW w:w="4071" w:type="dxa"/>
            <w:shd w:val="clear" w:color="auto" w:fill="D6E4F0"/>
            <w:tcMar>
              <w:top w:w="60" w:type="dxa"/>
              <w:left w:w="100" w:type="dxa"/>
              <w:bottom w:w="60" w:type="dxa"/>
              <w:right w:w="100" w:type="dxa"/>
            </w:tcMar>
            <w:vAlign w:val="center"/>
          </w:tcPr>
          <w:p w14:paraId="24FBBAE0" w14:textId="5CDA77C2" w:rsidR="005225E8" w:rsidRPr="00EE4A1A" w:rsidRDefault="005225E8" w:rsidP="005225E8">
            <w:pPr>
              <w:keepNext/>
              <w:spacing w:before="40" w:after="40" w:line="240" w:lineRule="auto"/>
              <w:jc w:val="center"/>
            </w:pPr>
            <w:r>
              <w:rPr>
                <w:sz w:val="19"/>
              </w:rPr>
              <w:t>Indicadores exportados en formatos estándar (Excel)</w:t>
            </w:r>
          </w:p>
        </w:tc>
        <w:tc>
          <w:tcPr>
            <w:tcW w:w="1149" w:type="dxa"/>
            <w:shd w:val="clear" w:color="auto" w:fill="D6E4F0"/>
            <w:tcMar>
              <w:top w:w="60" w:type="dxa"/>
              <w:left w:w="100" w:type="dxa"/>
              <w:bottom w:w="60" w:type="dxa"/>
              <w:right w:w="100" w:type="dxa"/>
            </w:tcMar>
            <w:vAlign w:val="center"/>
          </w:tcPr>
          <w:p w14:paraId="683CE28A" w14:textId="2D8A36EB" w:rsidR="005225E8" w:rsidRPr="00EE4A1A" w:rsidRDefault="005225E8" w:rsidP="005225E8">
            <w:pPr>
              <w:keepNext/>
              <w:spacing w:before="40" w:after="40" w:line="240" w:lineRule="auto"/>
              <w:jc w:val="center"/>
            </w:pPr>
            <w:r>
              <w:rPr>
                <w:sz w:val="19"/>
              </w:rPr>
              <w:t>Cubierto</w:t>
            </w:r>
          </w:p>
        </w:tc>
      </w:tr>
    </w:tbl>
    <w:p w14:paraId="7F84F19F" w14:textId="77777777" w:rsidR="005225E8" w:rsidRDefault="00DA391F" w:rsidP="00DA391F">
      <w:pPr>
        <w:jc w:val="center"/>
        <w:rPr>
          <w:sz w:val="20"/>
        </w:rPr>
      </w:pPr>
      <w:r>
        <w:rPr>
          <w:sz w:val="20"/>
        </w:rPr>
        <w:t xml:space="preserve">Tabla M.1. Mapeo del sistema con los requerimientos principales de las directrices EBA/GL/2018/06. </w:t>
      </w:r>
    </w:p>
    <w:p w14:paraId="28A31F2D" w14:textId="18BF574D" w:rsidR="00DA391F" w:rsidRDefault="00DA391F" w:rsidP="005225E8">
      <w:r>
        <w:t>Los elementos calificados como Parcial requieren complementación con los sistemas contables y de valoración de la entidad.</w:t>
      </w:r>
    </w:p>
    <w:p w14:paraId="14EFD4E5" w14:textId="77777777" w:rsidR="00DA391F" w:rsidRDefault="00DA391F" w:rsidP="00DA391F">
      <w:pPr>
        <w:pStyle w:val="Heading3"/>
      </w:pPr>
      <w:r>
        <w:t>M.2 — Alineación con la Guía del BCE sobre NPL</w:t>
      </w:r>
    </w:p>
    <w:p w14:paraId="4FC71CF9" w14:textId="77777777" w:rsidR="00DA391F" w:rsidRDefault="00DA391F" w:rsidP="00DA391F">
      <w:r>
        <w:t>Estrategia diferenciada por segmento. El sistema implementa explícitamente esta diferenciación: el vector de estado incorpora el segmento regulatorio y la calidad crediticia del préstamo y las posturas (</w:t>
      </w:r>
      <w:proofErr w:type="spellStart"/>
      <w:r>
        <w:t>BankStrategy</w:t>
      </w:r>
      <w:proofErr w:type="spellEnd"/>
      <w:r>
        <w:t>) particularizan umbrales y pesos.</w:t>
      </w:r>
    </w:p>
    <w:p w14:paraId="24AF56BF" w14:textId="77777777" w:rsidR="00DA391F" w:rsidRDefault="00DA391F" w:rsidP="00DA391F">
      <w:r>
        <w:t xml:space="preserve">Capacidad de análisis individual. Todas las decisiones se toman a nivel de préstamo, con métricas pre y post y un código de motivo individual documentado en el </w:t>
      </w:r>
      <w:proofErr w:type="gramStart"/>
      <w:r>
        <w:t xml:space="preserve">exportable </w:t>
      </w:r>
      <w:proofErr w:type="spellStart"/>
      <w:r>
        <w:t>decisiones</w:t>
      </w:r>
      <w:proofErr w:type="gramEnd"/>
      <w:r>
        <w:t>_finales</w:t>
      </w:r>
      <w:proofErr w:type="spellEnd"/>
      <w:r>
        <w:t>_&lt;postura&gt;.xlsx.</w:t>
      </w:r>
    </w:p>
    <w:p w14:paraId="759FB281" w14:textId="77777777" w:rsidR="00DA391F" w:rsidRDefault="00DA391F" w:rsidP="00DA391F">
      <w:r>
        <w:t xml:space="preserve">Viabilidad del deudor como criterio de reestructuración. El sistema lo implementa como restricción dura (GR_PTI_MAX y GR_DSCR_MIN) verificada por </w:t>
      </w:r>
      <w:proofErr w:type="spellStart"/>
      <w:r>
        <w:t>check_restruct_viability</w:t>
      </w:r>
      <w:proofErr w:type="spellEnd"/>
      <w:r>
        <w:t xml:space="preserve"> (</w:t>
      </w:r>
      <w:proofErr w:type="spellStart"/>
      <w:r>
        <w:t>risk</w:t>
      </w:r>
      <w:proofErr w:type="spellEnd"/>
      <w:r>
        <w:t>/gates.py).</w:t>
      </w:r>
    </w:p>
    <w:p w14:paraId="0A8FE5E5" w14:textId="77777777" w:rsidR="00DA391F" w:rsidRDefault="00DA391F" w:rsidP="00DA391F">
      <w:r>
        <w:t xml:space="preserve">Provisiones adecuadas antes de venta. El sistema no gestiona la dotación contable, pero la función de recompensa penaliza las ventas con resultado contable extremadamente negativo a través de </w:t>
      </w:r>
      <w:proofErr w:type="spellStart"/>
      <w:r>
        <w:t>penalty_fire_sale</w:t>
      </w:r>
      <w:proofErr w:type="spellEnd"/>
      <w:r>
        <w:t xml:space="preserve"> y de los </w:t>
      </w:r>
      <w:proofErr w:type="spellStart"/>
      <w:r>
        <w:t>guardrails</w:t>
      </w:r>
      <w:proofErr w:type="spellEnd"/>
      <w:r>
        <w:t xml:space="preserve"> de pérdida máxima por venta (GR_SELL_MAX_FIRE_SALE_LOSS_PCT_EAD_PRUDENCIAL).</w:t>
      </w:r>
    </w:p>
    <w:p w14:paraId="4D732C60" w14:textId="77777777" w:rsidR="00DA391F" w:rsidRDefault="00DA391F" w:rsidP="00DA391F">
      <w:pPr>
        <w:pStyle w:val="Heading3"/>
      </w:pPr>
      <w:r>
        <w:lastRenderedPageBreak/>
        <w:t>M.3 — Consideraciones bajo CRR3 / Basilea IV</w:t>
      </w:r>
    </w:p>
    <w:p w14:paraId="567A42D4" w14:textId="77777777" w:rsidR="00DA391F" w:rsidRDefault="00DA391F" w:rsidP="00DA391F">
      <w:r>
        <w:t xml:space="preserve">El sistema adopta el Método Estándar revisado para las exposiciones en default, con RW = 100% para cobertura de provisiones ≥ 20% del EAD no </w:t>
      </w:r>
      <w:proofErr w:type="spellStart"/>
      <w:r>
        <w:t>colateralizado</w:t>
      </w:r>
      <w:proofErr w:type="spellEnd"/>
      <w:r>
        <w:t xml:space="preserve"> y RW = 150% en caso contrario, valores recogidos en </w:t>
      </w:r>
      <w:proofErr w:type="spellStart"/>
      <w:r>
        <w:t>BaselSTDMapping</w:t>
      </w:r>
      <w:proofErr w:type="spellEnd"/>
      <w:r>
        <w:t xml:space="preserve"> (config.py). El suelo de capital del 72,5% propio de Basilea IV no es vinculante en el modelo simplificado del presente trabajo, dado que únicamente se emplea el Método Estándar; su efecto adquiriría relevancia en una extensión IRB del sistema, recogida en la Sección 5.3.</w:t>
      </w:r>
    </w:p>
    <w:p w14:paraId="2B62A4B2" w14:textId="77777777" w:rsidR="00DA391F" w:rsidRDefault="00DA391F" w:rsidP="00DA391F">
      <w:pPr>
        <w:pStyle w:val="Heading2"/>
      </w:pPr>
      <w:r>
        <w:t>Anexo N — Validación estadística de hipótesis (protocolo propuesto)</w:t>
      </w:r>
    </w:p>
    <w:p w14:paraId="025506CD" w14:textId="77777777" w:rsidR="00DA391F" w:rsidRDefault="00DA391F" w:rsidP="00DA391F">
      <w:r>
        <w:t xml:space="preserve">La validación estadística formal de las </w:t>
      </w:r>
      <w:proofErr w:type="spellStart"/>
      <w:r>
        <w:t>sub-hipótesis</w:t>
      </w:r>
      <w:proofErr w:type="spellEnd"/>
      <w:r>
        <w:t xml:space="preserve"> del trabajo (H1a, H1b y H1c) mediante </w:t>
      </w:r>
      <w:proofErr w:type="spellStart"/>
      <w:r>
        <w:t>tests</w:t>
      </w:r>
      <w:proofErr w:type="spellEnd"/>
      <w:r>
        <w:t xml:space="preserve"> no paramétricos (Kruskal-Wallis, Wilcoxon emparejado, MANOVA) no está implementada en el repositorio. El protocolo propuesto consiste en ejecutar el pipeline con un mínimo de cincuenta semillas independientes y aplicar, sobre los exportables </w:t>
      </w:r>
      <w:proofErr w:type="spellStart"/>
      <w:r>
        <w:t>decisiones_finales</w:t>
      </w:r>
      <w:proofErr w:type="spellEnd"/>
      <w:r>
        <w:t xml:space="preserve">_&lt;postura&gt;.xlsx agregados, los </w:t>
      </w:r>
      <w:proofErr w:type="spellStart"/>
      <w:r>
        <w:t>tests</w:t>
      </w:r>
      <w:proofErr w:type="spellEnd"/>
      <w:r>
        <w:t xml:space="preserve"> siguientes: Kruskal-Wallis para comparar la distribución de la recompensa entre PPO y las </w:t>
      </w:r>
      <w:proofErr w:type="spellStart"/>
      <w:r>
        <w:t>baselines</w:t>
      </w:r>
      <w:proofErr w:type="spellEnd"/>
      <w:r>
        <w:t xml:space="preserve"> existentes (</w:t>
      </w:r>
      <w:proofErr w:type="spellStart"/>
      <w:r>
        <w:t>baselines</w:t>
      </w:r>
      <w:proofErr w:type="spellEnd"/>
      <w:r>
        <w:t xml:space="preserve">/baseline_policies.py), Wilcoxon emparejado por préstamo para contrastar la optimización individual frente a una asignación uniforme y MANOVA para verificar la separabilidad estadística de las tres posturas sobre tres indicadores conjuntos (tasa de venta, capital liberado, EVA agregado). El control de la familia de </w:t>
      </w:r>
      <w:proofErr w:type="spellStart"/>
      <w:r>
        <w:t>tests</w:t>
      </w:r>
      <w:proofErr w:type="spellEnd"/>
      <w:r>
        <w:t xml:space="preserve"> se realizaría mediante corrección de Bonferroni. La incorporación de este análisis al pipeline requeriría únicamente un nuevo script en </w:t>
      </w:r>
      <w:proofErr w:type="spellStart"/>
      <w:r>
        <w:t>reports</w:t>
      </w:r>
      <w:proofErr w:type="spellEnd"/>
      <w:r>
        <w:t xml:space="preserve">/ que invoque </w:t>
      </w:r>
      <w:proofErr w:type="spellStart"/>
      <w:proofErr w:type="gramStart"/>
      <w:r>
        <w:t>scipy.stats</w:t>
      </w:r>
      <w:proofErr w:type="spellEnd"/>
      <w:proofErr w:type="gramEnd"/>
      <w:r>
        <w:t xml:space="preserve"> y </w:t>
      </w:r>
      <w:proofErr w:type="spellStart"/>
      <w:r>
        <w:t>statsmodels</w:t>
      </w:r>
      <w:proofErr w:type="spellEnd"/>
      <w:r>
        <w:t xml:space="preserve"> sobre los exportables existentes.</w:t>
      </w:r>
    </w:p>
    <w:p w14:paraId="17681139" w14:textId="77777777" w:rsidR="004B0793" w:rsidRPr="004B0793" w:rsidRDefault="004B0793" w:rsidP="00DA391F">
      <w:pPr>
        <w:pStyle w:val="Heading2"/>
      </w:pPr>
    </w:p>
    <w:sectPr w:rsidR="004B0793" w:rsidRPr="004B0793" w:rsidSect="00034616">
      <w:headerReference w:type="default" r:id="rId45"/>
      <w:footerReference w:type="default" r:id="rId46"/>
      <w:pgSz w:w="11906" w:h="16838"/>
      <w:pgMar w:top="1701" w:right="1417"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2E43" w14:textId="77777777" w:rsidR="004A7293" w:rsidRPr="00EE4A1A" w:rsidRDefault="004A7293">
      <w:pPr>
        <w:spacing w:after="0" w:line="240" w:lineRule="auto"/>
      </w:pPr>
      <w:r w:rsidRPr="00EE4A1A">
        <w:separator/>
      </w:r>
    </w:p>
  </w:endnote>
  <w:endnote w:type="continuationSeparator" w:id="0">
    <w:p w14:paraId="184CD2BF" w14:textId="77777777" w:rsidR="004A7293" w:rsidRPr="00EE4A1A" w:rsidRDefault="004A7293">
      <w:pPr>
        <w:spacing w:after="0" w:line="240" w:lineRule="auto"/>
      </w:pPr>
      <w:r w:rsidRPr="00EE4A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656F" w14:textId="77777777" w:rsidR="00C43E95" w:rsidRDefault="00C43E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86F6" w14:textId="77777777" w:rsidR="00385291" w:rsidRPr="00EE4A1A" w:rsidRDefault="00146CC0">
    <w:r w:rsidRPr="00EE4A1A">
      <w:ptab w:relativeTo="margin" w:alignment="center" w:leader="none"/>
    </w:r>
    <w:r w:rsidRPr="00EE4A1A">
      <w:t>José María Fernández-Ladreda Ballvé</w:t>
    </w:r>
    <w:r w:rsidRPr="00EE4A1A">
      <w:ptab w:relativeTo="margin" w:alignment="right" w:leader="none"/>
    </w:r>
    <w:r w:rsidRPr="00EE4A1A">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49F9" w14:textId="77777777" w:rsidR="00385291" w:rsidRPr="00EE4A1A" w:rsidRDefault="00146CC0">
    <w:r w:rsidRPr="00EE4A1A">
      <w:ptab w:relativeTo="margin" w:alignment="center" w:leader="none"/>
    </w:r>
    <w:r w:rsidRPr="00EE4A1A">
      <w:t>José María Fernández-Ladreda Ballvé</w:t>
    </w:r>
    <w:r w:rsidRPr="00EE4A1A">
      <w:ptab w:relativeTo="margin" w:alignment="right" w:leader="none"/>
    </w:r>
    <w:r w:rsidRPr="00EE4A1A">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B2D5" w14:textId="77777777" w:rsidR="004A7293" w:rsidRPr="00EE4A1A" w:rsidRDefault="004A7293">
      <w:pPr>
        <w:spacing w:after="0" w:line="240" w:lineRule="auto"/>
      </w:pPr>
      <w:r w:rsidRPr="00EE4A1A">
        <w:separator/>
      </w:r>
    </w:p>
  </w:footnote>
  <w:footnote w:type="continuationSeparator" w:id="0">
    <w:p w14:paraId="7B7184E0" w14:textId="77777777" w:rsidR="004A7293" w:rsidRPr="00EE4A1A" w:rsidRDefault="004A7293">
      <w:pPr>
        <w:spacing w:after="0" w:line="240" w:lineRule="auto"/>
      </w:pPr>
      <w:r w:rsidRPr="00EE4A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FF4CD" w14:textId="77777777" w:rsidR="00C43E95" w:rsidRDefault="00C43E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B65E" w14:textId="77777777" w:rsidR="00385291" w:rsidRPr="00EE4A1A" w:rsidRDefault="003852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5A18" w14:textId="77777777" w:rsidR="00385291" w:rsidRPr="00EE4A1A" w:rsidRDefault="00146CC0">
    <w:pPr>
      <w:pStyle w:val="Header"/>
      <w:spacing w:line="360" w:lineRule="auto"/>
      <w:jc w:val="right"/>
    </w:pPr>
    <w:r w:rsidRPr="00EE4A1A">
      <w:rPr>
        <w:noProof/>
      </w:rPr>
      <w:drawing>
        <wp:anchor distT="0" distB="0" distL="114300" distR="114300" simplePos="0" relativeHeight="251658240" behindDoc="1" locked="0" layoutInCell="1" allowOverlap="1" wp14:anchorId="23D83944" wp14:editId="3919A146">
          <wp:simplePos x="0" y="0"/>
          <wp:positionH relativeFrom="margin">
            <wp:align>left</wp:align>
          </wp:positionH>
          <wp:positionV relativeFrom="paragraph">
            <wp:posOffset>38516</wp:posOffset>
          </wp:positionV>
          <wp:extent cx="1562424" cy="538480"/>
          <wp:effectExtent l="0" t="0" r="0" b="0"/>
          <wp:wrapNone/>
          <wp:docPr id="999" name="Head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HeaderLogo"/>
                  <pic:cNvPicPr/>
                </pic:nvPicPr>
                <pic:blipFill>
                  <a:blip r:embed="rId1"/>
                  <a:stretch>
                    <a:fillRect/>
                  </a:stretch>
                </pic:blipFill>
                <pic:spPr>
                  <a:xfrm>
                    <a:off x="0" y="0"/>
                    <a:ext cx="1562424" cy="538480"/>
                  </a:xfrm>
                  <a:prstGeom prst="rect">
                    <a:avLst/>
                  </a:prstGeom>
                </pic:spPr>
              </pic:pic>
            </a:graphicData>
          </a:graphic>
        </wp:anchor>
      </w:drawing>
    </w:r>
    <w:r w:rsidRPr="00EE4A1A">
      <w:rPr>
        <w:sz w:val="18"/>
      </w:rPr>
      <w:t>Universidad de Oviedo – Escuela Politécnica de Ingeniería de Gijón</w:t>
    </w:r>
  </w:p>
  <w:p w14:paraId="4B0C1E7D" w14:textId="77777777" w:rsidR="00385291" w:rsidRPr="00EE4A1A" w:rsidRDefault="00146CC0">
    <w:pPr>
      <w:jc w:val="right"/>
    </w:pPr>
    <w:r w:rsidRPr="00EE4A1A">
      <w:rPr>
        <w:sz w:val="18"/>
      </w:rPr>
      <w:t>Gestión óptima de carteras en default con aprendizaje por</w:t>
    </w:r>
  </w:p>
  <w:p w14:paraId="2AFA7E19" w14:textId="7B44CCAB" w:rsidR="00385291" w:rsidRPr="00EE4A1A" w:rsidRDefault="00146CC0">
    <w:pPr>
      <w:jc w:val="right"/>
    </w:pPr>
    <w:r w:rsidRPr="00EE4A1A">
      <w:rPr>
        <w:sz w:val="18"/>
      </w:rPr>
      <w:t xml:space="preserve"> refuerzo y optimización matemática- Página </w:t>
    </w:r>
    <w:r w:rsidRPr="00EE4A1A">
      <w:rPr>
        <w:sz w:val="18"/>
      </w:rPr>
      <w:fldChar w:fldCharType="begin"/>
    </w:r>
    <w:r w:rsidRPr="00EE4A1A">
      <w:rPr>
        <w:sz w:val="18"/>
      </w:rPr>
      <w:instrText xml:space="preserve"> PAGE  \* Arabic \* MERGEFORMAT</w:instrText>
    </w:r>
    <w:r w:rsidRPr="00EE4A1A">
      <w:rPr>
        <w:sz w:val="18"/>
      </w:rPr>
      <w:fldChar w:fldCharType="separate"/>
    </w:r>
    <w:r w:rsidR="006E0249" w:rsidRPr="00EE4A1A">
      <w:rPr>
        <w:sz w:val="18"/>
      </w:rPr>
      <w:t>1</w:t>
    </w:r>
    <w:r w:rsidRPr="00EE4A1A">
      <w:rPr>
        <w:sz w:val="18"/>
      </w:rPr>
      <w:fldChar w:fldCharType="end"/>
    </w:r>
    <w:r w:rsidRPr="00EE4A1A">
      <w:rPr>
        <w:sz w:val="18"/>
      </w:rPr>
      <w:t xml:space="preserve"> de </w:t>
    </w:r>
    <w:r w:rsidRPr="00EE4A1A">
      <w:rPr>
        <w:sz w:val="18"/>
      </w:rPr>
      <w:fldChar w:fldCharType="begin"/>
    </w:r>
    <w:r w:rsidRPr="00EE4A1A">
      <w:rPr>
        <w:sz w:val="18"/>
      </w:rPr>
      <w:instrText xml:space="preserve"> NUMPAGES </w:instrText>
    </w:r>
    <w:r w:rsidRPr="00EE4A1A">
      <w:rPr>
        <w:sz w:val="18"/>
      </w:rPr>
      <w:fldChar w:fldCharType="separate"/>
    </w:r>
    <w:r w:rsidR="006E0249" w:rsidRPr="00EE4A1A">
      <w:rPr>
        <w:sz w:val="18"/>
      </w:rPr>
      <w:t>4</w:t>
    </w:r>
    <w:r w:rsidRPr="00EE4A1A">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664B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4515"/>
    <w:multiLevelType w:val="hybridMultilevel"/>
    <w:tmpl w:val="15444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06F2831"/>
    <w:multiLevelType w:val="hybridMultilevel"/>
    <w:tmpl w:val="3084C1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5366889"/>
    <w:multiLevelType w:val="multilevel"/>
    <w:tmpl w:val="154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B6928"/>
    <w:multiLevelType w:val="multilevel"/>
    <w:tmpl w:val="D6E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47761"/>
    <w:multiLevelType w:val="hybridMultilevel"/>
    <w:tmpl w:val="506240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A97536D"/>
    <w:multiLevelType w:val="hybridMultilevel"/>
    <w:tmpl w:val="66600798"/>
    <w:lvl w:ilvl="0" w:tplc="C48CE80A">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9847161"/>
    <w:multiLevelType w:val="hybridMultilevel"/>
    <w:tmpl w:val="C65C66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9C4404"/>
    <w:multiLevelType w:val="hybridMultilevel"/>
    <w:tmpl w:val="6E808C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0BD0E7F"/>
    <w:multiLevelType w:val="hybridMultilevel"/>
    <w:tmpl w:val="98D0DC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C001666"/>
    <w:multiLevelType w:val="multilevel"/>
    <w:tmpl w:val="0D1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62D7C"/>
    <w:multiLevelType w:val="multilevel"/>
    <w:tmpl w:val="6548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65E84"/>
    <w:multiLevelType w:val="multilevel"/>
    <w:tmpl w:val="7AA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A7197"/>
    <w:multiLevelType w:val="multilevel"/>
    <w:tmpl w:val="F9DE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665917">
    <w:abstractNumId w:val="8"/>
  </w:num>
  <w:num w:numId="2" w16cid:durableId="1009261828">
    <w:abstractNumId w:val="6"/>
  </w:num>
  <w:num w:numId="3" w16cid:durableId="922033685">
    <w:abstractNumId w:val="5"/>
  </w:num>
  <w:num w:numId="4" w16cid:durableId="799494535">
    <w:abstractNumId w:val="4"/>
  </w:num>
  <w:num w:numId="5" w16cid:durableId="795178823">
    <w:abstractNumId w:val="7"/>
  </w:num>
  <w:num w:numId="6" w16cid:durableId="239028293">
    <w:abstractNumId w:val="3"/>
  </w:num>
  <w:num w:numId="7" w16cid:durableId="558857354">
    <w:abstractNumId w:val="2"/>
  </w:num>
  <w:num w:numId="8" w16cid:durableId="1246498567">
    <w:abstractNumId w:val="1"/>
  </w:num>
  <w:num w:numId="9" w16cid:durableId="1845702842">
    <w:abstractNumId w:val="0"/>
  </w:num>
  <w:num w:numId="10" w16cid:durableId="1762336186">
    <w:abstractNumId w:val="10"/>
  </w:num>
  <w:num w:numId="11" w16cid:durableId="8989724">
    <w:abstractNumId w:val="16"/>
  </w:num>
  <w:num w:numId="12" w16cid:durableId="2125270562">
    <w:abstractNumId w:val="15"/>
  </w:num>
  <w:num w:numId="13" w16cid:durableId="201555547">
    <w:abstractNumId w:val="13"/>
  </w:num>
  <w:num w:numId="14" w16cid:durableId="554778847">
    <w:abstractNumId w:val="17"/>
  </w:num>
  <w:num w:numId="15" w16cid:durableId="887106692">
    <w:abstractNumId w:val="9"/>
  </w:num>
  <w:num w:numId="16" w16cid:durableId="1282953430">
    <w:abstractNumId w:val="14"/>
  </w:num>
  <w:num w:numId="17" w16cid:durableId="918178310">
    <w:abstractNumId w:val="21"/>
  </w:num>
  <w:num w:numId="18" w16cid:durableId="236330555">
    <w:abstractNumId w:val="11"/>
  </w:num>
  <w:num w:numId="19" w16cid:durableId="1797943818">
    <w:abstractNumId w:val="18"/>
  </w:num>
  <w:num w:numId="20" w16cid:durableId="771323283">
    <w:abstractNumId w:val="19"/>
  </w:num>
  <w:num w:numId="21" w16cid:durableId="1132166465">
    <w:abstractNumId w:val="20"/>
  </w:num>
  <w:num w:numId="22" w16cid:durableId="1875000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78"/>
    <w:rsid w:val="00004CA1"/>
    <w:rsid w:val="00007442"/>
    <w:rsid w:val="000113AF"/>
    <w:rsid w:val="00020155"/>
    <w:rsid w:val="000205E6"/>
    <w:rsid w:val="00020625"/>
    <w:rsid w:val="00025D6C"/>
    <w:rsid w:val="00027A51"/>
    <w:rsid w:val="00032259"/>
    <w:rsid w:val="00032450"/>
    <w:rsid w:val="00033A41"/>
    <w:rsid w:val="00034616"/>
    <w:rsid w:val="0003567B"/>
    <w:rsid w:val="00040211"/>
    <w:rsid w:val="00041479"/>
    <w:rsid w:val="00041796"/>
    <w:rsid w:val="00043A58"/>
    <w:rsid w:val="000469F4"/>
    <w:rsid w:val="000517DE"/>
    <w:rsid w:val="00052BBC"/>
    <w:rsid w:val="00054AA4"/>
    <w:rsid w:val="00055438"/>
    <w:rsid w:val="0006063C"/>
    <w:rsid w:val="000645B9"/>
    <w:rsid w:val="00070A2F"/>
    <w:rsid w:val="00072EDF"/>
    <w:rsid w:val="00083670"/>
    <w:rsid w:val="00087494"/>
    <w:rsid w:val="00090A3C"/>
    <w:rsid w:val="000A4F5D"/>
    <w:rsid w:val="000A5B31"/>
    <w:rsid w:val="000A7605"/>
    <w:rsid w:val="000B19FD"/>
    <w:rsid w:val="000B23BC"/>
    <w:rsid w:val="000C0539"/>
    <w:rsid w:val="000C638D"/>
    <w:rsid w:val="000C6409"/>
    <w:rsid w:val="000C781C"/>
    <w:rsid w:val="000D0C95"/>
    <w:rsid w:val="000D1C30"/>
    <w:rsid w:val="000D3792"/>
    <w:rsid w:val="000D6FD9"/>
    <w:rsid w:val="000D74D2"/>
    <w:rsid w:val="000D79FC"/>
    <w:rsid w:val="000E3E53"/>
    <w:rsid w:val="000E4841"/>
    <w:rsid w:val="000E4D79"/>
    <w:rsid w:val="000E5836"/>
    <w:rsid w:val="000F028E"/>
    <w:rsid w:val="000F23A4"/>
    <w:rsid w:val="000F2B94"/>
    <w:rsid w:val="000F4C78"/>
    <w:rsid w:val="000F5889"/>
    <w:rsid w:val="000F5E5D"/>
    <w:rsid w:val="00100A12"/>
    <w:rsid w:val="00101232"/>
    <w:rsid w:val="00106B2E"/>
    <w:rsid w:val="0011058B"/>
    <w:rsid w:val="001111D7"/>
    <w:rsid w:val="0011270C"/>
    <w:rsid w:val="00121E26"/>
    <w:rsid w:val="00127913"/>
    <w:rsid w:val="00130191"/>
    <w:rsid w:val="001306B4"/>
    <w:rsid w:val="001308C1"/>
    <w:rsid w:val="00130E64"/>
    <w:rsid w:val="0013304C"/>
    <w:rsid w:val="00135FBF"/>
    <w:rsid w:val="001378AD"/>
    <w:rsid w:val="001411F3"/>
    <w:rsid w:val="0014158A"/>
    <w:rsid w:val="00143CB1"/>
    <w:rsid w:val="00143E52"/>
    <w:rsid w:val="00146CC0"/>
    <w:rsid w:val="00150097"/>
    <w:rsid w:val="0015074B"/>
    <w:rsid w:val="0015190E"/>
    <w:rsid w:val="00163F26"/>
    <w:rsid w:val="00164670"/>
    <w:rsid w:val="0017316B"/>
    <w:rsid w:val="00174938"/>
    <w:rsid w:val="00175E21"/>
    <w:rsid w:val="00176967"/>
    <w:rsid w:val="0019438C"/>
    <w:rsid w:val="001A1121"/>
    <w:rsid w:val="001A61C6"/>
    <w:rsid w:val="001B2EE2"/>
    <w:rsid w:val="001B34A5"/>
    <w:rsid w:val="001C22FF"/>
    <w:rsid w:val="001C5457"/>
    <w:rsid w:val="001C6086"/>
    <w:rsid w:val="001F06AB"/>
    <w:rsid w:val="001F1897"/>
    <w:rsid w:val="001F2AF7"/>
    <w:rsid w:val="002031E3"/>
    <w:rsid w:val="0020707B"/>
    <w:rsid w:val="0021099B"/>
    <w:rsid w:val="00212C39"/>
    <w:rsid w:val="002145CD"/>
    <w:rsid w:val="002160ED"/>
    <w:rsid w:val="0021752E"/>
    <w:rsid w:val="00235D25"/>
    <w:rsid w:val="002402BF"/>
    <w:rsid w:val="002439B5"/>
    <w:rsid w:val="0024540E"/>
    <w:rsid w:val="00246622"/>
    <w:rsid w:val="002578FD"/>
    <w:rsid w:val="002610B7"/>
    <w:rsid w:val="00264883"/>
    <w:rsid w:val="002651CD"/>
    <w:rsid w:val="00274CFF"/>
    <w:rsid w:val="00277F1D"/>
    <w:rsid w:val="002857EE"/>
    <w:rsid w:val="00286C0A"/>
    <w:rsid w:val="00292778"/>
    <w:rsid w:val="00294D19"/>
    <w:rsid w:val="00294E7E"/>
    <w:rsid w:val="0029639D"/>
    <w:rsid w:val="00296981"/>
    <w:rsid w:val="00297B6C"/>
    <w:rsid w:val="002A1D9E"/>
    <w:rsid w:val="002A2B3F"/>
    <w:rsid w:val="002A562F"/>
    <w:rsid w:val="002D57FE"/>
    <w:rsid w:val="002D5F9E"/>
    <w:rsid w:val="002E4A38"/>
    <w:rsid w:val="002E6F5C"/>
    <w:rsid w:val="002F13BF"/>
    <w:rsid w:val="002F1DD4"/>
    <w:rsid w:val="002F348E"/>
    <w:rsid w:val="002F39DC"/>
    <w:rsid w:val="002F727F"/>
    <w:rsid w:val="00305C1F"/>
    <w:rsid w:val="00305CE7"/>
    <w:rsid w:val="003109D7"/>
    <w:rsid w:val="00312752"/>
    <w:rsid w:val="00313021"/>
    <w:rsid w:val="00317A13"/>
    <w:rsid w:val="00322626"/>
    <w:rsid w:val="003259CE"/>
    <w:rsid w:val="00326F90"/>
    <w:rsid w:val="00327200"/>
    <w:rsid w:val="003342B4"/>
    <w:rsid w:val="00341A40"/>
    <w:rsid w:val="003422C4"/>
    <w:rsid w:val="00345BE7"/>
    <w:rsid w:val="00351578"/>
    <w:rsid w:val="00357698"/>
    <w:rsid w:val="00357F74"/>
    <w:rsid w:val="003624BB"/>
    <w:rsid w:val="00363EB0"/>
    <w:rsid w:val="00364AD8"/>
    <w:rsid w:val="00374564"/>
    <w:rsid w:val="0037546C"/>
    <w:rsid w:val="00381DF1"/>
    <w:rsid w:val="00385291"/>
    <w:rsid w:val="003877EA"/>
    <w:rsid w:val="00393961"/>
    <w:rsid w:val="003A1307"/>
    <w:rsid w:val="003A2AA4"/>
    <w:rsid w:val="003A4595"/>
    <w:rsid w:val="003B33F8"/>
    <w:rsid w:val="003B3D56"/>
    <w:rsid w:val="003B6B68"/>
    <w:rsid w:val="003D2250"/>
    <w:rsid w:val="003D32AF"/>
    <w:rsid w:val="003D400E"/>
    <w:rsid w:val="003D48F4"/>
    <w:rsid w:val="003D49A8"/>
    <w:rsid w:val="003D5B68"/>
    <w:rsid w:val="003F6C14"/>
    <w:rsid w:val="00400189"/>
    <w:rsid w:val="00410F9F"/>
    <w:rsid w:val="00414FFD"/>
    <w:rsid w:val="00421124"/>
    <w:rsid w:val="004247FC"/>
    <w:rsid w:val="00424FD9"/>
    <w:rsid w:val="004259F6"/>
    <w:rsid w:val="00426564"/>
    <w:rsid w:val="004274E6"/>
    <w:rsid w:val="00430CF3"/>
    <w:rsid w:val="00437CD1"/>
    <w:rsid w:val="00443F97"/>
    <w:rsid w:val="00444183"/>
    <w:rsid w:val="00445FCE"/>
    <w:rsid w:val="00447F00"/>
    <w:rsid w:val="00457929"/>
    <w:rsid w:val="0046684A"/>
    <w:rsid w:val="00467594"/>
    <w:rsid w:val="00474BCA"/>
    <w:rsid w:val="00481418"/>
    <w:rsid w:val="00481971"/>
    <w:rsid w:val="004819CE"/>
    <w:rsid w:val="00485702"/>
    <w:rsid w:val="0048704C"/>
    <w:rsid w:val="004904B7"/>
    <w:rsid w:val="0049311C"/>
    <w:rsid w:val="004A32F6"/>
    <w:rsid w:val="004A7293"/>
    <w:rsid w:val="004B0793"/>
    <w:rsid w:val="004B08D4"/>
    <w:rsid w:val="004B2090"/>
    <w:rsid w:val="004B27E5"/>
    <w:rsid w:val="004B3A17"/>
    <w:rsid w:val="004B524C"/>
    <w:rsid w:val="004B7BE8"/>
    <w:rsid w:val="004C3533"/>
    <w:rsid w:val="004C49C5"/>
    <w:rsid w:val="004C67A2"/>
    <w:rsid w:val="004D1144"/>
    <w:rsid w:val="004D435B"/>
    <w:rsid w:val="004D4D70"/>
    <w:rsid w:val="004D7561"/>
    <w:rsid w:val="004E46AB"/>
    <w:rsid w:val="004E6895"/>
    <w:rsid w:val="004E7656"/>
    <w:rsid w:val="004F01E2"/>
    <w:rsid w:val="004F4A41"/>
    <w:rsid w:val="005022BC"/>
    <w:rsid w:val="0050240C"/>
    <w:rsid w:val="005119BC"/>
    <w:rsid w:val="005145CD"/>
    <w:rsid w:val="0051526F"/>
    <w:rsid w:val="005225E8"/>
    <w:rsid w:val="00530D2D"/>
    <w:rsid w:val="00531B97"/>
    <w:rsid w:val="005463FF"/>
    <w:rsid w:val="00551B90"/>
    <w:rsid w:val="00557463"/>
    <w:rsid w:val="005607D1"/>
    <w:rsid w:val="005624B4"/>
    <w:rsid w:val="00564139"/>
    <w:rsid w:val="00565031"/>
    <w:rsid w:val="005650F2"/>
    <w:rsid w:val="0057185A"/>
    <w:rsid w:val="00571D2A"/>
    <w:rsid w:val="00574A92"/>
    <w:rsid w:val="005803BF"/>
    <w:rsid w:val="00581E39"/>
    <w:rsid w:val="005825C6"/>
    <w:rsid w:val="00583470"/>
    <w:rsid w:val="00583A27"/>
    <w:rsid w:val="00583BD6"/>
    <w:rsid w:val="00590204"/>
    <w:rsid w:val="005903D1"/>
    <w:rsid w:val="00590F55"/>
    <w:rsid w:val="00591956"/>
    <w:rsid w:val="00591D22"/>
    <w:rsid w:val="005920C8"/>
    <w:rsid w:val="0059312F"/>
    <w:rsid w:val="005943ED"/>
    <w:rsid w:val="00594DF7"/>
    <w:rsid w:val="00595435"/>
    <w:rsid w:val="00596661"/>
    <w:rsid w:val="005A39F6"/>
    <w:rsid w:val="005A7ED4"/>
    <w:rsid w:val="005B2D05"/>
    <w:rsid w:val="005B3D6E"/>
    <w:rsid w:val="005B5300"/>
    <w:rsid w:val="005B59A3"/>
    <w:rsid w:val="005C1BE6"/>
    <w:rsid w:val="005C654E"/>
    <w:rsid w:val="005D16B4"/>
    <w:rsid w:val="005D47D9"/>
    <w:rsid w:val="005D76B1"/>
    <w:rsid w:val="005E701A"/>
    <w:rsid w:val="005F0DB8"/>
    <w:rsid w:val="005F1F5B"/>
    <w:rsid w:val="005F239C"/>
    <w:rsid w:val="005F416A"/>
    <w:rsid w:val="005F4928"/>
    <w:rsid w:val="005F5641"/>
    <w:rsid w:val="005F588E"/>
    <w:rsid w:val="006015C4"/>
    <w:rsid w:val="00604C71"/>
    <w:rsid w:val="006065E7"/>
    <w:rsid w:val="00607F8A"/>
    <w:rsid w:val="006123A8"/>
    <w:rsid w:val="00614CE7"/>
    <w:rsid w:val="0062271A"/>
    <w:rsid w:val="00622747"/>
    <w:rsid w:val="00627FF9"/>
    <w:rsid w:val="00635572"/>
    <w:rsid w:val="00637398"/>
    <w:rsid w:val="00641E11"/>
    <w:rsid w:val="00642825"/>
    <w:rsid w:val="00657E02"/>
    <w:rsid w:val="00660BB6"/>
    <w:rsid w:val="00670DB9"/>
    <w:rsid w:val="00675A61"/>
    <w:rsid w:val="00676800"/>
    <w:rsid w:val="006864AF"/>
    <w:rsid w:val="006A6C63"/>
    <w:rsid w:val="006B3668"/>
    <w:rsid w:val="006C0C6F"/>
    <w:rsid w:val="006C7728"/>
    <w:rsid w:val="006D2F5A"/>
    <w:rsid w:val="006D322E"/>
    <w:rsid w:val="006E0249"/>
    <w:rsid w:val="006E09B2"/>
    <w:rsid w:val="006E7D6C"/>
    <w:rsid w:val="006F067B"/>
    <w:rsid w:val="006F258E"/>
    <w:rsid w:val="006F550A"/>
    <w:rsid w:val="006F64F5"/>
    <w:rsid w:val="00702B55"/>
    <w:rsid w:val="00703740"/>
    <w:rsid w:val="007045BE"/>
    <w:rsid w:val="00706450"/>
    <w:rsid w:val="00712172"/>
    <w:rsid w:val="007147E9"/>
    <w:rsid w:val="00721E02"/>
    <w:rsid w:val="007230EE"/>
    <w:rsid w:val="0073130A"/>
    <w:rsid w:val="007355D7"/>
    <w:rsid w:val="0074401F"/>
    <w:rsid w:val="00744246"/>
    <w:rsid w:val="00744F2E"/>
    <w:rsid w:val="00745021"/>
    <w:rsid w:val="0074545C"/>
    <w:rsid w:val="007501D3"/>
    <w:rsid w:val="007555E0"/>
    <w:rsid w:val="00757E06"/>
    <w:rsid w:val="00763DA2"/>
    <w:rsid w:val="0076598E"/>
    <w:rsid w:val="00766191"/>
    <w:rsid w:val="0077341B"/>
    <w:rsid w:val="0077634F"/>
    <w:rsid w:val="00782359"/>
    <w:rsid w:val="00782948"/>
    <w:rsid w:val="00784270"/>
    <w:rsid w:val="00791BBD"/>
    <w:rsid w:val="007965AC"/>
    <w:rsid w:val="0079715C"/>
    <w:rsid w:val="007A25CF"/>
    <w:rsid w:val="007A52C6"/>
    <w:rsid w:val="007A7812"/>
    <w:rsid w:val="007A7AF1"/>
    <w:rsid w:val="007C5653"/>
    <w:rsid w:val="007C7033"/>
    <w:rsid w:val="007D3137"/>
    <w:rsid w:val="007D3E48"/>
    <w:rsid w:val="007E0F8A"/>
    <w:rsid w:val="007E3038"/>
    <w:rsid w:val="007F0929"/>
    <w:rsid w:val="007F1D9B"/>
    <w:rsid w:val="007F3BCA"/>
    <w:rsid w:val="007F3DDB"/>
    <w:rsid w:val="007F77F8"/>
    <w:rsid w:val="008015B4"/>
    <w:rsid w:val="00801959"/>
    <w:rsid w:val="008022C2"/>
    <w:rsid w:val="00806816"/>
    <w:rsid w:val="008106EE"/>
    <w:rsid w:val="00813552"/>
    <w:rsid w:val="00813553"/>
    <w:rsid w:val="008148F6"/>
    <w:rsid w:val="00816877"/>
    <w:rsid w:val="008225D3"/>
    <w:rsid w:val="00822772"/>
    <w:rsid w:val="00840EBB"/>
    <w:rsid w:val="00844ED9"/>
    <w:rsid w:val="00846BE5"/>
    <w:rsid w:val="00852DC6"/>
    <w:rsid w:val="00861A35"/>
    <w:rsid w:val="008656D8"/>
    <w:rsid w:val="00867F24"/>
    <w:rsid w:val="00870D2F"/>
    <w:rsid w:val="00874500"/>
    <w:rsid w:val="0087513A"/>
    <w:rsid w:val="00876604"/>
    <w:rsid w:val="0088361A"/>
    <w:rsid w:val="00885291"/>
    <w:rsid w:val="0088636C"/>
    <w:rsid w:val="008938E5"/>
    <w:rsid w:val="008A0603"/>
    <w:rsid w:val="008A6BDB"/>
    <w:rsid w:val="008A6E37"/>
    <w:rsid w:val="008B1FDA"/>
    <w:rsid w:val="008C2B4C"/>
    <w:rsid w:val="008C4695"/>
    <w:rsid w:val="008C5CAC"/>
    <w:rsid w:val="008D17AD"/>
    <w:rsid w:val="008D66CB"/>
    <w:rsid w:val="008D7863"/>
    <w:rsid w:val="008E0DA3"/>
    <w:rsid w:val="008E0F46"/>
    <w:rsid w:val="008E4D40"/>
    <w:rsid w:val="008E5570"/>
    <w:rsid w:val="008F35AE"/>
    <w:rsid w:val="008F4693"/>
    <w:rsid w:val="00910E71"/>
    <w:rsid w:val="00917ABD"/>
    <w:rsid w:val="00922E88"/>
    <w:rsid w:val="00930D14"/>
    <w:rsid w:val="00940B10"/>
    <w:rsid w:val="00940F36"/>
    <w:rsid w:val="00942B61"/>
    <w:rsid w:val="00943664"/>
    <w:rsid w:val="00943685"/>
    <w:rsid w:val="0094420E"/>
    <w:rsid w:val="0094427D"/>
    <w:rsid w:val="00947540"/>
    <w:rsid w:val="00947AD8"/>
    <w:rsid w:val="00950977"/>
    <w:rsid w:val="009520F3"/>
    <w:rsid w:val="0095740B"/>
    <w:rsid w:val="00957CAD"/>
    <w:rsid w:val="0096192E"/>
    <w:rsid w:val="0096202A"/>
    <w:rsid w:val="00964149"/>
    <w:rsid w:val="00964586"/>
    <w:rsid w:val="00964C88"/>
    <w:rsid w:val="009677BA"/>
    <w:rsid w:val="00974697"/>
    <w:rsid w:val="0097677B"/>
    <w:rsid w:val="009767E1"/>
    <w:rsid w:val="00976C3C"/>
    <w:rsid w:val="0098440D"/>
    <w:rsid w:val="009941A9"/>
    <w:rsid w:val="00994352"/>
    <w:rsid w:val="00997CD8"/>
    <w:rsid w:val="00997D01"/>
    <w:rsid w:val="009A546F"/>
    <w:rsid w:val="009B01B6"/>
    <w:rsid w:val="009C18E6"/>
    <w:rsid w:val="009C7AF3"/>
    <w:rsid w:val="009C7BED"/>
    <w:rsid w:val="009D4253"/>
    <w:rsid w:val="009D7B0C"/>
    <w:rsid w:val="009E07D9"/>
    <w:rsid w:val="009E245D"/>
    <w:rsid w:val="009E2919"/>
    <w:rsid w:val="009E3BA4"/>
    <w:rsid w:val="009E4A50"/>
    <w:rsid w:val="009E60D1"/>
    <w:rsid w:val="009F184C"/>
    <w:rsid w:val="009F5F28"/>
    <w:rsid w:val="00A10C56"/>
    <w:rsid w:val="00A13896"/>
    <w:rsid w:val="00A141FF"/>
    <w:rsid w:val="00A2267B"/>
    <w:rsid w:val="00A24647"/>
    <w:rsid w:val="00A26F61"/>
    <w:rsid w:val="00A3480A"/>
    <w:rsid w:val="00A364C8"/>
    <w:rsid w:val="00A42039"/>
    <w:rsid w:val="00A45499"/>
    <w:rsid w:val="00A50AB6"/>
    <w:rsid w:val="00A55303"/>
    <w:rsid w:val="00A55952"/>
    <w:rsid w:val="00A63AB7"/>
    <w:rsid w:val="00A673FA"/>
    <w:rsid w:val="00A70A37"/>
    <w:rsid w:val="00A75120"/>
    <w:rsid w:val="00A82651"/>
    <w:rsid w:val="00A8491C"/>
    <w:rsid w:val="00A86BEB"/>
    <w:rsid w:val="00A86C1F"/>
    <w:rsid w:val="00A95975"/>
    <w:rsid w:val="00A96FB3"/>
    <w:rsid w:val="00AA1D8D"/>
    <w:rsid w:val="00AA5423"/>
    <w:rsid w:val="00AA59A4"/>
    <w:rsid w:val="00AA74CD"/>
    <w:rsid w:val="00AA790F"/>
    <w:rsid w:val="00AB27A2"/>
    <w:rsid w:val="00AC79B7"/>
    <w:rsid w:val="00AC7BAE"/>
    <w:rsid w:val="00AE3981"/>
    <w:rsid w:val="00AE6006"/>
    <w:rsid w:val="00AF49FA"/>
    <w:rsid w:val="00AF5336"/>
    <w:rsid w:val="00AF6B37"/>
    <w:rsid w:val="00B00521"/>
    <w:rsid w:val="00B02DC3"/>
    <w:rsid w:val="00B13E6B"/>
    <w:rsid w:val="00B15A82"/>
    <w:rsid w:val="00B21B6F"/>
    <w:rsid w:val="00B21CC7"/>
    <w:rsid w:val="00B3114E"/>
    <w:rsid w:val="00B36888"/>
    <w:rsid w:val="00B47730"/>
    <w:rsid w:val="00B50561"/>
    <w:rsid w:val="00B52046"/>
    <w:rsid w:val="00B61EBA"/>
    <w:rsid w:val="00B62AC2"/>
    <w:rsid w:val="00B62E88"/>
    <w:rsid w:val="00B7267E"/>
    <w:rsid w:val="00B74C99"/>
    <w:rsid w:val="00B82133"/>
    <w:rsid w:val="00B84C45"/>
    <w:rsid w:val="00B9725B"/>
    <w:rsid w:val="00BA1E0E"/>
    <w:rsid w:val="00BA7036"/>
    <w:rsid w:val="00BA7385"/>
    <w:rsid w:val="00BB4674"/>
    <w:rsid w:val="00BB4AC4"/>
    <w:rsid w:val="00BC1AA0"/>
    <w:rsid w:val="00BD7D4C"/>
    <w:rsid w:val="00BE0FD7"/>
    <w:rsid w:val="00BE38C3"/>
    <w:rsid w:val="00BE681E"/>
    <w:rsid w:val="00BE7E19"/>
    <w:rsid w:val="00BF1E86"/>
    <w:rsid w:val="00C000C6"/>
    <w:rsid w:val="00C01632"/>
    <w:rsid w:val="00C04003"/>
    <w:rsid w:val="00C109B6"/>
    <w:rsid w:val="00C2024E"/>
    <w:rsid w:val="00C23082"/>
    <w:rsid w:val="00C240AB"/>
    <w:rsid w:val="00C24709"/>
    <w:rsid w:val="00C27AFF"/>
    <w:rsid w:val="00C27F04"/>
    <w:rsid w:val="00C30462"/>
    <w:rsid w:val="00C31B3C"/>
    <w:rsid w:val="00C36EA1"/>
    <w:rsid w:val="00C42FE3"/>
    <w:rsid w:val="00C43E95"/>
    <w:rsid w:val="00C45D89"/>
    <w:rsid w:val="00C50595"/>
    <w:rsid w:val="00C53059"/>
    <w:rsid w:val="00C53678"/>
    <w:rsid w:val="00C54493"/>
    <w:rsid w:val="00C63F9F"/>
    <w:rsid w:val="00C70CEB"/>
    <w:rsid w:val="00C74DCD"/>
    <w:rsid w:val="00C84019"/>
    <w:rsid w:val="00C92682"/>
    <w:rsid w:val="00C96867"/>
    <w:rsid w:val="00CA18AA"/>
    <w:rsid w:val="00CA26B9"/>
    <w:rsid w:val="00CA4F69"/>
    <w:rsid w:val="00CA7F05"/>
    <w:rsid w:val="00CB0664"/>
    <w:rsid w:val="00CB13CB"/>
    <w:rsid w:val="00CB1E3D"/>
    <w:rsid w:val="00CB2979"/>
    <w:rsid w:val="00CC50BA"/>
    <w:rsid w:val="00CC67EE"/>
    <w:rsid w:val="00CF0CAB"/>
    <w:rsid w:val="00CF0CEA"/>
    <w:rsid w:val="00CF23AE"/>
    <w:rsid w:val="00CF29CF"/>
    <w:rsid w:val="00CF57DF"/>
    <w:rsid w:val="00D07DF5"/>
    <w:rsid w:val="00D21805"/>
    <w:rsid w:val="00D2376C"/>
    <w:rsid w:val="00D2506F"/>
    <w:rsid w:val="00D254D8"/>
    <w:rsid w:val="00D30088"/>
    <w:rsid w:val="00D3043E"/>
    <w:rsid w:val="00D333F7"/>
    <w:rsid w:val="00D4101B"/>
    <w:rsid w:val="00D42D3C"/>
    <w:rsid w:val="00D440BE"/>
    <w:rsid w:val="00D44CA5"/>
    <w:rsid w:val="00D55833"/>
    <w:rsid w:val="00D64821"/>
    <w:rsid w:val="00D64A6E"/>
    <w:rsid w:val="00D675A1"/>
    <w:rsid w:val="00D726C2"/>
    <w:rsid w:val="00D72CAF"/>
    <w:rsid w:val="00D72D82"/>
    <w:rsid w:val="00D77F2A"/>
    <w:rsid w:val="00D82D0F"/>
    <w:rsid w:val="00D83EE8"/>
    <w:rsid w:val="00D87A95"/>
    <w:rsid w:val="00D87B55"/>
    <w:rsid w:val="00D90875"/>
    <w:rsid w:val="00DA135E"/>
    <w:rsid w:val="00DA37EC"/>
    <w:rsid w:val="00DA391F"/>
    <w:rsid w:val="00DA6B8D"/>
    <w:rsid w:val="00DA7F4B"/>
    <w:rsid w:val="00DB0798"/>
    <w:rsid w:val="00DB52A0"/>
    <w:rsid w:val="00DC30EA"/>
    <w:rsid w:val="00DC4668"/>
    <w:rsid w:val="00DD268E"/>
    <w:rsid w:val="00DD56DB"/>
    <w:rsid w:val="00DD6A4C"/>
    <w:rsid w:val="00DE012F"/>
    <w:rsid w:val="00DE4980"/>
    <w:rsid w:val="00DF2EB2"/>
    <w:rsid w:val="00DF311A"/>
    <w:rsid w:val="00E02789"/>
    <w:rsid w:val="00E04DDF"/>
    <w:rsid w:val="00E07FCE"/>
    <w:rsid w:val="00E102FB"/>
    <w:rsid w:val="00E116F0"/>
    <w:rsid w:val="00E14930"/>
    <w:rsid w:val="00E166A5"/>
    <w:rsid w:val="00E23420"/>
    <w:rsid w:val="00E30938"/>
    <w:rsid w:val="00E339D1"/>
    <w:rsid w:val="00E33FA1"/>
    <w:rsid w:val="00E3592D"/>
    <w:rsid w:val="00E35C73"/>
    <w:rsid w:val="00E4102F"/>
    <w:rsid w:val="00E47BC0"/>
    <w:rsid w:val="00E50668"/>
    <w:rsid w:val="00E50C73"/>
    <w:rsid w:val="00E5581E"/>
    <w:rsid w:val="00E6577E"/>
    <w:rsid w:val="00E6636B"/>
    <w:rsid w:val="00E83B27"/>
    <w:rsid w:val="00E8614B"/>
    <w:rsid w:val="00E87BEF"/>
    <w:rsid w:val="00E933B7"/>
    <w:rsid w:val="00E97B36"/>
    <w:rsid w:val="00EB1885"/>
    <w:rsid w:val="00EB4EC1"/>
    <w:rsid w:val="00EC0A5F"/>
    <w:rsid w:val="00EC0E7E"/>
    <w:rsid w:val="00EC3C35"/>
    <w:rsid w:val="00ED11E6"/>
    <w:rsid w:val="00ED3385"/>
    <w:rsid w:val="00EE24D1"/>
    <w:rsid w:val="00EE4293"/>
    <w:rsid w:val="00EE4A1A"/>
    <w:rsid w:val="00EE54A1"/>
    <w:rsid w:val="00EF1B24"/>
    <w:rsid w:val="00EF51D4"/>
    <w:rsid w:val="00EF576F"/>
    <w:rsid w:val="00F052D5"/>
    <w:rsid w:val="00F13A36"/>
    <w:rsid w:val="00F146F9"/>
    <w:rsid w:val="00F15860"/>
    <w:rsid w:val="00F159F4"/>
    <w:rsid w:val="00F1705B"/>
    <w:rsid w:val="00F2478D"/>
    <w:rsid w:val="00F24D54"/>
    <w:rsid w:val="00F259E5"/>
    <w:rsid w:val="00F30E0C"/>
    <w:rsid w:val="00F3193E"/>
    <w:rsid w:val="00F55EE3"/>
    <w:rsid w:val="00F5787F"/>
    <w:rsid w:val="00F6254E"/>
    <w:rsid w:val="00F7040C"/>
    <w:rsid w:val="00F72C31"/>
    <w:rsid w:val="00F77E26"/>
    <w:rsid w:val="00F85107"/>
    <w:rsid w:val="00F86F06"/>
    <w:rsid w:val="00F92948"/>
    <w:rsid w:val="00F92BEF"/>
    <w:rsid w:val="00F93B9B"/>
    <w:rsid w:val="00FA02DC"/>
    <w:rsid w:val="00FA709C"/>
    <w:rsid w:val="00FB5DCD"/>
    <w:rsid w:val="00FC4EC2"/>
    <w:rsid w:val="00FC5B7C"/>
    <w:rsid w:val="00FC693F"/>
    <w:rsid w:val="00FD1F2D"/>
    <w:rsid w:val="00FD3BC5"/>
    <w:rsid w:val="00FE0DCF"/>
    <w:rsid w:val="00FE635D"/>
    <w:rsid w:val="00FF1340"/>
    <w:rsid w:val="00FF148B"/>
    <w:rsid w:val="00FF46F6"/>
    <w:rsid w:val="00FF54E9"/>
    <w:rsid w:val="00FF5BF2"/>
  </w:rsids>
  <m:mathPr>
    <m:mathFont m:val="Cambria Math"/>
    <m:brkBin m:val="before"/>
    <m:brkBinSub m:val="--"/>
    <m:smallFrac m:val="0"/>
    <m:dispDef/>
    <m:lMargin m:val="0"/>
    <m:rMargin m:val="0"/>
    <m:defJc m:val="center"/>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866EED-9885-4C11-A3FD-07DDA662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0BA"/>
    <w:pPr>
      <w:spacing w:after="120" w:line="360" w:lineRule="auto"/>
      <w:jc w:val="both"/>
    </w:pPr>
    <w:rPr>
      <w:rFonts w:ascii="Times New Roman" w:eastAsia="Times New Roman" w:hAnsi="Times New Roman" w:cs="Times New Roman"/>
      <w:color w:val="000000"/>
      <w:lang w:val="es-ES"/>
    </w:rPr>
  </w:style>
  <w:style w:type="paragraph" w:styleId="Heading1">
    <w:name w:val="heading 1"/>
    <w:basedOn w:val="Normal"/>
    <w:next w:val="Normal"/>
    <w:link w:val="Heading1Char"/>
    <w:uiPriority w:val="9"/>
    <w:qFormat/>
    <w:rsid w:val="00FC693F"/>
    <w:pPr>
      <w:keepNext/>
      <w:keepLines/>
      <w:spacing w:before="480" w:after="240"/>
      <w:jc w:val="left"/>
      <w:outlineLvl w:val="0"/>
    </w:pPr>
    <w:rPr>
      <w:rFonts w:asciiTheme="majorHAnsi" w:eastAsiaTheme="majorEastAsia" w:hAnsiTheme="majorHAnsi" w:cstheme="majorBidi"/>
      <w:b/>
      <w:bCs/>
      <w:color w:val="000000" w:themeColor="text1"/>
      <w:sz w:val="56"/>
      <w:szCs w:val="28"/>
    </w:rPr>
  </w:style>
  <w:style w:type="paragraph" w:styleId="Heading2">
    <w:name w:val="heading 2"/>
    <w:basedOn w:val="Normal"/>
    <w:next w:val="Normal"/>
    <w:link w:val="Heading2Char"/>
    <w:uiPriority w:val="9"/>
    <w:unhideWhenUsed/>
    <w:qFormat/>
    <w:rsid w:val="00FC693F"/>
    <w:pPr>
      <w:keepNext/>
      <w:keepLines/>
      <w:spacing w:before="360" w:after="160"/>
      <w:jc w:val="left"/>
      <w:outlineLvl w:val="1"/>
    </w:pPr>
    <w:rPr>
      <w:rFonts w:asciiTheme="majorHAnsi" w:eastAsiaTheme="majorEastAsia" w:hAnsiTheme="majorHAnsi" w:cstheme="majorBidi"/>
      <w:b/>
      <w:bCs/>
      <w:cap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0E5836"/>
    <w:pPr>
      <w:numPr>
        <w:numId w:val="1"/>
      </w:numPr>
      <w:spacing w:after="6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109D7"/>
    <w:rPr>
      <w:color w:val="666666"/>
    </w:rPr>
  </w:style>
  <w:style w:type="character" w:styleId="Hyperlink">
    <w:name w:val="Hyperlink"/>
    <w:basedOn w:val="DefaultParagraphFont"/>
    <w:uiPriority w:val="99"/>
    <w:unhideWhenUsed/>
    <w:rsid w:val="00D440BE"/>
    <w:rPr>
      <w:color w:val="0000FF" w:themeColor="hyperlink"/>
      <w:u w:val="single"/>
    </w:rPr>
  </w:style>
  <w:style w:type="character" w:styleId="UnresolvedMention">
    <w:name w:val="Unresolved Mention"/>
    <w:basedOn w:val="DefaultParagraphFont"/>
    <w:uiPriority w:val="99"/>
    <w:semiHidden/>
    <w:unhideWhenUsed/>
    <w:rsid w:val="00D440BE"/>
    <w:rPr>
      <w:color w:val="605E5C"/>
      <w:shd w:val="clear" w:color="auto" w:fill="E1DFDD"/>
    </w:rPr>
  </w:style>
  <w:style w:type="character" w:styleId="FollowedHyperlink">
    <w:name w:val="FollowedHyperlink"/>
    <w:basedOn w:val="DefaultParagraphFont"/>
    <w:uiPriority w:val="99"/>
    <w:semiHidden/>
    <w:unhideWhenUsed/>
    <w:rsid w:val="004B0793"/>
    <w:rPr>
      <w:color w:val="800080" w:themeColor="followedHyperlink"/>
      <w:u w:val="single"/>
    </w:rPr>
  </w:style>
  <w:style w:type="character" w:styleId="PageNumber">
    <w:name w:val="page number"/>
    <w:basedOn w:val="DefaultParagraphFont"/>
    <w:uiPriority w:val="99"/>
    <w:semiHidden/>
    <w:unhideWhenUsed/>
    <w:rsid w:val="0088361A"/>
  </w:style>
  <w:style w:type="paragraph" w:styleId="NormalWeb">
    <w:name w:val="Normal (Web)"/>
    <w:basedOn w:val="Normal"/>
    <w:uiPriority w:val="99"/>
    <w:semiHidden/>
    <w:unhideWhenUsed/>
    <w:rsid w:val="005463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bankfin.2004.06.006" TargetMode="External"/><Relationship Id="rId18" Type="http://schemas.openxmlformats.org/officeDocument/2006/relationships/hyperlink" Target="https://doi.org/10.1016/j.eswa.2008.01.005" TargetMode="External"/><Relationship Id="rId26" Type="http://schemas.openxmlformats.org/officeDocument/2006/relationships/hyperlink" Target="https://www.eba.europa.eu/regulation-and-policy/supervisory-review-and-evaluation-srep-and-pillar-2/guidelines-icaap-and-ilaap" TargetMode="External"/><Relationship Id="rId39" Type="http://schemas.openxmlformats.org/officeDocument/2006/relationships/hyperlink" Target="https://www.pwc.com/gx/en/industries/financial-services/publications/european-npl-outlook.html" TargetMode="External"/><Relationship Id="rId21" Type="http://schemas.openxmlformats.org/officeDocument/2006/relationships/hyperlink" Target="https://www.bis.org/bcbs/publ/d424_hlsummary.pdf" TargetMode="External"/><Relationship Id="rId34" Type="http://schemas.openxmlformats.org/officeDocument/2006/relationships/hyperlink" Target="https://doi.org/10.1016/S1042-9573(03)00040-8" TargetMode="External"/><Relationship Id="rId42" Type="http://schemas.openxmlformats.org/officeDocument/2006/relationships/hyperlink" Target="https://www.scoperatings.com/ratings-and-research/research"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ankingsupervision.europa.eu/banking/statistics/npl/html/index.en.html" TargetMode="External"/><Relationship Id="rId29" Type="http://schemas.openxmlformats.org/officeDocument/2006/relationships/hyperlink" Target="https://www.eba.europa.eu/regulation-and-policy/credit-risk/npl-transaction-data-templa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eba.europa.eu/publications-and-media/press-releases/eba-publishes-discussion-paper-machine-learning-irb-models" TargetMode="External"/><Relationship Id="rId32" Type="http://schemas.openxmlformats.org/officeDocument/2006/relationships/hyperlink" Target="https://arxiv.org/abs/1506.02438" TargetMode="External"/><Relationship Id="rId37" Type="http://schemas.openxmlformats.org/officeDocument/2006/relationships/hyperlink" Target="https://doi.org/10.1145/3292500.3330701" TargetMode="External"/><Relationship Id="rId40" Type="http://schemas.openxmlformats.org/officeDocument/2006/relationships/hyperlink" Target="https://doi.org/10.21314/JCR.2023.019"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bankingsupervision.europa.eu/ecb/pub/pdf/ssm.npl_addendum_201803.en.pdf" TargetMode="External"/><Relationship Id="rId23" Type="http://schemas.openxmlformats.org/officeDocument/2006/relationships/hyperlink" Target="https://doi.org/10.1109/TNNLS.2016.2522401" TargetMode="External"/><Relationship Id="rId28" Type="http://schemas.openxmlformats.org/officeDocument/2006/relationships/hyperlink" Target="https://www.eba.europa.eu/publications-and-media/press-releases/eba-publishes-report-npl-transactions" TargetMode="External"/><Relationship Id="rId36" Type="http://schemas.openxmlformats.org/officeDocument/2006/relationships/hyperlink" Target="https://doi.org/10.1145/1143844.1143929" TargetMode="External"/><Relationship Id="rId10" Type="http://schemas.openxmlformats.org/officeDocument/2006/relationships/footer" Target="footer1.xml"/><Relationship Id="rId19" Type="http://schemas.openxmlformats.org/officeDocument/2006/relationships/hyperlink" Target="https://www.bis.org/publ/bcbs189.pdf" TargetMode="External"/><Relationship Id="rId31" Type="http://schemas.openxmlformats.org/officeDocument/2006/relationships/hyperlink" Target="https://www.eba.europa.eu/publications-and-media" TargetMode="External"/><Relationship Id="rId44" Type="http://schemas.openxmlformats.org/officeDocument/2006/relationships/hyperlink" Target="http://incompleteideas.net/book/the-book-2nd.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ecb.europa.eu/pub/pdf/other/guidance-banks-non-performing-loans.es.pdf" TargetMode="External"/><Relationship Id="rId22" Type="http://schemas.openxmlformats.org/officeDocument/2006/relationships/hyperlink" Target="https://www.ecb.europa.eu/pub/economic-bulletin/html/eb202004.en.html" TargetMode="External"/><Relationship Id="rId27" Type="http://schemas.openxmlformats.org/officeDocument/2006/relationships/hyperlink" Target="https://www.eba.europa.eu/regulation-and-policy/supervisory-review-and-evaluation-srep-and-pillar-2/guidelines-institutions-stress-testing" TargetMode="External"/><Relationship Id="rId30" Type="http://schemas.openxmlformats.org/officeDocument/2006/relationships/hyperlink" Target="https://www.eba.europa.eu/risk-analysis-and-data/eu-wide-stress-testing/2024" TargetMode="External"/><Relationship Id="rId35" Type="http://schemas.openxmlformats.org/officeDocument/2006/relationships/hyperlink" Target="https://doi.org/10.5281/zenodo.8127025" TargetMode="External"/><Relationship Id="rId43" Type="http://schemas.openxmlformats.org/officeDocument/2006/relationships/hyperlink" Target="https://www.federalreserve.gov/supervisionreg/srletters/sr1107.htm"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bankingsupervision.europa.eu/banking/statistics/html/index.en.html" TargetMode="External"/><Relationship Id="rId25" Type="http://schemas.openxmlformats.org/officeDocument/2006/relationships/hyperlink" Target="https://www.eba.europa.eu/regulation-and-policy/supervisory-convergence/guidelines-management-non-performing-and-forborne-exposures" TargetMode="External"/><Relationship Id="rId33" Type="http://schemas.openxmlformats.org/officeDocument/2006/relationships/hyperlink" Target="https://www.imf.org/external/pubs/ft/wp/2016/wp16134.pdf" TargetMode="External"/><Relationship Id="rId38" Type="http://schemas.openxmlformats.org/officeDocument/2006/relationships/hyperlink" Target="https://arxiv.org/abs/1707.06347" TargetMode="External"/><Relationship Id="rId46" Type="http://schemas.openxmlformats.org/officeDocument/2006/relationships/footer" Target="footer3.xml"/><Relationship Id="rId20" Type="http://schemas.openxmlformats.org/officeDocument/2006/relationships/hyperlink" Target="https://www.bis.org/bcbs/publ/d424.pdf" TargetMode="External"/><Relationship Id="rId41" Type="http://schemas.openxmlformats.org/officeDocument/2006/relationships/hyperlink" Target="https://jmlr.org/papers/v22/20-1364.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1571</TotalTime>
  <Pages>113</Pages>
  <Words>37633</Words>
  <Characters>206986</Characters>
  <Application>Microsoft Office Word</Application>
  <DocSecurity>0</DocSecurity>
  <Lines>1724</Lines>
  <Paragraphs>488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Maria Fernandez-Ladreda Ballve</cp:lastModifiedBy>
  <cp:revision>623</cp:revision>
  <dcterms:created xsi:type="dcterms:W3CDTF">2013-12-23T23:15:00Z</dcterms:created>
  <dcterms:modified xsi:type="dcterms:W3CDTF">2026-05-18T15:06:00Z</dcterms:modified>
  <cp:category/>
</cp:coreProperties>
</file>