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B38C6" w14:textId="4CF34219" w:rsidR="000256A5" w:rsidRDefault="000256A5" w:rsidP="000256A5">
      <w:pPr>
        <w:pStyle w:val="Title"/>
        <w:spacing w:after="0"/>
        <w:jc w:val="right"/>
        <w:rPr>
          <w:rFonts w:ascii="Calibri" w:hAnsi="Calibri" w:cs="Calibri"/>
          <w:b/>
          <w:bCs/>
          <w:sz w:val="40"/>
          <w:szCs w:val="40"/>
        </w:rPr>
      </w:pPr>
      <w:r>
        <w:rPr>
          <w:rFonts w:ascii="Calibri" w:hAnsi="Calibri" w:cs="Calibri"/>
          <w:b/>
          <w:bCs/>
          <w:sz w:val="40"/>
          <w:szCs w:val="40"/>
        </w:rPr>
        <w:t>Assignment-15-1</w:t>
      </w:r>
    </w:p>
    <w:p w14:paraId="4215D617" w14:textId="61135A47" w:rsidR="008112ED" w:rsidRPr="000256A5" w:rsidRDefault="00000000" w:rsidP="000256A5">
      <w:pPr>
        <w:pStyle w:val="Title"/>
        <w:spacing w:after="0"/>
        <w:jc w:val="both"/>
        <w:rPr>
          <w:rFonts w:ascii="Calibri" w:hAnsi="Calibri" w:cs="Calibri"/>
          <w:b/>
          <w:bCs/>
          <w:sz w:val="40"/>
          <w:szCs w:val="40"/>
        </w:rPr>
      </w:pPr>
      <w:r w:rsidRPr="000256A5">
        <w:rPr>
          <w:rFonts w:ascii="Calibri" w:hAnsi="Calibri" w:cs="Calibri"/>
          <w:b/>
          <w:bCs/>
          <w:sz w:val="40"/>
          <w:szCs w:val="40"/>
        </w:rPr>
        <w:t>Comparative Report: XGBoost Model Performance</w:t>
      </w:r>
    </w:p>
    <w:p w14:paraId="5AC2F7E9" w14:textId="77777777" w:rsidR="008112ED" w:rsidRPr="000256A5" w:rsidRDefault="00000000" w:rsidP="000256A5">
      <w:pPr>
        <w:contextualSpacing/>
        <w:jc w:val="both"/>
        <w:rPr>
          <w:rFonts w:ascii="Calibri" w:hAnsi="Calibri" w:cs="Calibri"/>
          <w:sz w:val="20"/>
          <w:szCs w:val="20"/>
        </w:rPr>
      </w:pPr>
      <w:r w:rsidRPr="000256A5">
        <w:rPr>
          <w:rFonts w:ascii="Calibri" w:hAnsi="Calibri" w:cs="Calibri"/>
          <w:sz w:val="20"/>
          <w:szCs w:val="20"/>
        </w:rPr>
        <w:t>This report presents a comparative evaluation of two Jupyter notebooks applying the XGBoost algorithm on different datasets. The notebooks are:</w:t>
      </w:r>
    </w:p>
    <w:p w14:paraId="52FCA01B" w14:textId="77777777" w:rsidR="00417883" w:rsidRPr="000256A5" w:rsidRDefault="00417883" w:rsidP="000256A5">
      <w:pPr>
        <w:contextualSpacing/>
        <w:jc w:val="both"/>
        <w:rPr>
          <w:rFonts w:ascii="Calibri" w:hAnsi="Calibri" w:cs="Calibri"/>
          <w:sz w:val="20"/>
          <w:szCs w:val="20"/>
        </w:rPr>
      </w:pPr>
    </w:p>
    <w:p w14:paraId="04AD9165" w14:textId="2FA43C59" w:rsidR="008112ED" w:rsidRPr="000256A5" w:rsidRDefault="00000000" w:rsidP="000256A5">
      <w:pPr>
        <w:pStyle w:val="ListBullet"/>
        <w:jc w:val="both"/>
        <w:rPr>
          <w:rFonts w:ascii="Calibri" w:hAnsi="Calibri" w:cs="Calibri"/>
          <w:sz w:val="20"/>
          <w:szCs w:val="20"/>
        </w:rPr>
      </w:pPr>
      <w:r w:rsidRPr="000256A5">
        <w:rPr>
          <w:rFonts w:ascii="Calibri" w:hAnsi="Calibri" w:cs="Calibri"/>
          <w:sz w:val="20"/>
          <w:szCs w:val="20"/>
        </w:rPr>
        <w:t>XGBoost_Assignment_15_1A.ipynb (Loan Dataset)</w:t>
      </w:r>
    </w:p>
    <w:p w14:paraId="11AF8AD0" w14:textId="40A2F06D" w:rsidR="008112ED" w:rsidRPr="000256A5" w:rsidRDefault="00000000" w:rsidP="000256A5">
      <w:pPr>
        <w:pStyle w:val="ListBullet"/>
        <w:jc w:val="both"/>
        <w:rPr>
          <w:rFonts w:ascii="Calibri" w:hAnsi="Calibri" w:cs="Calibri"/>
          <w:sz w:val="20"/>
          <w:szCs w:val="20"/>
        </w:rPr>
      </w:pPr>
      <w:r w:rsidRPr="000256A5">
        <w:rPr>
          <w:rFonts w:ascii="Calibri" w:hAnsi="Calibri" w:cs="Calibri"/>
          <w:sz w:val="20"/>
          <w:szCs w:val="20"/>
        </w:rPr>
        <w:t>XGBoost_Cancer_Prediction3.ipynb (Cancer Dataset)</w:t>
      </w:r>
    </w:p>
    <w:p w14:paraId="661AAE7C" w14:textId="77777777" w:rsidR="00417883" w:rsidRPr="000256A5" w:rsidRDefault="00417883" w:rsidP="000256A5">
      <w:pPr>
        <w:contextualSpacing/>
        <w:jc w:val="both"/>
        <w:rPr>
          <w:rFonts w:ascii="Calibri" w:hAnsi="Calibri" w:cs="Calibri"/>
          <w:sz w:val="20"/>
          <w:szCs w:val="20"/>
        </w:rPr>
      </w:pPr>
    </w:p>
    <w:p w14:paraId="166D0D1B" w14:textId="45EE680E" w:rsidR="008112ED" w:rsidRPr="000256A5" w:rsidRDefault="00000000" w:rsidP="000256A5">
      <w:pPr>
        <w:contextualSpacing/>
        <w:jc w:val="both"/>
        <w:rPr>
          <w:rFonts w:ascii="Calibri" w:hAnsi="Calibri" w:cs="Calibri"/>
          <w:sz w:val="20"/>
          <w:szCs w:val="20"/>
        </w:rPr>
      </w:pPr>
      <w:r w:rsidRPr="000256A5">
        <w:rPr>
          <w:rFonts w:ascii="Calibri" w:hAnsi="Calibri" w:cs="Calibri"/>
          <w:sz w:val="20"/>
          <w:szCs w:val="20"/>
        </w:rPr>
        <w:t>Both notebooks implement the XGBoost classifier with identical hyperparameters. The models were evaluated using two metrics: Accuracy and ROC-AUC score. Below is a comparative summary of their performance.</w:t>
      </w:r>
    </w:p>
    <w:p w14:paraId="7D309DEE" w14:textId="77777777" w:rsidR="00417883" w:rsidRPr="000256A5" w:rsidRDefault="00417883" w:rsidP="000256A5">
      <w:pPr>
        <w:pStyle w:val="Heading1"/>
        <w:spacing w:before="0"/>
        <w:contextualSpacing/>
        <w:jc w:val="both"/>
        <w:rPr>
          <w:rFonts w:ascii="Calibri" w:hAnsi="Calibri" w:cs="Calibri"/>
          <w:b w:val="0"/>
          <w:bCs w:val="0"/>
          <w:sz w:val="20"/>
          <w:szCs w:val="20"/>
        </w:rPr>
      </w:pPr>
    </w:p>
    <w:p w14:paraId="709C797B" w14:textId="40970892" w:rsidR="008112ED" w:rsidRPr="000256A5" w:rsidRDefault="00000000" w:rsidP="000256A5">
      <w:pPr>
        <w:pStyle w:val="Heading1"/>
        <w:spacing w:before="0"/>
        <w:contextualSpacing/>
        <w:jc w:val="both"/>
        <w:rPr>
          <w:rFonts w:ascii="Calibri" w:hAnsi="Calibri" w:cs="Calibri"/>
          <w:b w:val="0"/>
          <w:bCs w:val="0"/>
          <w:sz w:val="20"/>
          <w:szCs w:val="20"/>
        </w:rPr>
      </w:pPr>
      <w:r w:rsidRPr="000256A5">
        <w:rPr>
          <w:rFonts w:ascii="Calibri" w:hAnsi="Calibri" w:cs="Calibri"/>
          <w:b w:val="0"/>
          <w:bCs w:val="0"/>
          <w:sz w:val="20"/>
          <w:szCs w:val="20"/>
        </w:rPr>
        <w:t>Model Performance Comparison</w:t>
      </w:r>
    </w:p>
    <w:p w14:paraId="608E3689" w14:textId="77777777" w:rsidR="00417883" w:rsidRPr="000256A5" w:rsidRDefault="00417883" w:rsidP="000256A5">
      <w:pPr>
        <w:contextualSpacing/>
        <w:jc w:val="both"/>
        <w:rPr>
          <w:rFonts w:ascii="Calibri" w:hAnsi="Calibri" w:cs="Calibri"/>
          <w:sz w:val="20"/>
          <w:szCs w:val="20"/>
        </w:rPr>
      </w:pPr>
    </w:p>
    <w:tbl>
      <w:tblPr>
        <w:tblStyle w:val="GridTable5Dark-Accent4"/>
        <w:tblW w:w="0" w:type="auto"/>
        <w:tblLook w:val="04A0" w:firstRow="1" w:lastRow="0" w:firstColumn="1" w:lastColumn="0" w:noHBand="0" w:noVBand="1"/>
      </w:tblPr>
      <w:tblGrid>
        <w:gridCol w:w="2880"/>
        <w:gridCol w:w="2880"/>
        <w:gridCol w:w="2880"/>
      </w:tblGrid>
      <w:tr w:rsidR="008112ED" w:rsidRPr="000256A5" w14:paraId="74255732" w14:textId="77777777" w:rsidTr="00025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DED581F" w14:textId="77777777" w:rsidR="008112ED" w:rsidRPr="000256A5" w:rsidRDefault="00000000" w:rsidP="000256A5">
            <w:pPr>
              <w:contextualSpacing/>
              <w:jc w:val="both"/>
              <w:rPr>
                <w:rFonts w:ascii="Calibri" w:hAnsi="Calibri" w:cs="Calibri"/>
                <w:b w:val="0"/>
                <w:bCs w:val="0"/>
                <w:sz w:val="20"/>
                <w:szCs w:val="20"/>
              </w:rPr>
            </w:pPr>
            <w:r w:rsidRPr="000256A5">
              <w:rPr>
                <w:rFonts w:ascii="Calibri" w:hAnsi="Calibri" w:cs="Calibri"/>
                <w:b w:val="0"/>
                <w:bCs w:val="0"/>
                <w:sz w:val="20"/>
                <w:szCs w:val="20"/>
              </w:rPr>
              <w:t>Notebook</w:t>
            </w:r>
          </w:p>
        </w:tc>
        <w:tc>
          <w:tcPr>
            <w:tcW w:w="2880" w:type="dxa"/>
          </w:tcPr>
          <w:p w14:paraId="555A8171" w14:textId="77777777" w:rsidR="008112ED" w:rsidRPr="000256A5" w:rsidRDefault="00000000" w:rsidP="000256A5">
            <w:pPr>
              <w:contextualSpacing/>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0256A5">
              <w:rPr>
                <w:rFonts w:ascii="Calibri" w:hAnsi="Calibri" w:cs="Calibri"/>
                <w:b w:val="0"/>
                <w:bCs w:val="0"/>
                <w:sz w:val="20"/>
                <w:szCs w:val="20"/>
              </w:rPr>
              <w:t>Accuracy (%)</w:t>
            </w:r>
          </w:p>
        </w:tc>
        <w:tc>
          <w:tcPr>
            <w:tcW w:w="2880" w:type="dxa"/>
          </w:tcPr>
          <w:p w14:paraId="0C24A046" w14:textId="77777777" w:rsidR="008112ED" w:rsidRPr="000256A5" w:rsidRDefault="00000000" w:rsidP="000256A5">
            <w:pPr>
              <w:contextualSpacing/>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0256A5">
              <w:rPr>
                <w:rFonts w:ascii="Calibri" w:hAnsi="Calibri" w:cs="Calibri"/>
                <w:b w:val="0"/>
                <w:bCs w:val="0"/>
                <w:sz w:val="20"/>
                <w:szCs w:val="20"/>
              </w:rPr>
              <w:t>ROC-AUC (%)</w:t>
            </w:r>
          </w:p>
        </w:tc>
      </w:tr>
      <w:tr w:rsidR="008112ED" w:rsidRPr="000256A5" w14:paraId="741F5F19" w14:textId="77777777" w:rsidTr="00025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78F1B17" w14:textId="77777777" w:rsidR="008112ED" w:rsidRPr="000256A5" w:rsidRDefault="00000000" w:rsidP="000256A5">
            <w:pPr>
              <w:contextualSpacing/>
              <w:jc w:val="both"/>
              <w:rPr>
                <w:rFonts w:ascii="Calibri" w:hAnsi="Calibri" w:cs="Calibri"/>
                <w:b w:val="0"/>
                <w:bCs w:val="0"/>
                <w:sz w:val="20"/>
                <w:szCs w:val="20"/>
              </w:rPr>
            </w:pPr>
            <w:r w:rsidRPr="000256A5">
              <w:rPr>
                <w:rFonts w:ascii="Calibri" w:hAnsi="Calibri" w:cs="Calibri"/>
                <w:b w:val="0"/>
                <w:bCs w:val="0"/>
                <w:sz w:val="20"/>
                <w:szCs w:val="20"/>
              </w:rPr>
              <w:t>XGBoost_Assignment_15_1A</w:t>
            </w:r>
          </w:p>
        </w:tc>
        <w:tc>
          <w:tcPr>
            <w:tcW w:w="2880" w:type="dxa"/>
          </w:tcPr>
          <w:p w14:paraId="280F19D9" w14:textId="77777777" w:rsidR="008112ED" w:rsidRPr="000256A5" w:rsidRDefault="00000000" w:rsidP="000256A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0256A5">
              <w:rPr>
                <w:rFonts w:ascii="Calibri" w:hAnsi="Calibri" w:cs="Calibri"/>
                <w:sz w:val="20"/>
                <w:szCs w:val="20"/>
              </w:rPr>
              <w:t>96.49</w:t>
            </w:r>
          </w:p>
        </w:tc>
        <w:tc>
          <w:tcPr>
            <w:tcW w:w="2880" w:type="dxa"/>
          </w:tcPr>
          <w:p w14:paraId="665F6129" w14:textId="77777777" w:rsidR="008112ED" w:rsidRPr="000256A5" w:rsidRDefault="00000000" w:rsidP="000256A5">
            <w:pPr>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0256A5">
              <w:rPr>
                <w:rFonts w:ascii="Calibri" w:hAnsi="Calibri" w:cs="Calibri"/>
                <w:sz w:val="20"/>
                <w:szCs w:val="20"/>
              </w:rPr>
              <w:t>96.48</w:t>
            </w:r>
          </w:p>
        </w:tc>
      </w:tr>
      <w:tr w:rsidR="008112ED" w:rsidRPr="000256A5" w14:paraId="2CECAD38" w14:textId="77777777" w:rsidTr="000256A5">
        <w:tc>
          <w:tcPr>
            <w:cnfStyle w:val="001000000000" w:firstRow="0" w:lastRow="0" w:firstColumn="1" w:lastColumn="0" w:oddVBand="0" w:evenVBand="0" w:oddHBand="0" w:evenHBand="0" w:firstRowFirstColumn="0" w:firstRowLastColumn="0" w:lastRowFirstColumn="0" w:lastRowLastColumn="0"/>
            <w:tcW w:w="2880" w:type="dxa"/>
          </w:tcPr>
          <w:p w14:paraId="72902FED" w14:textId="77777777" w:rsidR="008112ED" w:rsidRPr="000256A5" w:rsidRDefault="00000000" w:rsidP="000256A5">
            <w:pPr>
              <w:contextualSpacing/>
              <w:jc w:val="both"/>
              <w:rPr>
                <w:rFonts w:ascii="Calibri" w:hAnsi="Calibri" w:cs="Calibri"/>
                <w:b w:val="0"/>
                <w:bCs w:val="0"/>
                <w:sz w:val="20"/>
                <w:szCs w:val="20"/>
              </w:rPr>
            </w:pPr>
            <w:r w:rsidRPr="000256A5">
              <w:rPr>
                <w:rFonts w:ascii="Calibri" w:hAnsi="Calibri" w:cs="Calibri"/>
                <w:b w:val="0"/>
                <w:bCs w:val="0"/>
                <w:sz w:val="20"/>
                <w:szCs w:val="20"/>
              </w:rPr>
              <w:t>XGBoost_Cancer_Prediction3</w:t>
            </w:r>
          </w:p>
        </w:tc>
        <w:tc>
          <w:tcPr>
            <w:tcW w:w="2880" w:type="dxa"/>
          </w:tcPr>
          <w:p w14:paraId="208B7BE1" w14:textId="77777777" w:rsidR="008112ED" w:rsidRPr="000256A5" w:rsidRDefault="00000000" w:rsidP="000256A5">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56A5">
              <w:rPr>
                <w:rFonts w:ascii="Calibri" w:hAnsi="Calibri" w:cs="Calibri"/>
                <w:sz w:val="20"/>
                <w:szCs w:val="20"/>
              </w:rPr>
              <w:t>96.49</w:t>
            </w:r>
          </w:p>
        </w:tc>
        <w:tc>
          <w:tcPr>
            <w:tcW w:w="2880" w:type="dxa"/>
          </w:tcPr>
          <w:p w14:paraId="221C260E" w14:textId="77777777" w:rsidR="008112ED" w:rsidRPr="000256A5" w:rsidRDefault="00000000" w:rsidP="000256A5">
            <w:pPr>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56A5">
              <w:rPr>
                <w:rFonts w:ascii="Calibri" w:hAnsi="Calibri" w:cs="Calibri"/>
                <w:sz w:val="20"/>
                <w:szCs w:val="20"/>
              </w:rPr>
              <w:t>96.48</w:t>
            </w:r>
          </w:p>
        </w:tc>
      </w:tr>
    </w:tbl>
    <w:p w14:paraId="05FC3FC1" w14:textId="77777777" w:rsidR="00417883" w:rsidRPr="000256A5" w:rsidRDefault="00417883" w:rsidP="000256A5">
      <w:pPr>
        <w:pStyle w:val="Heading1"/>
        <w:spacing w:before="0"/>
        <w:contextualSpacing/>
        <w:jc w:val="both"/>
        <w:rPr>
          <w:rFonts w:ascii="Calibri" w:hAnsi="Calibri" w:cs="Calibri"/>
          <w:b w:val="0"/>
          <w:bCs w:val="0"/>
          <w:sz w:val="20"/>
          <w:szCs w:val="20"/>
        </w:rPr>
      </w:pPr>
    </w:p>
    <w:p w14:paraId="0EBE17C9" w14:textId="4D27ABF2" w:rsidR="008112ED" w:rsidRPr="000256A5" w:rsidRDefault="00000000" w:rsidP="000256A5">
      <w:pPr>
        <w:pStyle w:val="Heading1"/>
        <w:spacing w:before="0"/>
        <w:contextualSpacing/>
        <w:jc w:val="both"/>
        <w:rPr>
          <w:rFonts w:ascii="Calibri" w:hAnsi="Calibri" w:cs="Calibri"/>
          <w:b w:val="0"/>
          <w:bCs w:val="0"/>
          <w:sz w:val="20"/>
          <w:szCs w:val="20"/>
        </w:rPr>
      </w:pPr>
      <w:r w:rsidRPr="000256A5">
        <w:rPr>
          <w:rFonts w:ascii="Calibri" w:hAnsi="Calibri" w:cs="Calibri"/>
          <w:b w:val="0"/>
          <w:bCs w:val="0"/>
          <w:sz w:val="20"/>
          <w:szCs w:val="20"/>
        </w:rPr>
        <w:t>Observations</w:t>
      </w:r>
    </w:p>
    <w:p w14:paraId="19753607" w14:textId="77777777" w:rsidR="00417883" w:rsidRPr="000256A5" w:rsidRDefault="00417883" w:rsidP="000256A5">
      <w:pPr>
        <w:contextualSpacing/>
        <w:jc w:val="both"/>
        <w:rPr>
          <w:rFonts w:ascii="Calibri" w:hAnsi="Calibri" w:cs="Calibri"/>
          <w:sz w:val="20"/>
          <w:szCs w:val="20"/>
        </w:rPr>
      </w:pPr>
    </w:p>
    <w:p w14:paraId="2DA336B7" w14:textId="5D5616B2" w:rsidR="008112ED" w:rsidRPr="000256A5" w:rsidRDefault="00000000" w:rsidP="000256A5">
      <w:pPr>
        <w:contextualSpacing/>
        <w:jc w:val="both"/>
        <w:rPr>
          <w:rFonts w:ascii="Calibri" w:hAnsi="Calibri" w:cs="Calibri"/>
          <w:sz w:val="20"/>
          <w:szCs w:val="20"/>
        </w:rPr>
      </w:pPr>
      <w:r w:rsidRPr="000256A5">
        <w:rPr>
          <w:rFonts w:ascii="Calibri" w:hAnsi="Calibri" w:cs="Calibri"/>
          <w:sz w:val="20"/>
          <w:szCs w:val="20"/>
        </w:rPr>
        <w:t xml:space="preserve">Both notebooks achieved </w:t>
      </w:r>
      <w:r w:rsidR="00417883" w:rsidRPr="000256A5">
        <w:rPr>
          <w:rFonts w:ascii="Calibri" w:hAnsi="Calibri" w:cs="Calibri"/>
          <w:sz w:val="20"/>
          <w:szCs w:val="20"/>
        </w:rPr>
        <w:t>identical</w:t>
      </w:r>
      <w:r w:rsidRPr="000256A5">
        <w:rPr>
          <w:rFonts w:ascii="Calibri" w:hAnsi="Calibri" w:cs="Calibri"/>
          <w:sz w:val="20"/>
          <w:szCs w:val="20"/>
        </w:rPr>
        <w:t xml:space="preserve"> performance, suggesting similar data quality and model effectiveness.</w:t>
      </w:r>
    </w:p>
    <w:p w14:paraId="518CB9B7" w14:textId="77777777" w:rsidR="00417883" w:rsidRPr="000256A5" w:rsidRDefault="00417883" w:rsidP="000256A5">
      <w:pPr>
        <w:contextualSpacing/>
        <w:jc w:val="both"/>
        <w:rPr>
          <w:rFonts w:ascii="Calibri" w:hAnsi="Calibri" w:cs="Calibri"/>
          <w:sz w:val="20"/>
          <w:szCs w:val="20"/>
        </w:rPr>
      </w:pPr>
    </w:p>
    <w:p w14:paraId="6976C2E6" w14:textId="3253BD2A" w:rsidR="008112ED" w:rsidRPr="000256A5" w:rsidRDefault="00000000" w:rsidP="000256A5">
      <w:pPr>
        <w:contextualSpacing/>
        <w:jc w:val="both"/>
        <w:rPr>
          <w:rFonts w:ascii="Calibri" w:hAnsi="Calibri" w:cs="Calibri"/>
          <w:sz w:val="20"/>
          <w:szCs w:val="20"/>
        </w:rPr>
      </w:pPr>
      <w:r w:rsidRPr="000256A5">
        <w:rPr>
          <w:rFonts w:ascii="Calibri" w:hAnsi="Calibri" w:cs="Calibri"/>
          <w:sz w:val="20"/>
          <w:szCs w:val="20"/>
        </w:rPr>
        <w:t>The cancer notebook is more modular and includes assertion-based validation, which is beneficial in educational or automated testing contexts.</w:t>
      </w:r>
    </w:p>
    <w:p w14:paraId="77EFCBBD" w14:textId="77777777" w:rsidR="00417883" w:rsidRPr="000256A5" w:rsidRDefault="00417883" w:rsidP="000256A5">
      <w:pPr>
        <w:contextualSpacing/>
        <w:jc w:val="both"/>
        <w:rPr>
          <w:rFonts w:ascii="Calibri" w:hAnsi="Calibri" w:cs="Calibri"/>
          <w:sz w:val="20"/>
          <w:szCs w:val="20"/>
        </w:rPr>
      </w:pPr>
    </w:p>
    <w:p w14:paraId="0C1FE925" w14:textId="787692EF" w:rsidR="008112ED" w:rsidRPr="000256A5" w:rsidRDefault="00000000" w:rsidP="000256A5">
      <w:pPr>
        <w:contextualSpacing/>
        <w:jc w:val="both"/>
        <w:rPr>
          <w:rFonts w:ascii="Calibri" w:hAnsi="Calibri" w:cs="Calibri"/>
          <w:sz w:val="20"/>
          <w:szCs w:val="20"/>
        </w:rPr>
      </w:pPr>
      <w:r w:rsidRPr="000256A5">
        <w:rPr>
          <w:rFonts w:ascii="Calibri" w:hAnsi="Calibri" w:cs="Calibri"/>
          <w:sz w:val="20"/>
          <w:szCs w:val="20"/>
        </w:rPr>
        <w:t>The loan notebook lacked early stopping and validation parameters initially, but it used consistent model settings.</w:t>
      </w:r>
    </w:p>
    <w:p w14:paraId="42FB2E9F" w14:textId="77777777" w:rsidR="00417883" w:rsidRPr="000256A5" w:rsidRDefault="00417883" w:rsidP="000256A5">
      <w:pPr>
        <w:pStyle w:val="Heading1"/>
        <w:spacing w:before="0"/>
        <w:contextualSpacing/>
        <w:jc w:val="both"/>
        <w:rPr>
          <w:rFonts w:ascii="Calibri" w:hAnsi="Calibri" w:cs="Calibri"/>
          <w:b w:val="0"/>
          <w:bCs w:val="0"/>
          <w:sz w:val="20"/>
          <w:szCs w:val="20"/>
        </w:rPr>
      </w:pPr>
    </w:p>
    <w:p w14:paraId="3F3FE005" w14:textId="456807AC" w:rsidR="008112ED" w:rsidRPr="000256A5" w:rsidRDefault="00000000" w:rsidP="000256A5">
      <w:pPr>
        <w:pStyle w:val="Heading1"/>
        <w:spacing w:before="0"/>
        <w:contextualSpacing/>
        <w:jc w:val="both"/>
        <w:rPr>
          <w:rFonts w:ascii="Calibri" w:hAnsi="Calibri" w:cs="Calibri"/>
          <w:b w:val="0"/>
          <w:bCs w:val="0"/>
          <w:sz w:val="20"/>
          <w:szCs w:val="20"/>
        </w:rPr>
      </w:pPr>
      <w:r w:rsidRPr="000256A5">
        <w:rPr>
          <w:rFonts w:ascii="Calibri" w:hAnsi="Calibri" w:cs="Calibri"/>
          <w:b w:val="0"/>
          <w:bCs w:val="0"/>
          <w:sz w:val="20"/>
          <w:szCs w:val="20"/>
        </w:rPr>
        <w:t>Conclusion</w:t>
      </w:r>
    </w:p>
    <w:p w14:paraId="420D0B3B" w14:textId="77777777" w:rsidR="00417883" w:rsidRPr="000256A5" w:rsidRDefault="00417883" w:rsidP="000256A5">
      <w:pPr>
        <w:contextualSpacing/>
        <w:jc w:val="both"/>
        <w:rPr>
          <w:rFonts w:ascii="Calibri" w:hAnsi="Calibri" w:cs="Calibri"/>
          <w:sz w:val="20"/>
          <w:szCs w:val="20"/>
        </w:rPr>
      </w:pPr>
    </w:p>
    <w:p w14:paraId="108206C5" w14:textId="39385B22" w:rsidR="008112ED" w:rsidRPr="000256A5" w:rsidRDefault="00000000" w:rsidP="000256A5">
      <w:pPr>
        <w:contextualSpacing/>
        <w:jc w:val="both"/>
        <w:rPr>
          <w:rFonts w:ascii="Calibri" w:hAnsi="Calibri" w:cs="Calibri"/>
          <w:sz w:val="20"/>
          <w:szCs w:val="20"/>
        </w:rPr>
      </w:pPr>
      <w:r w:rsidRPr="000256A5">
        <w:rPr>
          <w:rFonts w:ascii="Calibri" w:hAnsi="Calibri" w:cs="Calibri"/>
          <w:sz w:val="20"/>
          <w:szCs w:val="20"/>
        </w:rPr>
        <w:t>XGBoost proved effective across both use cases, yielding high accuracy and AUC scores. Best practices such as early stopping, evaluation metric tuning, and modular code structure (as seen in the cancer notebook) can enhance the reliability of model training pipelines.</w:t>
      </w:r>
    </w:p>
    <w:p w14:paraId="7BDAC24B" w14:textId="77777777" w:rsidR="00417883" w:rsidRPr="000256A5" w:rsidRDefault="00417883" w:rsidP="000256A5">
      <w:pPr>
        <w:contextualSpacing/>
        <w:jc w:val="both"/>
        <w:rPr>
          <w:rFonts w:ascii="Calibri" w:hAnsi="Calibri" w:cs="Calibri"/>
          <w:sz w:val="20"/>
          <w:szCs w:val="20"/>
        </w:rPr>
      </w:pPr>
    </w:p>
    <w:p w14:paraId="08A91788" w14:textId="36735792" w:rsidR="00417883" w:rsidRPr="000256A5" w:rsidRDefault="00417883" w:rsidP="000256A5">
      <w:pPr>
        <w:contextualSpacing/>
        <w:jc w:val="both"/>
        <w:rPr>
          <w:rFonts w:ascii="Calibri" w:hAnsi="Calibri" w:cs="Calibri"/>
          <w:sz w:val="20"/>
          <w:szCs w:val="20"/>
        </w:rPr>
      </w:pPr>
      <w:r w:rsidRPr="000256A5">
        <w:rPr>
          <w:rFonts w:ascii="Calibri" w:hAnsi="Calibri" w:cs="Calibri"/>
          <w:sz w:val="20"/>
          <w:szCs w:val="20"/>
        </w:rPr>
        <w:t>There were some errors in both notebooks</w:t>
      </w:r>
    </w:p>
    <w:p w14:paraId="6E27166F" w14:textId="77777777" w:rsidR="00417883" w:rsidRPr="000256A5" w:rsidRDefault="00417883" w:rsidP="000256A5">
      <w:pPr>
        <w:contextualSpacing/>
        <w:jc w:val="both"/>
        <w:rPr>
          <w:rFonts w:ascii="Calibri" w:hAnsi="Calibri" w:cs="Calibri"/>
          <w:sz w:val="20"/>
          <w:szCs w:val="20"/>
        </w:rPr>
      </w:pPr>
    </w:p>
    <w:p w14:paraId="761A573C" w14:textId="7E5ACEAE" w:rsidR="00417883" w:rsidRPr="000256A5" w:rsidRDefault="00417883" w:rsidP="000256A5">
      <w:pPr>
        <w:contextualSpacing/>
        <w:jc w:val="both"/>
        <w:rPr>
          <w:rFonts w:ascii="Calibri" w:hAnsi="Calibri" w:cs="Calibri"/>
          <w:sz w:val="20"/>
          <w:szCs w:val="20"/>
        </w:rPr>
      </w:pPr>
      <w:r w:rsidRPr="000256A5">
        <w:rPr>
          <w:rFonts w:ascii="Calibri" w:hAnsi="Calibri" w:cs="Calibri"/>
          <w:sz w:val="20"/>
          <w:szCs w:val="20"/>
        </w:rPr>
        <w:t>Original code:</w:t>
      </w:r>
    </w:p>
    <w:p w14:paraId="17176889" w14:textId="77777777" w:rsidR="00417883" w:rsidRPr="000256A5" w:rsidRDefault="00417883" w:rsidP="000256A5">
      <w:pPr>
        <w:contextualSpacing/>
        <w:jc w:val="both"/>
        <w:rPr>
          <w:rFonts w:ascii="Calibri" w:hAnsi="Calibri" w:cs="Calibri"/>
          <w:sz w:val="20"/>
          <w:szCs w:val="20"/>
        </w:rPr>
      </w:pPr>
    </w:p>
    <w:p w14:paraId="7EC250AE" w14:textId="77777777" w:rsidR="00417883" w:rsidRPr="000256A5" w:rsidRDefault="00417883" w:rsidP="000256A5">
      <w:pPr>
        <w:contextualSpacing/>
        <w:rPr>
          <w:rFonts w:ascii="Calibri" w:eastAsia="Times New Roman" w:hAnsi="Calibri" w:cs="Calibri"/>
          <w:sz w:val="20"/>
          <w:szCs w:val="20"/>
        </w:rPr>
      </w:pPr>
      <w:r w:rsidRPr="00417883">
        <w:rPr>
          <w:rFonts w:ascii="Calibri" w:eastAsia="Times New Roman" w:hAnsi="Calibri" w:cs="Calibri"/>
          <w:sz w:val="20"/>
          <w:szCs w:val="20"/>
        </w:rPr>
        <w:t>#clf.fit(X_train, y_train, early_stopping_rounds=20, eval_metric="auc", eval_set=eval_set, verbose=False)</w:t>
      </w:r>
    </w:p>
    <w:p w14:paraId="1149C127" w14:textId="77777777" w:rsidR="000256A5" w:rsidRPr="000256A5" w:rsidRDefault="000256A5" w:rsidP="000256A5">
      <w:pPr>
        <w:contextualSpacing/>
        <w:rPr>
          <w:rFonts w:ascii="Calibri" w:eastAsia="Times New Roman" w:hAnsi="Calibri" w:cs="Calibri"/>
          <w:sz w:val="20"/>
          <w:szCs w:val="20"/>
        </w:rPr>
      </w:pPr>
    </w:p>
    <w:p w14:paraId="37C409C9" w14:textId="6B9D9562" w:rsidR="000256A5" w:rsidRPr="000256A5" w:rsidRDefault="000256A5" w:rsidP="000256A5">
      <w:pPr>
        <w:contextualSpacing/>
        <w:rPr>
          <w:rFonts w:ascii="Calibri" w:eastAsia="Times New Roman" w:hAnsi="Calibri" w:cs="Calibri"/>
          <w:sz w:val="20"/>
          <w:szCs w:val="20"/>
        </w:rPr>
      </w:pPr>
      <w:r w:rsidRPr="000256A5">
        <w:rPr>
          <w:rFonts w:ascii="Calibri" w:eastAsia="Times New Roman" w:hAnsi="Calibri" w:cs="Calibri"/>
          <w:sz w:val="20"/>
          <w:szCs w:val="20"/>
        </w:rPr>
        <w:t>Corrected code:</w:t>
      </w:r>
    </w:p>
    <w:p w14:paraId="0D8B27A4" w14:textId="77777777" w:rsidR="000256A5" w:rsidRPr="00417883" w:rsidRDefault="000256A5" w:rsidP="000256A5">
      <w:pPr>
        <w:contextualSpacing/>
        <w:rPr>
          <w:rFonts w:ascii="Calibri" w:eastAsia="Times New Roman" w:hAnsi="Calibri" w:cs="Calibri"/>
          <w:sz w:val="20"/>
          <w:szCs w:val="20"/>
        </w:rPr>
      </w:pPr>
    </w:p>
    <w:p w14:paraId="7F9E206A" w14:textId="77777777" w:rsidR="00417883" w:rsidRPr="000256A5" w:rsidRDefault="00417883" w:rsidP="000256A5">
      <w:pPr>
        <w:contextualSpacing/>
        <w:rPr>
          <w:rFonts w:ascii="Calibri" w:eastAsia="Times New Roman" w:hAnsi="Calibri" w:cs="Calibri"/>
          <w:sz w:val="20"/>
          <w:szCs w:val="20"/>
        </w:rPr>
      </w:pPr>
      <w:r w:rsidRPr="00417883">
        <w:rPr>
          <w:rFonts w:ascii="Calibri" w:eastAsia="Times New Roman" w:hAnsi="Calibri" w:cs="Calibri"/>
          <w:sz w:val="20"/>
          <w:szCs w:val="20"/>
        </w:rPr>
        <w:t>clf.fit(X_train, y_train, eval_set=eval_set, verbose=False)</w:t>
      </w:r>
    </w:p>
    <w:p w14:paraId="7AB40C47" w14:textId="77777777" w:rsidR="000256A5" w:rsidRPr="000256A5" w:rsidRDefault="000256A5" w:rsidP="000256A5">
      <w:pPr>
        <w:contextualSpacing/>
        <w:rPr>
          <w:rFonts w:ascii="Calibri" w:eastAsia="Times New Roman" w:hAnsi="Calibri" w:cs="Calibri"/>
          <w:sz w:val="20"/>
          <w:szCs w:val="20"/>
        </w:rPr>
      </w:pPr>
    </w:p>
    <w:p w14:paraId="298E7557" w14:textId="412B1073" w:rsidR="000256A5" w:rsidRDefault="000256A5" w:rsidP="000256A5">
      <w:pPr>
        <w:contextualSpacing/>
        <w:rPr>
          <w:rFonts w:ascii="Calibri" w:eastAsia="Times New Roman" w:hAnsi="Calibri" w:cs="Calibri"/>
          <w:sz w:val="20"/>
          <w:szCs w:val="20"/>
        </w:rPr>
      </w:pPr>
      <w:r w:rsidRPr="000256A5">
        <w:rPr>
          <w:rFonts w:ascii="Calibri" w:eastAsia="Times New Roman" w:hAnsi="Calibri" w:cs="Calibri"/>
          <w:sz w:val="20"/>
          <w:szCs w:val="20"/>
        </w:rPr>
        <w:t>It was a version difference.</w:t>
      </w:r>
    </w:p>
    <w:p w14:paraId="7A12E58B" w14:textId="77777777" w:rsidR="0084254A" w:rsidRDefault="0084254A" w:rsidP="000256A5">
      <w:pPr>
        <w:contextualSpacing/>
        <w:rPr>
          <w:rFonts w:ascii="Calibri" w:eastAsia="Times New Roman" w:hAnsi="Calibri" w:cs="Calibri"/>
          <w:sz w:val="20"/>
          <w:szCs w:val="20"/>
        </w:rPr>
      </w:pPr>
    </w:p>
    <w:p w14:paraId="200D5597" w14:textId="118FB11C" w:rsidR="0084254A" w:rsidRDefault="0084254A" w:rsidP="000256A5">
      <w:pPr>
        <w:contextualSpacing/>
        <w:rPr>
          <w:rFonts w:ascii="Calibri" w:eastAsia="Times New Roman" w:hAnsi="Calibri" w:cs="Calibri"/>
          <w:sz w:val="20"/>
          <w:szCs w:val="20"/>
        </w:rPr>
      </w:pPr>
      <w:r>
        <w:rPr>
          <w:rFonts w:ascii="Calibri" w:eastAsia="Times New Roman" w:hAnsi="Calibri" w:cs="Calibri"/>
          <w:sz w:val="20"/>
          <w:szCs w:val="20"/>
        </w:rPr>
        <w:t>Links for the notebooks in Colab:</w:t>
      </w:r>
    </w:p>
    <w:p w14:paraId="1D0192B4" w14:textId="77777777" w:rsidR="0084254A" w:rsidRDefault="0084254A" w:rsidP="000256A5">
      <w:pPr>
        <w:contextualSpacing/>
        <w:rPr>
          <w:rFonts w:ascii="Calibri" w:eastAsia="Times New Roman" w:hAnsi="Calibri" w:cs="Calibri"/>
          <w:sz w:val="20"/>
          <w:szCs w:val="20"/>
        </w:rPr>
      </w:pPr>
    </w:p>
    <w:p w14:paraId="66C52D7E" w14:textId="77777777" w:rsidR="0084254A" w:rsidRDefault="0084254A" w:rsidP="0084254A">
      <w:pPr>
        <w:rPr>
          <w:rFonts w:ascii="Calibri" w:hAnsi="Calibri" w:cs="Calibri"/>
          <w:sz w:val="16"/>
          <w:szCs w:val="16"/>
        </w:rPr>
      </w:pPr>
      <w:r w:rsidRPr="00D542DA">
        <w:rPr>
          <w:rFonts w:ascii="Calibri" w:hAnsi="Calibri" w:cs="Calibri"/>
          <w:sz w:val="16"/>
          <w:szCs w:val="16"/>
        </w:rPr>
        <w:t xml:space="preserve">Link para </w:t>
      </w:r>
      <w:hyperlink r:id="rId8" w:history="1">
        <w:r w:rsidRPr="00D542DA">
          <w:rPr>
            <w:rStyle w:val="Hyperlink"/>
            <w:rFonts w:ascii="Calibri" w:hAnsi="Calibri" w:cs="Calibri"/>
            <w:sz w:val="16"/>
            <w:szCs w:val="16"/>
          </w:rPr>
          <w:t>XGBoost_Assignment_15_1A</w:t>
        </w:r>
      </w:hyperlink>
    </w:p>
    <w:p w14:paraId="1CBFA511" w14:textId="180772F7" w:rsidR="00417883" w:rsidRPr="0084254A" w:rsidRDefault="0084254A" w:rsidP="0084254A">
      <w:pPr>
        <w:rPr>
          <w:rFonts w:ascii="Calibri" w:hAnsi="Calibri" w:cs="Calibri"/>
          <w:sz w:val="16"/>
          <w:szCs w:val="16"/>
        </w:rPr>
      </w:pPr>
      <w:r>
        <w:rPr>
          <w:rFonts w:ascii="Calibri" w:hAnsi="Calibri" w:cs="Calibri"/>
          <w:sz w:val="16"/>
          <w:szCs w:val="16"/>
        </w:rPr>
        <w:t xml:space="preserve">Link para </w:t>
      </w:r>
      <w:hyperlink r:id="rId9" w:history="1">
        <w:r w:rsidRPr="00D542DA">
          <w:rPr>
            <w:rStyle w:val="Hyperlink"/>
            <w:rFonts w:ascii="Calibri" w:hAnsi="Calibri" w:cs="Calibri"/>
            <w:sz w:val="16"/>
            <w:szCs w:val="16"/>
          </w:rPr>
          <w:t>XGBoost_Cancer_Prediction3</w:t>
        </w:r>
      </w:hyperlink>
    </w:p>
    <w:sectPr w:rsidR="00417883" w:rsidRPr="0084254A" w:rsidSect="00034616">
      <w:headerReference w:type="even" r:id="rId10"/>
      <w:head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15303" w14:textId="77777777" w:rsidR="00D3172D" w:rsidRDefault="00D3172D" w:rsidP="00417883">
      <w:r>
        <w:separator/>
      </w:r>
    </w:p>
  </w:endnote>
  <w:endnote w:type="continuationSeparator" w:id="0">
    <w:p w14:paraId="5E6F73B4" w14:textId="77777777" w:rsidR="00D3172D" w:rsidRDefault="00D3172D" w:rsidP="0041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D4CDB" w14:textId="77777777" w:rsidR="00D3172D" w:rsidRDefault="00D3172D" w:rsidP="00417883">
      <w:r>
        <w:separator/>
      </w:r>
    </w:p>
  </w:footnote>
  <w:footnote w:type="continuationSeparator" w:id="0">
    <w:p w14:paraId="40314E64" w14:textId="77777777" w:rsidR="00D3172D" w:rsidRDefault="00D3172D" w:rsidP="00417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47B28" w14:textId="77777777" w:rsidR="00417883" w:rsidRDefault="004178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5E01C" w14:textId="77777777" w:rsidR="00417883" w:rsidRDefault="004178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BD403" w14:textId="77777777" w:rsidR="00417883" w:rsidRDefault="004178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2525798">
    <w:abstractNumId w:val="8"/>
  </w:num>
  <w:num w:numId="2" w16cid:durableId="1056121897">
    <w:abstractNumId w:val="6"/>
  </w:num>
  <w:num w:numId="3" w16cid:durableId="2124566088">
    <w:abstractNumId w:val="5"/>
  </w:num>
  <w:num w:numId="4" w16cid:durableId="1496073242">
    <w:abstractNumId w:val="4"/>
  </w:num>
  <w:num w:numId="5" w16cid:durableId="549925773">
    <w:abstractNumId w:val="7"/>
  </w:num>
  <w:num w:numId="6" w16cid:durableId="1065569046">
    <w:abstractNumId w:val="3"/>
  </w:num>
  <w:num w:numId="7" w16cid:durableId="2075084076">
    <w:abstractNumId w:val="2"/>
  </w:num>
  <w:num w:numId="8" w16cid:durableId="2060395845">
    <w:abstractNumId w:val="1"/>
  </w:num>
  <w:num w:numId="9" w16cid:durableId="714624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6A5"/>
    <w:rsid w:val="00034616"/>
    <w:rsid w:val="0006063C"/>
    <w:rsid w:val="0015074B"/>
    <w:rsid w:val="0029639D"/>
    <w:rsid w:val="00326F90"/>
    <w:rsid w:val="00417883"/>
    <w:rsid w:val="00531668"/>
    <w:rsid w:val="008112ED"/>
    <w:rsid w:val="0084254A"/>
    <w:rsid w:val="00AA1D8D"/>
    <w:rsid w:val="00B47730"/>
    <w:rsid w:val="00CB0664"/>
    <w:rsid w:val="00D317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652F5E"/>
  <w14:defaultImageDpi w14:val="300"/>
  <w15:docId w15:val="{AE46A955-E90E-F542-BE2C-DE37C645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56082" w:themeColor="accent1"/>
    </w:rPr>
  </w:style>
  <w:style w:type="paragraph" w:styleId="Title">
    <w:name w:val="Title"/>
    <w:basedOn w:val="Normal"/>
    <w:next w:val="Normal"/>
    <w:link w:val="TitleChar"/>
    <w:uiPriority w:val="10"/>
    <w:qFormat/>
    <w:rsid w:val="00FC693F"/>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56082"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156082"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FC693F"/>
    <w:rPr>
      <w:b/>
      <w:bCs/>
      <w:i/>
      <w:iCs/>
      <w:color w:val="156082"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56082" w:themeColor="accent1"/>
    </w:rPr>
  </w:style>
  <w:style w:type="character" w:styleId="SubtleReference">
    <w:name w:val="Subtle Reference"/>
    <w:basedOn w:val="DefaultParagraphFont"/>
    <w:uiPriority w:val="31"/>
    <w:qFormat/>
    <w:rsid w:val="00FC693F"/>
    <w:rPr>
      <w:smallCaps/>
      <w:color w:val="E97132" w:themeColor="accent2"/>
      <w:u w:val="single"/>
    </w:rPr>
  </w:style>
  <w:style w:type="character" w:styleId="IntenseReference">
    <w:name w:val="Intense Reference"/>
    <w:basedOn w:val="DefaultParagraphFont"/>
    <w:uiPriority w:val="32"/>
    <w:qFormat/>
    <w:rsid w:val="00FC693F"/>
    <w:rPr>
      <w:b/>
      <w:bCs/>
      <w:smallCaps/>
      <w:color w:val="E9713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FC693F"/>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FC693F"/>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FC693F"/>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FC693F"/>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ridTable5Dark-Accent4">
    <w:name w:val="Grid Table 5 Dark Accent 4"/>
    <w:basedOn w:val="TableNormal"/>
    <w:uiPriority w:val="50"/>
    <w:rsid w:val="000256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Hyperlink">
    <w:name w:val="Hyperlink"/>
    <w:basedOn w:val="DefaultParagraphFont"/>
    <w:uiPriority w:val="99"/>
    <w:unhideWhenUsed/>
    <w:rsid w:val="008425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431916">
      <w:bodyDiv w:val="1"/>
      <w:marLeft w:val="0"/>
      <w:marRight w:val="0"/>
      <w:marTop w:val="0"/>
      <w:marBottom w:val="0"/>
      <w:divBdr>
        <w:top w:val="none" w:sz="0" w:space="0" w:color="auto"/>
        <w:left w:val="none" w:sz="0" w:space="0" w:color="auto"/>
        <w:bottom w:val="none" w:sz="0" w:space="0" w:color="auto"/>
        <w:right w:val="none" w:sz="0" w:space="0" w:color="auto"/>
      </w:divBdr>
      <w:divsChild>
        <w:div w:id="1857498039">
          <w:marLeft w:val="0"/>
          <w:marRight w:val="0"/>
          <w:marTop w:val="0"/>
          <w:marBottom w:val="0"/>
          <w:divBdr>
            <w:top w:val="none" w:sz="0" w:space="0" w:color="auto"/>
            <w:left w:val="none" w:sz="0" w:space="0" w:color="auto"/>
            <w:bottom w:val="none" w:sz="0" w:space="0" w:color="auto"/>
            <w:right w:val="none" w:sz="0" w:space="0" w:color="auto"/>
          </w:divBdr>
          <w:divsChild>
            <w:div w:id="624312003">
              <w:marLeft w:val="0"/>
              <w:marRight w:val="0"/>
              <w:marTop w:val="0"/>
              <w:marBottom w:val="0"/>
              <w:divBdr>
                <w:top w:val="none" w:sz="0" w:space="0" w:color="auto"/>
                <w:left w:val="none" w:sz="0" w:space="0" w:color="auto"/>
                <w:bottom w:val="none" w:sz="0" w:space="0" w:color="auto"/>
                <w:right w:val="none" w:sz="0" w:space="0" w:color="auto"/>
              </w:divBdr>
            </w:div>
            <w:div w:id="12393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Ikg3T86cgj6WjjPxtah1GzjxZvivnVC8?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lab.research.google.com/drive/1LjazMFu7FaIUO1ibGJaSPlWsUZOLKiik?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Eneas da Silva Maria</cp:lastModifiedBy>
  <cp:revision>4</cp:revision>
  <dcterms:created xsi:type="dcterms:W3CDTF">2013-12-23T23:15:00Z</dcterms:created>
  <dcterms:modified xsi:type="dcterms:W3CDTF">2025-05-08T15:53:00Z</dcterms:modified>
  <cp:category/>
</cp:coreProperties>
</file>