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61" w:rsidRPr="00DA4F61" w:rsidRDefault="00DA4F61">
      <w:pPr>
        <w:jc w:val="center"/>
        <w:rPr>
          <w:b/>
          <w:sz w:val="28"/>
        </w:rPr>
      </w:pPr>
      <w:r w:rsidRPr="00DA4F61">
        <w:rPr>
          <w:b/>
          <w:sz w:val="28"/>
        </w:rPr>
        <w:t>Diagrama de Casos de uso Sistema Restaurante</w:t>
      </w:r>
    </w:p>
    <w:p w:rsidR="00DA4F61" w:rsidRPr="00DA4F61" w:rsidRDefault="00DA4F61" w:rsidP="00DA4F61">
      <w:pPr>
        <w:rPr>
          <w:b/>
        </w:rPr>
      </w:pPr>
      <w:r w:rsidRPr="00DA4F61">
        <w:rPr>
          <w:b/>
        </w:rPr>
        <w:t>Versión 1.0</w:t>
      </w:r>
    </w:p>
    <w:p w:rsidR="003A2196" w:rsidRDefault="00DA4F61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5900738" cy="442055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4420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Default="00DA4F61">
      <w:pPr>
        <w:jc w:val="center"/>
      </w:pPr>
    </w:p>
    <w:p w:rsidR="00DA4F61" w:rsidRPr="00DA4F61" w:rsidRDefault="00DA4F61" w:rsidP="00DA4F61">
      <w:pPr>
        <w:rPr>
          <w:b/>
        </w:rPr>
      </w:pPr>
      <w:r w:rsidRPr="00DA4F61">
        <w:rPr>
          <w:b/>
        </w:rPr>
        <w:t>Versión 2.0</w:t>
      </w:r>
    </w:p>
    <w:p w:rsidR="00DA4F61" w:rsidRDefault="00DA4F61" w:rsidP="00DA4F6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70.2pt">
            <v:imagedata r:id="rId5" o:title="Casos de uso Restaurante - Caso de uso 2.0"/>
          </v:shape>
        </w:pict>
      </w:r>
      <w:bookmarkStart w:id="0" w:name="_GoBack"/>
      <w:bookmarkEnd w:id="0"/>
    </w:p>
    <w:sectPr w:rsidR="00DA4F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96"/>
    <w:rsid w:val="003A2196"/>
    <w:rsid w:val="00DA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4EB9E"/>
  <w15:docId w15:val="{31AA8010-1131-4A9C-AB68-D66BD79A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Company>InKulpado666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Darkar Hudson</cp:lastModifiedBy>
  <cp:revision>2</cp:revision>
  <dcterms:created xsi:type="dcterms:W3CDTF">2020-01-19T17:10:00Z</dcterms:created>
  <dcterms:modified xsi:type="dcterms:W3CDTF">2020-01-19T17:13:00Z</dcterms:modified>
</cp:coreProperties>
</file>