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doc12</w:t>
      </w:r>
    </w:p>
    <w:p>
      <w:r>
        <w:t xml:space="preserve">Effective icons are usually simple but distinguishable, so that users can quickly receive the intended information when seeing them at a small size or a long distance. Generative adversarial networks (GANs) have been proven to be able to generate realistic images in many applications and could constitute a solution to help designers colorize icons. In stark contrast, direct stylization of 3D shapes or non-realistic modeling has received far less attention.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