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doc18</w:t>
      </w:r>
    </w:p>
    <w:p>
      <w:r>
        <w:t xml:space="preserve">Often, the initial appearance of an image invites the viewer to investigate further, but the image confounds explanation. The intuitive understanding of abstraction has been reinforced by this brief excursion into various fields and that stand and argue for abstraction. Ray Tracing is capable of producing photo-realistic images virtually indistinguishable from real pictures.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