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doc29</w:t>
      </w:r>
    </w:p>
    <w:p>
      <w:r>
        <w:t xml:space="preserve">based on position and normal guidance Given a point cloud our algorithm is able to recognize multiscale ridge-valley features by judging the distance from the current point to the curvature extreme point. This goal is achieved by training a dual conditional generative adversarial network (GAN) on our collected icon dataset. Recent projects have used Generative Adversarial Networks (GAN) to predict indirect lighting on an image level, but are limited to diffuse materials and require training on each scene.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