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doc38</w:t>
      </w:r>
    </w:p>
    <w:p>
      <w:r>
        <w:t xml:space="preserve">We combine a modern denoising Neural Network with Radiance Caching to offer high performance CPU GI rendering while supporting a wide range of material types, without the requirement of offline pre-computation or training for each scene. The user records itself mimicking onomatopoeia sounds such as "Tick", "Pop", or "Chhh" which are associated with specific animation events. The availability of image stylization filters and non-photorealistic rendering techniques has dramatically lowered the barrier of creating artistic imagery to the point that even a non-professional user can easily create stylized images.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