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doc41</w:t>
      </w:r>
    </w:p>
    <w:p>
      <w:r>
        <w:t xml:space="preserve">Considering aesthetics and practical issues, designing an eye-catching icon is challenging. based on position and normal guidance Given a point cloud our algorithm is able to recognize multiscale ridge-valley features by judging the distance from the current point to the curvature extreme point.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