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doc47</w:t>
      </w:r>
    </w:p>
    <w:p>
      <w:r>
        <w:t xml:space="preserve">Since applying a referenced icon to specify the color condition is not intuitive, we let users simply select a style label when using our system to create icons. It is a pictorial game consisting of interactive rounds of creation between artists and a machine.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