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doc13</w:t>
      </w:r>
    </w:p>
    <w:p>
      <w:r>
        <w:t xml:space="preserve">We combine a modern denoising Neural Network with Radiance Caching to offer high performance CPU GI rendering while supporting a wide range of material types, without the requirement of offline pre-computation or training for each scene. Specifically, a network takes a contour image drawn by the designers as input and then outputs the colorized icon image. In object-oriented design, the most frequently used programming methodology, it primarily relates to the definition of classes and methods that cannot be instantiated. A data representation is a sign thing that stands in digital form for a referent thing from reality or another sign thing, using data structures or concept things. In contrast with supervised learning methods that could only use labeled examples, SSL effectively uses the unlabeled samples to learn the underlying distribution of the data.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