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doc22</w:t>
      </w:r>
    </w:p>
    <w:p>
      <w:r>
        <w:t xml:space="preserve">A simple and effective ridge-valley point. The class hierarchy as the outcome of such abstraction gives a clear understanding of differences in functionality among various classes as well as what they have in common.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