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doc25</w:t>
      </w:r>
    </w:p>
    <w:p>
      <w:r>
        <w:t xml:space="preserve">Accordingly, the generator takes a contour image and a man-made icon image to colorize the contour, and then the discriminators determine whether the result fulfills the two conditions. The recorded soundtrack is automatically analyzed to extract every instance and type of sounds.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