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doc30</w:t>
      </w:r>
    </w:p>
    <w:p>
      <w:r>
        <w:t xml:space="preserve">Even when we use word embeddings, the underlying input sentences themselves are still discrete. This is because investigating geometric styles is more challenging due to arbitrary topologies, curved metrics, and non-uniform discretization.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