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doc32</w:t>
      </w:r>
    </w:p>
    <w:p>
      <w:r>
        <w:t xml:space="preserve">For the evaluation, we compared our dual conditional GAN to several state-of-the-art techniques. To obtain this contour image, the Canny edge detection algorithm is adopted.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