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doc33</w:t>
      </w:r>
    </w:p>
    <w:p>
      <w:r>
        <w:t xml:space="preserve">At its rounds, the computer partially completes the drawing using machine learning algorithms, and projects its additions directly on the canvas, which the artists are free to insert or modify. In object-oriented design, the most frequently used programming methodology, it primarily relates to the definition of classes and methods that cannot be instantiated. Specifically, we consider the color psychology theory and define the style of a man-made icon according to its color combination.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