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doc35</w:t>
      </w:r>
    </w:p>
    <w:p>
      <w:r>
        <w:t xml:space="preserve">City road layout modeling is an important problem with applications in various fields. Moreover, the categorization of perceptual ambiguity in art is very preliminary and much work remains to be done to expand upon and refine it. The artists found the machine strokes surprising and suggestive of move they would not have done by themselves. Effective icons are usually simple but distinguishable, so that users can quickly receive the intended information when seeing them at a small size or a long distance. At the same time, cortical modeling also led to deep convolution networks, which led to GANs and trained discriminative networks, which, in turn, have led to improved neuroscience models. During this process, factors such as object surface reflection and sensor quantization error will affect the accuracy of the data acquisition and weaken the sharpness of the original features.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