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doc38</w:t>
      </w:r>
    </w:p>
    <w:p>
      <w:r>
        <w:t xml:space="preserve">We combine a modern denoising Neural Network with Radiance Caching to offer high performance CPU GI rendering while supporting a wide range of material types, without the requirement of offline pre-computation or training for each scene. Experiment results demonstrate that our network is over the previous networks. While for most of these classes it is possible to create instances, an abstract class is a construct that itself cannot be instantiated but which organizes the functionality into a comprehensive representation.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