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doc41</w:t>
      </w:r>
    </w:p>
    <w:p>
      <w:r>
        <w:t xml:space="preserve">Most recent neural semi-supervised learning algorithms rely on adding small perturbation to either the input vectors or their representations. Hence art creation could benefit of new tools while simultaneously supporting thoughts of how these interactions are affecting humans.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