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doc42</w:t>
      </w:r>
    </w:p>
    <w:p>
      <w:r>
        <w:t xml:space="preserve">Often, the initial appearance of an image invites the viewer to investigate further, but the image confounds explanation. The features extracted from both contour and style images will be fused and used for the colorization. City road layout modeling is an important problem with applications in various fields. One condition requires the generated image and the drawn contour to possess a similar contour, while the other anticipates the image and the referenced icon to be similar in color style. Specifically, we represent the road layout using a graph where nodes in the graph represent control points and edges in the graph represents road segments.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