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doc51</w:t>
      </w:r>
    </w:p>
    <w:p>
      <w:r>
        <w:t xml:space="preserve">An abstraction is a process that transforms a source thing into a less concrete sign thing of the source thing. To adapt these methods to text input, we propose to decompose a neural network into two components. Yet in these, humans are either engineers or curators. We thus learn them separately and predict them with decoupled control while handling future uncertainty in both predictions by introducing latent codes. the main contributions of this paper are as follows. Rather than training a discriminator to recognize whether an icon is man-made or machine-generated, we train two discriminators to determine whether paired images are similar in structure and color. </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