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doc7</w:t>
      </w:r>
    </w:p>
    <w:p>
      <w:r>
        <w:t xml:space="preserve">the main contributions of this paper are as follows. We proposed a semi-supervised learning framework for discrete text input. Complex lighting conditions are however still highly expensive to resolve, and most algorithms require long rendering times to reduce the noise from Monte Carlo sampling. These parameters are further used in a differentiable rendering layer that is expected to render an image that matches the input frame.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