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3AAF" w14:textId="77777777" w:rsidR="00164A9C" w:rsidRPr="0016515A" w:rsidRDefault="00000000">
      <w:pPr>
        <w:spacing w:before="157" w:after="157" w:line="270" w:lineRule="auto"/>
        <w:rPr>
          <w:rFonts w:ascii="Times New Roman" w:hAnsi="Times New Roman" w:cs="Times New Roman"/>
          <w:sz w:val="20"/>
          <w:szCs w:val="20"/>
        </w:rPr>
      </w:pPr>
      <w:r w:rsidRPr="0016515A">
        <w:rPr>
          <w:rFonts w:ascii="Times New Roman" w:eastAsia="inter" w:hAnsi="Times New Roman" w:cs="Times New Roman"/>
          <w:b/>
          <w:color w:val="000000"/>
          <w:sz w:val="20"/>
          <w:szCs w:val="20"/>
        </w:rPr>
        <w:t>PRISMA-P Data Extraction Piloting Form</w:t>
      </w:r>
    </w:p>
    <w:p w14:paraId="183C2737" w14:textId="77777777" w:rsidR="00164A9C" w:rsidRPr="0016515A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0"/>
          <w:szCs w:val="20"/>
        </w:rPr>
      </w:pPr>
      <w:r w:rsidRPr="0016515A">
        <w:rPr>
          <w:rFonts w:ascii="Times New Roman" w:eastAsia="inter" w:hAnsi="Times New Roman" w:cs="Times New Roman"/>
          <w:b/>
          <w:color w:val="000000"/>
          <w:sz w:val="20"/>
          <w:szCs w:val="20"/>
        </w:rPr>
        <w:t>Systematic Review: SGLT-2 Inhibitors on Blood Pressure Modification</w:t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515A" w:rsidRPr="0016515A" w14:paraId="5A1CD34E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9221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D1C7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Data Item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A4B8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0B11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Extracted Data</w:t>
            </w: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1A26B5E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Notes/Comments</w:t>
            </w:r>
          </w:p>
        </w:tc>
      </w:tr>
      <w:tr w:rsidR="00164A9C" w:rsidRPr="0016515A" w14:paraId="0BFF473D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1EE32B42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STUDY IDENTIFICATION</w:t>
            </w:r>
          </w:p>
        </w:tc>
      </w:tr>
      <w:tr w:rsidR="0016515A" w:rsidRPr="0016515A" w14:paraId="2069BC2D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CB4D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Study ID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2997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Internal study identifier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16194A" w14:textId="6F1B25F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4E20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34F1197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7700DE0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4BFB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First Author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AF61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Primary author surname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FB5CE" w14:textId="7F8C577B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E9DC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0F88354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D4D7111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12F9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Publication Year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C101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Year of publication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15650" w14:textId="46051979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8F16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4DD130E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1630445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79C0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Journal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88B8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Journal name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DD0F4" w14:textId="4CAF0050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5CD6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1A64A03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1F8001B1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79DEF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Study Design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2D5FB" w14:textId="7C5CBBE1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RCT design </w:t>
            </w:r>
            <w:r w:rsidR="00DA5426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(yes/no</w:t>
            </w: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7D745" w14:textId="70ABD03B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A712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416374A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55262EC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DABE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Registration Number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8BD7F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Clinical trial registry number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A7F4A" w14:textId="0A60591A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1FEA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D63B637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C391C0E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3862BAE2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5265899C" w14:textId="77777777" w:rsidR="00164A9C" w:rsidRDefault="00000000">
            <w:pPr>
              <w:spacing w:line="360" w:lineRule="auto"/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STUDY CHARACTERISTICS</w:t>
            </w:r>
          </w:p>
          <w:p w14:paraId="74A9FD2E" w14:textId="3A80047E" w:rsidR="00361DBF" w:rsidRPr="0016515A" w:rsidRDefault="00361D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112E9F97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83C9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Study Duration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9CB3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Total follow-up period (weeks/months)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6E78E" w14:textId="2D47030D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E313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3042E3E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56265B5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D28F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Sample Size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86B2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Total participants randomized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3D3EB" w14:textId="6E049A63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5B7E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8CD41C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194AB179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4C3E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Treatment Group Size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CEF42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Number in SGLT-2 inhibitor group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36522" w14:textId="41CD3C2E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B9EFF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84F67B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A5ABC79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7284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Control Group Size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103E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Number in placebo/control group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FCC80" w14:textId="6512F91C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50F95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10E3B31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1260CB09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D2122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Number of Study Centers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CF18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Single-center vs multi-center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A1877" w14:textId="53B86BF8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95A07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5F4FC5B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28995ED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9CBAC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Geographic Location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7503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Country/region of study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C1EF4" w14:textId="1FEE9D2A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C1E21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495CA74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03AE2AF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609E2827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73495DBE" w14:textId="15F62D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PARTICIPANT BASELINE CHARACTERISTICS</w:t>
            </w:r>
          </w:p>
        </w:tc>
      </w:tr>
      <w:tr w:rsidR="00164A9C" w:rsidRPr="0016515A" w14:paraId="2FFBE4C3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</w:tcPr>
          <w:p w14:paraId="2E7740C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Demographics</w:t>
            </w:r>
          </w:p>
        </w:tc>
      </w:tr>
      <w:tr w:rsidR="0016515A" w:rsidRPr="0016515A" w14:paraId="200062F3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3CC9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Average Age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D1FE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age ± SD in treatment group (years)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D2FB1" w14:textId="20101E4A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AB664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17E93F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38A2B91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0B88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Average Age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2F77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age ± SD in control group (years)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D7350" w14:textId="2566C20B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DBC65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0DA1641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B2A6C6C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5FF4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Male Percentage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F9AC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Percentage male participants in treatment group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125B9" w14:textId="722EEC92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0FFD9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5064194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CF22B4C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E247C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Male Percentage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A53D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Percentage male participants in control group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EE15A" w14:textId="0D368F4F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824C5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7D762B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1494FAF5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3B3E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BMI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9DF6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BMI ± SD in treatment group (kg/m²)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CC351" w14:textId="01247D54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DE42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3B966B09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7534955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C55C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BMI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4A0A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BMI ± SD in control group (kg/m²)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3A77D" w14:textId="2C5E8180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D668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6C43925F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550C591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6A9B678B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513147C6" w14:textId="0E170CBF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Cardiovascular Parameters</w:t>
            </w:r>
          </w:p>
        </w:tc>
      </w:tr>
      <w:tr w:rsidR="0016515A" w:rsidRPr="0016515A" w14:paraId="619E0A62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03FEC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Baseline SBP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1275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systolic BP ± SD in treatment group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DF516" w14:textId="409AD621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042B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02CBDB05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ABE4846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13AF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Baseline SBP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F7BF4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systolic BP ± SD in control group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32D42" w14:textId="0F158689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C333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5FF590B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5EDC6EFA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7865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Baseline DBP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87F94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diastolic BP ± SD in treatment group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34CC5" w14:textId="47D6E161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5131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13B9ED97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52048F2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A64B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Baseline DBP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63F3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diastolic BP ± SD in control group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3AAB9" w14:textId="19911524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9463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D4758A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02DA500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B3CAF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Baseline Heart Rate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3FE6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heart rate ± SD in treatment group (bpm)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4C1A4" w14:textId="6DE4C3D1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577D7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8C31C9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13357BDC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FD56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Baseline Heart Rate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AB98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heart rate ± SD in control group (bpm)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CDD45" w14:textId="7C391C89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1566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0BDC0842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0815645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18466834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05DD5D06" w14:textId="26B81EC6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Laboratory Parameters</w:t>
            </w:r>
          </w:p>
        </w:tc>
      </w:tr>
      <w:tr w:rsidR="0016515A" w:rsidRPr="0016515A" w14:paraId="702595F3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84F22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HbA1c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0A6B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HbA1c ± SD in treatment group (%)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797E2" w14:textId="7260DCCB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AB32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AB801B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536C578D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6836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HbA1c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B4D6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HbA1c ± SD in control group (%)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51333" w14:textId="17D22463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E80DD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252895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4473E4C0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7A0D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eGFR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2A2DC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eGFR ± SD in treatment group (mL/min/1.73m²)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EBFD7" w14:textId="5D58195E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286D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614C3AAD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36AF0A4D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B74C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eGFR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C377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eGFR ± SD in control group (mL/min/1.73m²)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867B0" w14:textId="3E6B90B5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E78C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4FACE3E1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DAA21FE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B047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Fasting Glucose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57109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fasting glucose ± SD in treatment group (mmol/L)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33B27" w14:textId="422CABDC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1350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17B990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5B5462D7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6EAB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Fasting Glucose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0F0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fasting glucose ± SD in control group (mmol/L)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7468C" w14:textId="46C9E10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A30A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1AA8DDDF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80CE4EE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4DB671CC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4F60C019" w14:textId="7CD73B5A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Comorbidity Classification</w:t>
            </w:r>
          </w:p>
        </w:tc>
      </w:tr>
      <w:tr w:rsidR="0016515A" w:rsidRPr="0016515A" w14:paraId="3DFC4489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87C7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Diabetes Status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BEDD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T2DM vs Non-T2DM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15B9A" w14:textId="5C567CD4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409D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67C9A64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6FB3495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E20B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Cardiovascular Disease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9403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Presence of CVD (Yes/No)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0E82D" w14:textId="7CFFA78E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7E5A8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07D239A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D64C9DB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CFB5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Chronic Kidney Disease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30FD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Presence of CKD (Yes/No)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2D59E" w14:textId="08002ECA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9B835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018CB0B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5D0A319F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09AD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Heart Failure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03B7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Type of HF (HFrEF/HFpEF/None)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676A2" w14:textId="149797E9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2115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64B05DC5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E2C6B7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5C5056F6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0AC5AB7B" w14:textId="51B75FCB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INTERVENTION DETAILS</w:t>
            </w:r>
          </w:p>
        </w:tc>
      </w:tr>
      <w:tr w:rsidR="0016515A" w:rsidRPr="0016515A" w14:paraId="537E2232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50DF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SGLT-2 Inhibitor Type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4593F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Specific drug (dapagliflozin/empagliflozin/canagliflozin/ertugliflozin)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0B468" w14:textId="4C609FC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5D08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429E71B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3B2935C9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2BD6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Dosage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88E62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Daily dose (mg)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AEC09" w14:textId="31DE6AF0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E1C7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7C35E899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A35863E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23DE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Control Intervention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E46A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Placebo or active comparator details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925E6" w14:textId="3CB94444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FA8FF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61B2FA3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471F07A" w14:textId="77777777" w:rsidTr="00F00E92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BBAD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Concomitant Medications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B741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Background antihypertensive therapy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07F3A" w14:textId="2A7CBEB2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D9FC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6CD64DC2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9047162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34F90842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522372D4" w14:textId="50EE1765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OUTCOME MEASUREMENTS</w:t>
            </w:r>
          </w:p>
        </w:tc>
      </w:tr>
      <w:tr w:rsidR="00164A9C" w:rsidRPr="0016515A" w14:paraId="3917E0B3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50BE8C44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t>Primary Blood Pressure Outcomes</w:t>
            </w:r>
          </w:p>
        </w:tc>
      </w:tr>
      <w:tr w:rsidR="0016515A" w:rsidRPr="0016515A" w14:paraId="10EAC3B5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3FE4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BP Measurement Method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DEB8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24h ambulatory vs office BP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1E480" w14:textId="0EAC6BEA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7D48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3421D4BA" w14:textId="07B49ACC" w:rsidR="00164A9C" w:rsidRPr="0016515A" w:rsidRDefault="00164A9C" w:rsidP="00A86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300E47A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2ABF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SBP Change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B882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change from baseline ± SD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247AF" w14:textId="65331420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4DB6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11B25F5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E2E5B6C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9DB8F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SBP Change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8E27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change from baseline ± SD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557E2" w14:textId="73980DA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952B8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71C7199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37DFC590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631D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DBP Change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3362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change from baseline ± SD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1A50E" w14:textId="009CF4BC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C5BBC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06C11218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2B2F0D6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AEA8C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DBP Change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4D06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change from baseline ± SD (mmHg)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BED90" w14:textId="40F3F25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5879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782FF41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8B051A5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E38A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Difference SBP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0429F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Treatment vs control difference (95% CI)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8B371" w14:textId="7291082F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8BC2F" w14:textId="69A4CE31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0B983184" w14:textId="08143055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3C5E" w:rsidRPr="0016515A" w14:paraId="2E88CC32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EE6A3" w14:textId="207639D0" w:rsidR="00133C5E" w:rsidRPr="0016515A" w:rsidRDefault="00133C5E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 xml:space="preserve">Mean Difference </w:t>
            </w:r>
            <w:r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</w:t>
            </w: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BP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2C94B" w14:textId="18E1EABC" w:rsidR="00133C5E" w:rsidRPr="0016515A" w:rsidRDefault="00133C5E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Treatment vs control difference (95% CI)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C10010" w14:textId="082378AF" w:rsidR="00133C5E" w:rsidRPr="0016515A" w:rsidRDefault="00133C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C3A08" w14:textId="443127BA" w:rsidR="00133C5E" w:rsidRPr="0016515A" w:rsidRDefault="00133C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28BB250A" w14:textId="77777777" w:rsidR="00133C5E" w:rsidRPr="0016515A" w:rsidRDefault="00133C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C01CDFD" w14:textId="77777777" w:rsidTr="00133C5E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905B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Statistical Significance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D81C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P-value for BP change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91EB1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B2CE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1" w:space="0" w:color="000000"/>
              <w:bottom w:val="single" w:sz="1" w:space="0" w:color="000000"/>
            </w:tcBorders>
          </w:tcPr>
          <w:p w14:paraId="2FA5F05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5ABDB3C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36E58ABD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3C4825F9" w14:textId="1A7E98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Secondary Outcomes</w:t>
            </w:r>
          </w:p>
        </w:tc>
      </w:tr>
      <w:tr w:rsidR="0016515A" w:rsidRPr="0016515A" w14:paraId="13FF1C00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840DD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Weight Change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D2DB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weight change ± SD (kg)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F6747" w14:textId="2CCDF57F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9BF32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758C80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337B33BE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1E2D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Weight Change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8772C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Mean weight change ± SD (kg)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0B2BE" w14:textId="332BB763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6021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C2BB2E7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0BEB5C2C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CC23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Adverse Events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26DD4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Number and type of AEs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C0EF1" w14:textId="2F2727F5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624D8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0D803E8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83E871C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BAE04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Adverse Events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FCBD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Number and type of AEs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B984D" w14:textId="0C34B76D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E875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5D7B8F8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5055F395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21F2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Discontinuation Rate - Treatment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2F1A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Percentage discontinuing treatment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DEB50" w14:textId="5D6D86C5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92CC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6077005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358A0F5E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E886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Discontinuation Rate - Control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29E46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Percentage discontinuing control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E9D46" w14:textId="4DD819EB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468F6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474B79B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45DE948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19F440D6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0C7C5C79" w14:textId="2D0643A5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RISK OF BIAS ASSESSMENT (RoB2)</w:t>
            </w:r>
          </w:p>
        </w:tc>
      </w:tr>
      <w:tr w:rsidR="0016515A" w:rsidRPr="0016515A" w14:paraId="43DC9ADA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8120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Randomization Process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890E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Low/Some concerns/High risk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BB926" w14:textId="5A9DB270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AA85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9C9F58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599896F8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D652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Deviations from Intended Interventions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D64D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Low/Some concerns/High risk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2CC12" w14:textId="6ED346C1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BC1C7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085D711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A5ECEE4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4823B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Missing Outcome Data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4FEF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Low/Some concerns/High risk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6AC18" w14:textId="3A4E52AC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4BE1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600CE94B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4ABAD29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3E934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Measurement of Outcome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64AB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Low/Some concerns/High risk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CBAED" w14:textId="69C6745D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BE047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5267D6E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1344B631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EF0E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Selection of Reported Result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CED9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Low/Some concerns/High risk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396B2" w14:textId="7D6AF27E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8E02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057C794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40D159A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E27C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Overall Risk of Bias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8DD0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Low/Some concerns/High risk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51ACF" w14:textId="0AE5BC65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23DEF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C4EBF48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F9F4617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20"/>
        <w:gridCol w:w="4581"/>
        <w:gridCol w:w="1868"/>
        <w:gridCol w:w="1760"/>
        <w:gridCol w:w="2533"/>
      </w:tblGrid>
      <w:tr w:rsidR="00164A9C" w:rsidRPr="0016515A" w14:paraId="4522B696" w14:textId="77777777" w:rsidTr="0016515A">
        <w:trPr>
          <w:gridAfter w:val="4"/>
          <w:wAfter w:w="3766" w:type="pct"/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3502BD3E" w14:textId="01CB4EEB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DATA QUALITY</w:t>
            </w:r>
          </w:p>
        </w:tc>
      </w:tr>
      <w:tr w:rsidR="0016515A" w:rsidRPr="0016515A" w14:paraId="57C1775F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361C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Standard Error Reported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AB521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Yes/No (if calculated from CI)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3A8C7" w14:textId="76672ADA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EA273" w14:textId="395F107E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262AEC8C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550C14BD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D606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Intention-to-Treat Analysis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8816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80290" w14:textId="0F08974E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71B1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77816B5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7BA9B23F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4819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Per-Protocol Analysis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C12B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5B073" w14:textId="57A14388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EDC5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47F7775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4A2C24BB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807D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Baseline Characteristics Balance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15469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Balanced/Imbalanced between groups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03EC5" w14:textId="60A89B16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50ADF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117ED7DE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55761AC" w14:textId="77777777" w:rsidTr="0016515A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A05E8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Loss to Follow-up Rate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1654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Percentage lost to follow-up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83AE1" w14:textId="3F527D4C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77F89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" w:type="pct"/>
            <w:tcBorders>
              <w:top w:val="single" w:sz="1" w:space="0" w:color="000000"/>
              <w:bottom w:val="single" w:sz="1" w:space="0" w:color="000000"/>
            </w:tcBorders>
          </w:tcPr>
          <w:p w14:paraId="7BD494A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2E6B7AD" w14:textId="77777777" w:rsidR="0016515A" w:rsidRDefault="0016515A">
      <w:r>
        <w:br w:type="page"/>
      </w:r>
    </w:p>
    <w:tbl>
      <w:tblPr>
        <w:tblStyle w:val="NormalGrid"/>
        <w:tblW w:w="5442" w:type="pct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7"/>
        <w:gridCol w:w="4581"/>
        <w:gridCol w:w="1868"/>
        <w:gridCol w:w="1760"/>
        <w:gridCol w:w="2536"/>
      </w:tblGrid>
      <w:tr w:rsidR="00164A9C" w:rsidRPr="0016515A" w14:paraId="65C09A57" w14:textId="77777777" w:rsidTr="0016515A">
        <w:trPr>
          <w:gridAfter w:val="4"/>
          <w:wAfter w:w="3767" w:type="pct"/>
          <w:cantSplit/>
          <w:tblCellSpacing w:w="0" w:type="dxa"/>
          <w:jc w:val="center"/>
        </w:trPr>
        <w:tc>
          <w:tcPr>
            <w:tcW w:w="1233" w:type="pct"/>
            <w:tcBorders>
              <w:top w:val="single" w:sz="1" w:space="0" w:color="000000"/>
              <w:bottom w:val="single" w:sz="1" w:space="0" w:color="000000"/>
            </w:tcBorders>
            <w:shd w:val="clear" w:color="auto" w:fill="83CAEB" w:themeFill="accent1" w:themeFillTint="66"/>
          </w:tcPr>
          <w:p w14:paraId="244AD456" w14:textId="4C50CD74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b/>
                <w:color w:val="000000"/>
                <w:sz w:val="20"/>
                <w:szCs w:val="20"/>
              </w:rPr>
              <w:lastRenderedPageBreak/>
              <w:t>ADDITIONAL INFORMATION</w:t>
            </w:r>
          </w:p>
        </w:tc>
      </w:tr>
      <w:tr w:rsidR="0016515A" w:rsidRPr="0016515A" w14:paraId="3387E372" w14:textId="77777777" w:rsidTr="0016515A">
        <w:trPr>
          <w:cantSplit/>
          <w:tblCellSpacing w:w="0" w:type="dxa"/>
          <w:jc w:val="center"/>
        </w:trPr>
        <w:tc>
          <w:tcPr>
            <w:tcW w:w="1233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DF72A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Funding Source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FCDE4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Industry/Academic/Government/Mixed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A702E" w14:textId="2A792278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E7213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pct"/>
            <w:tcBorders>
              <w:top w:val="single" w:sz="1" w:space="0" w:color="000000"/>
              <w:bottom w:val="single" w:sz="1" w:space="0" w:color="000000"/>
            </w:tcBorders>
          </w:tcPr>
          <w:p w14:paraId="795B02D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7B9932F" w14:textId="77777777" w:rsidTr="0016515A">
        <w:trPr>
          <w:cantSplit/>
          <w:tblCellSpacing w:w="0" w:type="dxa"/>
          <w:jc w:val="center"/>
        </w:trPr>
        <w:tc>
          <w:tcPr>
            <w:tcW w:w="1233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D5CF5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Conflicts of Interest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42D53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Declared conflicts by authors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B889E" w14:textId="6A6B3670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4E979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pct"/>
            <w:tcBorders>
              <w:top w:val="single" w:sz="1" w:space="0" w:color="000000"/>
              <w:bottom w:val="single" w:sz="1" w:space="0" w:color="000000"/>
            </w:tcBorders>
          </w:tcPr>
          <w:p w14:paraId="5FCD72CA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34D4935C" w14:textId="77777777" w:rsidTr="0016515A">
        <w:trPr>
          <w:cantSplit/>
          <w:tblCellSpacing w:w="0" w:type="dxa"/>
          <w:jc w:val="center"/>
        </w:trPr>
        <w:tc>
          <w:tcPr>
            <w:tcW w:w="1233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0702D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Data Availability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C631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Raw data availability statement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21CAE" w14:textId="65BF89D5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3295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pct"/>
            <w:tcBorders>
              <w:top w:val="single" w:sz="1" w:space="0" w:color="000000"/>
              <w:bottom w:val="single" w:sz="1" w:space="0" w:color="000000"/>
            </w:tcBorders>
          </w:tcPr>
          <w:p w14:paraId="7FC49D54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65E330CD" w14:textId="77777777" w:rsidTr="0016515A">
        <w:trPr>
          <w:cantSplit/>
          <w:tblCellSpacing w:w="0" w:type="dxa"/>
          <w:jc w:val="center"/>
        </w:trPr>
        <w:tc>
          <w:tcPr>
            <w:tcW w:w="1233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5F3EE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Subgroup Analyses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BE48C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Pre-specified subgroup analyses conducted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BCF10" w14:textId="0017A366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36A9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pct"/>
            <w:tcBorders>
              <w:top w:val="single" w:sz="1" w:space="0" w:color="000000"/>
              <w:bottom w:val="single" w:sz="1" w:space="0" w:color="000000"/>
            </w:tcBorders>
          </w:tcPr>
          <w:p w14:paraId="022BD050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15A" w:rsidRPr="0016515A" w14:paraId="2D498576" w14:textId="77777777" w:rsidTr="0016515A">
        <w:trPr>
          <w:cantSplit/>
          <w:tblCellSpacing w:w="0" w:type="dxa"/>
          <w:jc w:val="center"/>
        </w:trPr>
        <w:tc>
          <w:tcPr>
            <w:tcW w:w="1233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41AF7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Clinical Setting</w:t>
            </w:r>
          </w:p>
        </w:tc>
        <w:tc>
          <w:tcPr>
            <w:tcW w:w="1606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B5530" w14:textId="77777777" w:rsidR="00164A9C" w:rsidRPr="0016515A" w:rsidRDefault="0000000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6515A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Primary care/Hospital/Specialist clinic</w:t>
            </w:r>
          </w:p>
        </w:tc>
        <w:tc>
          <w:tcPr>
            <w:tcW w:w="655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FFC03" w14:textId="25E42C90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3D661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0" w:type="pct"/>
            <w:tcBorders>
              <w:top w:val="single" w:sz="1" w:space="0" w:color="000000"/>
              <w:bottom w:val="single" w:sz="1" w:space="0" w:color="000000"/>
            </w:tcBorders>
          </w:tcPr>
          <w:p w14:paraId="0C943889" w14:textId="77777777" w:rsidR="00164A9C" w:rsidRPr="0016515A" w:rsidRDefault="00164A9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891C15A" w14:textId="77777777" w:rsidR="00164A9C" w:rsidRPr="0016515A" w:rsidRDefault="00164A9C">
      <w:pPr>
        <w:rPr>
          <w:rFonts w:ascii="Times New Roman" w:hAnsi="Times New Roman" w:cs="Times New Roman"/>
          <w:sz w:val="20"/>
          <w:szCs w:val="20"/>
        </w:rPr>
      </w:pPr>
    </w:p>
    <w:p w14:paraId="0AB39076" w14:textId="12C3D7ED" w:rsidR="00164A9C" w:rsidRPr="0016515A" w:rsidRDefault="00000000">
      <w:pPr>
        <w:spacing w:after="210" w:line="360" w:lineRule="auto"/>
        <w:rPr>
          <w:rFonts w:ascii="Times New Roman" w:hAnsi="Times New Roman" w:cs="Times New Roman"/>
          <w:sz w:val="20"/>
          <w:szCs w:val="20"/>
        </w:rPr>
      </w:pPr>
      <w:r w:rsidRPr="0016515A">
        <w:rPr>
          <w:rFonts w:ascii="Times New Roman" w:eastAsia="inter" w:hAnsi="Times New Roman" w:cs="Times New Roman"/>
          <w:b/>
          <w:color w:val="000000"/>
          <w:sz w:val="20"/>
          <w:szCs w:val="20"/>
        </w:rPr>
        <w:t>Form Completed By:</w:t>
      </w:r>
      <w:r w:rsidRPr="0016515A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 _____</w:t>
      </w:r>
      <w:r w:rsidR="009D5543">
        <w:rPr>
          <w:rFonts w:ascii="Times New Roman" w:eastAsia="inter" w:hAnsi="Times New Roman" w:cs="Times New Roman"/>
          <w:color w:val="000000"/>
          <w:sz w:val="20"/>
          <w:szCs w:val="20"/>
        </w:rPr>
        <w:t>JTA</w:t>
      </w:r>
      <w:r w:rsidRPr="0016515A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____________________ </w:t>
      </w:r>
      <w:r w:rsidRPr="0016515A">
        <w:rPr>
          <w:rFonts w:ascii="Times New Roman" w:eastAsia="inter" w:hAnsi="Times New Roman" w:cs="Times New Roman"/>
          <w:b/>
          <w:color w:val="000000"/>
          <w:sz w:val="20"/>
          <w:szCs w:val="20"/>
        </w:rPr>
        <w:t>Date:</w:t>
      </w:r>
      <w:r w:rsidRPr="0016515A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 _____________</w:t>
      </w:r>
    </w:p>
    <w:p w14:paraId="25B9AE99" w14:textId="7937C565" w:rsidR="00164A9C" w:rsidRPr="0016515A" w:rsidRDefault="00000000">
      <w:pPr>
        <w:spacing w:after="210" w:line="360" w:lineRule="auto"/>
        <w:rPr>
          <w:rFonts w:ascii="Times New Roman" w:hAnsi="Times New Roman" w:cs="Times New Roman"/>
          <w:sz w:val="20"/>
          <w:szCs w:val="20"/>
        </w:rPr>
      </w:pPr>
      <w:r w:rsidRPr="0016515A">
        <w:rPr>
          <w:rFonts w:ascii="Times New Roman" w:eastAsia="inter" w:hAnsi="Times New Roman" w:cs="Times New Roman"/>
          <w:b/>
          <w:color w:val="000000"/>
          <w:sz w:val="20"/>
          <w:szCs w:val="20"/>
        </w:rPr>
        <w:t>Reviewer:</w:t>
      </w:r>
      <w:r w:rsidRPr="0016515A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 __________</w:t>
      </w:r>
      <w:r w:rsidR="009D5543">
        <w:rPr>
          <w:rFonts w:ascii="Times New Roman" w:eastAsia="inter" w:hAnsi="Times New Roman" w:cs="Times New Roman"/>
          <w:color w:val="000000"/>
          <w:sz w:val="20"/>
          <w:szCs w:val="20"/>
        </w:rPr>
        <w:t>JTA</w:t>
      </w:r>
      <w:r w:rsidRPr="0016515A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_______________ </w:t>
      </w:r>
      <w:r w:rsidRPr="0016515A">
        <w:rPr>
          <w:rFonts w:ascii="Times New Roman" w:eastAsia="inter" w:hAnsi="Times New Roman" w:cs="Times New Roman"/>
          <w:b/>
          <w:color w:val="000000"/>
          <w:sz w:val="20"/>
          <w:szCs w:val="20"/>
        </w:rPr>
        <w:t>Date:</w:t>
      </w:r>
      <w:r w:rsidRPr="0016515A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 ____________</w:t>
      </w:r>
    </w:p>
    <w:p w14:paraId="79876B1D" w14:textId="78214E32" w:rsidR="00164A9C" w:rsidRPr="0016515A" w:rsidRDefault="00164A9C" w:rsidP="0016515A">
      <w:pPr>
        <w:spacing w:before="105" w:after="105" w:line="360" w:lineRule="auto"/>
        <w:rPr>
          <w:rFonts w:ascii="Times New Roman" w:hAnsi="Times New Roman" w:cs="Times New Roman"/>
          <w:sz w:val="20"/>
          <w:szCs w:val="20"/>
        </w:rPr>
      </w:pPr>
    </w:p>
    <w:sectPr w:rsidR="00164A9C" w:rsidRPr="0016515A" w:rsidSect="00361DBF">
      <w:pgSz w:w="15840" w:h="12240" w:orient="landscape"/>
      <w:pgMar w:top="1365" w:right="1365" w:bottom="1365" w:left="1365" w:header="720" w:footer="720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E45F4"/>
    <w:multiLevelType w:val="hybridMultilevel"/>
    <w:tmpl w:val="D84A2B6C"/>
    <w:lvl w:ilvl="0" w:tplc="245A01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40DC8C">
      <w:numFmt w:val="decimal"/>
      <w:lvlText w:val=""/>
      <w:lvlJc w:val="left"/>
    </w:lvl>
    <w:lvl w:ilvl="2" w:tplc="78E2DE84">
      <w:numFmt w:val="decimal"/>
      <w:lvlText w:val=""/>
      <w:lvlJc w:val="left"/>
    </w:lvl>
    <w:lvl w:ilvl="3" w:tplc="24321A62">
      <w:numFmt w:val="decimal"/>
      <w:lvlText w:val=""/>
      <w:lvlJc w:val="left"/>
    </w:lvl>
    <w:lvl w:ilvl="4" w:tplc="73BC533E">
      <w:numFmt w:val="decimal"/>
      <w:lvlText w:val=""/>
      <w:lvlJc w:val="left"/>
    </w:lvl>
    <w:lvl w:ilvl="5" w:tplc="EE9A4CD6">
      <w:numFmt w:val="decimal"/>
      <w:lvlText w:val=""/>
      <w:lvlJc w:val="left"/>
    </w:lvl>
    <w:lvl w:ilvl="6" w:tplc="15F6CD54">
      <w:numFmt w:val="decimal"/>
      <w:lvlText w:val=""/>
      <w:lvlJc w:val="left"/>
    </w:lvl>
    <w:lvl w:ilvl="7" w:tplc="A8DA53CE">
      <w:numFmt w:val="decimal"/>
      <w:lvlText w:val=""/>
      <w:lvlJc w:val="left"/>
    </w:lvl>
    <w:lvl w:ilvl="8" w:tplc="7F0217BE">
      <w:numFmt w:val="decimal"/>
      <w:lvlText w:val=""/>
      <w:lvlJc w:val="left"/>
    </w:lvl>
  </w:abstractNum>
  <w:num w:numId="1" w16cid:durableId="76029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A9C"/>
    <w:rsid w:val="00133C5E"/>
    <w:rsid w:val="00164A9C"/>
    <w:rsid w:val="0016515A"/>
    <w:rsid w:val="00262E47"/>
    <w:rsid w:val="00361DBF"/>
    <w:rsid w:val="003A7B1A"/>
    <w:rsid w:val="0041297F"/>
    <w:rsid w:val="00485F9A"/>
    <w:rsid w:val="004A5790"/>
    <w:rsid w:val="00597AE7"/>
    <w:rsid w:val="006B7F9F"/>
    <w:rsid w:val="00763F52"/>
    <w:rsid w:val="007907B7"/>
    <w:rsid w:val="00960400"/>
    <w:rsid w:val="009D5543"/>
    <w:rsid w:val="00A866D7"/>
    <w:rsid w:val="00B117EE"/>
    <w:rsid w:val="00DA5426"/>
    <w:rsid w:val="00DB5610"/>
    <w:rsid w:val="00F0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6A68"/>
  <w15:docId w15:val="{FD7C73B3-30C0-43E5-B17C-BE007F6E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Vanligtabel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656</Words>
  <Characters>4046</Characters>
  <Application>Microsoft Office Word</Application>
  <DocSecurity>0</DocSecurity>
  <Lines>449</Lines>
  <Paragraphs>195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Josef Toma Alyas</cp:lastModifiedBy>
  <cp:revision>12</cp:revision>
  <dcterms:created xsi:type="dcterms:W3CDTF">2025-08-15T19:22:00Z</dcterms:created>
  <dcterms:modified xsi:type="dcterms:W3CDTF">2025-08-23T20:04:00Z</dcterms:modified>
</cp:coreProperties>
</file>