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Li, X., Zhou, J., Chen, F., Zhang, Z. (2018) </w:t>
      </w:r>
      <w:r w:rsidDel="00000000" w:rsidR="00000000" w:rsidRPr="00000000">
        <w:rPr>
          <w:b w:val="1"/>
          <w:i w:val="1"/>
          <w:rtl w:val="0"/>
        </w:rPr>
        <w:t xml:space="preserve">Cluster Risk of Walking Scenarios Based on Macroscopic Flow Model and Crowding Force Analysis.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90 N como máxima fuerza donde hubo la máxima congestión, durante 0,1’’ en el hombro derecho. Una fuerza máxima que pueda soportar el humano es de 247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Relación exponencial entre la fuerza y la densidad.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Doce sensores SPI cuadrados de 40mm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“Sensitivity 0,001 KPa” y “Frecuency 50 Hz”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45 experimentos, de 12’’ máximo para cada uno, con un error del 1.3%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Experimental study on pedestrian contact force under different degrees of crowding (2019)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Metieron a 6 personas en un anillo de 38 y 40 cm de radio, con un chaleco para la persona del medio y midieron lo que sensaban. Vieron que aunque caminaban(en línea recta, 8 metros de largo), la diferencia entre señales no era significativa, es decir, era lo mismo que estén quietos a que se muevan (por llegar al límite de 6 personas para que siempre haya contactos). Cuando eran menos de 4 personas, había momentos de no contacto. Al aumentar la velocidad, aumenta la fuerza que siente el del medio.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Como la velocidad fluctúa aunque se pretenda que sea constante, tomaron como criterio a la cte como la que varíe durante 1seg un +-10% (que varíe en pasos de 0,1m/s desde 0m/s hasta la Vmáx). Y toman la diferencia de fuerza en cada paso (Fmax - Fmin) como variable a relacionar con la velocidad. Hacen un ajuste lineal.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 “Coeficiente de autocorrelación” : Representa el grado de correlación entre los valores de las series en dos momentos diferentes que reflejan la periodicidad de las series.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Relación exponencial entre la SOR (Space Occupacy Rate “una especie de densidad”) y la Fuerza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Recalcan que a pesar de tener 12 sensores, al haber partes que no tienen se va a perder esa información cuando se quiere representar la Ftotal sobre la superficie general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Armaron una función con la dependencia de la fuerza con la densidad y la velocidad (“cuadrática+exponencial rara”)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Paul A. Langston, Robert Masling, Basel N. Asmar (2006) </w:t>
      </w:r>
      <w:r w:rsidDel="00000000" w:rsidR="00000000" w:rsidRPr="00000000">
        <w:rPr>
          <w:b w:val="1"/>
          <w:i w:val="1"/>
          <w:rtl w:val="0"/>
        </w:rPr>
        <w:t xml:space="preserve">Crowd dynamics discrete element multi-circle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Todo sobre simulaciones, la técnica DEM (Discrete Element Method)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Citan al paper que sigue ↓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Smith, R. A., Lim, L. B. (1995) </w:t>
      </w:r>
      <w:r w:rsidDel="00000000" w:rsidR="00000000" w:rsidRPr="00000000">
        <w:rPr>
          <w:b w:val="1"/>
          <w:i w:val="1"/>
          <w:rtl w:val="0"/>
        </w:rPr>
        <w:t xml:space="preserve">Experiments to investigate the level of ‘comfortable’ loads for people against crush barriers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Midieron la presión de intolerancia máxima en 21 sujetos, cargandoles peso sobre una pared en tres posiciones diferentes (pecho, bajo pecho y abdomen). Fuerzas por longitud de entre 750 N a 920 N, variando la superficie en la cual se distribuyó el peso (60, 110 y 150 mm de diámetro)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YaDi Zhu, Feng Chen, Zijia Wang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on ]Physical Force of Gigh Density Crowd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Hacen mediciones de presión y densidad en subterráneo de Beijing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Densidad de hasta 8.23 personas/m^2 paradas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Citan un paper en el que miden durante carga, viaje y descarga de un subte, en donbde se llegan a medir hasta 650N, 133N y 89 respectivamente.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Asumen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Diseñan experimento para medir módulo de elasticidad de extremidades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Miden fuerza, densidad por regiones y distribución de posición de pasajeros en vagón.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Miden en hora pico de la mañana, en 3 líneas de subte (las mayor flujo de pasajeros). El sujeto se para en zona de embarque y desembarque.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Sensores: 6 en espalda, 2 en cara posterior de cada brazo.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Asumen que la fuerza se distribuye en toda la superficie del sensor.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  los datos, suman todas las fuerzas de los sensores ubicados en la espalda o brazo.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Grafican Fmax_total como función de densidad de multitud, y ajustan linealmente.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Analizan elasticidad y compresibilidad del cuerpo.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Jingni Song, Feng Chen, YaDi Zhu, etc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Calibrated Simulation Modeling of Crowding Forces in high density Crowd.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Citan a Helbing que reporta que la fuerza puede alcanzar hasta 4450 N/m y que en una pila de gente, la presión en el pecho de los que están abajo puede alcanzar 3600-4000 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Miden primero en laboratorio el módulo de compresibilidad de piel y músculos. Despues miden la compresibilidad del esqueleto. Para eso miden fuerza sobre sujeto en subte.. Otro voluntario va contando la densidad de personas.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Mencionan que la espalda y hombros sienten la mayor fuerza. El pecho no recibe tanta fuerza, queda protegido generalmente por cada sujeto.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Asumen que el sujeto está quieto a lo largo de la medición.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Asumen que en la zona entre dos sensores, la fuerza es lineal.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Concluyen finalmente que en la parte central de la espalda es donde mayor fuerza se ejerce, más que en los hombros.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