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C547C"/>
          <w:sz w:val="52"/>
        </w:rPr>
        <w:t>Personalhandbok och policyramverk</w:t>
        <w:br/>
      </w:r>
      <w:r>
        <w:rPr>
          <w:sz w:val="26"/>
        </w:rPr>
        <w:t>Fiktivt exempel for RAG-testning och intern informationssokning</w:t>
      </w:r>
    </w:p>
    <w:p>
      <w:pPr>
        <w:spacing w:after="280"/>
        <w:jc w:val="center"/>
      </w:pPr>
      <w:r>
        <w:rPr>
          <w:sz w:val="22"/>
        </w:rPr>
        <w:t>Foretag: Nordhamn Digital AB</w:t>
        <w:br/>
        <w:t>Dokumenttyp: Samlad policyportfolj</w:t>
        <w:br/>
        <w:t>Version: 1.0</w:t>
        <w:br/>
        <w:t>Datum: 1 april 2026</w:t>
        <w:br/>
        <w:t>Omfattning: cirka 100 sidor</w:t>
        <w:br/>
        <w:t>Anvandning: demo- och testmaterial for dokumentassistent/RAG</w:t>
      </w:r>
    </w:p>
    <w:tbl>
      <w:tblPr>
        <w:tblW w:type="auto" w:w="0"/>
        <w:jc w:val="center"/>
        <w:tblLayout w:type="fixed"/>
        <w:tblLook w:firstColumn="1" w:firstRow="1" w:lastColumn="0" w:lastRow="0" w:noHBand="0" w:noVBand="1" w:val="04A0"/>
      </w:tblPr>
      <w:tblGrid>
        <w:gridCol w:w="8220"/>
      </w:tblGrid>
      <w:tr>
        <w:tc>
          <w:tcPr>
            <w:tcW w:type="dxa" w:w="9746"/>
            <w:shd w:fill="EAF2F8"/>
            <w:tcMar>
              <w:top w:w="140" w:type="dxa"/>
              <w:start w:w="180" w:type="dxa"/>
              <w:bottom w:w="140" w:type="dxa"/>
              <w:end w:w="180" w:type="dxa"/>
            </w:tcMar>
            <w:vAlign w:val="center"/>
          </w:tcPr>
          <w:p>
            <w:pPr>
              <w:jc w:val="left"/>
            </w:pPr>
            <w:r>
              <w:rPr>
                <w:color w:val="282828"/>
                <w:sz w:val="21"/>
              </w:rPr>
              <w:t>Viktigt: Detta dokument ar helt fiktivt men utformat som en realistisk svensk foretagshandbok. Det innehaller tydliga policyrubriker, ansvar, regler, exempel, FAQ och sokord sa att ett RAG-system ska kunna svara pa fragor som "Vad star det om backup?", "Vilket dokument beskriver onboarding?", "Vad sager policyn om semester?" och "Finns det nagot dokument om incidenthantering?". Vissa delar ar inspirerade av offentlig information fran bland annat Unionen och Arbetsmiljoverket, men innehallet ar anpassat till ett fiktivt foretag och ersatter inte juridisk radgivning.</w:t>
            </w:r>
          </w:p>
        </w:tc>
      </w:tr>
    </w:tbl>
    <w:p/>
    <w:p>
      <w:pPr>
        <w:pStyle w:val="Heading1"/>
      </w:pPr>
      <w:r>
        <w:t>Lasguide</w:t>
      </w:r>
    </w:p>
    <w:p>
      <w:pPr>
        <w:pStyle w:val="BodyCustom"/>
      </w:pPr>
      <w:r>
        <w:rPr>
          <w:b/>
        </w:rPr>
        <w:t xml:space="preserve">Dokumentet ar organiserat i fristaende policydokument. </w:t>
      </w:r>
      <w:r>
        <w:t>Varje dokument innehaller: syfte, omfattning, regler, roller, praktiska exempel, vanliga fragor och sokord. Det gor materialet lampligt bade for lasning av manniskor och for semantisk sokning i en dokumentassistent.</w:t>
      </w:r>
    </w:p>
    <w:p>
      <w:pPr>
        <w:pStyle w:val="Heading1"/>
      </w:pPr>
      <w:r>
        <w:t>Dokumentregister och snabbnavigering</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567"/>
            <w:shd w:fill="D9E8F5"/>
            <w:tcMar>
              <w:top w:w="110" w:type="dxa"/>
              <w:start w:w="120" w:type="dxa"/>
              <w:bottom w:w="110" w:type="dxa"/>
              <w:end w:w="120" w:type="dxa"/>
            </w:tcMar>
          </w:tcPr>
          <w:p>
            <w:r>
              <w:t>Nr</w:t>
            </w:r>
          </w:p>
        </w:tc>
        <w:tc>
          <w:tcPr>
            <w:tcW w:type="dxa" w:w="2948"/>
            <w:shd w:fill="D9E8F5"/>
            <w:tcMar>
              <w:top w:w="110" w:type="dxa"/>
              <w:start w:w="120" w:type="dxa"/>
              <w:bottom w:w="110" w:type="dxa"/>
              <w:end w:w="120" w:type="dxa"/>
            </w:tcMar>
          </w:tcPr>
          <w:p>
            <w:r>
              <w:t>Dokument</w:t>
            </w:r>
          </w:p>
        </w:tc>
        <w:tc>
          <w:tcPr>
            <w:tcW w:type="dxa" w:w="4195"/>
            <w:shd w:fill="D9E8F5"/>
            <w:tcMar>
              <w:top w:w="110" w:type="dxa"/>
              <w:start w:w="120" w:type="dxa"/>
              <w:bottom w:w="110" w:type="dxa"/>
              <w:end w:w="120" w:type="dxa"/>
            </w:tcMar>
          </w:tcPr>
          <w:p>
            <w:r>
              <w:t>Innehall i korthet</w:t>
            </w:r>
          </w:p>
        </w:tc>
        <w:tc>
          <w:tcPr>
            <w:tcW w:type="dxa" w:w="2041"/>
            <w:shd w:fill="D9E8F5"/>
            <w:tcMar>
              <w:top w:w="110" w:type="dxa"/>
              <w:start w:w="120" w:type="dxa"/>
              <w:bottom w:w="110" w:type="dxa"/>
              <w:end w:w="120" w:type="dxa"/>
            </w:tcMar>
          </w:tcPr>
          <w:p>
            <w:r>
              <w:t>Typiska fragor</w:t>
            </w:r>
          </w:p>
        </w:tc>
      </w:tr>
      <w:tr>
        <w:tc>
          <w:tcPr>
            <w:tcW w:type="dxa" w:w="567"/>
            <w:tcMar>
              <w:top w:w="90" w:type="dxa"/>
              <w:start w:w="100" w:type="dxa"/>
              <w:bottom w:w="90" w:type="dxa"/>
              <w:end w:w="100" w:type="dxa"/>
            </w:tcMar>
            <w:vAlign w:val="center"/>
          </w:tcPr>
          <w:p>
            <w:r>
              <w:t>DOK-01</w:t>
            </w:r>
          </w:p>
        </w:tc>
        <w:tc>
          <w:tcPr>
            <w:tcW w:type="dxa" w:w="2948"/>
            <w:tcMar>
              <w:top w:w="90" w:type="dxa"/>
              <w:start w:w="100" w:type="dxa"/>
              <w:bottom w:w="90" w:type="dxa"/>
              <w:end w:w="100" w:type="dxa"/>
            </w:tcMar>
            <w:vAlign w:val="center"/>
          </w:tcPr>
          <w:p>
            <w:r>
              <w:t>Dokumentstyrning och versionshantering</w:t>
            </w:r>
          </w:p>
        </w:tc>
        <w:tc>
          <w:tcPr>
            <w:tcW w:type="dxa" w:w="4195"/>
            <w:tcMar>
              <w:top w:w="90" w:type="dxa"/>
              <w:start w:w="100" w:type="dxa"/>
              <w:bottom w:w="90" w:type="dxa"/>
              <w:end w:w="100" w:type="dxa"/>
            </w:tcMar>
            <w:vAlign w:val="center"/>
          </w:tcPr>
          <w:p>
            <w:r>
              <w:t>Hur styrande dokument skapas, ags, uppdateras och arkiveras.</w:t>
            </w:r>
          </w:p>
        </w:tc>
        <w:tc>
          <w:tcPr>
            <w:tcW w:type="dxa" w:w="2041"/>
            <w:tcMar>
              <w:top w:w="90" w:type="dxa"/>
              <w:start w:w="100" w:type="dxa"/>
              <w:bottom w:w="90" w:type="dxa"/>
              <w:end w:w="100" w:type="dxa"/>
            </w:tcMar>
            <w:vAlign w:val="center"/>
          </w:tcPr>
          <w:p>
            <w:r>
              <w:t>Vilken version galler?</w:t>
            </w:r>
          </w:p>
        </w:tc>
      </w:tr>
      <w:tr>
        <w:tc>
          <w:tcPr>
            <w:tcW w:type="dxa" w:w="567"/>
            <w:tcMar>
              <w:top w:w="90" w:type="dxa"/>
              <w:start w:w="100" w:type="dxa"/>
              <w:bottom w:w="90" w:type="dxa"/>
              <w:end w:w="100" w:type="dxa"/>
            </w:tcMar>
            <w:vAlign w:val="center"/>
          </w:tcPr>
          <w:p>
            <w:r>
              <w:t>DOK-02</w:t>
            </w:r>
          </w:p>
        </w:tc>
        <w:tc>
          <w:tcPr>
            <w:tcW w:type="dxa" w:w="2948"/>
            <w:tcMar>
              <w:top w:w="90" w:type="dxa"/>
              <w:start w:w="100" w:type="dxa"/>
              <w:bottom w:w="90" w:type="dxa"/>
              <w:end w:w="100" w:type="dxa"/>
            </w:tcMar>
            <w:vAlign w:val="center"/>
          </w:tcPr>
          <w:p>
            <w:r>
              <w:t>Uppforandekod och professionellt beteende</w:t>
            </w:r>
          </w:p>
        </w:tc>
        <w:tc>
          <w:tcPr>
            <w:tcW w:type="dxa" w:w="4195"/>
            <w:tcMar>
              <w:top w:w="90" w:type="dxa"/>
              <w:start w:w="100" w:type="dxa"/>
              <w:bottom w:w="90" w:type="dxa"/>
              <w:end w:w="100" w:type="dxa"/>
            </w:tcMar>
            <w:vAlign w:val="center"/>
          </w:tcPr>
          <w:p>
            <w:r>
              <w:t>Varderingar, respekt, jäv, representation och affarsintegritet.</w:t>
            </w:r>
          </w:p>
        </w:tc>
        <w:tc>
          <w:tcPr>
            <w:tcW w:type="dxa" w:w="2041"/>
            <w:tcMar>
              <w:top w:w="90" w:type="dxa"/>
              <w:start w:w="100" w:type="dxa"/>
              <w:bottom w:w="90" w:type="dxa"/>
              <w:end w:w="100" w:type="dxa"/>
            </w:tcMar>
            <w:vAlign w:val="center"/>
          </w:tcPr>
          <w:p>
            <w:r>
              <w:t>Vad galler vid intressekonflikt?</w:t>
            </w:r>
          </w:p>
        </w:tc>
      </w:tr>
      <w:tr>
        <w:tc>
          <w:tcPr>
            <w:tcW w:type="dxa" w:w="567"/>
            <w:tcMar>
              <w:top w:w="90" w:type="dxa"/>
              <w:start w:w="100" w:type="dxa"/>
              <w:bottom w:w="90" w:type="dxa"/>
              <w:end w:w="100" w:type="dxa"/>
            </w:tcMar>
            <w:vAlign w:val="center"/>
          </w:tcPr>
          <w:p>
            <w:r>
              <w:t>DOK-03</w:t>
            </w:r>
          </w:p>
        </w:tc>
        <w:tc>
          <w:tcPr>
            <w:tcW w:type="dxa" w:w="2948"/>
            <w:tcMar>
              <w:top w:w="90" w:type="dxa"/>
              <w:start w:w="100" w:type="dxa"/>
              <w:bottom w:w="90" w:type="dxa"/>
              <w:end w:w="100" w:type="dxa"/>
            </w:tcMar>
            <w:vAlign w:val="center"/>
          </w:tcPr>
          <w:p>
            <w:r>
              <w:t>Anstallningsvillkor, arbetstid och tillganglighet</w:t>
            </w:r>
          </w:p>
        </w:tc>
        <w:tc>
          <w:tcPr>
            <w:tcW w:type="dxa" w:w="4195"/>
            <w:tcMar>
              <w:top w:w="90" w:type="dxa"/>
              <w:start w:w="100" w:type="dxa"/>
              <w:bottom w:w="90" w:type="dxa"/>
              <w:end w:w="100" w:type="dxa"/>
            </w:tcMar>
            <w:vAlign w:val="center"/>
          </w:tcPr>
          <w:p>
            <w:r>
              <w:t>Ordinarie arbetstid, flextid, mertid, overtidsramar och forvantad svarstid.</w:t>
            </w:r>
          </w:p>
        </w:tc>
        <w:tc>
          <w:tcPr>
            <w:tcW w:type="dxa" w:w="2041"/>
            <w:tcMar>
              <w:top w:w="90" w:type="dxa"/>
              <w:start w:w="100" w:type="dxa"/>
              <w:bottom w:w="90" w:type="dxa"/>
              <w:end w:w="100" w:type="dxa"/>
            </w:tcMar>
            <w:vAlign w:val="center"/>
          </w:tcPr>
          <w:p>
            <w:r>
              <w:t>Nar maste jag vara tillganglig?</w:t>
            </w:r>
          </w:p>
        </w:tc>
      </w:tr>
      <w:tr>
        <w:tc>
          <w:tcPr>
            <w:tcW w:type="dxa" w:w="567"/>
            <w:tcMar>
              <w:top w:w="90" w:type="dxa"/>
              <w:start w:w="100" w:type="dxa"/>
              <w:bottom w:w="90" w:type="dxa"/>
              <w:end w:w="100" w:type="dxa"/>
            </w:tcMar>
            <w:vAlign w:val="center"/>
          </w:tcPr>
          <w:p>
            <w:r>
              <w:t>DOK-04</w:t>
            </w:r>
          </w:p>
        </w:tc>
        <w:tc>
          <w:tcPr>
            <w:tcW w:type="dxa" w:w="2948"/>
            <w:tcMar>
              <w:top w:w="90" w:type="dxa"/>
              <w:start w:w="100" w:type="dxa"/>
              <w:bottom w:w="90" w:type="dxa"/>
              <w:end w:w="100" w:type="dxa"/>
            </w:tcMar>
            <w:vAlign w:val="center"/>
          </w:tcPr>
          <w:p>
            <w:r>
              <w:t>Onboarding och provanstallning</w:t>
            </w:r>
          </w:p>
        </w:tc>
        <w:tc>
          <w:tcPr>
            <w:tcW w:type="dxa" w:w="4195"/>
            <w:tcMar>
              <w:top w:w="90" w:type="dxa"/>
              <w:start w:w="100" w:type="dxa"/>
              <w:bottom w:w="90" w:type="dxa"/>
              <w:end w:w="100" w:type="dxa"/>
            </w:tcMar>
            <w:vAlign w:val="center"/>
          </w:tcPr>
          <w:p>
            <w:r>
              <w:t>Introduktion, ansvariga roller, schema for vecka 1-12 och uppfoljning.</w:t>
            </w:r>
          </w:p>
        </w:tc>
        <w:tc>
          <w:tcPr>
            <w:tcW w:type="dxa" w:w="2041"/>
            <w:tcMar>
              <w:top w:w="90" w:type="dxa"/>
              <w:start w:w="100" w:type="dxa"/>
              <w:bottom w:w="90" w:type="dxa"/>
              <w:end w:w="100" w:type="dxa"/>
            </w:tcMar>
            <w:vAlign w:val="center"/>
          </w:tcPr>
          <w:p>
            <w:r>
              <w:t>Vilket dokument beskriver onboarding?</w:t>
            </w:r>
          </w:p>
        </w:tc>
      </w:tr>
      <w:tr>
        <w:tc>
          <w:tcPr>
            <w:tcW w:type="dxa" w:w="567"/>
            <w:tcMar>
              <w:top w:w="90" w:type="dxa"/>
              <w:start w:w="100" w:type="dxa"/>
              <w:bottom w:w="90" w:type="dxa"/>
              <w:end w:w="100" w:type="dxa"/>
            </w:tcMar>
            <w:vAlign w:val="center"/>
          </w:tcPr>
          <w:p>
            <w:r>
              <w:t>DOK-05</w:t>
            </w:r>
          </w:p>
        </w:tc>
        <w:tc>
          <w:tcPr>
            <w:tcW w:type="dxa" w:w="2948"/>
            <w:tcMar>
              <w:top w:w="90" w:type="dxa"/>
              <w:start w:w="100" w:type="dxa"/>
              <w:bottom w:w="90" w:type="dxa"/>
              <w:end w:w="100" w:type="dxa"/>
            </w:tcMar>
            <w:vAlign w:val="center"/>
          </w:tcPr>
          <w:p>
            <w:r>
              <w:t>Kompetensutveckling och certifiering</w:t>
            </w:r>
          </w:p>
        </w:tc>
        <w:tc>
          <w:tcPr>
            <w:tcW w:type="dxa" w:w="4195"/>
            <w:tcMar>
              <w:top w:w="90" w:type="dxa"/>
              <w:start w:w="100" w:type="dxa"/>
              <w:bottom w:w="90" w:type="dxa"/>
              <w:end w:w="100" w:type="dxa"/>
            </w:tcMar>
            <w:vAlign w:val="center"/>
          </w:tcPr>
          <w:p>
            <w:r>
              <w:t>Larplaner, utbildningsbudget, certifieringar och kunskapsdelning.</w:t>
            </w:r>
          </w:p>
        </w:tc>
        <w:tc>
          <w:tcPr>
            <w:tcW w:type="dxa" w:w="2041"/>
            <w:tcMar>
              <w:top w:w="90" w:type="dxa"/>
              <w:start w:w="100" w:type="dxa"/>
              <w:bottom w:w="90" w:type="dxa"/>
              <w:end w:w="100" w:type="dxa"/>
            </w:tcMar>
            <w:vAlign w:val="center"/>
          </w:tcPr>
          <w:p>
            <w:r>
              <w:t>Hur ansoker jag om utbildning?</w:t>
            </w:r>
          </w:p>
        </w:tc>
      </w:tr>
      <w:tr>
        <w:tc>
          <w:tcPr>
            <w:tcW w:type="dxa" w:w="567"/>
            <w:tcMar>
              <w:top w:w="90" w:type="dxa"/>
              <w:start w:w="100" w:type="dxa"/>
              <w:bottom w:w="90" w:type="dxa"/>
              <w:end w:w="100" w:type="dxa"/>
            </w:tcMar>
            <w:vAlign w:val="center"/>
          </w:tcPr>
          <w:p>
            <w:r>
              <w:t>DOK-06</w:t>
            </w:r>
          </w:p>
        </w:tc>
        <w:tc>
          <w:tcPr>
            <w:tcW w:type="dxa" w:w="2948"/>
            <w:tcMar>
              <w:top w:w="90" w:type="dxa"/>
              <w:start w:w="100" w:type="dxa"/>
              <w:bottom w:w="90" w:type="dxa"/>
              <w:end w:w="100" w:type="dxa"/>
            </w:tcMar>
            <w:vAlign w:val="center"/>
          </w:tcPr>
          <w:p>
            <w:r>
              <w:t>Semester och annan ledighet</w:t>
            </w:r>
          </w:p>
        </w:tc>
        <w:tc>
          <w:tcPr>
            <w:tcW w:type="dxa" w:w="4195"/>
            <w:tcMar>
              <w:top w:w="90" w:type="dxa"/>
              <w:start w:w="100" w:type="dxa"/>
              <w:bottom w:w="90" w:type="dxa"/>
              <w:end w:w="100" w:type="dxa"/>
            </w:tcMar>
            <w:vAlign w:val="center"/>
          </w:tcPr>
          <w:p>
            <w:r>
              <w:t>Semester, planering, huvudsemester, foraldraledighet och tjanstledighet.</w:t>
            </w:r>
          </w:p>
        </w:tc>
        <w:tc>
          <w:tcPr>
            <w:tcW w:type="dxa" w:w="2041"/>
            <w:tcMar>
              <w:top w:w="90" w:type="dxa"/>
              <w:start w:w="100" w:type="dxa"/>
              <w:bottom w:w="90" w:type="dxa"/>
              <w:end w:w="100" w:type="dxa"/>
            </w:tcMar>
            <w:vAlign w:val="center"/>
          </w:tcPr>
          <w:p>
            <w:r>
              <w:t>Vad sager policyn om semester?</w:t>
            </w:r>
          </w:p>
        </w:tc>
      </w:tr>
      <w:tr>
        <w:tc>
          <w:tcPr>
            <w:tcW w:type="dxa" w:w="567"/>
            <w:tcMar>
              <w:top w:w="90" w:type="dxa"/>
              <w:start w:w="100" w:type="dxa"/>
              <w:bottom w:w="90" w:type="dxa"/>
              <w:end w:w="100" w:type="dxa"/>
            </w:tcMar>
            <w:vAlign w:val="center"/>
          </w:tcPr>
          <w:p>
            <w:r>
              <w:t>DOK-07</w:t>
            </w:r>
          </w:p>
        </w:tc>
        <w:tc>
          <w:tcPr>
            <w:tcW w:type="dxa" w:w="2948"/>
            <w:tcMar>
              <w:top w:w="90" w:type="dxa"/>
              <w:start w:w="100" w:type="dxa"/>
              <w:bottom w:w="90" w:type="dxa"/>
              <w:end w:w="100" w:type="dxa"/>
            </w:tcMar>
            <w:vAlign w:val="center"/>
          </w:tcPr>
          <w:p>
            <w:r>
              <w:t>Distansarbete, hybridarbete och hemmakontor</w:t>
            </w:r>
          </w:p>
        </w:tc>
        <w:tc>
          <w:tcPr>
            <w:tcW w:type="dxa" w:w="4195"/>
            <w:tcMar>
              <w:top w:w="90" w:type="dxa"/>
              <w:start w:w="100" w:type="dxa"/>
              <w:bottom w:w="90" w:type="dxa"/>
              <w:end w:w="100" w:type="dxa"/>
            </w:tcMar>
            <w:vAlign w:val="center"/>
          </w:tcPr>
          <w:p>
            <w:r>
              <w:t>Principer for distansarbete, arbetsmiljo, utrustning och narvaro pa kontoret.</w:t>
            </w:r>
          </w:p>
        </w:tc>
        <w:tc>
          <w:tcPr>
            <w:tcW w:type="dxa" w:w="2041"/>
            <w:tcMar>
              <w:top w:w="90" w:type="dxa"/>
              <w:start w:w="100" w:type="dxa"/>
              <w:bottom w:w="90" w:type="dxa"/>
              <w:end w:w="100" w:type="dxa"/>
            </w:tcMar>
            <w:vAlign w:val="center"/>
          </w:tcPr>
          <w:p>
            <w:r>
              <w:t>Hur manga dagar far jag jobba hemma?</w:t>
            </w:r>
          </w:p>
        </w:tc>
      </w:tr>
      <w:tr>
        <w:tc>
          <w:tcPr>
            <w:tcW w:type="dxa" w:w="567"/>
            <w:tcMar>
              <w:top w:w="90" w:type="dxa"/>
              <w:start w:w="100" w:type="dxa"/>
              <w:bottom w:w="90" w:type="dxa"/>
              <w:end w:w="100" w:type="dxa"/>
            </w:tcMar>
            <w:vAlign w:val="center"/>
          </w:tcPr>
          <w:p>
            <w:r>
              <w:t>DOK-08</w:t>
            </w:r>
          </w:p>
        </w:tc>
        <w:tc>
          <w:tcPr>
            <w:tcW w:type="dxa" w:w="2948"/>
            <w:tcMar>
              <w:top w:w="90" w:type="dxa"/>
              <w:start w:w="100" w:type="dxa"/>
              <w:bottom w:w="90" w:type="dxa"/>
              <w:end w:w="100" w:type="dxa"/>
            </w:tcMar>
            <w:vAlign w:val="center"/>
          </w:tcPr>
          <w:p>
            <w:r>
              <w:t>Mobilpolicy och digital tillganglighet</w:t>
            </w:r>
          </w:p>
        </w:tc>
        <w:tc>
          <w:tcPr>
            <w:tcW w:type="dxa" w:w="4195"/>
            <w:tcMar>
              <w:top w:w="90" w:type="dxa"/>
              <w:start w:w="100" w:type="dxa"/>
              <w:bottom w:w="90" w:type="dxa"/>
              <w:end w:w="100" w:type="dxa"/>
            </w:tcMar>
            <w:vAlign w:val="center"/>
          </w:tcPr>
          <w:p>
            <w:r>
              <w:t>Foretagstelefon, privat anvandning, appar, lagring och tillganglighet utanfor arbetstid.</w:t>
            </w:r>
          </w:p>
        </w:tc>
        <w:tc>
          <w:tcPr>
            <w:tcW w:type="dxa" w:w="2041"/>
            <w:tcMar>
              <w:top w:w="90" w:type="dxa"/>
              <w:start w:w="100" w:type="dxa"/>
              <w:bottom w:w="90" w:type="dxa"/>
              <w:end w:w="100" w:type="dxa"/>
            </w:tcMar>
            <w:vAlign w:val="center"/>
          </w:tcPr>
          <w:p>
            <w:r>
              <w:t>Vad finns det for mobilpolicy?</w:t>
            </w:r>
          </w:p>
        </w:tc>
      </w:tr>
      <w:tr>
        <w:tc>
          <w:tcPr>
            <w:tcW w:type="dxa" w:w="567"/>
            <w:tcMar>
              <w:top w:w="90" w:type="dxa"/>
              <w:start w:w="100" w:type="dxa"/>
              <w:bottom w:w="90" w:type="dxa"/>
              <w:end w:w="100" w:type="dxa"/>
            </w:tcMar>
            <w:vAlign w:val="center"/>
          </w:tcPr>
          <w:p>
            <w:r>
              <w:t>DOK-09</w:t>
            </w:r>
          </w:p>
        </w:tc>
        <w:tc>
          <w:tcPr>
            <w:tcW w:type="dxa" w:w="2948"/>
            <w:tcMar>
              <w:top w:w="90" w:type="dxa"/>
              <w:start w:w="100" w:type="dxa"/>
              <w:bottom w:w="90" w:type="dxa"/>
              <w:end w:w="100" w:type="dxa"/>
            </w:tcMar>
            <w:vAlign w:val="center"/>
          </w:tcPr>
          <w:p>
            <w:r>
              <w:t>Utrustningspolicy for dator, skarm och tillbehor</w:t>
            </w:r>
          </w:p>
        </w:tc>
        <w:tc>
          <w:tcPr>
            <w:tcW w:type="dxa" w:w="4195"/>
            <w:tcMar>
              <w:top w:w="90" w:type="dxa"/>
              <w:start w:w="100" w:type="dxa"/>
              <w:bottom w:w="90" w:type="dxa"/>
              <w:end w:w="100" w:type="dxa"/>
            </w:tcMar>
            <w:vAlign w:val="center"/>
          </w:tcPr>
          <w:p>
            <w:r>
              <w:t>Standardutrustning, ansvar, forlust, service och aterlamning.</w:t>
            </w:r>
          </w:p>
        </w:tc>
        <w:tc>
          <w:tcPr>
            <w:tcW w:type="dxa" w:w="2041"/>
            <w:tcMar>
              <w:top w:w="90" w:type="dxa"/>
              <w:start w:w="100" w:type="dxa"/>
              <w:bottom w:w="90" w:type="dxa"/>
              <w:end w:w="100" w:type="dxa"/>
            </w:tcMar>
            <w:vAlign w:val="center"/>
          </w:tcPr>
          <w:p>
            <w:r>
              <w:t>Vem ansvarar for jobbdatorn?</w:t>
            </w:r>
          </w:p>
        </w:tc>
      </w:tr>
      <w:tr>
        <w:tc>
          <w:tcPr>
            <w:tcW w:type="dxa" w:w="567"/>
            <w:tcMar>
              <w:top w:w="90" w:type="dxa"/>
              <w:start w:w="100" w:type="dxa"/>
              <w:bottom w:w="90" w:type="dxa"/>
              <w:end w:w="100" w:type="dxa"/>
            </w:tcMar>
            <w:vAlign w:val="center"/>
          </w:tcPr>
          <w:p>
            <w:r>
              <w:t>DOK-10</w:t>
            </w:r>
          </w:p>
        </w:tc>
        <w:tc>
          <w:tcPr>
            <w:tcW w:type="dxa" w:w="2948"/>
            <w:tcMar>
              <w:top w:w="90" w:type="dxa"/>
              <w:start w:w="100" w:type="dxa"/>
              <w:bottom w:w="90" w:type="dxa"/>
              <w:end w:w="100" w:type="dxa"/>
            </w:tcMar>
            <w:vAlign w:val="center"/>
          </w:tcPr>
          <w:p>
            <w:r>
              <w:t>Informationsklassning, dokumentlagring och delning</w:t>
            </w:r>
          </w:p>
        </w:tc>
        <w:tc>
          <w:tcPr>
            <w:tcW w:type="dxa" w:w="4195"/>
            <w:tcMar>
              <w:top w:w="90" w:type="dxa"/>
              <w:start w:w="100" w:type="dxa"/>
              <w:bottom w:w="90" w:type="dxa"/>
              <w:end w:w="100" w:type="dxa"/>
            </w:tcMar>
            <w:vAlign w:val="center"/>
          </w:tcPr>
          <w:p>
            <w:r>
              <w:t>Klassning av information, molnlagring, delning externt och namngivning.</w:t>
            </w:r>
          </w:p>
        </w:tc>
        <w:tc>
          <w:tcPr>
            <w:tcW w:type="dxa" w:w="2041"/>
            <w:tcMar>
              <w:top w:w="90" w:type="dxa"/>
              <w:start w:w="100" w:type="dxa"/>
              <w:bottom w:w="90" w:type="dxa"/>
              <w:end w:w="100" w:type="dxa"/>
            </w:tcMar>
            <w:vAlign w:val="center"/>
          </w:tcPr>
          <w:p>
            <w:r>
              <w:t>Var ska dokument sparas?</w:t>
            </w:r>
          </w:p>
        </w:tc>
      </w:tr>
      <w:tr>
        <w:tc>
          <w:tcPr>
            <w:tcW w:type="dxa" w:w="567"/>
            <w:tcMar>
              <w:top w:w="90" w:type="dxa"/>
              <w:start w:w="100" w:type="dxa"/>
              <w:bottom w:w="90" w:type="dxa"/>
              <w:end w:w="100" w:type="dxa"/>
            </w:tcMar>
            <w:vAlign w:val="center"/>
          </w:tcPr>
          <w:p>
            <w:r>
              <w:t>DOK-11</w:t>
            </w:r>
          </w:p>
        </w:tc>
        <w:tc>
          <w:tcPr>
            <w:tcW w:type="dxa" w:w="2948"/>
            <w:tcMar>
              <w:top w:w="90" w:type="dxa"/>
              <w:start w:w="100" w:type="dxa"/>
              <w:bottom w:w="90" w:type="dxa"/>
              <w:end w:w="100" w:type="dxa"/>
            </w:tcMar>
            <w:vAlign w:val="center"/>
          </w:tcPr>
          <w:p>
            <w:r>
              <w:t>Losenord, MFA och behorighetsstyrning</w:t>
            </w:r>
          </w:p>
        </w:tc>
        <w:tc>
          <w:tcPr>
            <w:tcW w:type="dxa" w:w="4195"/>
            <w:tcMar>
              <w:top w:w="90" w:type="dxa"/>
              <w:start w:w="100" w:type="dxa"/>
              <w:bottom w:w="90" w:type="dxa"/>
              <w:end w:w="100" w:type="dxa"/>
            </w:tcMar>
            <w:vAlign w:val="center"/>
          </w:tcPr>
          <w:p>
            <w:r>
              <w:t>Stark autentisering, behorighetsprinciper och livscykel for accesser.</w:t>
            </w:r>
          </w:p>
        </w:tc>
        <w:tc>
          <w:tcPr>
            <w:tcW w:type="dxa" w:w="2041"/>
            <w:tcMar>
              <w:top w:w="90" w:type="dxa"/>
              <w:start w:w="100" w:type="dxa"/>
              <w:bottom w:w="90" w:type="dxa"/>
              <w:end w:w="100" w:type="dxa"/>
            </w:tcMar>
            <w:vAlign w:val="center"/>
          </w:tcPr>
          <w:p>
            <w:r>
              <w:t>Hur ofta byter man losenord?</w:t>
            </w:r>
          </w:p>
        </w:tc>
      </w:tr>
      <w:tr>
        <w:tc>
          <w:tcPr>
            <w:tcW w:type="dxa" w:w="567"/>
            <w:tcMar>
              <w:top w:w="90" w:type="dxa"/>
              <w:start w:w="100" w:type="dxa"/>
              <w:bottom w:w="90" w:type="dxa"/>
              <w:end w:w="100" w:type="dxa"/>
            </w:tcMar>
            <w:vAlign w:val="center"/>
          </w:tcPr>
          <w:p>
            <w:r>
              <w:t>DOK-12</w:t>
            </w:r>
          </w:p>
        </w:tc>
        <w:tc>
          <w:tcPr>
            <w:tcW w:type="dxa" w:w="2948"/>
            <w:tcMar>
              <w:top w:w="90" w:type="dxa"/>
              <w:start w:w="100" w:type="dxa"/>
              <w:bottom w:w="90" w:type="dxa"/>
              <w:end w:w="100" w:type="dxa"/>
            </w:tcMar>
            <w:vAlign w:val="center"/>
          </w:tcPr>
          <w:p>
            <w:r>
              <w:t>Backup och aterlasning</w:t>
            </w:r>
          </w:p>
        </w:tc>
        <w:tc>
          <w:tcPr>
            <w:tcW w:type="dxa" w:w="4195"/>
            <w:tcMar>
              <w:top w:w="90" w:type="dxa"/>
              <w:start w:w="100" w:type="dxa"/>
              <w:bottom w:w="90" w:type="dxa"/>
              <w:end w:w="100" w:type="dxa"/>
            </w:tcMar>
            <w:vAlign w:val="center"/>
          </w:tcPr>
          <w:p>
            <w:r>
              <w:t>Backupintervall, ansvar, test av restore, undantag och lokalt sparad data.</w:t>
            </w:r>
          </w:p>
        </w:tc>
        <w:tc>
          <w:tcPr>
            <w:tcW w:type="dxa" w:w="2041"/>
            <w:tcMar>
              <w:top w:w="90" w:type="dxa"/>
              <w:start w:w="100" w:type="dxa"/>
              <w:bottom w:w="90" w:type="dxa"/>
              <w:end w:w="100" w:type="dxa"/>
            </w:tcMar>
            <w:vAlign w:val="center"/>
          </w:tcPr>
          <w:p>
            <w:r>
              <w:t>Vad star det om backup?</w:t>
            </w:r>
          </w:p>
        </w:tc>
      </w:tr>
      <w:tr>
        <w:tc>
          <w:tcPr>
            <w:tcW w:type="dxa" w:w="567"/>
            <w:tcMar>
              <w:top w:w="90" w:type="dxa"/>
              <w:start w:w="100" w:type="dxa"/>
              <w:bottom w:w="90" w:type="dxa"/>
              <w:end w:w="100" w:type="dxa"/>
            </w:tcMar>
            <w:vAlign w:val="center"/>
          </w:tcPr>
          <w:p>
            <w:r>
              <w:t>DOK-13</w:t>
            </w:r>
          </w:p>
        </w:tc>
        <w:tc>
          <w:tcPr>
            <w:tcW w:type="dxa" w:w="2948"/>
            <w:tcMar>
              <w:top w:w="90" w:type="dxa"/>
              <w:start w:w="100" w:type="dxa"/>
              <w:bottom w:w="90" w:type="dxa"/>
              <w:end w:w="100" w:type="dxa"/>
            </w:tcMar>
            <w:vAlign w:val="center"/>
          </w:tcPr>
          <w:p>
            <w:r>
              <w:t>Incidenthantering och rapportering</w:t>
            </w:r>
          </w:p>
        </w:tc>
        <w:tc>
          <w:tcPr>
            <w:tcW w:type="dxa" w:w="4195"/>
            <w:tcMar>
              <w:top w:w="90" w:type="dxa"/>
              <w:start w:w="100" w:type="dxa"/>
              <w:bottom w:w="90" w:type="dxa"/>
              <w:end w:w="100" w:type="dxa"/>
            </w:tcMar>
            <w:vAlign w:val="center"/>
          </w:tcPr>
          <w:p>
            <w:r>
              <w:t>Sakerhetsincidenter, driftincidenter, klassning, eskalering och rotorsak.</w:t>
            </w:r>
          </w:p>
        </w:tc>
        <w:tc>
          <w:tcPr>
            <w:tcW w:type="dxa" w:w="2041"/>
            <w:tcMar>
              <w:top w:w="90" w:type="dxa"/>
              <w:start w:w="100" w:type="dxa"/>
              <w:bottom w:w="90" w:type="dxa"/>
              <w:end w:w="100" w:type="dxa"/>
            </w:tcMar>
            <w:vAlign w:val="center"/>
          </w:tcPr>
          <w:p>
            <w:r>
              <w:t>Finns det nagot dokument om incidenthantering?</w:t>
            </w:r>
          </w:p>
        </w:tc>
      </w:tr>
      <w:tr>
        <w:tc>
          <w:tcPr>
            <w:tcW w:type="dxa" w:w="567"/>
            <w:tcMar>
              <w:top w:w="90" w:type="dxa"/>
              <w:start w:w="100" w:type="dxa"/>
              <w:bottom w:w="90" w:type="dxa"/>
              <w:end w:w="100" w:type="dxa"/>
            </w:tcMar>
            <w:vAlign w:val="center"/>
          </w:tcPr>
          <w:p>
            <w:r>
              <w:t>DOK-14</w:t>
            </w:r>
          </w:p>
        </w:tc>
        <w:tc>
          <w:tcPr>
            <w:tcW w:type="dxa" w:w="2948"/>
            <w:tcMar>
              <w:top w:w="90" w:type="dxa"/>
              <w:start w:w="100" w:type="dxa"/>
              <w:bottom w:w="90" w:type="dxa"/>
              <w:end w:w="100" w:type="dxa"/>
            </w:tcMar>
            <w:vAlign w:val="center"/>
          </w:tcPr>
          <w:p>
            <w:r>
              <w:t>Krisledning, kontinuitet och katastrofaterstallning</w:t>
            </w:r>
          </w:p>
        </w:tc>
        <w:tc>
          <w:tcPr>
            <w:tcW w:type="dxa" w:w="4195"/>
            <w:tcMar>
              <w:top w:w="90" w:type="dxa"/>
              <w:start w:w="100" w:type="dxa"/>
              <w:bottom w:w="90" w:type="dxa"/>
              <w:end w:w="100" w:type="dxa"/>
            </w:tcMar>
            <w:vAlign w:val="center"/>
          </w:tcPr>
          <w:p>
            <w:r>
              <w:t>BCP/DR, prioriterade tjanster, kontaktvagar och ovingar.</w:t>
            </w:r>
          </w:p>
        </w:tc>
        <w:tc>
          <w:tcPr>
            <w:tcW w:type="dxa" w:w="2041"/>
            <w:tcMar>
              <w:top w:w="90" w:type="dxa"/>
              <w:start w:w="100" w:type="dxa"/>
              <w:bottom w:w="90" w:type="dxa"/>
              <w:end w:w="100" w:type="dxa"/>
            </w:tcMar>
            <w:vAlign w:val="center"/>
          </w:tcPr>
          <w:p>
            <w:r>
              <w:t>Hur arbetar vi vid storre avbrott?</w:t>
            </w:r>
          </w:p>
        </w:tc>
      </w:tr>
      <w:tr>
        <w:tc>
          <w:tcPr>
            <w:tcW w:type="dxa" w:w="567"/>
            <w:tcMar>
              <w:top w:w="90" w:type="dxa"/>
              <w:start w:w="100" w:type="dxa"/>
              <w:bottom w:w="90" w:type="dxa"/>
              <w:end w:w="100" w:type="dxa"/>
            </w:tcMar>
            <w:vAlign w:val="center"/>
          </w:tcPr>
          <w:p>
            <w:r>
              <w:t>DOK-15</w:t>
            </w:r>
          </w:p>
        </w:tc>
        <w:tc>
          <w:tcPr>
            <w:tcW w:type="dxa" w:w="2948"/>
            <w:tcMar>
              <w:top w:w="90" w:type="dxa"/>
              <w:start w:w="100" w:type="dxa"/>
              <w:bottom w:w="90" w:type="dxa"/>
              <w:end w:w="100" w:type="dxa"/>
            </w:tcMar>
            <w:vAlign w:val="center"/>
          </w:tcPr>
          <w:p>
            <w:r>
              <w:t>GDPR, integritet och loggning</w:t>
            </w:r>
          </w:p>
        </w:tc>
        <w:tc>
          <w:tcPr>
            <w:tcW w:type="dxa" w:w="4195"/>
            <w:tcMar>
              <w:top w:w="90" w:type="dxa"/>
              <w:start w:w="100" w:type="dxa"/>
              <w:bottom w:w="90" w:type="dxa"/>
              <w:end w:w="100" w:type="dxa"/>
            </w:tcMar>
            <w:vAlign w:val="center"/>
          </w:tcPr>
          <w:p>
            <w:r>
              <w:t>Personuppgifter, laglig grund, gallring, loggar och transparent kontroll.</w:t>
            </w:r>
          </w:p>
        </w:tc>
        <w:tc>
          <w:tcPr>
            <w:tcW w:type="dxa" w:w="2041"/>
            <w:tcMar>
              <w:top w:w="90" w:type="dxa"/>
              <w:start w:w="100" w:type="dxa"/>
              <w:bottom w:w="90" w:type="dxa"/>
              <w:end w:w="100" w:type="dxa"/>
            </w:tcMar>
            <w:vAlign w:val="center"/>
          </w:tcPr>
          <w:p>
            <w:r>
              <w:t>Far arbetsgivaren lasa sms?</w:t>
            </w:r>
          </w:p>
        </w:tc>
      </w:tr>
      <w:tr>
        <w:tc>
          <w:tcPr>
            <w:tcW w:type="dxa" w:w="567"/>
            <w:tcMar>
              <w:top w:w="90" w:type="dxa"/>
              <w:start w:w="100" w:type="dxa"/>
              <w:bottom w:w="90" w:type="dxa"/>
              <w:end w:w="100" w:type="dxa"/>
            </w:tcMar>
            <w:vAlign w:val="center"/>
          </w:tcPr>
          <w:p>
            <w:r>
              <w:t>DOK-16</w:t>
            </w:r>
          </w:p>
        </w:tc>
        <w:tc>
          <w:tcPr>
            <w:tcW w:type="dxa" w:w="2948"/>
            <w:tcMar>
              <w:top w:w="90" w:type="dxa"/>
              <w:start w:w="100" w:type="dxa"/>
              <w:bottom w:w="90" w:type="dxa"/>
              <w:end w:w="100" w:type="dxa"/>
            </w:tcMar>
            <w:vAlign w:val="center"/>
          </w:tcPr>
          <w:p>
            <w:r>
              <w:t>AI-anvandning och hantering av konfidentiell information</w:t>
            </w:r>
          </w:p>
        </w:tc>
        <w:tc>
          <w:tcPr>
            <w:tcW w:type="dxa" w:w="4195"/>
            <w:tcMar>
              <w:top w:w="90" w:type="dxa"/>
              <w:start w:w="100" w:type="dxa"/>
              <w:bottom w:w="90" w:type="dxa"/>
              <w:end w:w="100" w:type="dxa"/>
            </w:tcMar>
            <w:vAlign w:val="center"/>
          </w:tcPr>
          <w:p>
            <w:r>
              <w:t>Tillaten anvandning av generativ AI, granskningskrav och dataskydd.</w:t>
            </w:r>
          </w:p>
        </w:tc>
        <w:tc>
          <w:tcPr>
            <w:tcW w:type="dxa" w:w="2041"/>
            <w:tcMar>
              <w:top w:w="90" w:type="dxa"/>
              <w:start w:w="100" w:type="dxa"/>
              <w:bottom w:w="90" w:type="dxa"/>
              <w:end w:w="100" w:type="dxa"/>
            </w:tcMar>
            <w:vAlign w:val="center"/>
          </w:tcPr>
          <w:p>
            <w:r>
              <w:t>Far jag klistra in kunddata i AI?</w:t>
            </w:r>
          </w:p>
        </w:tc>
      </w:tr>
      <w:tr>
        <w:tc>
          <w:tcPr>
            <w:tcW w:type="dxa" w:w="567"/>
            <w:tcMar>
              <w:top w:w="90" w:type="dxa"/>
              <w:start w:w="100" w:type="dxa"/>
              <w:bottom w:w="90" w:type="dxa"/>
              <w:end w:w="100" w:type="dxa"/>
            </w:tcMar>
            <w:vAlign w:val="center"/>
          </w:tcPr>
          <w:p>
            <w:r>
              <w:t>DOK-17</w:t>
            </w:r>
          </w:p>
        </w:tc>
        <w:tc>
          <w:tcPr>
            <w:tcW w:type="dxa" w:w="2948"/>
            <w:tcMar>
              <w:top w:w="90" w:type="dxa"/>
              <w:start w:w="100" w:type="dxa"/>
              <w:bottom w:w="90" w:type="dxa"/>
              <w:end w:w="100" w:type="dxa"/>
            </w:tcMar>
            <w:vAlign w:val="center"/>
          </w:tcPr>
          <w:p>
            <w:r>
              <w:t>Arbetsmiljo, ergonomi och belastning</w:t>
            </w:r>
          </w:p>
        </w:tc>
        <w:tc>
          <w:tcPr>
            <w:tcW w:type="dxa" w:w="4195"/>
            <w:tcMar>
              <w:top w:w="90" w:type="dxa"/>
              <w:start w:w="100" w:type="dxa"/>
              <w:bottom w:w="90" w:type="dxa"/>
              <w:end w:w="100" w:type="dxa"/>
            </w:tcMar>
            <w:vAlign w:val="center"/>
          </w:tcPr>
          <w:p>
            <w:r>
              <w:t>Systematiskt arbetsmiljoarbete, rapportering, pauser och ergonomi.</w:t>
            </w:r>
          </w:p>
        </w:tc>
        <w:tc>
          <w:tcPr>
            <w:tcW w:type="dxa" w:w="2041"/>
            <w:tcMar>
              <w:top w:w="90" w:type="dxa"/>
              <w:start w:w="100" w:type="dxa"/>
              <w:bottom w:w="90" w:type="dxa"/>
              <w:end w:w="100" w:type="dxa"/>
            </w:tcMar>
            <w:vAlign w:val="center"/>
          </w:tcPr>
          <w:p>
            <w:r>
              <w:t>Vad galler for arbetsmiljo vid datorarbete?</w:t>
            </w:r>
          </w:p>
        </w:tc>
      </w:tr>
      <w:tr>
        <w:tc>
          <w:tcPr>
            <w:tcW w:type="dxa" w:w="567"/>
            <w:tcMar>
              <w:top w:w="90" w:type="dxa"/>
              <w:start w:w="100" w:type="dxa"/>
              <w:bottom w:w="90" w:type="dxa"/>
              <w:end w:w="100" w:type="dxa"/>
            </w:tcMar>
            <w:vAlign w:val="center"/>
          </w:tcPr>
          <w:p>
            <w:r>
              <w:t>DOK-18</w:t>
            </w:r>
          </w:p>
        </w:tc>
        <w:tc>
          <w:tcPr>
            <w:tcW w:type="dxa" w:w="2948"/>
            <w:tcMar>
              <w:top w:w="90" w:type="dxa"/>
              <w:start w:w="100" w:type="dxa"/>
              <w:bottom w:w="90" w:type="dxa"/>
              <w:end w:w="100" w:type="dxa"/>
            </w:tcMar>
            <w:vAlign w:val="center"/>
          </w:tcPr>
          <w:p>
            <w:r>
              <w:t>Terminalglasogon och synundersokning</w:t>
            </w:r>
          </w:p>
        </w:tc>
        <w:tc>
          <w:tcPr>
            <w:tcW w:type="dxa" w:w="4195"/>
            <w:tcMar>
              <w:top w:w="90" w:type="dxa"/>
              <w:start w:w="100" w:type="dxa"/>
              <w:bottom w:w="90" w:type="dxa"/>
              <w:end w:w="100" w:type="dxa"/>
            </w:tcMar>
            <w:vAlign w:val="center"/>
          </w:tcPr>
          <w:p>
            <w:r>
              <w:t>Ratt till synundersokning och sarskilda glasogon for bildskarmsarbete.</w:t>
            </w:r>
          </w:p>
        </w:tc>
        <w:tc>
          <w:tcPr>
            <w:tcW w:type="dxa" w:w="2041"/>
            <w:tcMar>
              <w:top w:w="90" w:type="dxa"/>
              <w:start w:w="100" w:type="dxa"/>
              <w:bottom w:w="90" w:type="dxa"/>
              <w:end w:w="100" w:type="dxa"/>
            </w:tcMar>
            <w:vAlign w:val="center"/>
          </w:tcPr>
          <w:p>
            <w:r>
              <w:t>Vad star det for regler kring terminalglasogon?</w:t>
            </w:r>
          </w:p>
        </w:tc>
      </w:tr>
      <w:tr>
        <w:tc>
          <w:tcPr>
            <w:tcW w:type="dxa" w:w="567"/>
            <w:tcMar>
              <w:top w:w="90" w:type="dxa"/>
              <w:start w:w="100" w:type="dxa"/>
              <w:bottom w:w="90" w:type="dxa"/>
              <w:end w:w="100" w:type="dxa"/>
            </w:tcMar>
            <w:vAlign w:val="center"/>
          </w:tcPr>
          <w:p>
            <w:r>
              <w:t>DOK-19</w:t>
            </w:r>
          </w:p>
        </w:tc>
        <w:tc>
          <w:tcPr>
            <w:tcW w:type="dxa" w:w="2948"/>
            <w:tcMar>
              <w:top w:w="90" w:type="dxa"/>
              <w:start w:w="100" w:type="dxa"/>
              <w:bottom w:w="90" w:type="dxa"/>
              <w:end w:w="100" w:type="dxa"/>
            </w:tcMar>
            <w:vAlign w:val="center"/>
          </w:tcPr>
          <w:p>
            <w:r>
              <w:t>Moten, resor, representation och utlagg</w:t>
            </w:r>
          </w:p>
        </w:tc>
        <w:tc>
          <w:tcPr>
            <w:tcW w:type="dxa" w:w="4195"/>
            <w:tcMar>
              <w:top w:w="90" w:type="dxa"/>
              <w:start w:w="100" w:type="dxa"/>
              <w:bottom w:w="90" w:type="dxa"/>
              <w:end w:w="100" w:type="dxa"/>
            </w:tcMar>
            <w:vAlign w:val="center"/>
          </w:tcPr>
          <w:p>
            <w:r>
              <w:t>Resepolicy, miljohansyn, ersattning, alkohol och attest.</w:t>
            </w:r>
          </w:p>
        </w:tc>
        <w:tc>
          <w:tcPr>
            <w:tcW w:type="dxa" w:w="2041"/>
            <w:tcMar>
              <w:top w:w="90" w:type="dxa"/>
              <w:start w:w="100" w:type="dxa"/>
              <w:bottom w:w="90" w:type="dxa"/>
              <w:end w:w="100" w:type="dxa"/>
            </w:tcMar>
            <w:vAlign w:val="center"/>
          </w:tcPr>
          <w:p>
            <w:r>
              <w:t>Hur fungerar utlagg?</w:t>
            </w:r>
          </w:p>
        </w:tc>
      </w:tr>
      <w:tr>
        <w:tc>
          <w:tcPr>
            <w:tcW w:type="dxa" w:w="567"/>
            <w:tcMar>
              <w:top w:w="90" w:type="dxa"/>
              <w:start w:w="100" w:type="dxa"/>
              <w:bottom w:w="90" w:type="dxa"/>
              <w:end w:w="100" w:type="dxa"/>
            </w:tcMar>
            <w:vAlign w:val="center"/>
          </w:tcPr>
          <w:p>
            <w:r>
              <w:t>DOK-20</w:t>
            </w:r>
          </w:p>
        </w:tc>
        <w:tc>
          <w:tcPr>
            <w:tcW w:type="dxa" w:w="2948"/>
            <w:tcMar>
              <w:top w:w="90" w:type="dxa"/>
              <w:start w:w="100" w:type="dxa"/>
              <w:bottom w:w="90" w:type="dxa"/>
              <w:end w:w="100" w:type="dxa"/>
            </w:tcMar>
            <w:vAlign w:val="center"/>
          </w:tcPr>
          <w:p>
            <w:r>
              <w:t>Kontorssakerhet och fysisk access</w:t>
            </w:r>
          </w:p>
        </w:tc>
        <w:tc>
          <w:tcPr>
            <w:tcW w:type="dxa" w:w="4195"/>
            <w:tcMar>
              <w:top w:w="90" w:type="dxa"/>
              <w:start w:w="100" w:type="dxa"/>
              <w:bottom w:w="90" w:type="dxa"/>
              <w:end w:w="100" w:type="dxa"/>
            </w:tcMar>
            <w:vAlign w:val="center"/>
          </w:tcPr>
          <w:p>
            <w:r>
              <w:t>Besokare, passerkort, clean desk och skarmlasing.</w:t>
            </w:r>
          </w:p>
        </w:tc>
        <w:tc>
          <w:tcPr>
            <w:tcW w:type="dxa" w:w="2041"/>
            <w:tcMar>
              <w:top w:w="90" w:type="dxa"/>
              <w:start w:w="100" w:type="dxa"/>
              <w:bottom w:w="90" w:type="dxa"/>
              <w:end w:w="100" w:type="dxa"/>
            </w:tcMar>
            <w:vAlign w:val="center"/>
          </w:tcPr>
          <w:p>
            <w:r>
              <w:t>Vad galler for besokare?</w:t>
            </w:r>
          </w:p>
        </w:tc>
      </w:tr>
      <w:tr>
        <w:tc>
          <w:tcPr>
            <w:tcW w:type="dxa" w:w="567"/>
            <w:tcMar>
              <w:top w:w="90" w:type="dxa"/>
              <w:start w:w="100" w:type="dxa"/>
              <w:bottom w:w="90" w:type="dxa"/>
              <w:end w:w="100" w:type="dxa"/>
            </w:tcMar>
            <w:vAlign w:val="center"/>
          </w:tcPr>
          <w:p>
            <w:r>
              <w:t>DOK-21</w:t>
            </w:r>
          </w:p>
        </w:tc>
        <w:tc>
          <w:tcPr>
            <w:tcW w:type="dxa" w:w="2948"/>
            <w:tcMar>
              <w:top w:w="90" w:type="dxa"/>
              <w:start w:w="100" w:type="dxa"/>
              <w:bottom w:w="90" w:type="dxa"/>
              <w:end w:w="100" w:type="dxa"/>
            </w:tcMar>
            <w:vAlign w:val="center"/>
          </w:tcPr>
          <w:p>
            <w:r>
              <w:t>Leverantorer, inkop och tredjepartsrisker</w:t>
            </w:r>
          </w:p>
        </w:tc>
        <w:tc>
          <w:tcPr>
            <w:tcW w:type="dxa" w:w="4195"/>
            <w:tcMar>
              <w:top w:w="90" w:type="dxa"/>
              <w:start w:w="100" w:type="dxa"/>
              <w:bottom w:w="90" w:type="dxa"/>
              <w:end w:w="100" w:type="dxa"/>
            </w:tcMar>
            <w:vAlign w:val="center"/>
          </w:tcPr>
          <w:p>
            <w:r>
              <w:t>Leverantorskrav, informationssakerhet och avtalade skyddsnivaer.</w:t>
            </w:r>
          </w:p>
        </w:tc>
        <w:tc>
          <w:tcPr>
            <w:tcW w:type="dxa" w:w="2041"/>
            <w:tcMar>
              <w:top w:w="90" w:type="dxa"/>
              <w:start w:w="100" w:type="dxa"/>
              <w:bottom w:w="90" w:type="dxa"/>
              <w:end w:w="100" w:type="dxa"/>
            </w:tcMar>
            <w:vAlign w:val="center"/>
          </w:tcPr>
          <w:p>
            <w:r>
              <w:t>Hur riskbedoms en ny leverantor?</w:t>
            </w:r>
          </w:p>
        </w:tc>
      </w:tr>
      <w:tr>
        <w:tc>
          <w:tcPr>
            <w:tcW w:type="dxa" w:w="567"/>
            <w:tcMar>
              <w:top w:w="90" w:type="dxa"/>
              <w:start w:w="100" w:type="dxa"/>
              <w:bottom w:w="90" w:type="dxa"/>
              <w:end w:w="100" w:type="dxa"/>
            </w:tcMar>
            <w:vAlign w:val="center"/>
          </w:tcPr>
          <w:p>
            <w:r>
              <w:t>DOK-22</w:t>
            </w:r>
          </w:p>
        </w:tc>
        <w:tc>
          <w:tcPr>
            <w:tcW w:type="dxa" w:w="2948"/>
            <w:tcMar>
              <w:top w:w="90" w:type="dxa"/>
              <w:start w:w="100" w:type="dxa"/>
              <w:bottom w:w="90" w:type="dxa"/>
              <w:end w:w="100" w:type="dxa"/>
            </w:tcMar>
            <w:vAlign w:val="center"/>
          </w:tcPr>
          <w:p>
            <w:r>
              <w:t>Kundkommunikation, sociala medier och extern publicering</w:t>
            </w:r>
          </w:p>
        </w:tc>
        <w:tc>
          <w:tcPr>
            <w:tcW w:type="dxa" w:w="4195"/>
            <w:tcMar>
              <w:top w:w="90" w:type="dxa"/>
              <w:start w:w="100" w:type="dxa"/>
              <w:bottom w:w="90" w:type="dxa"/>
              <w:end w:w="100" w:type="dxa"/>
            </w:tcMar>
            <w:vAlign w:val="center"/>
          </w:tcPr>
          <w:p>
            <w:r>
              <w:t>Vem far uttala sig, tonalitet, sekretess och godkannanden.</w:t>
            </w:r>
          </w:p>
        </w:tc>
        <w:tc>
          <w:tcPr>
            <w:tcW w:type="dxa" w:w="2041"/>
            <w:tcMar>
              <w:top w:w="90" w:type="dxa"/>
              <w:start w:w="100" w:type="dxa"/>
              <w:bottom w:w="90" w:type="dxa"/>
              <w:end w:w="100" w:type="dxa"/>
            </w:tcMar>
            <w:vAlign w:val="center"/>
          </w:tcPr>
          <w:p>
            <w:r>
              <w:t>Far jag posta kundcase?</w:t>
            </w:r>
          </w:p>
        </w:tc>
      </w:tr>
      <w:tr>
        <w:tc>
          <w:tcPr>
            <w:tcW w:type="dxa" w:w="567"/>
            <w:tcMar>
              <w:top w:w="90" w:type="dxa"/>
              <w:start w:w="100" w:type="dxa"/>
              <w:bottom w:w="90" w:type="dxa"/>
              <w:end w:w="100" w:type="dxa"/>
            </w:tcMar>
            <w:vAlign w:val="center"/>
          </w:tcPr>
          <w:p>
            <w:r>
              <w:t>DOK-23</w:t>
            </w:r>
          </w:p>
        </w:tc>
        <w:tc>
          <w:tcPr>
            <w:tcW w:type="dxa" w:w="2948"/>
            <w:tcMar>
              <w:top w:w="90" w:type="dxa"/>
              <w:start w:w="100" w:type="dxa"/>
              <w:bottom w:w="90" w:type="dxa"/>
              <w:end w:w="100" w:type="dxa"/>
            </w:tcMar>
            <w:vAlign w:val="center"/>
          </w:tcPr>
          <w:p>
            <w:r>
              <w:t>Likabehandling, trakasserier och visselblasning</w:t>
            </w:r>
          </w:p>
        </w:tc>
        <w:tc>
          <w:tcPr>
            <w:tcW w:type="dxa" w:w="4195"/>
            <w:tcMar>
              <w:top w:w="90" w:type="dxa"/>
              <w:start w:w="100" w:type="dxa"/>
              <w:bottom w:w="90" w:type="dxa"/>
              <w:end w:w="100" w:type="dxa"/>
            </w:tcMar>
            <w:vAlign w:val="center"/>
          </w:tcPr>
          <w:p>
            <w:r>
              <w:t>Rutiner for rapportering, utredning, skydd mot repressalier.</w:t>
            </w:r>
          </w:p>
        </w:tc>
        <w:tc>
          <w:tcPr>
            <w:tcW w:type="dxa" w:w="2041"/>
            <w:tcMar>
              <w:top w:w="90" w:type="dxa"/>
              <w:start w:w="100" w:type="dxa"/>
              <w:bottom w:w="90" w:type="dxa"/>
              <w:end w:w="100" w:type="dxa"/>
            </w:tcMar>
            <w:vAlign w:val="center"/>
          </w:tcPr>
          <w:p>
            <w:r>
              <w:t>Hur anmals trakasserier?</w:t>
            </w:r>
          </w:p>
        </w:tc>
      </w:tr>
      <w:tr>
        <w:tc>
          <w:tcPr>
            <w:tcW w:type="dxa" w:w="567"/>
            <w:tcMar>
              <w:top w:w="90" w:type="dxa"/>
              <w:start w:w="100" w:type="dxa"/>
              <w:bottom w:w="90" w:type="dxa"/>
              <w:end w:w="100" w:type="dxa"/>
            </w:tcMar>
            <w:vAlign w:val="center"/>
          </w:tcPr>
          <w:p>
            <w:r>
              <w:t>DOK-24</w:t>
            </w:r>
          </w:p>
        </w:tc>
        <w:tc>
          <w:tcPr>
            <w:tcW w:type="dxa" w:w="2948"/>
            <w:tcMar>
              <w:top w:w="90" w:type="dxa"/>
              <w:start w:w="100" w:type="dxa"/>
              <w:bottom w:w="90" w:type="dxa"/>
              <w:end w:w="100" w:type="dxa"/>
            </w:tcMar>
            <w:vAlign w:val="center"/>
          </w:tcPr>
          <w:p>
            <w:r>
              <w:t>Offboarding, aterlamning och avslut av anstallning</w:t>
            </w:r>
          </w:p>
        </w:tc>
        <w:tc>
          <w:tcPr>
            <w:tcW w:type="dxa" w:w="4195"/>
            <w:tcMar>
              <w:top w:w="90" w:type="dxa"/>
              <w:start w:w="100" w:type="dxa"/>
              <w:bottom w:w="90" w:type="dxa"/>
              <w:end w:w="100" w:type="dxa"/>
            </w:tcMar>
            <w:vAlign w:val="center"/>
          </w:tcPr>
          <w:p>
            <w:r>
              <w:t>Checklista vid avslut, accessborttagning och kunskapslamning.</w:t>
            </w:r>
          </w:p>
        </w:tc>
        <w:tc>
          <w:tcPr>
            <w:tcW w:type="dxa" w:w="2041"/>
            <w:tcMar>
              <w:top w:w="90" w:type="dxa"/>
              <w:start w:w="100" w:type="dxa"/>
              <w:bottom w:w="90" w:type="dxa"/>
              <w:end w:w="100" w:type="dxa"/>
            </w:tcMar>
            <w:vAlign w:val="center"/>
          </w:tcPr>
          <w:p>
            <w:r>
              <w:t>Vad ingar i offboarding?</w:t>
            </w:r>
          </w:p>
        </w:tc>
      </w:tr>
      <w:tr>
        <w:tc>
          <w:tcPr>
            <w:tcW w:type="dxa" w:w="567"/>
            <w:tcMar>
              <w:top w:w="90" w:type="dxa"/>
              <w:start w:w="100" w:type="dxa"/>
              <w:bottom w:w="90" w:type="dxa"/>
              <w:end w:w="100" w:type="dxa"/>
            </w:tcMar>
            <w:vAlign w:val="center"/>
          </w:tcPr>
          <w:p>
            <w:r>
              <w:t>DOK-25</w:t>
            </w:r>
          </w:p>
        </w:tc>
        <w:tc>
          <w:tcPr>
            <w:tcW w:type="dxa" w:w="2948"/>
            <w:tcMar>
              <w:top w:w="90" w:type="dxa"/>
              <w:start w:w="100" w:type="dxa"/>
              <w:bottom w:w="90" w:type="dxa"/>
              <w:end w:w="100" w:type="dxa"/>
            </w:tcMar>
            <w:vAlign w:val="center"/>
          </w:tcPr>
          <w:p>
            <w:r>
              <w:t>Sjukfranvaro, rehabilitering och arbetsanpassning</w:t>
            </w:r>
          </w:p>
        </w:tc>
        <w:tc>
          <w:tcPr>
            <w:tcW w:type="dxa" w:w="4195"/>
            <w:tcMar>
              <w:top w:w="90" w:type="dxa"/>
              <w:start w:w="100" w:type="dxa"/>
              <w:bottom w:w="90" w:type="dxa"/>
              <w:end w:w="100" w:type="dxa"/>
            </w:tcMar>
            <w:vAlign w:val="center"/>
          </w:tcPr>
          <w:p>
            <w:r>
              <w:t>Franvaroanmalan, rehabiliteringsansvar, intyg och stegvis atergang.</w:t>
            </w:r>
          </w:p>
        </w:tc>
        <w:tc>
          <w:tcPr>
            <w:tcW w:type="dxa" w:w="2041"/>
            <w:tcMar>
              <w:top w:w="90" w:type="dxa"/>
              <w:start w:w="100" w:type="dxa"/>
              <w:bottom w:w="90" w:type="dxa"/>
              <w:end w:w="100" w:type="dxa"/>
            </w:tcMar>
            <w:vAlign w:val="center"/>
          </w:tcPr>
          <w:p>
            <w:r>
              <w:t>Hur anmaler jag sjukfranvaro?</w:t>
            </w:r>
          </w:p>
        </w:tc>
      </w:tr>
      <w:tr>
        <w:tc>
          <w:tcPr>
            <w:tcW w:type="dxa" w:w="567"/>
            <w:tcMar>
              <w:top w:w="90" w:type="dxa"/>
              <w:start w:w="100" w:type="dxa"/>
              <w:bottom w:w="90" w:type="dxa"/>
              <w:end w:w="100" w:type="dxa"/>
            </w:tcMar>
            <w:vAlign w:val="center"/>
          </w:tcPr>
          <w:p>
            <w:r>
              <w:t>DOK-26</w:t>
            </w:r>
          </w:p>
        </w:tc>
        <w:tc>
          <w:tcPr>
            <w:tcW w:type="dxa" w:w="2948"/>
            <w:tcMar>
              <w:top w:w="90" w:type="dxa"/>
              <w:start w:w="100" w:type="dxa"/>
              <w:bottom w:w="90" w:type="dxa"/>
              <w:end w:w="100" w:type="dxa"/>
            </w:tcMar>
            <w:vAlign w:val="center"/>
          </w:tcPr>
          <w:p>
            <w:r>
              <w:t>Forandringshantering i system och processer</w:t>
            </w:r>
          </w:p>
        </w:tc>
        <w:tc>
          <w:tcPr>
            <w:tcW w:type="dxa" w:w="4195"/>
            <w:tcMar>
              <w:top w:w="90" w:type="dxa"/>
              <w:start w:w="100" w:type="dxa"/>
              <w:bottom w:w="90" w:type="dxa"/>
              <w:end w:w="100" w:type="dxa"/>
            </w:tcMar>
            <w:vAlign w:val="center"/>
          </w:tcPr>
          <w:p>
            <w:r>
              <w:t>Hur andringar planeras, testas, godkanns och kommuniceras innan driftsattning.</w:t>
            </w:r>
          </w:p>
        </w:tc>
        <w:tc>
          <w:tcPr>
            <w:tcW w:type="dxa" w:w="2041"/>
            <w:tcMar>
              <w:top w:w="90" w:type="dxa"/>
              <w:start w:w="100" w:type="dxa"/>
              <w:bottom w:w="90" w:type="dxa"/>
              <w:end w:w="100" w:type="dxa"/>
            </w:tcMar>
            <w:vAlign w:val="center"/>
          </w:tcPr>
          <w:p>
            <w:r>
              <w:t>Hur godkanns en systemforandring?</w:t>
            </w:r>
          </w:p>
        </w:tc>
      </w:tr>
      <w:tr>
        <w:tc>
          <w:tcPr>
            <w:tcW w:type="dxa" w:w="567"/>
            <w:tcMar>
              <w:top w:w="90" w:type="dxa"/>
              <w:start w:w="100" w:type="dxa"/>
              <w:bottom w:w="90" w:type="dxa"/>
              <w:end w:w="100" w:type="dxa"/>
            </w:tcMar>
            <w:vAlign w:val="center"/>
          </w:tcPr>
          <w:p>
            <w:r>
              <w:t>DOK-27</w:t>
            </w:r>
          </w:p>
        </w:tc>
        <w:tc>
          <w:tcPr>
            <w:tcW w:type="dxa" w:w="2948"/>
            <w:tcMar>
              <w:top w:w="90" w:type="dxa"/>
              <w:start w:w="100" w:type="dxa"/>
              <w:bottom w:w="90" w:type="dxa"/>
              <w:end w:w="100" w:type="dxa"/>
            </w:tcMar>
            <w:vAlign w:val="center"/>
          </w:tcPr>
          <w:p>
            <w:r>
              <w:t>Kvalitetssakring, granskning och leveranskontroll</w:t>
            </w:r>
          </w:p>
        </w:tc>
        <w:tc>
          <w:tcPr>
            <w:tcW w:type="dxa" w:w="4195"/>
            <w:tcMar>
              <w:top w:w="90" w:type="dxa"/>
              <w:start w:w="100" w:type="dxa"/>
              <w:bottom w:w="90" w:type="dxa"/>
              <w:end w:w="100" w:type="dxa"/>
            </w:tcMar>
            <w:vAlign w:val="center"/>
          </w:tcPr>
          <w:p>
            <w:r>
              <w:t>Peer review, checklista, godkannanden och spårbar kvalitet i leveranser.</w:t>
            </w:r>
          </w:p>
        </w:tc>
        <w:tc>
          <w:tcPr>
            <w:tcW w:type="dxa" w:w="2041"/>
            <w:tcMar>
              <w:top w:w="90" w:type="dxa"/>
              <w:start w:w="100" w:type="dxa"/>
              <w:bottom w:w="90" w:type="dxa"/>
              <w:end w:w="100" w:type="dxa"/>
            </w:tcMar>
            <w:vAlign w:val="center"/>
          </w:tcPr>
          <w:p>
            <w:r>
              <w:t>Nar kravs granskning?</w:t>
            </w:r>
          </w:p>
        </w:tc>
      </w:tr>
      <w:tr>
        <w:tc>
          <w:tcPr>
            <w:tcW w:type="dxa" w:w="567"/>
            <w:tcMar>
              <w:top w:w="90" w:type="dxa"/>
              <w:start w:w="100" w:type="dxa"/>
              <w:bottom w:w="90" w:type="dxa"/>
              <w:end w:w="100" w:type="dxa"/>
            </w:tcMar>
            <w:vAlign w:val="center"/>
          </w:tcPr>
          <w:p>
            <w:r>
              <w:t>DOK-28</w:t>
            </w:r>
          </w:p>
        </w:tc>
        <w:tc>
          <w:tcPr>
            <w:tcW w:type="dxa" w:w="2948"/>
            <w:tcMar>
              <w:top w:w="90" w:type="dxa"/>
              <w:start w:w="100" w:type="dxa"/>
              <w:bottom w:w="90" w:type="dxa"/>
              <w:end w:w="100" w:type="dxa"/>
            </w:tcMar>
            <w:vAlign w:val="center"/>
          </w:tcPr>
          <w:p>
            <w:r>
              <w:t>Moteskultur, fokusarbete och intern samverkan</w:t>
            </w:r>
          </w:p>
        </w:tc>
        <w:tc>
          <w:tcPr>
            <w:tcW w:type="dxa" w:w="4195"/>
            <w:tcMar>
              <w:top w:w="90" w:type="dxa"/>
              <w:start w:w="100" w:type="dxa"/>
              <w:bottom w:w="90" w:type="dxa"/>
              <w:end w:w="100" w:type="dxa"/>
            </w:tcMar>
            <w:vAlign w:val="center"/>
          </w:tcPr>
          <w:p>
            <w:r>
              <w:t>Regler for moten, beslutslogg, agendastruktur och skydd av fokustid.</w:t>
            </w:r>
          </w:p>
        </w:tc>
        <w:tc>
          <w:tcPr>
            <w:tcW w:type="dxa" w:w="2041"/>
            <w:tcMar>
              <w:top w:w="90" w:type="dxa"/>
              <w:start w:w="100" w:type="dxa"/>
              <w:bottom w:w="90" w:type="dxa"/>
              <w:end w:w="100" w:type="dxa"/>
            </w:tcMar>
            <w:vAlign w:val="center"/>
          </w:tcPr>
          <w:p>
            <w:r>
              <w:t>Hur ska moten bokas?</w:t>
            </w:r>
          </w:p>
        </w:tc>
      </w:tr>
      <w:tr>
        <w:tc>
          <w:tcPr>
            <w:tcW w:type="dxa" w:w="567"/>
            <w:tcMar>
              <w:top w:w="90" w:type="dxa"/>
              <w:start w:w="100" w:type="dxa"/>
              <w:bottom w:w="90" w:type="dxa"/>
              <w:end w:w="100" w:type="dxa"/>
            </w:tcMar>
            <w:vAlign w:val="center"/>
          </w:tcPr>
          <w:p>
            <w:r>
              <w:t>DOK-29</w:t>
            </w:r>
          </w:p>
        </w:tc>
        <w:tc>
          <w:tcPr>
            <w:tcW w:type="dxa" w:w="2948"/>
            <w:tcMar>
              <w:top w:w="90" w:type="dxa"/>
              <w:start w:w="100" w:type="dxa"/>
              <w:bottom w:w="90" w:type="dxa"/>
              <w:end w:w="100" w:type="dxa"/>
            </w:tcMar>
            <w:vAlign w:val="center"/>
          </w:tcPr>
          <w:p>
            <w:r>
              <w:t>Ekonomi, attest och inkopsdisciplin</w:t>
            </w:r>
          </w:p>
        </w:tc>
        <w:tc>
          <w:tcPr>
            <w:tcW w:type="dxa" w:w="4195"/>
            <w:tcMar>
              <w:top w:w="90" w:type="dxa"/>
              <w:start w:w="100" w:type="dxa"/>
              <w:bottom w:w="90" w:type="dxa"/>
              <w:end w:w="100" w:type="dxa"/>
            </w:tcMar>
            <w:vAlign w:val="center"/>
          </w:tcPr>
          <w:p>
            <w:r>
              <w:t>Bestallningar, attestnivaer, abonnemang och kostnadsmedvetenhet.</w:t>
            </w:r>
          </w:p>
        </w:tc>
        <w:tc>
          <w:tcPr>
            <w:tcW w:type="dxa" w:w="2041"/>
            <w:tcMar>
              <w:top w:w="90" w:type="dxa"/>
              <w:start w:w="100" w:type="dxa"/>
              <w:bottom w:w="90" w:type="dxa"/>
              <w:end w:w="100" w:type="dxa"/>
            </w:tcMar>
            <w:vAlign w:val="center"/>
          </w:tcPr>
          <w:p>
            <w:r>
              <w:t>Vem far godkanna kostnader?</w:t>
            </w:r>
          </w:p>
        </w:tc>
      </w:tr>
      <w:tr>
        <w:tc>
          <w:tcPr>
            <w:tcW w:type="dxa" w:w="567"/>
            <w:tcMar>
              <w:top w:w="90" w:type="dxa"/>
              <w:start w:w="100" w:type="dxa"/>
              <w:bottom w:w="90" w:type="dxa"/>
              <w:end w:w="100" w:type="dxa"/>
            </w:tcMar>
            <w:vAlign w:val="center"/>
          </w:tcPr>
          <w:p>
            <w:r>
              <w:t>DOK-30</w:t>
            </w:r>
          </w:p>
        </w:tc>
        <w:tc>
          <w:tcPr>
            <w:tcW w:type="dxa" w:w="2948"/>
            <w:tcMar>
              <w:top w:w="90" w:type="dxa"/>
              <w:start w:w="100" w:type="dxa"/>
              <w:bottom w:w="90" w:type="dxa"/>
              <w:end w:w="100" w:type="dxa"/>
            </w:tcMar>
            <w:vAlign w:val="center"/>
          </w:tcPr>
          <w:p>
            <w:r>
              <w:t>Arkivering, gallring och informationslivscykel</w:t>
            </w:r>
          </w:p>
        </w:tc>
        <w:tc>
          <w:tcPr>
            <w:tcW w:type="dxa" w:w="4195"/>
            <w:tcMar>
              <w:top w:w="90" w:type="dxa"/>
              <w:start w:w="100" w:type="dxa"/>
              <w:bottom w:w="90" w:type="dxa"/>
              <w:end w:w="100" w:type="dxa"/>
            </w:tcMar>
            <w:vAlign w:val="center"/>
          </w:tcPr>
          <w:p>
            <w:r>
              <w:t>Hur information bevaras, arkiveras, gallras och dokumenteras over tid.</w:t>
            </w:r>
          </w:p>
        </w:tc>
        <w:tc>
          <w:tcPr>
            <w:tcW w:type="dxa" w:w="2041"/>
            <w:tcMar>
              <w:top w:w="90" w:type="dxa"/>
              <w:start w:w="100" w:type="dxa"/>
              <w:bottom w:w="90" w:type="dxa"/>
              <w:end w:w="100" w:type="dxa"/>
            </w:tcMar>
            <w:vAlign w:val="center"/>
          </w:tcPr>
          <w:p>
            <w:r>
              <w:t>Nar ska dokument gallras?</w:t>
            </w:r>
          </w:p>
        </w:tc>
      </w:tr>
    </w:tbl>
    <w:p>
      <w:r>
        <w:br w:type="page"/>
      </w:r>
    </w:p>
    <w:p>
      <w:pPr>
        <w:pStyle w:val="Heading1"/>
      </w:pPr>
      <w:r>
        <w:t>DOK-01 - Dokumentstyrning och versionshantering</w:t>
      </w:r>
    </w:p>
    <w:p>
      <w:pPr>
        <w:pStyle w:val="SmallCustom"/>
      </w:pPr>
      <w:r>
        <w:rPr>
          <w:b/>
        </w:rPr>
        <w:t xml:space="preserve">Kort beskrivning: </w:t>
      </w:r>
      <w:r>
        <w:t>Hur styrande dokument skapas, ags, uppdateras och arkiveras.</w:t>
      </w:r>
    </w:p>
    <w:tbl>
      <w:tblPr>
        <w:tblStyle w:val="TableGrid"/>
        <w:tblW w:type="auto" w:w="0"/>
        <w:jc w:val="center"/>
        <w:tblLook w:firstColumn="1" w:firstRow="1" w:lastColumn="0" w:lastRow="0" w:noHBand="0" w:noVBand="1" w:val="04A0"/>
      </w:tblPr>
      <w:tblGrid>
        <w:gridCol w:w="4873"/>
        <w:gridCol w:w="4873"/>
      </w:tblGrid>
      <w:tr>
        <w:tc>
          <w:tcPr>
            <w:tcW w:type="dxa" w:w="4873"/>
            <w:shd w:fill="EAF2F8"/>
            <w:tcMar>
              <w:top w:w="100" w:type="dxa"/>
              <w:start w:w="120" w:type="dxa"/>
              <w:bottom w:w="100" w:type="dxa"/>
              <w:end w:w="120" w:type="dxa"/>
            </w:tcMar>
          </w:tcPr>
          <w:p>
            <w:r>
              <w:t>Dokument-ID</w:t>
            </w:r>
          </w:p>
        </w:tc>
        <w:tc>
          <w:tcPr>
            <w:tcW w:type="dxa" w:w="4873"/>
            <w:tcMar>
              <w:top w:w="100" w:type="dxa"/>
              <w:start w:w="120" w:type="dxa"/>
              <w:bottom w:w="100" w:type="dxa"/>
              <w:end w:w="120" w:type="dxa"/>
            </w:tcMar>
          </w:tcPr>
          <w:p>
            <w:r>
              <w:t>DOK-01</w:t>
            </w:r>
          </w:p>
        </w:tc>
      </w:tr>
      <w:tr>
        <w:tc>
          <w:tcPr>
            <w:tcW w:type="dxa" w:w="4873"/>
            <w:shd w:fill="EAF2F8"/>
            <w:tcMar>
              <w:top w:w="100" w:type="dxa"/>
              <w:start w:w="120" w:type="dxa"/>
              <w:bottom w:w="100" w:type="dxa"/>
              <w:end w:w="120" w:type="dxa"/>
            </w:tcMar>
          </w:tcPr>
          <w:p>
            <w:r>
              <w:t>Dokumentagare</w:t>
            </w:r>
          </w:p>
        </w:tc>
        <w:tc>
          <w:tcPr>
            <w:tcW w:type="dxa" w:w="4873"/>
            <w:tcMar>
              <w:top w:w="100" w:type="dxa"/>
              <w:start w:w="120" w:type="dxa"/>
              <w:bottom w:w="100" w:type="dxa"/>
              <w:end w:w="120" w:type="dxa"/>
            </w:tcMar>
          </w:tcPr>
          <w:p>
            <w:r>
              <w:t>Ansvarig chef / processagare</w:t>
            </w:r>
          </w:p>
        </w:tc>
      </w:tr>
      <w:tr>
        <w:tc>
          <w:tcPr>
            <w:tcW w:type="dxa" w:w="4873"/>
            <w:shd w:fill="EAF2F8"/>
            <w:tcMar>
              <w:top w:w="100" w:type="dxa"/>
              <w:start w:w="120" w:type="dxa"/>
              <w:bottom w:w="100" w:type="dxa"/>
              <w:end w:w="120" w:type="dxa"/>
            </w:tcMar>
          </w:tcPr>
          <w:p>
            <w:r>
              <w:t>Primara sokord</w:t>
            </w:r>
          </w:p>
        </w:tc>
        <w:tc>
          <w:tcPr>
            <w:tcW w:type="dxa" w:w="4873"/>
            <w:tcMar>
              <w:top w:w="100" w:type="dxa"/>
              <w:start w:w="120" w:type="dxa"/>
              <w:bottom w:w="100" w:type="dxa"/>
              <w:end w:w="120" w:type="dxa"/>
            </w:tcMar>
          </w:tcPr>
          <w:p>
            <w:r>
              <w:t>version, dokumentagare, gallande dokument, revision, arkiv, styrande dokument, mall, godkannande</w:t>
            </w:r>
          </w:p>
        </w:tc>
      </w:tr>
      <w:tr>
        <w:tc>
          <w:tcPr>
            <w:tcW w:type="dxa" w:w="4873"/>
            <w:shd w:fill="EAF2F8"/>
            <w:tcMar>
              <w:top w:w="100" w:type="dxa"/>
              <w:start w:w="120" w:type="dxa"/>
              <w:bottom w:w="100" w:type="dxa"/>
              <w:end w:w="120" w:type="dxa"/>
            </w:tcMar>
          </w:tcPr>
          <w:p>
            <w:r>
              <w:t>Relaterade dokument</w:t>
            </w:r>
          </w:p>
        </w:tc>
        <w:tc>
          <w:tcPr>
            <w:tcW w:type="dxa" w:w="4873"/>
            <w:tcMar>
              <w:top w:w="100" w:type="dxa"/>
              <w:start w:w="120" w:type="dxa"/>
              <w:bottom w:w="100" w:type="dxa"/>
              <w:end w:w="120" w:type="dxa"/>
            </w:tcMar>
          </w:tcPr>
          <w:p>
            <w:r>
              <w:t>Se dokumentregister och tvarkopplingar i respektive avsnitt</w:t>
            </w:r>
          </w:p>
        </w:tc>
      </w:tr>
    </w:tbl>
    <w:p/>
    <w:p>
      <w:pPr>
        <w:pStyle w:val="Heading2"/>
      </w:pPr>
      <w:r>
        <w:t>1. Syfte</w:t>
      </w:r>
    </w:p>
    <w:p>
      <w:pPr>
        <w:pStyle w:val="BodyCustom"/>
      </w:pPr>
      <w:r>
        <w:t>Syftet med detta dokument ar att skapa tydlighet, forutsagbarhet och spårbarhet i hur Nordhamn Digital AB arbetar. Policyn ska stodja chefer, medarbetare och samarbetspartner i det dagliga arbetet och minska beroendet av muntliga tolkningar.</w:t>
      </w:r>
    </w:p>
    <w:p>
      <w:pPr>
        <w:pStyle w:val="Heading2"/>
      </w:pPr>
      <w:r>
        <w:t>2. Omfattning</w:t>
      </w:r>
    </w:p>
    <w:p>
      <w:pPr>
        <w:pStyle w:val="BodyCustom"/>
      </w:pPr>
      <w:r>
        <w:t>Policyn galler for samtliga anstallda, konsulter med intern access, praktikanter och andra som utfor arbete for bolaget eller hanterar bolagets information. Eventuella avsteg ska dokumenteras skriftligt och godkannas av dokumentagare eller ansvarig chef.</w:t>
      </w:r>
    </w:p>
    <w:p>
      <w:pPr>
        <w:pStyle w:val="Heading2"/>
      </w:pPr>
      <w:r>
        <w:t>3. Policyram och huvudregler</w:t>
      </w:r>
    </w:p>
    <w:p>
      <w:pPr>
        <w:pStyle w:val="ListBullet"/>
      </w:pPr>
      <w:r>
        <w:rPr>
          <w:rFonts w:ascii="Aptos" w:hAnsi="Aptos"/>
          <w:sz w:val="21"/>
        </w:rPr>
        <w:t>Alla styrande dokument ska ha unikt dokument-ID, titel, version, beslutsdatum, dokumentagare och nasta granskningsdatum.</w:t>
      </w:r>
    </w:p>
    <w:p>
      <w:pPr>
        <w:pStyle w:val="ListBullet"/>
      </w:pPr>
      <w:r>
        <w:rPr>
          <w:rFonts w:ascii="Aptos" w:hAnsi="Aptos"/>
          <w:sz w:val="21"/>
        </w:rPr>
        <w:t>Endast publicerad version i intranatets dokumentregister ar gallande. Lokala kopior i mejl eller privata mappar far inte betraktas som sanningskalla.</w:t>
      </w:r>
    </w:p>
    <w:p>
      <w:pPr>
        <w:pStyle w:val="ListBullet"/>
      </w:pPr>
      <w:r>
        <w:rPr>
          <w:rFonts w:ascii="Aptos" w:hAnsi="Aptos"/>
          <w:sz w:val="21"/>
        </w:rPr>
        <w:t>Vasentliga andringar ska beskrivas i en andringslogg sa att lasaren snabbt ser vad som har justerats mellan tva versioner.</w:t>
      </w:r>
    </w:p>
    <w:p>
      <w:pPr>
        <w:pStyle w:val="ListBullet"/>
      </w:pPr>
      <w:r>
        <w:rPr>
          <w:rFonts w:ascii="Aptos" w:hAnsi="Aptos"/>
          <w:sz w:val="21"/>
        </w:rPr>
        <w:t>Utgangna dokument ska arkiveras pa ett satt som gor dem sokbara for revision men tydligt markerade som ej gallande.</w:t>
      </w:r>
    </w:p>
    <w:p>
      <w:pPr>
        <w:pStyle w:val="ListBullet"/>
      </w:pPr>
      <w:r>
        <w:rPr>
          <w:rFonts w:ascii="Aptos" w:hAnsi="Aptos"/>
          <w:sz w:val="21"/>
        </w:rPr>
        <w:t>Mallstruktur, rubriksattning och metadata ska vara enhetliga for att underlatta utbildning, efterlevnad och RAG-baserad sokning.</w:t>
      </w:r>
    </w:p>
    <w:p>
      <w:pPr>
        <w:pStyle w:val="Heading2"/>
      </w:pPr>
      <w:r>
        <w:t>4. Roller och ansvar</w:t>
      </w:r>
    </w:p>
    <w:p>
      <w:pPr>
        <w:pStyle w:val="BodyCustom"/>
      </w:pPr>
      <w:r>
        <w:t>VD beslutar om overgripande ramar. Respektive dokumentagare ansvarar for innehall, uppdatering och utbildningsinsatser. Linjechef ansvarar for lokal efterlevnad. Varje medarbetare ansvarar for att lasa, forsta och folja policyn i sitt arbete.</w:t>
      </w:r>
    </w:p>
    <w:p>
      <w:pPr>
        <w:pStyle w:val="Heading2"/>
      </w:pPr>
      <w:r>
        <w:t>5. Tolkning i vardagen</w:t>
      </w:r>
    </w:p>
    <w:p>
      <w:pPr>
        <w:pStyle w:val="BodyCustom"/>
      </w:pPr>
      <w:r>
        <w:t>Detta dokument ska tolkas praktiskt och proportionerligt. Chef och medarbetare ska utga fran dokumentets syfte, affarsbehov, arbetsmiljo och informationssakerhet. Om en situation inte uttryckligen namns ska den hanteras enligt samma principer som ligger bakom dok-01 och i dialog med ansvarig funktion.</w:t>
      </w:r>
    </w:p>
    <w:p>
      <w:pPr>
        <w:pStyle w:val="Heading2"/>
      </w:pPr>
      <w:r>
        <w:t>6. Praktiska exempel</w:t>
      </w:r>
    </w:p>
    <w:tbl>
      <w:tblPr>
        <w:tblW w:type="auto" w:w="0"/>
        <w:jc w:val="center"/>
        <w:tblLook w:firstColumn="1" w:firstRow="1" w:lastColumn="0" w:lastRow="0" w:noHBand="0" w:noVBand="1" w:val="04A0"/>
      </w:tblPr>
      <w:tblGrid>
        <w:gridCol w:w="9746"/>
      </w:tblGrid>
      <w:tr>
        <w:tc>
          <w:tcPr>
            <w:tcW w:type="dxa" w:w="9746"/>
            <w:shd w:fill="F5F7F9"/>
            <w:tcMar>
              <w:top w:w="120" w:type="dxa"/>
              <w:start w:w="150" w:type="dxa"/>
              <w:bottom w:w="120" w:type="dxa"/>
              <w:end w:w="150" w:type="dxa"/>
            </w:tcMar>
          </w:tcPr>
          <w:p>
            <w:r>
              <w:rPr>
                <w:b/>
                <w:color w:val="1C547C"/>
              </w:rPr>
              <w:t xml:space="preserve">Praktiskt exempel: </w:t>
            </w:r>
            <w:r>
              <w:rPr>
                <w:sz w:val="20"/>
              </w:rPr>
              <w:t>Ett team uppdaterar sin lokala rutin men glommer att publicera den centralt. Den nya rutinen galler inte forran dokumentagaren har godkant och publicerat versionen.</w:t>
            </w:r>
          </w:p>
        </w:tc>
      </w:tr>
    </w:tbl>
    <w:p/>
    <w:tbl>
      <w:tblPr>
        <w:tblW w:type="auto" w:w="0"/>
        <w:jc w:val="center"/>
        <w:tblLook w:firstColumn="1" w:firstRow="1" w:lastColumn="0" w:lastRow="0" w:noHBand="0" w:noVBand="1" w:val="04A0"/>
      </w:tblPr>
      <w:tblGrid>
        <w:gridCol w:w="9746"/>
      </w:tblGrid>
      <w:tr>
        <w:tc>
          <w:tcPr>
            <w:tcW w:type="dxa" w:w="9746"/>
            <w:shd w:fill="F5F7F9"/>
            <w:tcMar>
              <w:top w:w="120" w:type="dxa"/>
              <w:start w:w="150" w:type="dxa"/>
              <w:bottom w:w="120" w:type="dxa"/>
              <w:end w:w="150" w:type="dxa"/>
            </w:tcMar>
          </w:tcPr>
          <w:p>
            <w:r>
              <w:rPr>
                <w:b/>
                <w:color w:val="1C547C"/>
              </w:rPr>
              <w:t xml:space="preserve">Praktiskt exempel: </w:t>
            </w:r>
            <w:r>
              <w:rPr>
                <w:sz w:val="20"/>
              </w:rPr>
              <w:t>Vid revision efter kundgranskning behovs historik. Arkivet ska da visa bade tidigare och nuvarande version med tydliga datum.</w:t>
            </w:r>
          </w:p>
        </w:tc>
      </w:tr>
    </w:tbl>
    <w:p/>
    <w:p>
      <w:pPr>
        <w:pStyle w:val="Heading2"/>
      </w:pPr>
      <w:r>
        <w:t>7. Vanliga fragor</w:t>
      </w:r>
    </w:p>
    <w:p>
      <w:pPr>
        <w:pStyle w:val="Heading3"/>
      </w:pPr>
      <w:r>
        <w:t>Vilken version galler?</w:t>
      </w:r>
    </w:p>
    <w:p>
      <w:pPr>
        <w:pStyle w:val="BodyCustom"/>
      </w:pPr>
      <w:r>
        <w:t>Den version som finns publicerad i intranatets dokumentregister med status Gallande.</w:t>
      </w:r>
    </w:p>
    <w:p>
      <w:pPr>
        <w:pStyle w:val="Heading3"/>
      </w:pPr>
      <w:r>
        <w:t>Far jag spara en lokal kopia?</w:t>
      </w:r>
    </w:p>
    <w:p>
      <w:pPr>
        <w:pStyle w:val="BodyCustom"/>
      </w:pPr>
      <w:r>
        <w:t>Ja, men den lokala kopian ar endast arbetsmaterial och far inte anvandas som slutlig referens utan kontroll mot dokumentregistret.</w:t>
      </w:r>
    </w:p>
    <w:p>
      <w:pPr>
        <w:pStyle w:val="Heading3"/>
      </w:pPr>
      <w:r>
        <w:t>Hur ofta ska dokument uppdateras?</w:t>
      </w:r>
    </w:p>
    <w:p>
      <w:pPr>
        <w:pStyle w:val="BodyCustom"/>
      </w:pPr>
      <w:r>
        <w:t>Som huvudregel minst arligen eller vid behov tidigare.</w:t>
      </w:r>
    </w:p>
    <w:p>
      <w:pPr>
        <w:pStyle w:val="Heading2"/>
      </w:pPr>
      <w:r>
        <w:t>8. Efterlevnad och uppfoljning</w:t>
      </w:r>
    </w:p>
    <w:p>
      <w:pPr>
        <w:pStyle w:val="BodyCustom"/>
      </w:pPr>
      <w:r>
        <w:t>Efterlevnad foljs upp genom chefsdialog, stickprov, processmaten, utbildning, incidenter, revisioner och medarbetarfeedback. Avvikelser ska hanteras med laring och proportionerliga atgarder. Upprepad eller avsiktlig overträdelse kan leda till arbetsrättsliga konsekvenser beroende pa omstandigheterna.</w:t>
      </w:r>
    </w:p>
    <w:p>
      <w:pPr>
        <w:pStyle w:val="Heading2"/>
      </w:pPr>
      <w:r>
        <w:t>9. Dokumentvard och revidering</w:t>
      </w:r>
    </w:p>
    <w:p>
      <w:pPr>
        <w:pStyle w:val="BodyCustom"/>
      </w:pPr>
      <w:r>
        <w:t>Dokumentet ska ses over minst en gang per ar eller vid storre forandringar i lag, kollektivavtal, teknik, kundkrav eller intern organisation. Andringar ska versioneras och kommuniceras i intranatets dokumentregister.</w:t>
      </w:r>
    </w:p>
    <w:p>
      <w:pPr>
        <w:pStyle w:val="Heading2"/>
      </w:pPr>
      <w:r>
        <w:t>10. Sokord for dokumentassistent</w:t>
      </w:r>
    </w:p>
    <w:p>
      <w:pPr>
        <w:pStyle w:val="BodyCustom"/>
      </w:pPr>
      <w:r>
        <w:t>version, dokumentagare, gallande dokument, revision, arkiv, styrande dokument, mall, godkannande</w:t>
      </w:r>
    </w:p>
    <w:tbl>
      <w:tblPr>
        <w:tblStyle w:val="TableGrid"/>
        <w:tblW w:type="auto" w:w="0"/>
        <w:tblLook w:firstColumn="1" w:firstRow="1" w:lastColumn="0" w:lastRow="0" w:noHBand="0" w:noVBand="1" w:val="04A0"/>
      </w:tblPr>
      <w:tblGrid>
        <w:gridCol w:w="3249"/>
        <w:gridCol w:w="3249"/>
        <w:gridCol w:w="3249"/>
      </w:tblGrid>
      <w:tr>
        <w:tc>
          <w:tcPr>
            <w:tcW w:type="dxa" w:w="3249"/>
            <w:shd w:fill="D9E8F5"/>
            <w:tcMar>
              <w:top w:w="100" w:type="dxa"/>
              <w:start w:w="110" w:type="dxa"/>
              <w:bottom w:w="100" w:type="dxa"/>
              <w:end w:w="110" w:type="dxa"/>
            </w:tcMar>
          </w:tcPr>
          <w:p>
            <w:r>
              <w:t>Nar anvands detta dokument?</w:t>
            </w:r>
          </w:p>
        </w:tc>
        <w:tc>
          <w:tcPr>
            <w:tcW w:type="dxa" w:w="3249"/>
            <w:shd w:fill="D9E8F5"/>
            <w:tcMar>
              <w:top w:w="100" w:type="dxa"/>
              <w:start w:w="110" w:type="dxa"/>
              <w:bottom w:w="100" w:type="dxa"/>
              <w:end w:w="110" w:type="dxa"/>
            </w:tcMar>
          </w:tcPr>
          <w:p>
            <w:r>
              <w:t>Relaterade dokument</w:t>
            </w:r>
          </w:p>
        </w:tc>
        <w:tc>
          <w:tcPr>
            <w:tcW w:type="dxa" w:w="3249"/>
            <w:shd w:fill="D9E8F5"/>
            <w:tcMar>
              <w:top w:w="100" w:type="dxa"/>
              <w:start w:w="110" w:type="dxa"/>
              <w:bottom w:w="100" w:type="dxa"/>
              <w:end w:w="110" w:type="dxa"/>
            </w:tcMar>
          </w:tcPr>
          <w:p>
            <w:r>
              <w:t>Exempel pa fragor som ska kunna besvaras</w:t>
            </w:r>
          </w:p>
        </w:tc>
      </w:tr>
      <w:tr>
        <w:tc>
          <w:tcPr>
            <w:tcW w:type="dxa" w:w="3249"/>
            <w:tcMar>
              <w:top w:w="100" w:type="dxa"/>
              <w:start w:w="110" w:type="dxa"/>
              <w:bottom w:w="100" w:type="dxa"/>
              <w:end w:w="110" w:type="dxa"/>
            </w:tcMar>
          </w:tcPr>
          <w:p>
            <w:r>
              <w:t>Vid situationer som ror dokumentstyrning och versionshantering. Dokumentet ska lasas tillsammans med relevanta styrande dokument.</w:t>
            </w:r>
          </w:p>
        </w:tc>
        <w:tc>
          <w:tcPr>
            <w:tcW w:type="dxa" w:w="3249"/>
            <w:tcMar>
              <w:top w:w="100" w:type="dxa"/>
              <w:start w:w="110" w:type="dxa"/>
              <w:bottom w:w="100" w:type="dxa"/>
              <w:end w:w="110" w:type="dxa"/>
            </w:tcMar>
          </w:tcPr>
          <w:p>
            <w:r>
              <w:t>Se dokumentregister. Sarskilt narliggande dokument beror pa process, ansvar och informationsflode.</w:t>
            </w:r>
          </w:p>
        </w:tc>
        <w:tc>
          <w:tcPr>
            <w:tcW w:type="dxa" w:w="3249"/>
            <w:tcMar>
              <w:top w:w="100" w:type="dxa"/>
              <w:start w:w="110" w:type="dxa"/>
              <w:bottom w:w="100" w:type="dxa"/>
              <w:end w:w="110" w:type="dxa"/>
            </w:tcMar>
          </w:tcPr>
          <w:p>
            <w:r>
              <w:t>Vilken version galler?</w:t>
            </w:r>
          </w:p>
        </w:tc>
      </w:tr>
    </w:tbl>
    <w:p/>
    <w:p>
      <w:r>
        <w:br w:type="page"/>
      </w:r>
    </w:p>
    <w:p>
      <w:pPr>
        <w:pStyle w:val="Heading1"/>
      </w:pPr>
      <w:r>
        <w:t>DOK-02 - Uppforandekod och professionellt beteende</w:t>
      </w:r>
    </w:p>
    <w:p>
      <w:pPr>
        <w:pStyle w:val="SmallCustom"/>
      </w:pPr>
      <w:r>
        <w:rPr>
          <w:b/>
        </w:rPr>
        <w:t xml:space="preserve">Kort beskrivning: </w:t>
      </w:r>
      <w:r>
        <w:t>Varderingar, respekt, jäv, representation och affarsintegritet.</w:t>
      </w:r>
    </w:p>
    <w:tbl>
      <w:tblPr>
        <w:tblStyle w:val="TableGrid"/>
        <w:tblW w:type="auto" w:w="0"/>
        <w:jc w:val="center"/>
        <w:tblLook w:firstColumn="1" w:firstRow="1" w:lastColumn="0" w:lastRow="0" w:noHBand="0" w:noVBand="1" w:val="04A0"/>
      </w:tblPr>
      <w:tblGrid>
        <w:gridCol w:w="4873"/>
        <w:gridCol w:w="4873"/>
      </w:tblGrid>
      <w:tr>
        <w:tc>
          <w:tcPr>
            <w:tcW w:type="dxa" w:w="4873"/>
            <w:shd w:fill="EAF2F8"/>
            <w:tcMar>
              <w:top w:w="100" w:type="dxa"/>
              <w:start w:w="120" w:type="dxa"/>
              <w:bottom w:w="100" w:type="dxa"/>
              <w:end w:w="120" w:type="dxa"/>
            </w:tcMar>
          </w:tcPr>
          <w:p>
            <w:r>
              <w:t>Dokument-ID</w:t>
            </w:r>
          </w:p>
        </w:tc>
        <w:tc>
          <w:tcPr>
            <w:tcW w:type="dxa" w:w="4873"/>
            <w:tcMar>
              <w:top w:w="100" w:type="dxa"/>
              <w:start w:w="120" w:type="dxa"/>
              <w:bottom w:w="100" w:type="dxa"/>
              <w:end w:w="120" w:type="dxa"/>
            </w:tcMar>
          </w:tcPr>
          <w:p>
            <w:r>
              <w:t>DOK-02</w:t>
            </w:r>
          </w:p>
        </w:tc>
      </w:tr>
      <w:tr>
        <w:tc>
          <w:tcPr>
            <w:tcW w:type="dxa" w:w="4873"/>
            <w:shd w:fill="EAF2F8"/>
            <w:tcMar>
              <w:top w:w="100" w:type="dxa"/>
              <w:start w:w="120" w:type="dxa"/>
              <w:bottom w:w="100" w:type="dxa"/>
              <w:end w:w="120" w:type="dxa"/>
            </w:tcMar>
          </w:tcPr>
          <w:p>
            <w:r>
              <w:t>Dokumentagare</w:t>
            </w:r>
          </w:p>
        </w:tc>
        <w:tc>
          <w:tcPr>
            <w:tcW w:type="dxa" w:w="4873"/>
            <w:tcMar>
              <w:top w:w="100" w:type="dxa"/>
              <w:start w:w="120" w:type="dxa"/>
              <w:bottom w:w="100" w:type="dxa"/>
              <w:end w:w="120" w:type="dxa"/>
            </w:tcMar>
          </w:tcPr>
          <w:p>
            <w:r>
              <w:t>Ansvarig chef / processagare</w:t>
            </w:r>
          </w:p>
        </w:tc>
      </w:tr>
      <w:tr>
        <w:tc>
          <w:tcPr>
            <w:tcW w:type="dxa" w:w="4873"/>
            <w:shd w:fill="EAF2F8"/>
            <w:tcMar>
              <w:top w:w="100" w:type="dxa"/>
              <w:start w:w="120" w:type="dxa"/>
              <w:bottom w:w="100" w:type="dxa"/>
              <w:end w:w="120" w:type="dxa"/>
            </w:tcMar>
          </w:tcPr>
          <w:p>
            <w:r>
              <w:t>Primara sokord</w:t>
            </w:r>
          </w:p>
        </w:tc>
        <w:tc>
          <w:tcPr>
            <w:tcW w:type="dxa" w:w="4873"/>
            <w:tcMar>
              <w:top w:w="100" w:type="dxa"/>
              <w:start w:w="120" w:type="dxa"/>
              <w:bottom w:w="100" w:type="dxa"/>
              <w:end w:w="120" w:type="dxa"/>
            </w:tcMar>
          </w:tcPr>
          <w:p>
            <w:r>
              <w:t>uppforandekod, respekt, trakasserier, jäv, mutor, representation, affarsintegritet, konfidentialitet</w:t>
            </w:r>
          </w:p>
        </w:tc>
      </w:tr>
      <w:tr>
        <w:tc>
          <w:tcPr>
            <w:tcW w:type="dxa" w:w="4873"/>
            <w:shd w:fill="EAF2F8"/>
            <w:tcMar>
              <w:top w:w="100" w:type="dxa"/>
              <w:start w:w="120" w:type="dxa"/>
              <w:bottom w:w="100" w:type="dxa"/>
              <w:end w:w="120" w:type="dxa"/>
            </w:tcMar>
          </w:tcPr>
          <w:p>
            <w:r>
              <w:t>Relaterade dokument</w:t>
            </w:r>
          </w:p>
        </w:tc>
        <w:tc>
          <w:tcPr>
            <w:tcW w:type="dxa" w:w="4873"/>
            <w:tcMar>
              <w:top w:w="100" w:type="dxa"/>
              <w:start w:w="120" w:type="dxa"/>
              <w:bottom w:w="100" w:type="dxa"/>
              <w:end w:w="120" w:type="dxa"/>
            </w:tcMar>
          </w:tcPr>
          <w:p>
            <w:r>
              <w:t>Se dokumentregister och tvarkopplingar i respektive avsnitt</w:t>
            </w:r>
          </w:p>
        </w:tc>
      </w:tr>
    </w:tbl>
    <w:p/>
    <w:p>
      <w:pPr>
        <w:pStyle w:val="Heading2"/>
      </w:pPr>
      <w:r>
        <w:t>1. Syfte</w:t>
      </w:r>
    </w:p>
    <w:p>
      <w:pPr>
        <w:pStyle w:val="BodyCustom"/>
      </w:pPr>
      <w:r>
        <w:t>Syftet med detta dokument ar att skapa tydlighet, forutsagbarhet och spårbarhet i hur Nordhamn Digital AB arbetar. Policyn ska stodja chefer, medarbetare och samarbetspartner i det dagliga arbetet och minska beroendet av muntliga tolkningar.</w:t>
      </w:r>
    </w:p>
    <w:p>
      <w:pPr>
        <w:pStyle w:val="Heading2"/>
      </w:pPr>
      <w:r>
        <w:t>2. Omfattning</w:t>
      </w:r>
    </w:p>
    <w:p>
      <w:pPr>
        <w:pStyle w:val="BodyCustom"/>
      </w:pPr>
      <w:r>
        <w:t>Policyn galler for samtliga anstallda, konsulter med intern access, praktikanter och andra som utfor arbete for bolaget eller hanterar bolagets information. Eventuella avsteg ska dokumenteras skriftligt och godkannas av dokumentagare eller ansvarig chef.</w:t>
      </w:r>
    </w:p>
    <w:p>
      <w:pPr>
        <w:pStyle w:val="Heading2"/>
      </w:pPr>
      <w:r>
        <w:t>3. Policyram och huvudregler</w:t>
      </w:r>
    </w:p>
    <w:p>
      <w:pPr>
        <w:pStyle w:val="ListBullet"/>
      </w:pPr>
      <w:r>
        <w:rPr>
          <w:rFonts w:ascii="Aptos" w:hAnsi="Aptos"/>
          <w:sz w:val="21"/>
        </w:rPr>
        <w:t>Bolaget ska pragas av respekt, saklighet och professionellt bemotande i alla kontakter internt och externt.</w:t>
      </w:r>
    </w:p>
    <w:p>
      <w:pPr>
        <w:pStyle w:val="ListBullet"/>
      </w:pPr>
      <w:r>
        <w:rPr>
          <w:rFonts w:ascii="Aptos" w:hAnsi="Aptos"/>
          <w:sz w:val="21"/>
        </w:rPr>
        <w:t>Trakasserier, repressalier, diskriminering och krankande sarsarbehandling tolereras inte och ska rapporteras omedelbart.</w:t>
      </w:r>
    </w:p>
    <w:p>
      <w:pPr>
        <w:pStyle w:val="ListBullet"/>
      </w:pPr>
      <w:r>
        <w:rPr>
          <w:rFonts w:ascii="Aptos" w:hAnsi="Aptos"/>
          <w:sz w:val="21"/>
        </w:rPr>
        <w:t>Gavor, representation och privata fordelar far aldrig skapa intressekonflikter eller ge intryck av otillborlig paverkan.</w:t>
      </w:r>
    </w:p>
    <w:p>
      <w:pPr>
        <w:pStyle w:val="ListBullet"/>
      </w:pPr>
      <w:r>
        <w:rPr>
          <w:rFonts w:ascii="Aptos" w:hAnsi="Aptos"/>
          <w:sz w:val="21"/>
        </w:rPr>
        <w:t>Medarbetare ska undvika situationer dar personliga relationer eller ekonomiska intressen kan paverka affarsmassiga beslut.</w:t>
      </w:r>
    </w:p>
    <w:p>
      <w:pPr>
        <w:pStyle w:val="ListBullet"/>
      </w:pPr>
      <w:r>
        <w:rPr>
          <w:rFonts w:ascii="Aptos" w:hAnsi="Aptos"/>
          <w:sz w:val="21"/>
        </w:rPr>
        <w:t>Foretagets information, kunduppgifter och interna diskussioner ska hanteras med lojalitet och gott omdome aven utanfor arbetsplatsen.</w:t>
      </w:r>
    </w:p>
    <w:p>
      <w:pPr>
        <w:pStyle w:val="Heading2"/>
      </w:pPr>
      <w:r>
        <w:t>4. Roller och ansvar</w:t>
      </w:r>
    </w:p>
    <w:p>
      <w:pPr>
        <w:pStyle w:val="BodyCustom"/>
      </w:pPr>
      <w:r>
        <w:t>VD beslutar om overgripande ramar. Respektive dokumentagare ansvarar for innehall, uppdatering och utbildningsinsatser. Linjechef ansvarar for lokal efterlevnad. Varje medarbetare ansvarar for att lasa, forsta och folja policyn i sitt arbete.</w:t>
      </w:r>
    </w:p>
    <w:p>
      <w:pPr>
        <w:pStyle w:val="Heading2"/>
      </w:pPr>
      <w:r>
        <w:t>5. Tolkning i vardagen</w:t>
      </w:r>
    </w:p>
    <w:p>
      <w:pPr>
        <w:pStyle w:val="BodyCustom"/>
      </w:pPr>
      <w:r>
        <w:t>Detta dokument ska tolkas praktiskt och proportionerligt. Chef och medarbetare ska utga fran dokumentets syfte, affarsbehov, arbetsmiljo och informationssakerhet. Om en situation inte uttryckligen namns ska den hanteras enligt samma principer som ligger bakom dok-02 och i dialog med ansvarig funktion.</w:t>
      </w:r>
    </w:p>
    <w:p>
      <w:pPr>
        <w:pStyle w:val="Heading2"/>
      </w:pPr>
      <w:r>
        <w:t>6. Praktiska exempel</w:t>
      </w:r>
    </w:p>
    <w:tbl>
      <w:tblPr>
        <w:tblW w:type="auto" w:w="0"/>
        <w:jc w:val="center"/>
        <w:tblLook w:firstColumn="1" w:firstRow="1" w:lastColumn="0" w:lastRow="0" w:noHBand="0" w:noVBand="1" w:val="04A0"/>
      </w:tblPr>
      <w:tblGrid>
        <w:gridCol w:w="9746"/>
      </w:tblGrid>
      <w:tr>
        <w:tc>
          <w:tcPr>
            <w:tcW w:type="dxa" w:w="9746"/>
            <w:shd w:fill="F5F7F9"/>
            <w:tcMar>
              <w:top w:w="120" w:type="dxa"/>
              <w:start w:w="150" w:type="dxa"/>
              <w:bottom w:w="120" w:type="dxa"/>
              <w:end w:w="150" w:type="dxa"/>
            </w:tcMar>
          </w:tcPr>
          <w:p>
            <w:r>
              <w:rPr>
                <w:b/>
                <w:color w:val="1C547C"/>
              </w:rPr>
              <w:t xml:space="preserve">Praktiskt exempel: </w:t>
            </w:r>
            <w:r>
              <w:rPr>
                <w:sz w:val="20"/>
              </w:rPr>
              <w:t>En projektledare ska inte ensam godkanna inkop fran ett bolag dar en narstaende person ar anstalld.</w:t>
            </w:r>
          </w:p>
        </w:tc>
      </w:tr>
    </w:tbl>
    <w:p/>
    <w:tbl>
      <w:tblPr>
        <w:tblW w:type="auto" w:w="0"/>
        <w:jc w:val="center"/>
        <w:tblLook w:firstColumn="1" w:firstRow="1" w:lastColumn="0" w:lastRow="0" w:noHBand="0" w:noVBand="1" w:val="04A0"/>
      </w:tblPr>
      <w:tblGrid>
        <w:gridCol w:w="9746"/>
      </w:tblGrid>
      <w:tr>
        <w:tc>
          <w:tcPr>
            <w:tcW w:type="dxa" w:w="9746"/>
            <w:shd w:fill="F5F7F9"/>
            <w:tcMar>
              <w:top w:w="120" w:type="dxa"/>
              <w:start w:w="150" w:type="dxa"/>
              <w:bottom w:w="120" w:type="dxa"/>
              <w:end w:w="150" w:type="dxa"/>
            </w:tcMar>
          </w:tcPr>
          <w:p>
            <w:r>
              <w:rPr>
                <w:b/>
                <w:color w:val="1C547C"/>
              </w:rPr>
              <w:t xml:space="preserve">Praktiskt exempel: </w:t>
            </w:r>
            <w:r>
              <w:rPr>
                <w:sz w:val="20"/>
              </w:rPr>
              <w:t>En medarbetare som far konfidentiell kundinformation pa mejl vidarebefordrar den inte till privat konto utan sparar den i godkand miljo.</w:t>
            </w:r>
          </w:p>
        </w:tc>
      </w:tr>
    </w:tbl>
    <w:p/>
    <w:p>
      <w:pPr>
        <w:pStyle w:val="Heading2"/>
      </w:pPr>
      <w:r>
        <w:t>7. Vanliga fragor</w:t>
      </w:r>
    </w:p>
    <w:p>
      <w:pPr>
        <w:pStyle w:val="Heading3"/>
      </w:pPr>
      <w:r>
        <w:t>Far jag ta emot en middag fran leverantor?</w:t>
      </w:r>
    </w:p>
    <w:p>
      <w:pPr>
        <w:pStyle w:val="BodyCustom"/>
      </w:pPr>
      <w:r>
        <w:t>Endast om den ar modest, affarsrelaterad, transparent och inte paverkar eller riskerar att paverka ditt omdome.</w:t>
      </w:r>
    </w:p>
    <w:p>
      <w:pPr>
        <w:pStyle w:val="Heading3"/>
      </w:pPr>
      <w:r>
        <w:t>Vad gor jag om jag upplever oegentlighet?</w:t>
      </w:r>
    </w:p>
    <w:p>
      <w:pPr>
        <w:pStyle w:val="BodyCustom"/>
      </w:pPr>
      <w:r>
        <w:t>Rapportera till chef, HR eller visselblasarkanalen beroende pa situationens art.</w:t>
      </w:r>
    </w:p>
    <w:p>
      <w:pPr>
        <w:pStyle w:val="Heading3"/>
      </w:pPr>
      <w:r>
        <w:t>Galler policyn pa sociala aktiviteter?</w:t>
      </w:r>
    </w:p>
    <w:p>
      <w:pPr>
        <w:pStyle w:val="BodyCustom"/>
      </w:pPr>
      <w:r>
        <w:t>Ja, samma krav pa respekt och professionalism galler vid konferenser, resor och after work.</w:t>
      </w:r>
    </w:p>
    <w:p>
      <w:pPr>
        <w:pStyle w:val="Heading2"/>
      </w:pPr>
      <w:r>
        <w:t>8. Efterlevnad och uppfoljning</w:t>
      </w:r>
    </w:p>
    <w:p>
      <w:pPr>
        <w:pStyle w:val="BodyCustom"/>
      </w:pPr>
      <w:r>
        <w:t>Efterlevnad foljs upp genom chefsdialog, stickprov, processmaten, utbildning, incidenter, revisioner och medarbetarfeedback. Avvikelser ska hanteras med laring och proportionerliga atgarder. Upprepad eller avsiktlig overträdelse kan leda till arbetsrättsliga konsekvenser beroende pa omstandigheterna.</w:t>
      </w:r>
    </w:p>
    <w:p>
      <w:pPr>
        <w:pStyle w:val="Heading2"/>
      </w:pPr>
      <w:r>
        <w:t>9. Dokumentvard och revidering</w:t>
      </w:r>
    </w:p>
    <w:p>
      <w:pPr>
        <w:pStyle w:val="BodyCustom"/>
      </w:pPr>
      <w:r>
        <w:t>Dokumentet ska ses over minst en gang per ar eller vid storre forandringar i lag, kollektivavtal, teknik, kundkrav eller intern organisation. Andringar ska versioneras och kommuniceras i intranatets dokumentregister.</w:t>
      </w:r>
    </w:p>
    <w:p>
      <w:pPr>
        <w:pStyle w:val="Heading2"/>
      </w:pPr>
      <w:r>
        <w:t>10. Sokord for dokumentassistent</w:t>
      </w:r>
    </w:p>
    <w:p>
      <w:pPr>
        <w:pStyle w:val="BodyCustom"/>
      </w:pPr>
      <w:r>
        <w:t>uppforandekod, respekt, trakasserier, jäv, mutor, representation, affarsintegritet, konfidentialitet</w:t>
      </w:r>
    </w:p>
    <w:tbl>
      <w:tblPr>
        <w:tblStyle w:val="TableGrid"/>
        <w:tblW w:type="auto" w:w="0"/>
        <w:tblLook w:firstColumn="1" w:firstRow="1" w:lastColumn="0" w:lastRow="0" w:noHBand="0" w:noVBand="1" w:val="04A0"/>
      </w:tblPr>
      <w:tblGrid>
        <w:gridCol w:w="3249"/>
        <w:gridCol w:w="3249"/>
        <w:gridCol w:w="3249"/>
      </w:tblGrid>
      <w:tr>
        <w:tc>
          <w:tcPr>
            <w:tcW w:type="dxa" w:w="3249"/>
            <w:shd w:fill="D9E8F5"/>
            <w:tcMar>
              <w:top w:w="100" w:type="dxa"/>
              <w:start w:w="110" w:type="dxa"/>
              <w:bottom w:w="100" w:type="dxa"/>
              <w:end w:w="110" w:type="dxa"/>
            </w:tcMar>
          </w:tcPr>
          <w:p>
            <w:r>
              <w:t>Nar anvands detta dokument?</w:t>
            </w:r>
          </w:p>
        </w:tc>
        <w:tc>
          <w:tcPr>
            <w:tcW w:type="dxa" w:w="3249"/>
            <w:shd w:fill="D9E8F5"/>
            <w:tcMar>
              <w:top w:w="100" w:type="dxa"/>
              <w:start w:w="110" w:type="dxa"/>
              <w:bottom w:w="100" w:type="dxa"/>
              <w:end w:w="110" w:type="dxa"/>
            </w:tcMar>
          </w:tcPr>
          <w:p>
            <w:r>
              <w:t>Relaterade dokument</w:t>
            </w:r>
          </w:p>
        </w:tc>
        <w:tc>
          <w:tcPr>
            <w:tcW w:type="dxa" w:w="3249"/>
            <w:shd w:fill="D9E8F5"/>
            <w:tcMar>
              <w:top w:w="100" w:type="dxa"/>
              <w:start w:w="110" w:type="dxa"/>
              <w:bottom w:w="100" w:type="dxa"/>
              <w:end w:w="110" w:type="dxa"/>
            </w:tcMar>
          </w:tcPr>
          <w:p>
            <w:r>
              <w:t>Exempel pa fragor som ska kunna besvaras</w:t>
            </w:r>
          </w:p>
        </w:tc>
      </w:tr>
      <w:tr>
        <w:tc>
          <w:tcPr>
            <w:tcW w:type="dxa" w:w="3249"/>
            <w:tcMar>
              <w:top w:w="100" w:type="dxa"/>
              <w:start w:w="110" w:type="dxa"/>
              <w:bottom w:w="100" w:type="dxa"/>
              <w:end w:w="110" w:type="dxa"/>
            </w:tcMar>
          </w:tcPr>
          <w:p>
            <w:r>
              <w:t>Vid situationer som ror uppforandekod och professionellt beteende. Dokumentet ska lasas tillsammans med relevanta styrande dokument.</w:t>
            </w:r>
          </w:p>
        </w:tc>
        <w:tc>
          <w:tcPr>
            <w:tcW w:type="dxa" w:w="3249"/>
            <w:tcMar>
              <w:top w:w="100" w:type="dxa"/>
              <w:start w:w="110" w:type="dxa"/>
              <w:bottom w:w="100" w:type="dxa"/>
              <w:end w:w="110" w:type="dxa"/>
            </w:tcMar>
          </w:tcPr>
          <w:p>
            <w:r>
              <w:t>Se dokumentregister. Sarskilt narliggande dokument beror pa process, ansvar och informationsflode.</w:t>
            </w:r>
          </w:p>
        </w:tc>
        <w:tc>
          <w:tcPr>
            <w:tcW w:type="dxa" w:w="3249"/>
            <w:tcMar>
              <w:top w:w="100" w:type="dxa"/>
              <w:start w:w="110" w:type="dxa"/>
              <w:bottom w:w="100" w:type="dxa"/>
              <w:end w:w="110" w:type="dxa"/>
            </w:tcMar>
          </w:tcPr>
          <w:p>
            <w:r>
              <w:t>Vad galler vid intressekonflikt?</w:t>
            </w:r>
          </w:p>
        </w:tc>
      </w:tr>
    </w:tbl>
    <w:p/>
    <w:p>
      <w:r>
        <w:br w:type="page"/>
      </w:r>
    </w:p>
    <w:p>
      <w:pPr>
        <w:pStyle w:val="Heading1"/>
      </w:pPr>
      <w:r>
        <w:t>DOK-03 - Anstallningsvillkor, arbetstid och tillganglighet</w:t>
      </w:r>
    </w:p>
    <w:p>
      <w:pPr>
        <w:pStyle w:val="SmallCustom"/>
      </w:pPr>
      <w:r>
        <w:rPr>
          <w:b/>
        </w:rPr>
        <w:t xml:space="preserve">Kort beskrivning: </w:t>
      </w:r>
      <w:r>
        <w:t>Ordinarie arbetstid, flextid, mertid, overtidsramar och forvantad svarstid.</w:t>
      </w:r>
    </w:p>
    <w:tbl>
      <w:tblPr>
        <w:tblStyle w:val="TableGrid"/>
        <w:tblW w:type="auto" w:w="0"/>
        <w:jc w:val="center"/>
        <w:tblLook w:firstColumn="1" w:firstRow="1" w:lastColumn="0" w:lastRow="0" w:noHBand="0" w:noVBand="1" w:val="04A0"/>
      </w:tblPr>
      <w:tblGrid>
        <w:gridCol w:w="4873"/>
        <w:gridCol w:w="4873"/>
      </w:tblGrid>
      <w:tr>
        <w:tc>
          <w:tcPr>
            <w:tcW w:type="dxa" w:w="4873"/>
            <w:shd w:fill="EAF2F8"/>
            <w:tcMar>
              <w:top w:w="100" w:type="dxa"/>
              <w:start w:w="120" w:type="dxa"/>
              <w:bottom w:w="100" w:type="dxa"/>
              <w:end w:w="120" w:type="dxa"/>
            </w:tcMar>
          </w:tcPr>
          <w:p>
            <w:r>
              <w:t>Dokument-ID</w:t>
            </w:r>
          </w:p>
        </w:tc>
        <w:tc>
          <w:tcPr>
            <w:tcW w:type="dxa" w:w="4873"/>
            <w:tcMar>
              <w:top w:w="100" w:type="dxa"/>
              <w:start w:w="120" w:type="dxa"/>
              <w:bottom w:w="100" w:type="dxa"/>
              <w:end w:w="120" w:type="dxa"/>
            </w:tcMar>
          </w:tcPr>
          <w:p>
            <w:r>
              <w:t>DOK-03</w:t>
            </w:r>
          </w:p>
        </w:tc>
      </w:tr>
      <w:tr>
        <w:tc>
          <w:tcPr>
            <w:tcW w:type="dxa" w:w="4873"/>
            <w:shd w:fill="EAF2F8"/>
            <w:tcMar>
              <w:top w:w="100" w:type="dxa"/>
              <w:start w:w="120" w:type="dxa"/>
              <w:bottom w:w="100" w:type="dxa"/>
              <w:end w:w="120" w:type="dxa"/>
            </w:tcMar>
          </w:tcPr>
          <w:p>
            <w:r>
              <w:t>Dokumentagare</w:t>
            </w:r>
          </w:p>
        </w:tc>
        <w:tc>
          <w:tcPr>
            <w:tcW w:type="dxa" w:w="4873"/>
            <w:tcMar>
              <w:top w:w="100" w:type="dxa"/>
              <w:start w:w="120" w:type="dxa"/>
              <w:bottom w:w="100" w:type="dxa"/>
              <w:end w:w="120" w:type="dxa"/>
            </w:tcMar>
          </w:tcPr>
          <w:p>
            <w:r>
              <w:t>Ansvarig chef / processagare</w:t>
            </w:r>
          </w:p>
        </w:tc>
      </w:tr>
      <w:tr>
        <w:tc>
          <w:tcPr>
            <w:tcW w:type="dxa" w:w="4873"/>
            <w:shd w:fill="EAF2F8"/>
            <w:tcMar>
              <w:top w:w="100" w:type="dxa"/>
              <w:start w:w="120" w:type="dxa"/>
              <w:bottom w:w="100" w:type="dxa"/>
              <w:end w:w="120" w:type="dxa"/>
            </w:tcMar>
          </w:tcPr>
          <w:p>
            <w:r>
              <w:t>Primara sokord</w:t>
            </w:r>
          </w:p>
        </w:tc>
        <w:tc>
          <w:tcPr>
            <w:tcW w:type="dxa" w:w="4873"/>
            <w:tcMar>
              <w:top w:w="100" w:type="dxa"/>
              <w:start w:w="120" w:type="dxa"/>
              <w:bottom w:w="100" w:type="dxa"/>
              <w:end w:w="120" w:type="dxa"/>
            </w:tcMar>
          </w:tcPr>
          <w:p>
            <w:r>
              <w:t>arbetstid, flextid, overtidsarbete, mertid, tillganglighet, svarstid, arbetspass, arbetsskyldighet</w:t>
            </w:r>
          </w:p>
        </w:tc>
      </w:tr>
      <w:tr>
        <w:tc>
          <w:tcPr>
            <w:tcW w:type="dxa" w:w="4873"/>
            <w:shd w:fill="EAF2F8"/>
            <w:tcMar>
              <w:top w:w="100" w:type="dxa"/>
              <w:start w:w="120" w:type="dxa"/>
              <w:bottom w:w="100" w:type="dxa"/>
              <w:end w:w="120" w:type="dxa"/>
            </w:tcMar>
          </w:tcPr>
          <w:p>
            <w:r>
              <w:t>Relaterade dokument</w:t>
            </w:r>
          </w:p>
        </w:tc>
        <w:tc>
          <w:tcPr>
            <w:tcW w:type="dxa" w:w="4873"/>
            <w:tcMar>
              <w:top w:w="100" w:type="dxa"/>
              <w:start w:w="120" w:type="dxa"/>
              <w:bottom w:w="100" w:type="dxa"/>
              <w:end w:w="120" w:type="dxa"/>
            </w:tcMar>
          </w:tcPr>
          <w:p>
            <w:r>
              <w:t>Se dokumentregister och tvarkopplingar i respektive avsnitt</w:t>
            </w:r>
          </w:p>
        </w:tc>
      </w:tr>
    </w:tbl>
    <w:p/>
    <w:p>
      <w:pPr>
        <w:pStyle w:val="Heading2"/>
      </w:pPr>
      <w:r>
        <w:t>1. Syfte</w:t>
      </w:r>
    </w:p>
    <w:p>
      <w:pPr>
        <w:pStyle w:val="BodyCustom"/>
      </w:pPr>
      <w:r>
        <w:t>Syftet med detta dokument ar att skapa tydlighet, forutsagbarhet och spårbarhet i hur Nordhamn Digital AB arbetar. Policyn ska stodja chefer, medarbetare och samarbetspartner i det dagliga arbetet och minska beroendet av muntliga tolkningar.</w:t>
      </w:r>
    </w:p>
    <w:p>
      <w:pPr>
        <w:pStyle w:val="Heading2"/>
      </w:pPr>
      <w:r>
        <w:t>2. Omfattning</w:t>
      </w:r>
    </w:p>
    <w:p>
      <w:pPr>
        <w:pStyle w:val="BodyCustom"/>
      </w:pPr>
      <w:r>
        <w:t>Policyn galler for samtliga anstallda, konsulter med intern access, praktikanter och andra som utfor arbete for bolaget eller hanterar bolagets information. Eventuella avsteg ska dokumenteras skriftligt och godkannas av dokumentagare eller ansvarig chef.</w:t>
      </w:r>
    </w:p>
    <w:p>
      <w:pPr>
        <w:pStyle w:val="Heading2"/>
      </w:pPr>
      <w:r>
        <w:t>3. Policyram och huvudregler</w:t>
      </w:r>
    </w:p>
    <w:p>
      <w:pPr>
        <w:pStyle w:val="ListBullet"/>
      </w:pPr>
      <w:r>
        <w:rPr>
          <w:rFonts w:ascii="Aptos" w:hAnsi="Aptos"/>
          <w:sz w:val="21"/>
        </w:rPr>
        <w:t>Ordinarie arbetstid ar normalt 40 timmar per helgfri vecka om inte annat foljer av avtal eller individuell overenskommelse.</w:t>
      </w:r>
    </w:p>
    <w:p>
      <w:pPr>
        <w:pStyle w:val="ListBullet"/>
      </w:pPr>
      <w:r>
        <w:rPr>
          <w:rFonts w:ascii="Aptos" w:hAnsi="Aptos"/>
          <w:sz w:val="21"/>
        </w:rPr>
        <w:t>Tillganglighet for samarbete ska som huvudregel finnas mellan kl. 09.00 och 15.00 arbetsdagar, om inte teamet har annan beslutad karn tid.</w:t>
      </w:r>
    </w:p>
    <w:p>
      <w:pPr>
        <w:pStyle w:val="ListBullet"/>
      </w:pPr>
      <w:r>
        <w:rPr>
          <w:rFonts w:ascii="Aptos" w:hAnsi="Aptos"/>
          <w:sz w:val="21"/>
        </w:rPr>
        <w:t>Arbete utover ordinarie schema ska planeras i forvag och godkannas av chef. Overtid ska vara ett undantag, inte en permanent losning.</w:t>
      </w:r>
    </w:p>
    <w:p>
      <w:pPr>
        <w:pStyle w:val="ListBullet"/>
      </w:pPr>
      <w:r>
        <w:rPr>
          <w:rFonts w:ascii="Aptos" w:hAnsi="Aptos"/>
          <w:sz w:val="21"/>
        </w:rPr>
        <w:t>Meddelanden som skickas utanfor arbetstid skapar inte automatiskt svarsplikt. Svarstid ska styras av prioritet, inte av att nagon ar online.</w:t>
      </w:r>
    </w:p>
    <w:p>
      <w:pPr>
        <w:pStyle w:val="ListBullet"/>
      </w:pPr>
      <w:r>
        <w:rPr>
          <w:rFonts w:ascii="Aptos" w:hAnsi="Aptos"/>
          <w:sz w:val="21"/>
        </w:rPr>
        <w:t>Semester, sjukfranvaro och annan ledighet ska respekteras. Akut kontakt far endast ske i tydliga nodfall.</w:t>
      </w:r>
    </w:p>
    <w:p>
      <w:pPr>
        <w:pStyle w:val="Heading2"/>
      </w:pPr>
      <w:r>
        <w:t>4. Roller och ansvar</w:t>
      </w:r>
    </w:p>
    <w:p>
      <w:pPr>
        <w:pStyle w:val="BodyCustom"/>
      </w:pPr>
      <w:r>
        <w:t>VD beslutar om overgripande ramar. Respektive dokumentagare ansvarar for innehall, uppdatering och utbildningsinsatser. Linjechef ansvarar for lokal efterlevnad. Varje medarbetare ansvarar for att lasa, forsta och folja policyn i sitt arbete.</w:t>
      </w:r>
    </w:p>
    <w:p>
      <w:pPr>
        <w:pStyle w:val="Heading2"/>
      </w:pPr>
      <w:r>
        <w:t>5. Tolkning i vardagen</w:t>
      </w:r>
    </w:p>
    <w:p>
      <w:pPr>
        <w:pStyle w:val="BodyCustom"/>
      </w:pPr>
      <w:r>
        <w:t>Detta dokument ska tolkas praktiskt och proportionerligt. Chef och medarbetare ska utga fran dokumentets syfte, affarsbehov, arbetsmiljo och informationssakerhet. Om en situation inte uttryckligen namns ska den hanteras enligt samma principer som ligger bakom dok-03 och i dialog med ansvarig funktion.</w:t>
      </w:r>
    </w:p>
    <w:p>
      <w:pPr>
        <w:pStyle w:val="Heading2"/>
      </w:pPr>
      <w:r>
        <w:t>6. Praktiska exempel</w:t>
      </w:r>
    </w:p>
    <w:tbl>
      <w:tblPr>
        <w:tblW w:type="auto" w:w="0"/>
        <w:jc w:val="center"/>
        <w:tblLook w:firstColumn="1" w:firstRow="1" w:lastColumn="0" w:lastRow="0" w:noHBand="0" w:noVBand="1" w:val="04A0"/>
      </w:tblPr>
      <w:tblGrid>
        <w:gridCol w:w="9746"/>
      </w:tblGrid>
      <w:tr>
        <w:tc>
          <w:tcPr>
            <w:tcW w:type="dxa" w:w="9746"/>
            <w:shd w:fill="F5F7F9"/>
            <w:tcMar>
              <w:top w:w="120" w:type="dxa"/>
              <w:start w:w="150" w:type="dxa"/>
              <w:bottom w:w="120" w:type="dxa"/>
              <w:end w:w="150" w:type="dxa"/>
            </w:tcMar>
          </w:tcPr>
          <w:p>
            <w:r>
              <w:rPr>
                <w:b/>
                <w:color w:val="1C547C"/>
              </w:rPr>
              <w:t xml:space="preserve">Praktiskt exempel: </w:t>
            </w:r>
            <w:r>
              <w:rPr>
                <w:sz w:val="20"/>
              </w:rPr>
              <w:t>Ett projekt gar in i en kritisk releasevecka. Chef beslutar tillfallig utokad tillganglighet under dokumenterad period med efterfoljande avlastning.</w:t>
            </w:r>
          </w:p>
        </w:tc>
      </w:tr>
    </w:tbl>
    <w:p/>
    <w:tbl>
      <w:tblPr>
        <w:tblW w:type="auto" w:w="0"/>
        <w:jc w:val="center"/>
        <w:tblLook w:firstColumn="1" w:firstRow="1" w:lastColumn="0" w:lastRow="0" w:noHBand="0" w:noVBand="1" w:val="04A0"/>
      </w:tblPr>
      <w:tblGrid>
        <w:gridCol w:w="9746"/>
      </w:tblGrid>
      <w:tr>
        <w:tc>
          <w:tcPr>
            <w:tcW w:type="dxa" w:w="9746"/>
            <w:shd w:fill="F5F7F9"/>
            <w:tcMar>
              <w:top w:w="120" w:type="dxa"/>
              <w:start w:w="150" w:type="dxa"/>
              <w:bottom w:w="120" w:type="dxa"/>
              <w:end w:w="150" w:type="dxa"/>
            </w:tcMar>
          </w:tcPr>
          <w:p>
            <w:r>
              <w:rPr>
                <w:b/>
                <w:color w:val="1C547C"/>
              </w:rPr>
              <w:t xml:space="preserve">Praktiskt exempel: </w:t>
            </w:r>
            <w:r>
              <w:rPr>
                <w:sz w:val="20"/>
              </w:rPr>
              <w:t>En konsult markerar fokusarbete i kalendern. Det ar tillatet sa lange karn tid och leveranskrav uppfylls.</w:t>
            </w:r>
          </w:p>
        </w:tc>
      </w:tr>
    </w:tbl>
    <w:p/>
    <w:p>
      <w:pPr>
        <w:pStyle w:val="Heading2"/>
      </w:pPr>
      <w:r>
        <w:t>7. Vanliga fragor</w:t>
      </w:r>
    </w:p>
    <w:p>
      <w:pPr>
        <w:pStyle w:val="Heading3"/>
      </w:pPr>
      <w:r>
        <w:t>Maste jag svara pa Teams pa kvallen?</w:t>
      </w:r>
    </w:p>
    <w:p>
      <w:pPr>
        <w:pStyle w:val="BodyCustom"/>
      </w:pPr>
      <w:r>
        <w:t>Nej, inte om du inte har jour, beredskap eller uttrycklig overenskommelse om det.</w:t>
      </w:r>
    </w:p>
    <w:p>
      <w:pPr>
        <w:pStyle w:val="Heading3"/>
      </w:pPr>
      <w:r>
        <w:t>Kan teamet ha annan karn tid?</w:t>
      </w:r>
    </w:p>
    <w:p>
      <w:pPr>
        <w:pStyle w:val="BodyCustom"/>
      </w:pPr>
      <w:r>
        <w:t>Ja, om det dokumenteras och fungerar for leveranser, kunder och arbetsmiljo.</w:t>
      </w:r>
    </w:p>
    <w:p>
      <w:pPr>
        <w:pStyle w:val="Heading3"/>
      </w:pPr>
      <w:r>
        <w:t>Hur hanteras flex?</w:t>
      </w:r>
    </w:p>
    <w:p>
      <w:pPr>
        <w:pStyle w:val="BodyCustom"/>
      </w:pPr>
      <w:r>
        <w:t>Enligt lokal rutin och i dialog med chef.</w:t>
      </w:r>
    </w:p>
    <w:p>
      <w:pPr>
        <w:pStyle w:val="Heading2"/>
      </w:pPr>
      <w:r>
        <w:t>8. Efterlevnad och uppfoljning</w:t>
      </w:r>
    </w:p>
    <w:p>
      <w:pPr>
        <w:pStyle w:val="BodyCustom"/>
      </w:pPr>
      <w:r>
        <w:t>Efterlevnad foljs upp genom chefsdialog, stickprov, processmaten, utbildning, incidenter, revisioner och medarbetarfeedback. Avvikelser ska hanteras med laring och proportionerliga atgarder. Upprepad eller avsiktlig overträdelse kan leda till arbetsrättsliga konsekvenser beroende pa omstandigheterna.</w:t>
      </w:r>
    </w:p>
    <w:p>
      <w:pPr>
        <w:pStyle w:val="Heading2"/>
      </w:pPr>
      <w:r>
        <w:t>9. Dokumentvard och revidering</w:t>
      </w:r>
    </w:p>
    <w:p>
      <w:pPr>
        <w:pStyle w:val="BodyCustom"/>
      </w:pPr>
      <w:r>
        <w:t>Dokumentet ska ses over minst en gang per ar eller vid storre forandringar i lag, kollektivavtal, teknik, kundkrav eller intern organisation. Andringar ska versioneras och kommuniceras i intranatets dokumentregister.</w:t>
      </w:r>
    </w:p>
    <w:p>
      <w:pPr>
        <w:pStyle w:val="Heading2"/>
      </w:pPr>
      <w:r>
        <w:t>10. Sokord for dokumentassistent</w:t>
      </w:r>
    </w:p>
    <w:p>
      <w:pPr>
        <w:pStyle w:val="BodyCustom"/>
      </w:pPr>
      <w:r>
        <w:t>arbetstid, flextid, overtidsarbete, mertid, tillganglighet, svarstid, arbetspass, arbetsskyldighet</w:t>
      </w:r>
    </w:p>
    <w:tbl>
      <w:tblPr>
        <w:tblStyle w:val="TableGrid"/>
        <w:tblW w:type="auto" w:w="0"/>
        <w:tblLook w:firstColumn="1" w:firstRow="1" w:lastColumn="0" w:lastRow="0" w:noHBand="0" w:noVBand="1" w:val="04A0"/>
      </w:tblPr>
      <w:tblGrid>
        <w:gridCol w:w="3249"/>
        <w:gridCol w:w="3249"/>
        <w:gridCol w:w="3249"/>
      </w:tblGrid>
      <w:tr>
        <w:tc>
          <w:tcPr>
            <w:tcW w:type="dxa" w:w="3249"/>
            <w:shd w:fill="D9E8F5"/>
            <w:tcMar>
              <w:top w:w="100" w:type="dxa"/>
              <w:start w:w="110" w:type="dxa"/>
              <w:bottom w:w="100" w:type="dxa"/>
              <w:end w:w="110" w:type="dxa"/>
            </w:tcMar>
          </w:tcPr>
          <w:p>
            <w:r>
              <w:t>Nar anvands detta dokument?</w:t>
            </w:r>
          </w:p>
        </w:tc>
        <w:tc>
          <w:tcPr>
            <w:tcW w:type="dxa" w:w="3249"/>
            <w:shd w:fill="D9E8F5"/>
            <w:tcMar>
              <w:top w:w="100" w:type="dxa"/>
              <w:start w:w="110" w:type="dxa"/>
              <w:bottom w:w="100" w:type="dxa"/>
              <w:end w:w="110" w:type="dxa"/>
            </w:tcMar>
          </w:tcPr>
          <w:p>
            <w:r>
              <w:t>Relaterade dokument</w:t>
            </w:r>
          </w:p>
        </w:tc>
        <w:tc>
          <w:tcPr>
            <w:tcW w:type="dxa" w:w="3249"/>
            <w:shd w:fill="D9E8F5"/>
            <w:tcMar>
              <w:top w:w="100" w:type="dxa"/>
              <w:start w:w="110" w:type="dxa"/>
              <w:bottom w:w="100" w:type="dxa"/>
              <w:end w:w="110" w:type="dxa"/>
            </w:tcMar>
          </w:tcPr>
          <w:p>
            <w:r>
              <w:t>Exempel pa fragor som ska kunna besvaras</w:t>
            </w:r>
          </w:p>
        </w:tc>
      </w:tr>
      <w:tr>
        <w:tc>
          <w:tcPr>
            <w:tcW w:type="dxa" w:w="3249"/>
            <w:tcMar>
              <w:top w:w="100" w:type="dxa"/>
              <w:start w:w="110" w:type="dxa"/>
              <w:bottom w:w="100" w:type="dxa"/>
              <w:end w:w="110" w:type="dxa"/>
            </w:tcMar>
          </w:tcPr>
          <w:p>
            <w:r>
              <w:t>Vid situationer som ror anstallningsvillkor, arbetstid och tillganglighet. Dokumentet ska lasas tillsammans med relevanta styrande dokument.</w:t>
            </w:r>
          </w:p>
        </w:tc>
        <w:tc>
          <w:tcPr>
            <w:tcW w:type="dxa" w:w="3249"/>
            <w:tcMar>
              <w:top w:w="100" w:type="dxa"/>
              <w:start w:w="110" w:type="dxa"/>
              <w:bottom w:w="100" w:type="dxa"/>
              <w:end w:w="110" w:type="dxa"/>
            </w:tcMar>
          </w:tcPr>
          <w:p>
            <w:r>
              <w:t>Se dokumentregister. Sarskilt narliggande dokument beror pa process, ansvar och informationsflode.</w:t>
            </w:r>
          </w:p>
        </w:tc>
        <w:tc>
          <w:tcPr>
            <w:tcW w:type="dxa" w:w="3249"/>
            <w:tcMar>
              <w:top w:w="100" w:type="dxa"/>
              <w:start w:w="110" w:type="dxa"/>
              <w:bottom w:w="100" w:type="dxa"/>
              <w:end w:w="110" w:type="dxa"/>
            </w:tcMar>
          </w:tcPr>
          <w:p>
            <w:r>
              <w:t>Nar maste jag vara tillganglig?</w:t>
            </w:r>
          </w:p>
        </w:tc>
      </w:tr>
    </w:tbl>
    <w:p/>
    <w:p>
      <w:r>
        <w:br w:type="page"/>
      </w:r>
    </w:p>
    <w:p>
      <w:pPr>
        <w:pStyle w:val="Heading1"/>
      </w:pPr>
      <w:r>
        <w:t>DOK-04 - Onboarding och provanstallning</w:t>
      </w:r>
    </w:p>
    <w:p>
      <w:pPr>
        <w:pStyle w:val="SmallCustom"/>
      </w:pPr>
      <w:r>
        <w:rPr>
          <w:b/>
        </w:rPr>
        <w:t xml:space="preserve">Kort beskrivning: </w:t>
      </w:r>
      <w:r>
        <w:t>Introduktion, ansvariga roller, schema for vecka 1-12 och uppfoljning.</w:t>
      </w:r>
    </w:p>
    <w:tbl>
      <w:tblPr>
        <w:tblStyle w:val="TableGrid"/>
        <w:tblW w:type="auto" w:w="0"/>
        <w:jc w:val="center"/>
        <w:tblLook w:firstColumn="1" w:firstRow="1" w:lastColumn="0" w:lastRow="0" w:noHBand="0" w:noVBand="1" w:val="04A0"/>
      </w:tblPr>
      <w:tblGrid>
        <w:gridCol w:w="4873"/>
        <w:gridCol w:w="4873"/>
      </w:tblGrid>
      <w:tr>
        <w:tc>
          <w:tcPr>
            <w:tcW w:type="dxa" w:w="4873"/>
            <w:shd w:fill="EAF2F8"/>
            <w:tcMar>
              <w:top w:w="100" w:type="dxa"/>
              <w:start w:w="120" w:type="dxa"/>
              <w:bottom w:w="100" w:type="dxa"/>
              <w:end w:w="120" w:type="dxa"/>
            </w:tcMar>
          </w:tcPr>
          <w:p>
            <w:r>
              <w:t>Dokument-ID</w:t>
            </w:r>
          </w:p>
        </w:tc>
        <w:tc>
          <w:tcPr>
            <w:tcW w:type="dxa" w:w="4873"/>
            <w:tcMar>
              <w:top w:w="100" w:type="dxa"/>
              <w:start w:w="120" w:type="dxa"/>
              <w:bottom w:w="100" w:type="dxa"/>
              <w:end w:w="120" w:type="dxa"/>
            </w:tcMar>
          </w:tcPr>
          <w:p>
            <w:r>
              <w:t>DOK-04</w:t>
            </w:r>
          </w:p>
        </w:tc>
      </w:tr>
      <w:tr>
        <w:tc>
          <w:tcPr>
            <w:tcW w:type="dxa" w:w="4873"/>
            <w:shd w:fill="EAF2F8"/>
            <w:tcMar>
              <w:top w:w="100" w:type="dxa"/>
              <w:start w:w="120" w:type="dxa"/>
              <w:bottom w:w="100" w:type="dxa"/>
              <w:end w:w="120" w:type="dxa"/>
            </w:tcMar>
          </w:tcPr>
          <w:p>
            <w:r>
              <w:t>Dokumentagare</w:t>
            </w:r>
          </w:p>
        </w:tc>
        <w:tc>
          <w:tcPr>
            <w:tcW w:type="dxa" w:w="4873"/>
            <w:tcMar>
              <w:top w:w="100" w:type="dxa"/>
              <w:start w:w="120" w:type="dxa"/>
              <w:bottom w:w="100" w:type="dxa"/>
              <w:end w:w="120" w:type="dxa"/>
            </w:tcMar>
          </w:tcPr>
          <w:p>
            <w:r>
              <w:t>Ansvarig chef / processagare</w:t>
            </w:r>
          </w:p>
        </w:tc>
      </w:tr>
      <w:tr>
        <w:tc>
          <w:tcPr>
            <w:tcW w:type="dxa" w:w="4873"/>
            <w:shd w:fill="EAF2F8"/>
            <w:tcMar>
              <w:top w:w="100" w:type="dxa"/>
              <w:start w:w="120" w:type="dxa"/>
              <w:bottom w:w="100" w:type="dxa"/>
              <w:end w:w="120" w:type="dxa"/>
            </w:tcMar>
          </w:tcPr>
          <w:p>
            <w:r>
              <w:t>Primara sokord</w:t>
            </w:r>
          </w:p>
        </w:tc>
        <w:tc>
          <w:tcPr>
            <w:tcW w:type="dxa" w:w="4873"/>
            <w:tcMar>
              <w:top w:w="100" w:type="dxa"/>
              <w:start w:w="120" w:type="dxa"/>
              <w:bottom w:w="100" w:type="dxa"/>
              <w:end w:w="120" w:type="dxa"/>
            </w:tcMar>
          </w:tcPr>
          <w:p>
            <w:r>
              <w:t>onboarding, introduktion, nyanstalld, provanstallning, första veckan, mentor, checklista, introduktionsplan</w:t>
            </w:r>
          </w:p>
        </w:tc>
      </w:tr>
      <w:tr>
        <w:tc>
          <w:tcPr>
            <w:tcW w:type="dxa" w:w="4873"/>
            <w:shd w:fill="EAF2F8"/>
            <w:tcMar>
              <w:top w:w="100" w:type="dxa"/>
              <w:start w:w="120" w:type="dxa"/>
              <w:bottom w:w="100" w:type="dxa"/>
              <w:end w:w="120" w:type="dxa"/>
            </w:tcMar>
          </w:tcPr>
          <w:p>
            <w:r>
              <w:t>Relaterade dokument</w:t>
            </w:r>
          </w:p>
        </w:tc>
        <w:tc>
          <w:tcPr>
            <w:tcW w:type="dxa" w:w="4873"/>
            <w:tcMar>
              <w:top w:w="100" w:type="dxa"/>
              <w:start w:w="120" w:type="dxa"/>
              <w:bottom w:w="100" w:type="dxa"/>
              <w:end w:w="120" w:type="dxa"/>
            </w:tcMar>
          </w:tcPr>
          <w:p>
            <w:r>
              <w:t>Se dokumentregister och tvarkopplingar i respektive avsnitt</w:t>
            </w:r>
          </w:p>
        </w:tc>
      </w:tr>
    </w:tbl>
    <w:p/>
    <w:p>
      <w:pPr>
        <w:pStyle w:val="Heading2"/>
      </w:pPr>
      <w:r>
        <w:t>1. Syfte</w:t>
      </w:r>
    </w:p>
    <w:p>
      <w:pPr>
        <w:pStyle w:val="BodyCustom"/>
      </w:pPr>
      <w:r>
        <w:t>Syftet med detta dokument ar att skapa tydlighet, forutsagbarhet och spårbarhet i hur Nordhamn Digital AB arbetar. Policyn ska stodja chefer, medarbetare och samarbetspartner i det dagliga arbetet och minska beroendet av muntliga tolkningar.</w:t>
      </w:r>
    </w:p>
    <w:p>
      <w:pPr>
        <w:pStyle w:val="Heading2"/>
      </w:pPr>
      <w:r>
        <w:t>2. Omfattning</w:t>
      </w:r>
    </w:p>
    <w:p>
      <w:pPr>
        <w:pStyle w:val="BodyCustom"/>
      </w:pPr>
      <w:r>
        <w:t>Policyn galler for samtliga anstallda, konsulter med intern access, praktikanter och andra som utfor arbete for bolaget eller hanterar bolagets information. Eventuella avsteg ska dokumenteras skriftligt och godkannas av dokumentagare eller ansvarig chef.</w:t>
      </w:r>
    </w:p>
    <w:p>
      <w:pPr>
        <w:pStyle w:val="Heading2"/>
      </w:pPr>
      <w:r>
        <w:t>3. Policyram och huvudregler</w:t>
      </w:r>
    </w:p>
    <w:p>
      <w:pPr>
        <w:pStyle w:val="ListBullet"/>
      </w:pPr>
      <w:r>
        <w:rPr>
          <w:rFonts w:ascii="Aptos" w:hAnsi="Aptos"/>
          <w:sz w:val="21"/>
        </w:rPr>
        <w:t>Varje nyanstalld ska ha en dokumenterad onboardingplan med aktiviteter for dag 1, vecka 1, vecka 2-4 och manad 2-3.</w:t>
      </w:r>
    </w:p>
    <w:p>
      <w:pPr>
        <w:pStyle w:val="ListBullet"/>
      </w:pPr>
      <w:r>
        <w:rPr>
          <w:rFonts w:ascii="Aptos" w:hAnsi="Aptos"/>
          <w:sz w:val="21"/>
        </w:rPr>
        <w:t>Chef ansvarar for malbild, rollklarhet och uppfoljning. HR ansvarar for avtal, policygenomgang och introduktion till personalprocesser.</w:t>
      </w:r>
    </w:p>
    <w:p>
      <w:pPr>
        <w:pStyle w:val="ListBullet"/>
      </w:pPr>
      <w:r>
        <w:rPr>
          <w:rFonts w:ascii="Aptos" w:hAnsi="Aptos"/>
          <w:sz w:val="21"/>
        </w:rPr>
        <w:t>IT ansvarar for konto, behorighet, dator, MFA, licenser och standardapplikationer senast kl. 09.00 pa forsta arbetsdagen.</w:t>
      </w:r>
    </w:p>
    <w:p>
      <w:pPr>
        <w:pStyle w:val="ListBullet"/>
      </w:pPr>
      <w:r>
        <w:rPr>
          <w:rFonts w:ascii="Aptos" w:hAnsi="Aptos"/>
          <w:sz w:val="21"/>
        </w:rPr>
        <w:t>Varje nyanstalld tilldelas en buddy eller mentor som stottar i kultur, arbetssatt, verktyg och social introduktion.</w:t>
      </w:r>
    </w:p>
    <w:p>
      <w:pPr>
        <w:pStyle w:val="ListBullet"/>
      </w:pPr>
      <w:r>
        <w:rPr>
          <w:rFonts w:ascii="Aptos" w:hAnsi="Aptos"/>
          <w:sz w:val="21"/>
        </w:rPr>
        <w:t>Provanstallning ska foljas upp med strukturerade samtal efter cirka 2 veckor, 1 manad, 2 manader och innan eventuellt slutdatum.</w:t>
      </w:r>
    </w:p>
    <w:p>
      <w:pPr>
        <w:pStyle w:val="Heading2"/>
      </w:pPr>
      <w:r>
        <w:t>4. Roller och ansvar</w:t>
      </w:r>
    </w:p>
    <w:p>
      <w:pPr>
        <w:pStyle w:val="BodyCustom"/>
      </w:pPr>
      <w:r>
        <w:t>VD beslutar om overgripande ramar. Respektive dokumentagare ansvarar for innehall, uppdatering och utbildningsinsatser. Linjechef ansvarar for lokal efterlevnad. Varje medarbetare ansvarar for att lasa, forsta och folja policyn i sitt arbete.</w:t>
      </w:r>
    </w:p>
    <w:p>
      <w:pPr>
        <w:pStyle w:val="Heading2"/>
      </w:pPr>
      <w:r>
        <w:t>5. Tolkning i vardagen</w:t>
      </w:r>
    </w:p>
    <w:p>
      <w:pPr>
        <w:pStyle w:val="BodyCustom"/>
      </w:pPr>
      <w:r>
        <w:t>Detta dokument ska tolkas praktiskt och proportionerligt. Chef och medarbetare ska utga fran dokumentets syfte, affarsbehov, arbetsmiljo och informationssakerhet. Om en situation inte uttryckligen namns ska den hanteras enligt samma principer som ligger bakom dok-04 och i dialog med ansvarig funktion.</w:t>
      </w:r>
    </w:p>
    <w:p>
      <w:pPr>
        <w:pStyle w:val="Heading2"/>
      </w:pPr>
      <w:r>
        <w:t>6. Praktiska exempel</w:t>
      </w:r>
    </w:p>
    <w:tbl>
      <w:tblPr>
        <w:tblW w:type="auto" w:w="0"/>
        <w:jc w:val="center"/>
        <w:tblLook w:firstColumn="1" w:firstRow="1" w:lastColumn="0" w:lastRow="0" w:noHBand="0" w:noVBand="1" w:val="04A0"/>
      </w:tblPr>
      <w:tblGrid>
        <w:gridCol w:w="9746"/>
      </w:tblGrid>
      <w:tr>
        <w:tc>
          <w:tcPr>
            <w:tcW w:type="dxa" w:w="9746"/>
            <w:shd w:fill="F5F7F9"/>
            <w:tcMar>
              <w:top w:w="120" w:type="dxa"/>
              <w:start w:w="150" w:type="dxa"/>
              <w:bottom w:w="120" w:type="dxa"/>
              <w:end w:w="150" w:type="dxa"/>
            </w:tcMar>
          </w:tcPr>
          <w:p>
            <w:r>
              <w:rPr>
                <w:b/>
                <w:color w:val="1C547C"/>
              </w:rPr>
              <w:t xml:space="preserve">Praktiskt exempel: </w:t>
            </w:r>
            <w:r>
              <w:rPr>
                <w:sz w:val="20"/>
              </w:rPr>
              <w:t>Dag 1 innehaller valkomstmote, genomgang av varderingar, informationssakerhet, utrustning, teampresentation och kort introduktion till kundportfolj.</w:t>
            </w:r>
          </w:p>
        </w:tc>
      </w:tr>
    </w:tbl>
    <w:p/>
    <w:tbl>
      <w:tblPr>
        <w:tblW w:type="auto" w:w="0"/>
        <w:jc w:val="center"/>
        <w:tblLook w:firstColumn="1" w:firstRow="1" w:lastColumn="0" w:lastRow="0" w:noHBand="0" w:noVBand="1" w:val="04A0"/>
      </w:tblPr>
      <w:tblGrid>
        <w:gridCol w:w="9746"/>
      </w:tblGrid>
      <w:tr>
        <w:tc>
          <w:tcPr>
            <w:tcW w:type="dxa" w:w="9746"/>
            <w:shd w:fill="F5F7F9"/>
            <w:tcMar>
              <w:top w:w="120" w:type="dxa"/>
              <w:start w:w="150" w:type="dxa"/>
              <w:bottom w:w="120" w:type="dxa"/>
              <w:end w:w="150" w:type="dxa"/>
            </w:tcMar>
          </w:tcPr>
          <w:p>
            <w:r>
              <w:rPr>
                <w:b/>
                <w:color w:val="1C547C"/>
              </w:rPr>
              <w:t xml:space="preserve">Praktiskt exempel: </w:t>
            </w:r>
            <w:r>
              <w:rPr>
                <w:sz w:val="20"/>
              </w:rPr>
              <w:t>Vecka 2-4 fokuserar pa skuggning, mindre arbetsuppgifter, feedback och tydliggorda leveransforvantningar.</w:t>
            </w:r>
          </w:p>
        </w:tc>
      </w:tr>
    </w:tbl>
    <w:p/>
    <w:p>
      <w:pPr>
        <w:pStyle w:val="Heading2"/>
      </w:pPr>
      <w:r>
        <w:t>7. Vanliga fragor</w:t>
      </w:r>
    </w:p>
    <w:p>
      <w:pPr>
        <w:pStyle w:val="Heading3"/>
      </w:pPr>
      <w:r>
        <w:t>Vilket dokument beskriver onboarding?</w:t>
      </w:r>
    </w:p>
    <w:p>
      <w:pPr>
        <w:pStyle w:val="BodyCustom"/>
      </w:pPr>
      <w:r>
        <w:t>Detta dokument, DOK-04 Onboarding och provanstallning, ar huvudkall an for all introduktion.</w:t>
      </w:r>
    </w:p>
    <w:p>
      <w:pPr>
        <w:pStyle w:val="Heading3"/>
      </w:pPr>
      <w:r>
        <w:t>Vad ska vara klart dag 1?</w:t>
      </w:r>
    </w:p>
    <w:p>
      <w:pPr>
        <w:pStyle w:val="BodyCustom"/>
      </w:pPr>
      <w:r>
        <w:t>Avtal, dator, accesser, introduktionsschema, narvaro i teamkanaler och forsta uppfoljningsmote.</w:t>
      </w:r>
    </w:p>
    <w:p>
      <w:pPr>
        <w:pStyle w:val="Heading3"/>
      </w:pPr>
      <w:r>
        <w:t>Vad gor man om access saknas?</w:t>
      </w:r>
    </w:p>
    <w:p>
      <w:pPr>
        <w:pStyle w:val="BodyCustom"/>
      </w:pPr>
      <w:r>
        <w:t>Chef eskalerar till IT samma dag och dokumenterar forsening i onboardingchecklistan.</w:t>
      </w:r>
    </w:p>
    <w:p>
      <w:pPr>
        <w:pStyle w:val="Heading2"/>
      </w:pPr>
      <w:r>
        <w:t>8. Efterlevnad och uppfoljning</w:t>
      </w:r>
    </w:p>
    <w:p>
      <w:pPr>
        <w:pStyle w:val="BodyCustom"/>
      </w:pPr>
      <w:r>
        <w:t>Efterlevnad foljs upp genom chefsdialog, stickprov, processmaten, utbildning, incidenter, revisioner och medarbetarfeedback. Avvikelser ska hanteras med laring och proportionerliga atgarder. Upprepad eller avsiktlig overträdelse kan leda till arbetsrättsliga konsekvenser beroende pa omstandigheterna.</w:t>
      </w:r>
    </w:p>
    <w:p>
      <w:pPr>
        <w:pStyle w:val="Heading2"/>
      </w:pPr>
      <w:r>
        <w:t>9. Dokumentvard och revidering</w:t>
      </w:r>
    </w:p>
    <w:p>
      <w:pPr>
        <w:pStyle w:val="BodyCustom"/>
      </w:pPr>
      <w:r>
        <w:t>Dokumentet ska ses over minst en gang per ar eller vid storre forandringar i lag, kollektivavtal, teknik, kundkrav eller intern organisation. Andringar ska versioneras och kommuniceras i intranatets dokumentregister.</w:t>
      </w:r>
    </w:p>
    <w:p>
      <w:pPr>
        <w:pStyle w:val="Heading2"/>
      </w:pPr>
      <w:r>
        <w:t>10. Sokord for dokumentassistent</w:t>
      </w:r>
    </w:p>
    <w:p>
      <w:pPr>
        <w:pStyle w:val="BodyCustom"/>
      </w:pPr>
      <w:r>
        <w:t>onboarding, introduktion, nyanstalld, provanstallning, första veckan, mentor, checklista, introduktionsplan</w:t>
      </w:r>
    </w:p>
    <w:tbl>
      <w:tblPr>
        <w:tblStyle w:val="TableGrid"/>
        <w:tblW w:type="auto" w:w="0"/>
        <w:tblLook w:firstColumn="1" w:firstRow="1" w:lastColumn="0" w:lastRow="0" w:noHBand="0" w:noVBand="1" w:val="04A0"/>
      </w:tblPr>
      <w:tblGrid>
        <w:gridCol w:w="3249"/>
        <w:gridCol w:w="3249"/>
        <w:gridCol w:w="3249"/>
      </w:tblGrid>
      <w:tr>
        <w:tc>
          <w:tcPr>
            <w:tcW w:type="dxa" w:w="3249"/>
            <w:shd w:fill="D9E8F5"/>
            <w:tcMar>
              <w:top w:w="100" w:type="dxa"/>
              <w:start w:w="110" w:type="dxa"/>
              <w:bottom w:w="100" w:type="dxa"/>
              <w:end w:w="110" w:type="dxa"/>
            </w:tcMar>
          </w:tcPr>
          <w:p>
            <w:r>
              <w:t>Nar anvands detta dokument?</w:t>
            </w:r>
          </w:p>
        </w:tc>
        <w:tc>
          <w:tcPr>
            <w:tcW w:type="dxa" w:w="3249"/>
            <w:shd w:fill="D9E8F5"/>
            <w:tcMar>
              <w:top w:w="100" w:type="dxa"/>
              <w:start w:w="110" w:type="dxa"/>
              <w:bottom w:w="100" w:type="dxa"/>
              <w:end w:w="110" w:type="dxa"/>
            </w:tcMar>
          </w:tcPr>
          <w:p>
            <w:r>
              <w:t>Relaterade dokument</w:t>
            </w:r>
          </w:p>
        </w:tc>
        <w:tc>
          <w:tcPr>
            <w:tcW w:type="dxa" w:w="3249"/>
            <w:shd w:fill="D9E8F5"/>
            <w:tcMar>
              <w:top w:w="100" w:type="dxa"/>
              <w:start w:w="110" w:type="dxa"/>
              <w:bottom w:w="100" w:type="dxa"/>
              <w:end w:w="110" w:type="dxa"/>
            </w:tcMar>
          </w:tcPr>
          <w:p>
            <w:r>
              <w:t>Exempel pa fragor som ska kunna besvaras</w:t>
            </w:r>
          </w:p>
        </w:tc>
      </w:tr>
      <w:tr>
        <w:tc>
          <w:tcPr>
            <w:tcW w:type="dxa" w:w="3249"/>
            <w:tcMar>
              <w:top w:w="100" w:type="dxa"/>
              <w:start w:w="110" w:type="dxa"/>
              <w:bottom w:w="100" w:type="dxa"/>
              <w:end w:w="110" w:type="dxa"/>
            </w:tcMar>
          </w:tcPr>
          <w:p>
            <w:r>
              <w:t>Vid situationer som ror onboarding och provanstallning. Dokumentet ska lasas tillsammans med relevanta styrande dokument.</w:t>
            </w:r>
          </w:p>
        </w:tc>
        <w:tc>
          <w:tcPr>
            <w:tcW w:type="dxa" w:w="3249"/>
            <w:tcMar>
              <w:top w:w="100" w:type="dxa"/>
              <w:start w:w="110" w:type="dxa"/>
              <w:bottom w:w="100" w:type="dxa"/>
              <w:end w:w="110" w:type="dxa"/>
            </w:tcMar>
          </w:tcPr>
          <w:p>
            <w:r>
              <w:t>Se dokumentregister. Sarskilt narliggande dokument beror pa process, ansvar och informationsflode.</w:t>
            </w:r>
          </w:p>
        </w:tc>
        <w:tc>
          <w:tcPr>
            <w:tcW w:type="dxa" w:w="3249"/>
            <w:tcMar>
              <w:top w:w="100" w:type="dxa"/>
              <w:start w:w="110" w:type="dxa"/>
              <w:bottom w:w="100" w:type="dxa"/>
              <w:end w:w="110" w:type="dxa"/>
            </w:tcMar>
          </w:tcPr>
          <w:p>
            <w:r>
              <w:t>Vilket dokument beskriver onboarding?</w:t>
            </w:r>
          </w:p>
        </w:tc>
      </w:tr>
    </w:tbl>
    <w:p/>
    <w:p>
      <w:r>
        <w:br w:type="page"/>
      </w:r>
    </w:p>
    <w:p>
      <w:pPr>
        <w:pStyle w:val="Heading1"/>
      </w:pPr>
      <w:r>
        <w:t>DOK-05 - Kompetensutveckling och certifiering</w:t>
      </w:r>
    </w:p>
    <w:p>
      <w:pPr>
        <w:pStyle w:val="SmallCustom"/>
      </w:pPr>
      <w:r>
        <w:rPr>
          <w:b/>
        </w:rPr>
        <w:t xml:space="preserve">Kort beskrivning: </w:t>
      </w:r>
      <w:r>
        <w:t>Larplaner, utbildningsbudget, certifieringar och kunskapsdelning.</w:t>
      </w:r>
    </w:p>
    <w:tbl>
      <w:tblPr>
        <w:tblStyle w:val="TableGrid"/>
        <w:tblW w:type="auto" w:w="0"/>
        <w:jc w:val="center"/>
        <w:tblLook w:firstColumn="1" w:firstRow="1" w:lastColumn="0" w:lastRow="0" w:noHBand="0" w:noVBand="1" w:val="04A0"/>
      </w:tblPr>
      <w:tblGrid>
        <w:gridCol w:w="4873"/>
        <w:gridCol w:w="4873"/>
      </w:tblGrid>
      <w:tr>
        <w:tc>
          <w:tcPr>
            <w:tcW w:type="dxa" w:w="4873"/>
            <w:shd w:fill="EAF2F8"/>
            <w:tcMar>
              <w:top w:w="100" w:type="dxa"/>
              <w:start w:w="120" w:type="dxa"/>
              <w:bottom w:w="100" w:type="dxa"/>
              <w:end w:w="120" w:type="dxa"/>
            </w:tcMar>
          </w:tcPr>
          <w:p>
            <w:r>
              <w:t>Dokument-ID</w:t>
            </w:r>
          </w:p>
        </w:tc>
        <w:tc>
          <w:tcPr>
            <w:tcW w:type="dxa" w:w="4873"/>
            <w:tcMar>
              <w:top w:w="100" w:type="dxa"/>
              <w:start w:w="120" w:type="dxa"/>
              <w:bottom w:w="100" w:type="dxa"/>
              <w:end w:w="120" w:type="dxa"/>
            </w:tcMar>
          </w:tcPr>
          <w:p>
            <w:r>
              <w:t>DOK-05</w:t>
            </w:r>
          </w:p>
        </w:tc>
      </w:tr>
      <w:tr>
        <w:tc>
          <w:tcPr>
            <w:tcW w:type="dxa" w:w="4873"/>
            <w:shd w:fill="EAF2F8"/>
            <w:tcMar>
              <w:top w:w="100" w:type="dxa"/>
              <w:start w:w="120" w:type="dxa"/>
              <w:bottom w:w="100" w:type="dxa"/>
              <w:end w:w="120" w:type="dxa"/>
            </w:tcMar>
          </w:tcPr>
          <w:p>
            <w:r>
              <w:t>Dokumentagare</w:t>
            </w:r>
          </w:p>
        </w:tc>
        <w:tc>
          <w:tcPr>
            <w:tcW w:type="dxa" w:w="4873"/>
            <w:tcMar>
              <w:top w:w="100" w:type="dxa"/>
              <w:start w:w="120" w:type="dxa"/>
              <w:bottom w:w="100" w:type="dxa"/>
              <w:end w:w="120" w:type="dxa"/>
            </w:tcMar>
          </w:tcPr>
          <w:p>
            <w:r>
              <w:t>Ansvarig chef / processagare</w:t>
            </w:r>
          </w:p>
        </w:tc>
      </w:tr>
      <w:tr>
        <w:tc>
          <w:tcPr>
            <w:tcW w:type="dxa" w:w="4873"/>
            <w:shd w:fill="EAF2F8"/>
            <w:tcMar>
              <w:top w:w="100" w:type="dxa"/>
              <w:start w:w="120" w:type="dxa"/>
              <w:bottom w:w="100" w:type="dxa"/>
              <w:end w:w="120" w:type="dxa"/>
            </w:tcMar>
          </w:tcPr>
          <w:p>
            <w:r>
              <w:t>Primara sokord</w:t>
            </w:r>
          </w:p>
        </w:tc>
        <w:tc>
          <w:tcPr>
            <w:tcW w:type="dxa" w:w="4873"/>
            <w:tcMar>
              <w:top w:w="100" w:type="dxa"/>
              <w:start w:w="120" w:type="dxa"/>
              <w:bottom w:w="100" w:type="dxa"/>
              <w:end w:w="120" w:type="dxa"/>
            </w:tcMar>
          </w:tcPr>
          <w:p>
            <w:r>
              <w:t>utbildning, kompetensutveckling, certifiering, larplan, kurs, kunskapsdelning, konferens, budget</w:t>
            </w:r>
          </w:p>
        </w:tc>
      </w:tr>
      <w:tr>
        <w:tc>
          <w:tcPr>
            <w:tcW w:type="dxa" w:w="4873"/>
            <w:shd w:fill="EAF2F8"/>
            <w:tcMar>
              <w:top w:w="100" w:type="dxa"/>
              <w:start w:w="120" w:type="dxa"/>
              <w:bottom w:w="100" w:type="dxa"/>
              <w:end w:w="120" w:type="dxa"/>
            </w:tcMar>
          </w:tcPr>
          <w:p>
            <w:r>
              <w:t>Relaterade dokument</w:t>
            </w:r>
          </w:p>
        </w:tc>
        <w:tc>
          <w:tcPr>
            <w:tcW w:type="dxa" w:w="4873"/>
            <w:tcMar>
              <w:top w:w="100" w:type="dxa"/>
              <w:start w:w="120" w:type="dxa"/>
              <w:bottom w:w="100" w:type="dxa"/>
              <w:end w:w="120" w:type="dxa"/>
            </w:tcMar>
          </w:tcPr>
          <w:p>
            <w:r>
              <w:t>Se dokumentregister och tvarkopplingar i respektive avsnitt</w:t>
            </w:r>
          </w:p>
        </w:tc>
      </w:tr>
    </w:tbl>
    <w:p/>
    <w:p>
      <w:pPr>
        <w:pStyle w:val="Heading2"/>
      </w:pPr>
      <w:r>
        <w:t>1. Syfte</w:t>
      </w:r>
    </w:p>
    <w:p>
      <w:pPr>
        <w:pStyle w:val="BodyCustom"/>
      </w:pPr>
      <w:r>
        <w:t>Syftet med detta dokument ar att skapa tydlighet, forutsagbarhet och spårbarhet i hur Nordhamn Digital AB arbetar. Policyn ska stodja chefer, medarbetare och samarbetspartner i det dagliga arbetet och minska beroendet av muntliga tolkningar.</w:t>
      </w:r>
    </w:p>
    <w:p>
      <w:pPr>
        <w:pStyle w:val="Heading2"/>
      </w:pPr>
      <w:r>
        <w:t>2. Omfattning</w:t>
      </w:r>
    </w:p>
    <w:p>
      <w:pPr>
        <w:pStyle w:val="BodyCustom"/>
      </w:pPr>
      <w:r>
        <w:t>Policyn galler for samtliga anstallda, konsulter med intern access, praktikanter och andra som utfor arbete for bolaget eller hanterar bolagets information. Eventuella avsteg ska dokumenteras skriftligt och godkannas av dokumentagare eller ansvarig chef.</w:t>
      </w:r>
    </w:p>
    <w:p>
      <w:pPr>
        <w:pStyle w:val="Heading2"/>
      </w:pPr>
      <w:r>
        <w:t>3. Policyram och huvudregler</w:t>
      </w:r>
    </w:p>
    <w:p>
      <w:pPr>
        <w:pStyle w:val="ListBullet"/>
      </w:pPr>
      <w:r>
        <w:rPr>
          <w:rFonts w:ascii="Aptos" w:hAnsi="Aptos"/>
          <w:sz w:val="21"/>
        </w:rPr>
        <w:t>Alla medarbetare ska ha en levande larplan som knyter samman rollens krav, affarsbehov och individuell utveckling.</w:t>
      </w:r>
    </w:p>
    <w:p>
      <w:pPr>
        <w:pStyle w:val="ListBullet"/>
      </w:pPr>
      <w:r>
        <w:rPr>
          <w:rFonts w:ascii="Aptos" w:hAnsi="Aptos"/>
          <w:sz w:val="21"/>
        </w:rPr>
        <w:t>Extern utbildning ska i normalfallet forankras med chef i samband med maldialog eller projektplanering.</w:t>
      </w:r>
    </w:p>
    <w:p>
      <w:pPr>
        <w:pStyle w:val="ListBullet"/>
      </w:pPr>
      <w:r>
        <w:rPr>
          <w:rFonts w:ascii="Aptos" w:hAnsi="Aptos"/>
          <w:sz w:val="21"/>
        </w:rPr>
        <w:t>Kunskap som finansieras av bolaget ska delas tillbaka genom demo, intern workshop, dokumentation eller mentorstod.</w:t>
      </w:r>
    </w:p>
    <w:p>
      <w:pPr>
        <w:pStyle w:val="ListBullet"/>
      </w:pPr>
      <w:r>
        <w:rPr>
          <w:rFonts w:ascii="Aptos" w:hAnsi="Aptos"/>
          <w:sz w:val="21"/>
        </w:rPr>
        <w:t>Certifieringar som ar affarskritiska kan prioriteras foran allmanna kurser, sarskilt inom moln, sakerhet och dataanalys.</w:t>
      </w:r>
    </w:p>
    <w:p>
      <w:pPr>
        <w:pStyle w:val="ListBullet"/>
      </w:pPr>
      <w:r>
        <w:rPr>
          <w:rFonts w:ascii="Aptos" w:hAnsi="Aptos"/>
          <w:sz w:val="21"/>
        </w:rPr>
        <w:t>Utbildningstid ska planeras sa att den inte systematiskt laggs pa kvallar och helger utan overenskommelse.</w:t>
      </w:r>
    </w:p>
    <w:p>
      <w:pPr>
        <w:pStyle w:val="Heading2"/>
      </w:pPr>
      <w:r>
        <w:t>4. Roller och ansvar</w:t>
      </w:r>
    </w:p>
    <w:p>
      <w:pPr>
        <w:pStyle w:val="BodyCustom"/>
      </w:pPr>
      <w:r>
        <w:t>VD beslutar om overgripande ramar. Respektive dokumentagare ansvarar for innehall, uppdatering och utbildningsinsatser. Linjechef ansvarar for lokal efterlevnad. Varje medarbetare ansvarar for att lasa, forsta och folja policyn i sitt arbete.</w:t>
      </w:r>
    </w:p>
    <w:p>
      <w:pPr>
        <w:pStyle w:val="Heading2"/>
      </w:pPr>
      <w:r>
        <w:t>5. Tolkning i vardagen</w:t>
      </w:r>
    </w:p>
    <w:p>
      <w:pPr>
        <w:pStyle w:val="BodyCustom"/>
      </w:pPr>
      <w:r>
        <w:t>Detta dokument ska tolkas praktiskt och proportionerligt. Chef och medarbetare ska utga fran dokumentets syfte, affarsbehov, arbetsmiljo och informationssakerhet. Om en situation inte uttryckligen namns ska den hanteras enligt samma principer som ligger bakom dok-05 och i dialog med ansvarig funktion.</w:t>
      </w:r>
    </w:p>
    <w:p>
      <w:pPr>
        <w:pStyle w:val="Heading2"/>
      </w:pPr>
      <w:r>
        <w:t>6. Praktiska exempel</w:t>
      </w:r>
    </w:p>
    <w:tbl>
      <w:tblPr>
        <w:tblW w:type="auto" w:w="0"/>
        <w:jc w:val="center"/>
        <w:tblLook w:firstColumn="1" w:firstRow="1" w:lastColumn="0" w:lastRow="0" w:noHBand="0" w:noVBand="1" w:val="04A0"/>
      </w:tblPr>
      <w:tblGrid>
        <w:gridCol w:w="9746"/>
      </w:tblGrid>
      <w:tr>
        <w:tc>
          <w:tcPr>
            <w:tcW w:type="dxa" w:w="9746"/>
            <w:shd w:fill="F5F7F9"/>
            <w:tcMar>
              <w:top w:w="120" w:type="dxa"/>
              <w:start w:w="150" w:type="dxa"/>
              <w:bottom w:w="120" w:type="dxa"/>
              <w:end w:w="150" w:type="dxa"/>
            </w:tcMar>
          </w:tcPr>
          <w:p>
            <w:r>
              <w:rPr>
                <w:b/>
                <w:color w:val="1C547C"/>
              </w:rPr>
              <w:t xml:space="preserve">Praktiskt exempel: </w:t>
            </w:r>
            <w:r>
              <w:rPr>
                <w:sz w:val="20"/>
              </w:rPr>
              <w:t>En BI-analytiker som gar kurs i Fabric skapar en intern session om governance, pipelines och cost control.</w:t>
            </w:r>
          </w:p>
        </w:tc>
      </w:tr>
    </w:tbl>
    <w:p/>
    <w:tbl>
      <w:tblPr>
        <w:tblW w:type="auto" w:w="0"/>
        <w:jc w:val="center"/>
        <w:tblLook w:firstColumn="1" w:firstRow="1" w:lastColumn="0" w:lastRow="0" w:noHBand="0" w:noVBand="1" w:val="04A0"/>
      </w:tblPr>
      <w:tblGrid>
        <w:gridCol w:w="9746"/>
      </w:tblGrid>
      <w:tr>
        <w:tc>
          <w:tcPr>
            <w:tcW w:type="dxa" w:w="9746"/>
            <w:shd w:fill="F5F7F9"/>
            <w:tcMar>
              <w:top w:w="120" w:type="dxa"/>
              <w:start w:w="150" w:type="dxa"/>
              <w:bottom w:w="120" w:type="dxa"/>
              <w:end w:w="150" w:type="dxa"/>
            </w:tcMar>
          </w:tcPr>
          <w:p>
            <w:r>
              <w:rPr>
                <w:b/>
                <w:color w:val="1C547C"/>
              </w:rPr>
              <w:t xml:space="preserve">Praktiskt exempel: </w:t>
            </w:r>
            <w:r>
              <w:rPr>
                <w:sz w:val="20"/>
              </w:rPr>
              <w:t>En utvecklare som tar certifiering i säkerhet uppdaterar teamets hardening-checklista.</w:t>
            </w:r>
          </w:p>
        </w:tc>
      </w:tr>
    </w:tbl>
    <w:p/>
    <w:p>
      <w:pPr>
        <w:pStyle w:val="Heading2"/>
      </w:pPr>
      <w:r>
        <w:t>7. Vanliga fragor</w:t>
      </w:r>
    </w:p>
    <w:p>
      <w:pPr>
        <w:pStyle w:val="Heading3"/>
      </w:pPr>
      <w:r>
        <w:t>Hur ansoker jag om utbildning?</w:t>
      </w:r>
    </w:p>
    <w:p>
      <w:pPr>
        <w:pStyle w:val="BodyCustom"/>
      </w:pPr>
      <w:r>
        <w:t>Skicka forslag till chef med syfte, kostnad, nytta och plan for kunskapsdelning.</w:t>
      </w:r>
    </w:p>
    <w:p>
      <w:pPr>
        <w:pStyle w:val="Heading3"/>
      </w:pPr>
      <w:r>
        <w:t>Far jag ga pa konferens?</w:t>
      </w:r>
    </w:p>
    <w:p>
      <w:pPr>
        <w:pStyle w:val="BodyCustom"/>
      </w:pPr>
      <w:r>
        <w:t>Ja, om den ar relevant och budget finns.</w:t>
      </w:r>
    </w:p>
    <w:p>
      <w:pPr>
        <w:pStyle w:val="Heading3"/>
      </w:pPr>
      <w:r>
        <w:t>Maste jag dela material efter kursen?</w:t>
      </w:r>
    </w:p>
    <w:p>
      <w:pPr>
        <w:pStyle w:val="BodyCustom"/>
      </w:pPr>
      <w:r>
        <w:t>Ja, i nagon form som gor nyttan skalbar for organisationen.</w:t>
      </w:r>
    </w:p>
    <w:p>
      <w:pPr>
        <w:pStyle w:val="Heading2"/>
      </w:pPr>
      <w:r>
        <w:t>8. Efterlevnad och uppfoljning</w:t>
      </w:r>
    </w:p>
    <w:p>
      <w:pPr>
        <w:pStyle w:val="BodyCustom"/>
      </w:pPr>
      <w:r>
        <w:t>Efterlevnad foljs upp genom chefsdialog, stickprov, processmaten, utbildning, incidenter, revisioner och medarbetarfeedback. Avvikelser ska hanteras med laring och proportionerliga atgarder. Upprepad eller avsiktlig overträdelse kan leda till arbetsrättsliga konsekvenser beroende pa omstandigheterna.</w:t>
      </w:r>
    </w:p>
    <w:p>
      <w:pPr>
        <w:pStyle w:val="Heading2"/>
      </w:pPr>
      <w:r>
        <w:t>9. Dokumentvard och revidering</w:t>
      </w:r>
    </w:p>
    <w:p>
      <w:pPr>
        <w:pStyle w:val="BodyCustom"/>
      </w:pPr>
      <w:r>
        <w:t>Dokumentet ska ses over minst en gang per ar eller vid storre forandringar i lag, kollektivavtal, teknik, kundkrav eller intern organisation. Andringar ska versioneras och kommuniceras i intranatets dokumentregister.</w:t>
      </w:r>
    </w:p>
    <w:p>
      <w:pPr>
        <w:pStyle w:val="Heading2"/>
      </w:pPr>
      <w:r>
        <w:t>10. Sokord for dokumentassistent</w:t>
      </w:r>
    </w:p>
    <w:p>
      <w:pPr>
        <w:pStyle w:val="BodyCustom"/>
      </w:pPr>
      <w:r>
        <w:t>utbildning, kompetensutveckling, certifiering, larplan, kurs, kunskapsdelning, konferens, budget</w:t>
      </w:r>
    </w:p>
    <w:tbl>
      <w:tblPr>
        <w:tblStyle w:val="TableGrid"/>
        <w:tblW w:type="auto" w:w="0"/>
        <w:tblLook w:firstColumn="1" w:firstRow="1" w:lastColumn="0" w:lastRow="0" w:noHBand="0" w:noVBand="1" w:val="04A0"/>
      </w:tblPr>
      <w:tblGrid>
        <w:gridCol w:w="3249"/>
        <w:gridCol w:w="3249"/>
        <w:gridCol w:w="3249"/>
      </w:tblGrid>
      <w:tr>
        <w:tc>
          <w:tcPr>
            <w:tcW w:type="dxa" w:w="3249"/>
            <w:shd w:fill="D9E8F5"/>
            <w:tcMar>
              <w:top w:w="100" w:type="dxa"/>
              <w:start w:w="110" w:type="dxa"/>
              <w:bottom w:w="100" w:type="dxa"/>
              <w:end w:w="110" w:type="dxa"/>
            </w:tcMar>
          </w:tcPr>
          <w:p>
            <w:r>
              <w:t>Nar anvands detta dokument?</w:t>
            </w:r>
          </w:p>
        </w:tc>
        <w:tc>
          <w:tcPr>
            <w:tcW w:type="dxa" w:w="3249"/>
            <w:shd w:fill="D9E8F5"/>
            <w:tcMar>
              <w:top w:w="100" w:type="dxa"/>
              <w:start w:w="110" w:type="dxa"/>
              <w:bottom w:w="100" w:type="dxa"/>
              <w:end w:w="110" w:type="dxa"/>
            </w:tcMar>
          </w:tcPr>
          <w:p>
            <w:r>
              <w:t>Relaterade dokument</w:t>
            </w:r>
          </w:p>
        </w:tc>
        <w:tc>
          <w:tcPr>
            <w:tcW w:type="dxa" w:w="3249"/>
            <w:shd w:fill="D9E8F5"/>
            <w:tcMar>
              <w:top w:w="100" w:type="dxa"/>
              <w:start w:w="110" w:type="dxa"/>
              <w:bottom w:w="100" w:type="dxa"/>
              <w:end w:w="110" w:type="dxa"/>
            </w:tcMar>
          </w:tcPr>
          <w:p>
            <w:r>
              <w:t>Exempel pa fragor som ska kunna besvaras</w:t>
            </w:r>
          </w:p>
        </w:tc>
      </w:tr>
      <w:tr>
        <w:tc>
          <w:tcPr>
            <w:tcW w:type="dxa" w:w="3249"/>
            <w:tcMar>
              <w:top w:w="100" w:type="dxa"/>
              <w:start w:w="110" w:type="dxa"/>
              <w:bottom w:w="100" w:type="dxa"/>
              <w:end w:w="110" w:type="dxa"/>
            </w:tcMar>
          </w:tcPr>
          <w:p>
            <w:r>
              <w:t>Vid situationer som ror kompetensutveckling och certifiering. Dokumentet ska lasas tillsammans med relevanta styrande dokument.</w:t>
            </w:r>
          </w:p>
        </w:tc>
        <w:tc>
          <w:tcPr>
            <w:tcW w:type="dxa" w:w="3249"/>
            <w:tcMar>
              <w:top w:w="100" w:type="dxa"/>
              <w:start w:w="110" w:type="dxa"/>
              <w:bottom w:w="100" w:type="dxa"/>
              <w:end w:w="110" w:type="dxa"/>
            </w:tcMar>
          </w:tcPr>
          <w:p>
            <w:r>
              <w:t>Se dokumentregister. Sarskilt narliggande dokument beror pa process, ansvar och informationsflode.</w:t>
            </w:r>
          </w:p>
        </w:tc>
        <w:tc>
          <w:tcPr>
            <w:tcW w:type="dxa" w:w="3249"/>
            <w:tcMar>
              <w:top w:w="100" w:type="dxa"/>
              <w:start w:w="110" w:type="dxa"/>
              <w:bottom w:w="100" w:type="dxa"/>
              <w:end w:w="110" w:type="dxa"/>
            </w:tcMar>
          </w:tcPr>
          <w:p>
            <w:r>
              <w:t>Hur ansoker jag om utbildning?</w:t>
            </w:r>
          </w:p>
        </w:tc>
      </w:tr>
    </w:tbl>
    <w:p/>
    <w:p>
      <w:r>
        <w:br w:type="page"/>
      </w:r>
    </w:p>
    <w:p>
      <w:pPr>
        <w:pStyle w:val="Heading1"/>
      </w:pPr>
      <w:r>
        <w:t>DOK-06 - Semester och annan ledighet</w:t>
      </w:r>
    </w:p>
    <w:p>
      <w:pPr>
        <w:pStyle w:val="SmallCustom"/>
      </w:pPr>
      <w:r>
        <w:rPr>
          <w:b/>
        </w:rPr>
        <w:t xml:space="preserve">Kort beskrivning: </w:t>
      </w:r>
      <w:r>
        <w:t>Semester, planering, huvudsemester, foraldraledighet och tjanstledighet.</w:t>
      </w:r>
    </w:p>
    <w:tbl>
      <w:tblPr>
        <w:tblStyle w:val="TableGrid"/>
        <w:tblW w:type="auto" w:w="0"/>
        <w:jc w:val="center"/>
        <w:tblLook w:firstColumn="1" w:firstRow="1" w:lastColumn="0" w:lastRow="0" w:noHBand="0" w:noVBand="1" w:val="04A0"/>
      </w:tblPr>
      <w:tblGrid>
        <w:gridCol w:w="4873"/>
        <w:gridCol w:w="4873"/>
      </w:tblGrid>
      <w:tr>
        <w:tc>
          <w:tcPr>
            <w:tcW w:type="dxa" w:w="4873"/>
            <w:shd w:fill="EAF2F8"/>
            <w:tcMar>
              <w:top w:w="100" w:type="dxa"/>
              <w:start w:w="120" w:type="dxa"/>
              <w:bottom w:w="100" w:type="dxa"/>
              <w:end w:w="120" w:type="dxa"/>
            </w:tcMar>
          </w:tcPr>
          <w:p>
            <w:r>
              <w:t>Dokument-ID</w:t>
            </w:r>
          </w:p>
        </w:tc>
        <w:tc>
          <w:tcPr>
            <w:tcW w:type="dxa" w:w="4873"/>
            <w:tcMar>
              <w:top w:w="100" w:type="dxa"/>
              <w:start w:w="120" w:type="dxa"/>
              <w:bottom w:w="100" w:type="dxa"/>
              <w:end w:w="120" w:type="dxa"/>
            </w:tcMar>
          </w:tcPr>
          <w:p>
            <w:r>
              <w:t>DOK-06</w:t>
            </w:r>
          </w:p>
        </w:tc>
      </w:tr>
      <w:tr>
        <w:tc>
          <w:tcPr>
            <w:tcW w:type="dxa" w:w="4873"/>
            <w:shd w:fill="EAF2F8"/>
            <w:tcMar>
              <w:top w:w="100" w:type="dxa"/>
              <w:start w:w="120" w:type="dxa"/>
              <w:bottom w:w="100" w:type="dxa"/>
              <w:end w:w="120" w:type="dxa"/>
            </w:tcMar>
          </w:tcPr>
          <w:p>
            <w:r>
              <w:t>Dokumentagare</w:t>
            </w:r>
          </w:p>
        </w:tc>
        <w:tc>
          <w:tcPr>
            <w:tcW w:type="dxa" w:w="4873"/>
            <w:tcMar>
              <w:top w:w="100" w:type="dxa"/>
              <w:start w:w="120" w:type="dxa"/>
              <w:bottom w:w="100" w:type="dxa"/>
              <w:end w:w="120" w:type="dxa"/>
            </w:tcMar>
          </w:tcPr>
          <w:p>
            <w:r>
              <w:t>Ansvarig chef / processagare</w:t>
            </w:r>
          </w:p>
        </w:tc>
      </w:tr>
      <w:tr>
        <w:tc>
          <w:tcPr>
            <w:tcW w:type="dxa" w:w="4873"/>
            <w:shd w:fill="EAF2F8"/>
            <w:tcMar>
              <w:top w:w="100" w:type="dxa"/>
              <w:start w:w="120" w:type="dxa"/>
              <w:bottom w:w="100" w:type="dxa"/>
              <w:end w:w="120" w:type="dxa"/>
            </w:tcMar>
          </w:tcPr>
          <w:p>
            <w:r>
              <w:t>Primara sokord</w:t>
            </w:r>
          </w:p>
        </w:tc>
        <w:tc>
          <w:tcPr>
            <w:tcW w:type="dxa" w:w="4873"/>
            <w:tcMar>
              <w:top w:w="100" w:type="dxa"/>
              <w:start w:w="120" w:type="dxa"/>
              <w:bottom w:w="100" w:type="dxa"/>
              <w:end w:w="120" w:type="dxa"/>
            </w:tcMar>
          </w:tcPr>
          <w:p>
            <w:r>
              <w:t>semester, huvudsemester, semesterdagar, ledighet, obetald semester, intjanandeår, semesterår, foraldraledighet</w:t>
            </w:r>
          </w:p>
        </w:tc>
      </w:tr>
      <w:tr>
        <w:tc>
          <w:tcPr>
            <w:tcW w:type="dxa" w:w="4873"/>
            <w:shd w:fill="EAF2F8"/>
            <w:tcMar>
              <w:top w:w="100" w:type="dxa"/>
              <w:start w:w="120" w:type="dxa"/>
              <w:bottom w:w="100" w:type="dxa"/>
              <w:end w:w="120" w:type="dxa"/>
            </w:tcMar>
          </w:tcPr>
          <w:p>
            <w:r>
              <w:t>Relaterade dokument</w:t>
            </w:r>
          </w:p>
        </w:tc>
        <w:tc>
          <w:tcPr>
            <w:tcW w:type="dxa" w:w="4873"/>
            <w:tcMar>
              <w:top w:w="100" w:type="dxa"/>
              <w:start w:w="120" w:type="dxa"/>
              <w:bottom w:w="100" w:type="dxa"/>
              <w:end w:w="120" w:type="dxa"/>
            </w:tcMar>
          </w:tcPr>
          <w:p>
            <w:r>
              <w:t>Se dokumentregister och tvarkopplingar i respektive avsnitt</w:t>
            </w:r>
          </w:p>
        </w:tc>
      </w:tr>
    </w:tbl>
    <w:p/>
    <w:p>
      <w:pPr>
        <w:pStyle w:val="Heading2"/>
      </w:pPr>
      <w:r>
        <w:t>1. Syfte</w:t>
      </w:r>
    </w:p>
    <w:p>
      <w:pPr>
        <w:pStyle w:val="BodyCustom"/>
      </w:pPr>
      <w:r>
        <w:t>Syftet med detta dokument ar att skapa tydlighet, forutsagbarhet och spårbarhet i hur Nordhamn Digital AB arbetar. Policyn ska stodja chefer, medarbetare och samarbetspartner i det dagliga arbetet och minska beroendet av muntliga tolkningar.</w:t>
      </w:r>
    </w:p>
    <w:p>
      <w:pPr>
        <w:pStyle w:val="Heading2"/>
      </w:pPr>
      <w:r>
        <w:t>2. Omfattning</w:t>
      </w:r>
    </w:p>
    <w:p>
      <w:pPr>
        <w:pStyle w:val="BodyCustom"/>
      </w:pPr>
      <w:r>
        <w:t>Policyn galler for samtliga anstallda, konsulter med intern access, praktikanter och andra som utfor arbete for bolaget eller hanterar bolagets information. Eventuella avsteg ska dokumenteras skriftligt och godkannas av dokumentagare eller ansvarig chef.</w:t>
      </w:r>
    </w:p>
    <w:p>
      <w:pPr>
        <w:pStyle w:val="Heading2"/>
      </w:pPr>
      <w:r>
        <w:t>3. Policyram och huvudregler</w:t>
      </w:r>
    </w:p>
    <w:p>
      <w:pPr>
        <w:pStyle w:val="ListBullet"/>
      </w:pPr>
      <w:r>
        <w:rPr>
          <w:rFonts w:ascii="Aptos" w:hAnsi="Aptos"/>
          <w:sz w:val="21"/>
        </w:rPr>
        <w:t>Som utgangspunkt har medarbetare ratt till 25 dagars semesterledighet per semesterar, om inte avtal ger fler dagar.</w:t>
      </w:r>
    </w:p>
    <w:p>
      <w:pPr>
        <w:pStyle w:val="ListBullet"/>
      </w:pPr>
      <w:r>
        <w:rPr>
          <w:rFonts w:ascii="Aptos" w:hAnsi="Aptos"/>
          <w:sz w:val="21"/>
        </w:rPr>
        <w:t>Bolaget ska efterstrava att fyra veckor sammanhangande ledighet under sommaren kan tas ut nar verksamheten tillater det.</w:t>
      </w:r>
    </w:p>
    <w:p>
      <w:pPr>
        <w:pStyle w:val="ListBullet"/>
      </w:pPr>
      <w:r>
        <w:rPr>
          <w:rFonts w:ascii="Aptos" w:hAnsi="Aptos"/>
          <w:sz w:val="21"/>
        </w:rPr>
        <w:t>Semester planeras i dialog mellan medarbetare och chef med hansyn till leveranser, teamets bemanning och individuell aterhamtning.</w:t>
      </w:r>
    </w:p>
    <w:p>
      <w:pPr>
        <w:pStyle w:val="ListBullet"/>
      </w:pPr>
      <w:r>
        <w:rPr>
          <w:rFonts w:ascii="Aptos" w:hAnsi="Aptos"/>
          <w:sz w:val="21"/>
        </w:rPr>
        <w:t>Ledighet ska som huvudregel registreras och godkannas i personalsystemet innan resor bokas eller kundtaganden justeras.</w:t>
      </w:r>
    </w:p>
    <w:p>
      <w:pPr>
        <w:pStyle w:val="ListBullet"/>
      </w:pPr>
      <w:r>
        <w:rPr>
          <w:rFonts w:ascii="Aptos" w:hAnsi="Aptos"/>
          <w:sz w:val="21"/>
        </w:rPr>
        <w:t>Under semester galler ingen normal svarsplikt. Overlamning ska goras i god tid och autosvar ska anvandas vid franvaro.</w:t>
      </w:r>
    </w:p>
    <w:p>
      <w:pPr>
        <w:pStyle w:val="Heading2"/>
      </w:pPr>
      <w:r>
        <w:t>4. Roller och ansvar</w:t>
      </w:r>
    </w:p>
    <w:p>
      <w:pPr>
        <w:pStyle w:val="BodyCustom"/>
      </w:pPr>
      <w:r>
        <w:t>VD beslutar om overgripande ramar. Respektive dokumentagare ansvarar for innehall, uppdatering och utbildningsinsatser. Linjechef ansvarar for lokal efterlevnad. Varje medarbetare ansvarar for att lasa, forsta och folja policyn i sitt arbete.</w:t>
      </w:r>
    </w:p>
    <w:p>
      <w:pPr>
        <w:pStyle w:val="Heading2"/>
      </w:pPr>
      <w:r>
        <w:t>5. Tolkning i vardagen</w:t>
      </w:r>
    </w:p>
    <w:p>
      <w:pPr>
        <w:pStyle w:val="BodyCustom"/>
      </w:pPr>
      <w:r>
        <w:t>Detta dokument ska tolkas praktiskt och proportionerligt. Chef och medarbetare ska utga fran dokumentets syfte, affarsbehov, arbetsmiljo och informationssakerhet. Om en situation inte uttryckligen namns ska den hanteras enligt samma principer som ligger bakom dok-06 och i dialog med ansvarig funktion.</w:t>
      </w:r>
    </w:p>
    <w:p>
      <w:pPr>
        <w:pStyle w:val="Heading2"/>
      </w:pPr>
      <w:r>
        <w:t>6. Praktiska exempel</w:t>
      </w:r>
    </w:p>
    <w:tbl>
      <w:tblPr>
        <w:tblW w:type="auto" w:w="0"/>
        <w:jc w:val="center"/>
        <w:tblLook w:firstColumn="1" w:firstRow="1" w:lastColumn="0" w:lastRow="0" w:noHBand="0" w:noVBand="1" w:val="04A0"/>
      </w:tblPr>
      <w:tblGrid>
        <w:gridCol w:w="9746"/>
      </w:tblGrid>
      <w:tr>
        <w:tc>
          <w:tcPr>
            <w:tcW w:type="dxa" w:w="9746"/>
            <w:shd w:fill="F5F7F9"/>
            <w:tcMar>
              <w:top w:w="120" w:type="dxa"/>
              <w:start w:w="150" w:type="dxa"/>
              <w:bottom w:w="120" w:type="dxa"/>
              <w:end w:w="150" w:type="dxa"/>
            </w:tcMar>
          </w:tcPr>
          <w:p>
            <w:r>
              <w:rPr>
                <w:b/>
                <w:color w:val="1C547C"/>
              </w:rPr>
              <w:t xml:space="preserve">Praktiskt exempel: </w:t>
            </w:r>
            <w:r>
              <w:rPr>
                <w:sz w:val="20"/>
              </w:rPr>
              <w:t>En medarbetare lamnar over projektstatus, kontaktpersoner och oppna risker senast en vecka fore semesterstart.</w:t>
            </w:r>
          </w:p>
        </w:tc>
      </w:tr>
    </w:tbl>
    <w:p/>
    <w:tbl>
      <w:tblPr>
        <w:tblW w:type="auto" w:w="0"/>
        <w:jc w:val="center"/>
        <w:tblLook w:firstColumn="1" w:firstRow="1" w:lastColumn="0" w:lastRow="0" w:noHBand="0" w:noVBand="1" w:val="04A0"/>
      </w:tblPr>
      <w:tblGrid>
        <w:gridCol w:w="9746"/>
      </w:tblGrid>
      <w:tr>
        <w:tc>
          <w:tcPr>
            <w:tcW w:type="dxa" w:w="9746"/>
            <w:shd w:fill="F5F7F9"/>
            <w:tcMar>
              <w:top w:w="120" w:type="dxa"/>
              <w:start w:w="150" w:type="dxa"/>
              <w:bottom w:w="120" w:type="dxa"/>
              <w:end w:w="150" w:type="dxa"/>
            </w:tcMar>
          </w:tcPr>
          <w:p>
            <w:r>
              <w:rPr>
                <w:b/>
                <w:color w:val="1C547C"/>
              </w:rPr>
              <w:t xml:space="preserve">Praktiskt exempel: </w:t>
            </w:r>
            <w:r>
              <w:rPr>
                <w:sz w:val="20"/>
              </w:rPr>
              <w:t>Teamet sprider ut semestrar sa att minst en teknisk kontakt och en affarskontakt alltid finns tillganglig vid kundkritiska leveranser.</w:t>
            </w:r>
          </w:p>
        </w:tc>
      </w:tr>
    </w:tbl>
    <w:p/>
    <w:p>
      <w:pPr>
        <w:pStyle w:val="Heading2"/>
      </w:pPr>
      <w:r>
        <w:t>7. Vanliga fragor</w:t>
      </w:r>
    </w:p>
    <w:p>
      <w:pPr>
        <w:pStyle w:val="Heading3"/>
      </w:pPr>
      <w:r>
        <w:t>Vad sager policyn om semester?</w:t>
      </w:r>
    </w:p>
    <w:p>
      <w:pPr>
        <w:pStyle w:val="BodyCustom"/>
      </w:pPr>
      <w:r>
        <w:t>DOK-06 beskriver planering, huvudsemester, semesterdagar, overlamning och tillganglighet under ledighet.</w:t>
      </w:r>
    </w:p>
    <w:p>
      <w:pPr>
        <w:pStyle w:val="Heading3"/>
      </w:pPr>
      <w:r>
        <w:t>Kan jag ta obetald semester?</w:t>
      </w:r>
    </w:p>
    <w:p>
      <w:pPr>
        <w:pStyle w:val="BodyCustom"/>
      </w:pPr>
      <w:r>
        <w:t>Det kan forekomma efter dialog med chef och enligt gällande regler och avtal.</w:t>
      </w:r>
    </w:p>
    <w:p>
      <w:pPr>
        <w:pStyle w:val="Heading3"/>
      </w:pPr>
      <w:r>
        <w:t>Nar far jag veta om semestern ar beviljad?</w:t>
      </w:r>
    </w:p>
    <w:p>
      <w:pPr>
        <w:pStyle w:val="BodyCustom"/>
      </w:pPr>
      <w:r>
        <w:t>Sa tidigt som mojligt efter planeringsdialog, normalt innan sommarschema faststalls.</w:t>
      </w:r>
    </w:p>
    <w:p>
      <w:pPr>
        <w:pStyle w:val="Heading2"/>
      </w:pPr>
      <w:r>
        <w:t>8. Efterlevnad och uppfoljning</w:t>
      </w:r>
    </w:p>
    <w:p>
      <w:pPr>
        <w:pStyle w:val="BodyCustom"/>
      </w:pPr>
      <w:r>
        <w:t>Efterlevnad foljs upp genom chefsdialog, stickprov, processmaten, utbildning, incidenter, revisioner och medarbetarfeedback. Avvikelser ska hanteras med laring och proportionerliga atgarder. Upprepad eller avsiktlig overträdelse kan leda till arbetsrättsliga konsekvenser beroende pa omstandigheterna.</w:t>
      </w:r>
    </w:p>
    <w:p>
      <w:pPr>
        <w:pStyle w:val="Heading2"/>
      </w:pPr>
      <w:r>
        <w:t>9. Dokumentvard och revidering</w:t>
      </w:r>
    </w:p>
    <w:p>
      <w:pPr>
        <w:pStyle w:val="BodyCustom"/>
      </w:pPr>
      <w:r>
        <w:t>Dokumentet ska ses over minst en gang per ar eller vid storre forandringar i lag, kollektivavtal, teknik, kundkrav eller intern organisation. Andringar ska versioneras och kommuniceras i intranatets dokumentregister.</w:t>
      </w:r>
    </w:p>
    <w:p>
      <w:pPr>
        <w:pStyle w:val="Heading2"/>
      </w:pPr>
      <w:r>
        <w:t>10. Sokord for dokumentassistent</w:t>
      </w:r>
    </w:p>
    <w:p>
      <w:pPr>
        <w:pStyle w:val="BodyCustom"/>
      </w:pPr>
      <w:r>
        <w:t>semester, huvudsemester, semesterdagar, ledighet, obetald semester, intjanandeår, semesterår, foraldraledighet</w:t>
      </w:r>
    </w:p>
    <w:tbl>
      <w:tblPr>
        <w:tblStyle w:val="TableGrid"/>
        <w:tblW w:type="auto" w:w="0"/>
        <w:tblLook w:firstColumn="1" w:firstRow="1" w:lastColumn="0" w:lastRow="0" w:noHBand="0" w:noVBand="1" w:val="04A0"/>
      </w:tblPr>
      <w:tblGrid>
        <w:gridCol w:w="3249"/>
        <w:gridCol w:w="3249"/>
        <w:gridCol w:w="3249"/>
      </w:tblGrid>
      <w:tr>
        <w:tc>
          <w:tcPr>
            <w:tcW w:type="dxa" w:w="3249"/>
            <w:shd w:fill="D9E8F5"/>
            <w:tcMar>
              <w:top w:w="100" w:type="dxa"/>
              <w:start w:w="110" w:type="dxa"/>
              <w:bottom w:w="100" w:type="dxa"/>
              <w:end w:w="110" w:type="dxa"/>
            </w:tcMar>
          </w:tcPr>
          <w:p>
            <w:r>
              <w:t>Nar anvands detta dokument?</w:t>
            </w:r>
          </w:p>
        </w:tc>
        <w:tc>
          <w:tcPr>
            <w:tcW w:type="dxa" w:w="3249"/>
            <w:shd w:fill="D9E8F5"/>
            <w:tcMar>
              <w:top w:w="100" w:type="dxa"/>
              <w:start w:w="110" w:type="dxa"/>
              <w:bottom w:w="100" w:type="dxa"/>
              <w:end w:w="110" w:type="dxa"/>
            </w:tcMar>
          </w:tcPr>
          <w:p>
            <w:r>
              <w:t>Relaterade dokument</w:t>
            </w:r>
          </w:p>
        </w:tc>
        <w:tc>
          <w:tcPr>
            <w:tcW w:type="dxa" w:w="3249"/>
            <w:shd w:fill="D9E8F5"/>
            <w:tcMar>
              <w:top w:w="100" w:type="dxa"/>
              <w:start w:w="110" w:type="dxa"/>
              <w:bottom w:w="100" w:type="dxa"/>
              <w:end w:w="110" w:type="dxa"/>
            </w:tcMar>
          </w:tcPr>
          <w:p>
            <w:r>
              <w:t>Exempel pa fragor som ska kunna besvaras</w:t>
            </w:r>
          </w:p>
        </w:tc>
      </w:tr>
      <w:tr>
        <w:tc>
          <w:tcPr>
            <w:tcW w:type="dxa" w:w="3249"/>
            <w:tcMar>
              <w:top w:w="100" w:type="dxa"/>
              <w:start w:w="110" w:type="dxa"/>
              <w:bottom w:w="100" w:type="dxa"/>
              <w:end w:w="110" w:type="dxa"/>
            </w:tcMar>
          </w:tcPr>
          <w:p>
            <w:r>
              <w:t>Vid situationer som ror semester och annan ledighet. Dokumentet ska lasas tillsammans med relevanta styrande dokument.</w:t>
            </w:r>
          </w:p>
        </w:tc>
        <w:tc>
          <w:tcPr>
            <w:tcW w:type="dxa" w:w="3249"/>
            <w:tcMar>
              <w:top w:w="100" w:type="dxa"/>
              <w:start w:w="110" w:type="dxa"/>
              <w:bottom w:w="100" w:type="dxa"/>
              <w:end w:w="110" w:type="dxa"/>
            </w:tcMar>
          </w:tcPr>
          <w:p>
            <w:r>
              <w:t>Se dokumentregister. Sarskilt narliggande dokument beror pa process, ansvar och informationsflode.</w:t>
            </w:r>
          </w:p>
        </w:tc>
        <w:tc>
          <w:tcPr>
            <w:tcW w:type="dxa" w:w="3249"/>
            <w:tcMar>
              <w:top w:w="100" w:type="dxa"/>
              <w:start w:w="110" w:type="dxa"/>
              <w:bottom w:w="100" w:type="dxa"/>
              <w:end w:w="110" w:type="dxa"/>
            </w:tcMar>
          </w:tcPr>
          <w:p>
            <w:r>
              <w:t>Vad sager policyn om semester?</w:t>
            </w:r>
          </w:p>
        </w:tc>
      </w:tr>
    </w:tbl>
    <w:p/>
    <w:p>
      <w:r>
        <w:br w:type="page"/>
      </w:r>
    </w:p>
    <w:p>
      <w:pPr>
        <w:pStyle w:val="Heading1"/>
      </w:pPr>
      <w:r>
        <w:t>DOK-07 - Distansarbete, hybridarbete och hemmakontor</w:t>
      </w:r>
    </w:p>
    <w:p>
      <w:pPr>
        <w:pStyle w:val="SmallCustom"/>
      </w:pPr>
      <w:r>
        <w:rPr>
          <w:b/>
        </w:rPr>
        <w:t xml:space="preserve">Kort beskrivning: </w:t>
      </w:r>
      <w:r>
        <w:t>Principer for distansarbete, arbetsmiljo, utrustning och narvaro pa kontoret.</w:t>
      </w:r>
    </w:p>
    <w:tbl>
      <w:tblPr>
        <w:tblStyle w:val="TableGrid"/>
        <w:tblW w:type="auto" w:w="0"/>
        <w:jc w:val="center"/>
        <w:tblLook w:firstColumn="1" w:firstRow="1" w:lastColumn="0" w:lastRow="0" w:noHBand="0" w:noVBand="1" w:val="04A0"/>
      </w:tblPr>
      <w:tblGrid>
        <w:gridCol w:w="4873"/>
        <w:gridCol w:w="4873"/>
      </w:tblGrid>
      <w:tr>
        <w:tc>
          <w:tcPr>
            <w:tcW w:type="dxa" w:w="4873"/>
            <w:shd w:fill="EAF2F8"/>
            <w:tcMar>
              <w:top w:w="100" w:type="dxa"/>
              <w:start w:w="120" w:type="dxa"/>
              <w:bottom w:w="100" w:type="dxa"/>
              <w:end w:w="120" w:type="dxa"/>
            </w:tcMar>
          </w:tcPr>
          <w:p>
            <w:r>
              <w:t>Dokument-ID</w:t>
            </w:r>
          </w:p>
        </w:tc>
        <w:tc>
          <w:tcPr>
            <w:tcW w:type="dxa" w:w="4873"/>
            <w:tcMar>
              <w:top w:w="100" w:type="dxa"/>
              <w:start w:w="120" w:type="dxa"/>
              <w:bottom w:w="100" w:type="dxa"/>
              <w:end w:w="120" w:type="dxa"/>
            </w:tcMar>
          </w:tcPr>
          <w:p>
            <w:r>
              <w:t>DOK-07</w:t>
            </w:r>
          </w:p>
        </w:tc>
      </w:tr>
      <w:tr>
        <w:tc>
          <w:tcPr>
            <w:tcW w:type="dxa" w:w="4873"/>
            <w:shd w:fill="EAF2F8"/>
            <w:tcMar>
              <w:top w:w="100" w:type="dxa"/>
              <w:start w:w="120" w:type="dxa"/>
              <w:bottom w:w="100" w:type="dxa"/>
              <w:end w:w="120" w:type="dxa"/>
            </w:tcMar>
          </w:tcPr>
          <w:p>
            <w:r>
              <w:t>Dokumentagare</w:t>
            </w:r>
          </w:p>
        </w:tc>
        <w:tc>
          <w:tcPr>
            <w:tcW w:type="dxa" w:w="4873"/>
            <w:tcMar>
              <w:top w:w="100" w:type="dxa"/>
              <w:start w:w="120" w:type="dxa"/>
              <w:bottom w:w="100" w:type="dxa"/>
              <w:end w:w="120" w:type="dxa"/>
            </w:tcMar>
          </w:tcPr>
          <w:p>
            <w:r>
              <w:t>Ansvarig chef / processagare</w:t>
            </w:r>
          </w:p>
        </w:tc>
      </w:tr>
      <w:tr>
        <w:tc>
          <w:tcPr>
            <w:tcW w:type="dxa" w:w="4873"/>
            <w:shd w:fill="EAF2F8"/>
            <w:tcMar>
              <w:top w:w="100" w:type="dxa"/>
              <w:start w:w="120" w:type="dxa"/>
              <w:bottom w:w="100" w:type="dxa"/>
              <w:end w:w="120" w:type="dxa"/>
            </w:tcMar>
          </w:tcPr>
          <w:p>
            <w:r>
              <w:t>Primara sokord</w:t>
            </w:r>
          </w:p>
        </w:tc>
        <w:tc>
          <w:tcPr>
            <w:tcW w:type="dxa" w:w="4873"/>
            <w:tcMar>
              <w:top w:w="100" w:type="dxa"/>
              <w:start w:w="120" w:type="dxa"/>
              <w:bottom w:w="100" w:type="dxa"/>
              <w:end w:w="120" w:type="dxa"/>
            </w:tcMar>
          </w:tcPr>
          <w:p>
            <w:r>
              <w:t>distansarbete, hybridarbete, hemmakontor, kontorsdagar, arbetsmiljo hemma, utrustning, narvaro</w:t>
            </w:r>
          </w:p>
        </w:tc>
      </w:tr>
      <w:tr>
        <w:tc>
          <w:tcPr>
            <w:tcW w:type="dxa" w:w="4873"/>
            <w:shd w:fill="EAF2F8"/>
            <w:tcMar>
              <w:top w:w="100" w:type="dxa"/>
              <w:start w:w="120" w:type="dxa"/>
              <w:bottom w:w="100" w:type="dxa"/>
              <w:end w:w="120" w:type="dxa"/>
            </w:tcMar>
          </w:tcPr>
          <w:p>
            <w:r>
              <w:t>Relaterade dokument</w:t>
            </w:r>
          </w:p>
        </w:tc>
        <w:tc>
          <w:tcPr>
            <w:tcW w:type="dxa" w:w="4873"/>
            <w:tcMar>
              <w:top w:w="100" w:type="dxa"/>
              <w:start w:w="120" w:type="dxa"/>
              <w:bottom w:w="100" w:type="dxa"/>
              <w:end w:w="120" w:type="dxa"/>
            </w:tcMar>
          </w:tcPr>
          <w:p>
            <w:r>
              <w:t>Se dokumentregister och tvarkopplingar i respektive avsnitt</w:t>
            </w:r>
          </w:p>
        </w:tc>
      </w:tr>
    </w:tbl>
    <w:p/>
    <w:p>
      <w:pPr>
        <w:pStyle w:val="Heading2"/>
      </w:pPr>
      <w:r>
        <w:t>1. Syfte</w:t>
      </w:r>
    </w:p>
    <w:p>
      <w:pPr>
        <w:pStyle w:val="BodyCustom"/>
      </w:pPr>
      <w:r>
        <w:t>Syftet med detta dokument ar att skapa tydlighet, forutsagbarhet och spårbarhet i hur Nordhamn Digital AB arbetar. Policyn ska stodja chefer, medarbetare och samarbetspartner i det dagliga arbetet och minska beroendet av muntliga tolkningar.</w:t>
      </w:r>
    </w:p>
    <w:p>
      <w:pPr>
        <w:pStyle w:val="Heading2"/>
      </w:pPr>
      <w:r>
        <w:t>2. Omfattning</w:t>
      </w:r>
    </w:p>
    <w:p>
      <w:pPr>
        <w:pStyle w:val="BodyCustom"/>
      </w:pPr>
      <w:r>
        <w:t>Policyn galler for samtliga anstallda, konsulter med intern access, praktikanter och andra som utfor arbete for bolaget eller hanterar bolagets information. Eventuella avsteg ska dokumenteras skriftligt och godkannas av dokumentagare eller ansvarig chef.</w:t>
      </w:r>
    </w:p>
    <w:p>
      <w:pPr>
        <w:pStyle w:val="Heading2"/>
      </w:pPr>
      <w:r>
        <w:t>3. Policyram och huvudregler</w:t>
      </w:r>
    </w:p>
    <w:p>
      <w:pPr>
        <w:pStyle w:val="ListBullet"/>
      </w:pPr>
      <w:r>
        <w:rPr>
          <w:rFonts w:ascii="Aptos" w:hAnsi="Aptos"/>
          <w:sz w:val="21"/>
        </w:rPr>
        <w:t>Distansarbete ar en arbetsform, inte en automatisk individuell rattighet, och ska fungera for leverans, samarbete, arbetsmiljo och informationssakerhet.</w:t>
      </w:r>
    </w:p>
    <w:p>
      <w:pPr>
        <w:pStyle w:val="ListBullet"/>
      </w:pPr>
      <w:r>
        <w:rPr>
          <w:rFonts w:ascii="Aptos" w:hAnsi="Aptos"/>
          <w:sz w:val="21"/>
        </w:rPr>
        <w:t>Team ska ha tydliga principer for narvaro pa kontoret, digital tillganglighet, motesformer och dagar med behov av fysisk samverkan.</w:t>
      </w:r>
    </w:p>
    <w:p>
      <w:pPr>
        <w:pStyle w:val="ListBullet"/>
      </w:pPr>
      <w:r>
        <w:rPr>
          <w:rFonts w:ascii="Aptos" w:hAnsi="Aptos"/>
          <w:sz w:val="21"/>
        </w:rPr>
        <w:t>Arbete hemifran far endast ske i miljoer dar information kan skyddas mot insyn, avlyssning och obehorig atkomst.</w:t>
      </w:r>
    </w:p>
    <w:p>
      <w:pPr>
        <w:pStyle w:val="ListBullet"/>
      </w:pPr>
      <w:r>
        <w:rPr>
          <w:rFonts w:ascii="Aptos" w:hAnsi="Aptos"/>
          <w:sz w:val="21"/>
        </w:rPr>
        <w:t>Chefen ansvarar for att den valda hybridmodellen inte systematiskt missgynnar nyanstallda, juniora medarbetare eller samarbetsintensiva arbetsuppgifter.</w:t>
      </w:r>
    </w:p>
    <w:p>
      <w:pPr>
        <w:pStyle w:val="ListBullet"/>
      </w:pPr>
      <w:r>
        <w:rPr>
          <w:rFonts w:ascii="Aptos" w:hAnsi="Aptos"/>
          <w:sz w:val="21"/>
        </w:rPr>
        <w:t>Arbetsmiljoansvaret kvarstar aven vid distansarbete, vilket innebar behov av ergonomisk arbetsplats, pauser och rimlig arbetsbelastning.</w:t>
      </w:r>
    </w:p>
    <w:p>
      <w:pPr>
        <w:pStyle w:val="Heading2"/>
      </w:pPr>
      <w:r>
        <w:t>4. Roller och ansvar</w:t>
      </w:r>
    </w:p>
    <w:p>
      <w:pPr>
        <w:pStyle w:val="BodyCustom"/>
      </w:pPr>
      <w:r>
        <w:t>VD beslutar om overgripande ramar. Respektive dokumentagare ansvarar for innehall, uppdatering och utbildningsinsatser. Linjechef ansvarar for lokal efterlevnad. Varje medarbetare ansvarar for att lasa, forsta och folja policyn i sitt arbete.</w:t>
      </w:r>
    </w:p>
    <w:p>
      <w:pPr>
        <w:pStyle w:val="Heading2"/>
      </w:pPr>
      <w:r>
        <w:t>5. Tolkning i vardagen</w:t>
      </w:r>
    </w:p>
    <w:p>
      <w:pPr>
        <w:pStyle w:val="BodyCustom"/>
      </w:pPr>
      <w:r>
        <w:t>Detta dokument ska tolkas praktiskt och proportionerligt. Chef och medarbetare ska utga fran dokumentets syfte, affarsbehov, arbetsmiljo och informationssakerhet. Om en situation inte uttryckligen namns ska den hanteras enligt samma principer som ligger bakom dok-07 och i dialog med ansvarig funktion.</w:t>
      </w:r>
    </w:p>
    <w:p>
      <w:pPr>
        <w:pStyle w:val="Heading2"/>
      </w:pPr>
      <w:r>
        <w:t>6. Praktiska exempel</w:t>
      </w:r>
    </w:p>
    <w:tbl>
      <w:tblPr>
        <w:tblW w:type="auto" w:w="0"/>
        <w:jc w:val="center"/>
        <w:tblLook w:firstColumn="1" w:firstRow="1" w:lastColumn="0" w:lastRow="0" w:noHBand="0" w:noVBand="1" w:val="04A0"/>
      </w:tblPr>
      <w:tblGrid>
        <w:gridCol w:w="9746"/>
      </w:tblGrid>
      <w:tr>
        <w:tc>
          <w:tcPr>
            <w:tcW w:type="dxa" w:w="9746"/>
            <w:shd w:fill="F5F7F9"/>
            <w:tcMar>
              <w:top w:w="120" w:type="dxa"/>
              <w:start w:w="150" w:type="dxa"/>
              <w:bottom w:w="120" w:type="dxa"/>
              <w:end w:w="150" w:type="dxa"/>
            </w:tcMar>
          </w:tcPr>
          <w:p>
            <w:r>
              <w:rPr>
                <w:b/>
                <w:color w:val="1C547C"/>
              </w:rPr>
              <w:t xml:space="preserve">Praktiskt exempel: </w:t>
            </w:r>
            <w:r>
              <w:rPr>
                <w:sz w:val="20"/>
              </w:rPr>
              <w:t>Ett team arbetar hybrid men bestammer att sprintplanering, retro och kundworkshops med hog komplexitet sker pa kontoret.</w:t>
            </w:r>
          </w:p>
        </w:tc>
      </w:tr>
    </w:tbl>
    <w:p/>
    <w:tbl>
      <w:tblPr>
        <w:tblW w:type="auto" w:w="0"/>
        <w:jc w:val="center"/>
        <w:tblLook w:firstColumn="1" w:firstRow="1" w:lastColumn="0" w:lastRow="0" w:noHBand="0" w:noVBand="1" w:val="04A0"/>
      </w:tblPr>
      <w:tblGrid>
        <w:gridCol w:w="9746"/>
      </w:tblGrid>
      <w:tr>
        <w:tc>
          <w:tcPr>
            <w:tcW w:type="dxa" w:w="9746"/>
            <w:shd w:fill="F5F7F9"/>
            <w:tcMar>
              <w:top w:w="120" w:type="dxa"/>
              <w:start w:w="150" w:type="dxa"/>
              <w:bottom w:w="120" w:type="dxa"/>
              <w:end w:w="150" w:type="dxa"/>
            </w:tcMar>
          </w:tcPr>
          <w:p>
            <w:r>
              <w:rPr>
                <w:b/>
                <w:color w:val="1C547C"/>
              </w:rPr>
              <w:t xml:space="preserve">Praktiskt exempel: </w:t>
            </w:r>
            <w:r>
              <w:rPr>
                <w:sz w:val="20"/>
              </w:rPr>
              <w:t>En medarbetare som arbetar hemifran ska kunna lasa skarmen ostort och lasa in jobbdatorn nar den lamnas utan uppsikt.</w:t>
            </w:r>
          </w:p>
        </w:tc>
      </w:tr>
    </w:tbl>
    <w:p/>
    <w:p>
      <w:pPr>
        <w:pStyle w:val="Heading2"/>
      </w:pPr>
      <w:r>
        <w:t>7. Vanliga fragor</w:t>
      </w:r>
    </w:p>
    <w:p>
      <w:pPr>
        <w:pStyle w:val="Heading3"/>
      </w:pPr>
      <w:r>
        <w:t>Hur manga dagar far jag jobba hemma?</w:t>
      </w:r>
    </w:p>
    <w:p>
      <w:pPr>
        <w:pStyle w:val="BodyCustom"/>
      </w:pPr>
      <w:r>
        <w:t>Det bestams i teamets arbetssatt och i dialog med chef, inte genom en generell siffra for hela bolaget.</w:t>
      </w:r>
    </w:p>
    <w:p>
      <w:pPr>
        <w:pStyle w:val="Heading3"/>
      </w:pPr>
      <w:r>
        <w:t>Far jag jobba fran annat land?</w:t>
      </w:r>
    </w:p>
    <w:p>
      <w:pPr>
        <w:pStyle w:val="BodyCustom"/>
      </w:pPr>
      <w:r>
        <w:t>Endast efter godkannande eftersom skatte-, forsakrings-, sekretess- och sakerhetsfragor kan paverkas.</w:t>
      </w:r>
    </w:p>
    <w:p>
      <w:pPr>
        <w:pStyle w:val="Heading3"/>
      </w:pPr>
      <w:r>
        <w:t>Masste jag komma in for onboarding eller workshops?</w:t>
      </w:r>
    </w:p>
    <w:p>
      <w:pPr>
        <w:pStyle w:val="BodyCustom"/>
      </w:pPr>
      <w:r>
        <w:t>Ja, vissa aktiviteter kravs pa plats.</w:t>
      </w:r>
    </w:p>
    <w:p>
      <w:pPr>
        <w:pStyle w:val="Heading2"/>
      </w:pPr>
      <w:r>
        <w:t>8. Efterlevnad och uppfoljning</w:t>
      </w:r>
    </w:p>
    <w:p>
      <w:pPr>
        <w:pStyle w:val="BodyCustom"/>
      </w:pPr>
      <w:r>
        <w:t>Efterlevnad foljs upp genom chefsdialog, stickprov, processmaten, utbildning, incidenter, revisioner och medarbetarfeedback. Avvikelser ska hanteras med laring och proportionerliga atgarder. Upprepad eller avsiktlig overträdelse kan leda till arbetsrättsliga konsekvenser beroende pa omstandigheterna.</w:t>
      </w:r>
    </w:p>
    <w:p>
      <w:pPr>
        <w:pStyle w:val="Heading2"/>
      </w:pPr>
      <w:r>
        <w:t>9. Dokumentvard och revidering</w:t>
      </w:r>
    </w:p>
    <w:p>
      <w:pPr>
        <w:pStyle w:val="BodyCustom"/>
      </w:pPr>
      <w:r>
        <w:t>Dokumentet ska ses over minst en gang per ar eller vid storre forandringar i lag, kollektivavtal, teknik, kundkrav eller intern organisation. Andringar ska versioneras och kommuniceras i intranatets dokumentregister.</w:t>
      </w:r>
    </w:p>
    <w:p>
      <w:pPr>
        <w:pStyle w:val="Heading2"/>
      </w:pPr>
      <w:r>
        <w:t>10. Sokord for dokumentassistent</w:t>
      </w:r>
    </w:p>
    <w:p>
      <w:pPr>
        <w:pStyle w:val="BodyCustom"/>
      </w:pPr>
      <w:r>
        <w:t>distansarbete, hybridarbete, hemmakontor, kontorsdagar, arbetsmiljo hemma, utrustning, narvaro</w:t>
      </w:r>
    </w:p>
    <w:tbl>
      <w:tblPr>
        <w:tblStyle w:val="TableGrid"/>
        <w:tblW w:type="auto" w:w="0"/>
        <w:tblLook w:firstColumn="1" w:firstRow="1" w:lastColumn="0" w:lastRow="0" w:noHBand="0" w:noVBand="1" w:val="04A0"/>
      </w:tblPr>
      <w:tblGrid>
        <w:gridCol w:w="3249"/>
        <w:gridCol w:w="3249"/>
        <w:gridCol w:w="3249"/>
      </w:tblGrid>
      <w:tr>
        <w:tc>
          <w:tcPr>
            <w:tcW w:type="dxa" w:w="3249"/>
            <w:shd w:fill="D9E8F5"/>
            <w:tcMar>
              <w:top w:w="100" w:type="dxa"/>
              <w:start w:w="110" w:type="dxa"/>
              <w:bottom w:w="100" w:type="dxa"/>
              <w:end w:w="110" w:type="dxa"/>
            </w:tcMar>
          </w:tcPr>
          <w:p>
            <w:r>
              <w:t>Nar anvands detta dokument?</w:t>
            </w:r>
          </w:p>
        </w:tc>
        <w:tc>
          <w:tcPr>
            <w:tcW w:type="dxa" w:w="3249"/>
            <w:shd w:fill="D9E8F5"/>
            <w:tcMar>
              <w:top w:w="100" w:type="dxa"/>
              <w:start w:w="110" w:type="dxa"/>
              <w:bottom w:w="100" w:type="dxa"/>
              <w:end w:w="110" w:type="dxa"/>
            </w:tcMar>
          </w:tcPr>
          <w:p>
            <w:r>
              <w:t>Relaterade dokument</w:t>
            </w:r>
          </w:p>
        </w:tc>
        <w:tc>
          <w:tcPr>
            <w:tcW w:type="dxa" w:w="3249"/>
            <w:shd w:fill="D9E8F5"/>
            <w:tcMar>
              <w:top w:w="100" w:type="dxa"/>
              <w:start w:w="110" w:type="dxa"/>
              <w:bottom w:w="100" w:type="dxa"/>
              <w:end w:w="110" w:type="dxa"/>
            </w:tcMar>
          </w:tcPr>
          <w:p>
            <w:r>
              <w:t>Exempel pa fragor som ska kunna besvaras</w:t>
            </w:r>
          </w:p>
        </w:tc>
      </w:tr>
      <w:tr>
        <w:tc>
          <w:tcPr>
            <w:tcW w:type="dxa" w:w="3249"/>
            <w:tcMar>
              <w:top w:w="100" w:type="dxa"/>
              <w:start w:w="110" w:type="dxa"/>
              <w:bottom w:w="100" w:type="dxa"/>
              <w:end w:w="110" w:type="dxa"/>
            </w:tcMar>
          </w:tcPr>
          <w:p>
            <w:r>
              <w:t>Vid situationer som ror distansarbete, hybridarbete och hemmakontor. Dokumentet ska lasas tillsammans med relevanta styrande dokument.</w:t>
            </w:r>
          </w:p>
        </w:tc>
        <w:tc>
          <w:tcPr>
            <w:tcW w:type="dxa" w:w="3249"/>
            <w:tcMar>
              <w:top w:w="100" w:type="dxa"/>
              <w:start w:w="110" w:type="dxa"/>
              <w:bottom w:w="100" w:type="dxa"/>
              <w:end w:w="110" w:type="dxa"/>
            </w:tcMar>
          </w:tcPr>
          <w:p>
            <w:r>
              <w:t>Se dokumentregister. Sarskilt narliggande dokument beror pa process, ansvar och informationsflode.</w:t>
            </w:r>
          </w:p>
        </w:tc>
        <w:tc>
          <w:tcPr>
            <w:tcW w:type="dxa" w:w="3249"/>
            <w:tcMar>
              <w:top w:w="100" w:type="dxa"/>
              <w:start w:w="110" w:type="dxa"/>
              <w:bottom w:w="100" w:type="dxa"/>
              <w:end w:w="110" w:type="dxa"/>
            </w:tcMar>
          </w:tcPr>
          <w:p>
            <w:r>
              <w:t>Hur manga dagar far jag jobba hemma?</w:t>
            </w:r>
          </w:p>
        </w:tc>
      </w:tr>
    </w:tbl>
    <w:p/>
    <w:p>
      <w:r>
        <w:br w:type="page"/>
      </w:r>
    </w:p>
    <w:p>
      <w:pPr>
        <w:pStyle w:val="Heading1"/>
      </w:pPr>
      <w:r>
        <w:t>DOK-08 - Mobilpolicy och digital tillganglighet</w:t>
      </w:r>
    </w:p>
    <w:p>
      <w:pPr>
        <w:pStyle w:val="SmallCustom"/>
      </w:pPr>
      <w:r>
        <w:rPr>
          <w:b/>
        </w:rPr>
        <w:t xml:space="preserve">Kort beskrivning: </w:t>
      </w:r>
      <w:r>
        <w:t>Foretagstelefon, privat anvandning, appar, lagring och tillganglighet utanfor arbetstid.</w:t>
      </w:r>
    </w:p>
    <w:tbl>
      <w:tblPr>
        <w:tblStyle w:val="TableGrid"/>
        <w:tblW w:type="auto" w:w="0"/>
        <w:jc w:val="center"/>
        <w:tblLook w:firstColumn="1" w:firstRow="1" w:lastColumn="0" w:lastRow="0" w:noHBand="0" w:noVBand="1" w:val="04A0"/>
      </w:tblPr>
      <w:tblGrid>
        <w:gridCol w:w="4873"/>
        <w:gridCol w:w="4873"/>
      </w:tblGrid>
      <w:tr>
        <w:tc>
          <w:tcPr>
            <w:tcW w:type="dxa" w:w="4873"/>
            <w:shd w:fill="EAF2F8"/>
            <w:tcMar>
              <w:top w:w="100" w:type="dxa"/>
              <w:start w:w="120" w:type="dxa"/>
              <w:bottom w:w="100" w:type="dxa"/>
              <w:end w:w="120" w:type="dxa"/>
            </w:tcMar>
          </w:tcPr>
          <w:p>
            <w:r>
              <w:t>Dokument-ID</w:t>
            </w:r>
          </w:p>
        </w:tc>
        <w:tc>
          <w:tcPr>
            <w:tcW w:type="dxa" w:w="4873"/>
            <w:tcMar>
              <w:top w:w="100" w:type="dxa"/>
              <w:start w:w="120" w:type="dxa"/>
              <w:bottom w:w="100" w:type="dxa"/>
              <w:end w:w="120" w:type="dxa"/>
            </w:tcMar>
          </w:tcPr>
          <w:p>
            <w:r>
              <w:t>DOK-08</w:t>
            </w:r>
          </w:p>
        </w:tc>
      </w:tr>
      <w:tr>
        <w:tc>
          <w:tcPr>
            <w:tcW w:type="dxa" w:w="4873"/>
            <w:shd w:fill="EAF2F8"/>
            <w:tcMar>
              <w:top w:w="100" w:type="dxa"/>
              <w:start w:w="120" w:type="dxa"/>
              <w:bottom w:w="100" w:type="dxa"/>
              <w:end w:w="120" w:type="dxa"/>
            </w:tcMar>
          </w:tcPr>
          <w:p>
            <w:r>
              <w:t>Dokumentagare</w:t>
            </w:r>
          </w:p>
        </w:tc>
        <w:tc>
          <w:tcPr>
            <w:tcW w:type="dxa" w:w="4873"/>
            <w:tcMar>
              <w:top w:w="100" w:type="dxa"/>
              <w:start w:w="120" w:type="dxa"/>
              <w:bottom w:w="100" w:type="dxa"/>
              <w:end w:w="120" w:type="dxa"/>
            </w:tcMar>
          </w:tcPr>
          <w:p>
            <w:r>
              <w:t>Ansvarig chef / processagare</w:t>
            </w:r>
          </w:p>
        </w:tc>
      </w:tr>
      <w:tr>
        <w:tc>
          <w:tcPr>
            <w:tcW w:type="dxa" w:w="4873"/>
            <w:shd w:fill="EAF2F8"/>
            <w:tcMar>
              <w:top w:w="100" w:type="dxa"/>
              <w:start w:w="120" w:type="dxa"/>
              <w:bottom w:w="100" w:type="dxa"/>
              <w:end w:w="120" w:type="dxa"/>
            </w:tcMar>
          </w:tcPr>
          <w:p>
            <w:r>
              <w:t>Primara sokord</w:t>
            </w:r>
          </w:p>
        </w:tc>
        <w:tc>
          <w:tcPr>
            <w:tcW w:type="dxa" w:w="4873"/>
            <w:tcMar>
              <w:top w:w="100" w:type="dxa"/>
              <w:start w:w="120" w:type="dxa"/>
              <w:bottom w:w="100" w:type="dxa"/>
              <w:end w:w="120" w:type="dxa"/>
            </w:tcMar>
          </w:tcPr>
          <w:p>
            <w:r>
              <w:t>mobilpolicy, jobbmobil, privat anvandning, appar, SIM, tillganglighet, samtal, sms, MDM</w:t>
            </w:r>
          </w:p>
        </w:tc>
      </w:tr>
      <w:tr>
        <w:tc>
          <w:tcPr>
            <w:tcW w:type="dxa" w:w="4873"/>
            <w:shd w:fill="EAF2F8"/>
            <w:tcMar>
              <w:top w:w="100" w:type="dxa"/>
              <w:start w:w="120" w:type="dxa"/>
              <w:bottom w:w="100" w:type="dxa"/>
              <w:end w:w="120" w:type="dxa"/>
            </w:tcMar>
          </w:tcPr>
          <w:p>
            <w:r>
              <w:t>Relaterade dokument</w:t>
            </w:r>
          </w:p>
        </w:tc>
        <w:tc>
          <w:tcPr>
            <w:tcW w:type="dxa" w:w="4873"/>
            <w:tcMar>
              <w:top w:w="100" w:type="dxa"/>
              <w:start w:w="120" w:type="dxa"/>
              <w:bottom w:w="100" w:type="dxa"/>
              <w:end w:w="120" w:type="dxa"/>
            </w:tcMar>
          </w:tcPr>
          <w:p>
            <w:r>
              <w:t>Se dokumentregister och tvarkopplingar i respektive avsnitt</w:t>
            </w:r>
          </w:p>
        </w:tc>
      </w:tr>
    </w:tbl>
    <w:p/>
    <w:p>
      <w:pPr>
        <w:pStyle w:val="Heading2"/>
      </w:pPr>
      <w:r>
        <w:t>1. Syfte</w:t>
      </w:r>
    </w:p>
    <w:p>
      <w:pPr>
        <w:pStyle w:val="BodyCustom"/>
      </w:pPr>
      <w:r>
        <w:t>Syftet med detta dokument ar att skapa tydlighet, forutsagbarhet och spårbarhet i hur Nordhamn Digital AB arbetar. Policyn ska stodja chefer, medarbetare och samarbetspartner i det dagliga arbetet och minska beroendet av muntliga tolkningar.</w:t>
      </w:r>
    </w:p>
    <w:p>
      <w:pPr>
        <w:pStyle w:val="Heading2"/>
      </w:pPr>
      <w:r>
        <w:t>2. Omfattning</w:t>
      </w:r>
    </w:p>
    <w:p>
      <w:pPr>
        <w:pStyle w:val="BodyCustom"/>
      </w:pPr>
      <w:r>
        <w:t>Policyn galler for samtliga anstallda, konsulter med intern access, praktikanter och andra som utfor arbete for bolaget eller hanterar bolagets information. Eventuella avsteg ska dokumenteras skriftligt och godkannas av dokumentagare eller ansvarig chef.</w:t>
      </w:r>
    </w:p>
    <w:p>
      <w:pPr>
        <w:pStyle w:val="Heading2"/>
      </w:pPr>
      <w:r>
        <w:t>3. Policyram och huvudregler</w:t>
      </w:r>
    </w:p>
    <w:p>
      <w:pPr>
        <w:pStyle w:val="ListBullet"/>
      </w:pPr>
      <w:r>
        <w:rPr>
          <w:rFonts w:ascii="Aptos" w:hAnsi="Aptos"/>
          <w:sz w:val="21"/>
        </w:rPr>
        <w:t>Foretagstelefon och abonnemang ar arbetsredskap och ska anvandas pa ett satt som skyddar bolagets information, integritet och ekonomi.</w:t>
      </w:r>
    </w:p>
    <w:p>
      <w:pPr>
        <w:pStyle w:val="ListBullet"/>
      </w:pPr>
      <w:r>
        <w:rPr>
          <w:rFonts w:ascii="Aptos" w:hAnsi="Aptos"/>
          <w:sz w:val="21"/>
        </w:rPr>
        <w:t>Begransad privat anvandning ar tillaten om den inte strider mot lag, policy, kostnadsramar eller informationssakerhet.</w:t>
      </w:r>
    </w:p>
    <w:p>
      <w:pPr>
        <w:pStyle w:val="ListBullet"/>
      </w:pPr>
      <w:r>
        <w:rPr>
          <w:rFonts w:ascii="Aptos" w:hAnsi="Aptos"/>
          <w:sz w:val="21"/>
        </w:rPr>
        <w:t>Jobbmobil far inte delas med familjemedlemmar eller anvandas for att lagra personliga foton, filer eller appar som innebar forhojd sakerhetsrisk.</w:t>
      </w:r>
    </w:p>
    <w:p>
      <w:pPr>
        <w:pStyle w:val="ListBullet"/>
      </w:pPr>
      <w:r>
        <w:rPr>
          <w:rFonts w:ascii="Aptos" w:hAnsi="Aptos"/>
          <w:sz w:val="21"/>
        </w:rPr>
        <w:t>Foretagets MDM-losning, skarmlas, PIN/biometri, kryptering och fjarradering far inte inaktiveras.</w:t>
      </w:r>
    </w:p>
    <w:p>
      <w:pPr>
        <w:pStyle w:val="ListBullet"/>
      </w:pPr>
      <w:r>
        <w:rPr>
          <w:rFonts w:ascii="Aptos" w:hAnsi="Aptos"/>
          <w:sz w:val="21"/>
        </w:rPr>
        <w:t>Mobilpolicy ska kombineras med en tydlig nabarhetspolicy: ingen ska forvantas vara konstant uppkopplad utanfor ordinarie arbetstid om inte roll eller jour kraver det.</w:t>
      </w:r>
    </w:p>
    <w:p>
      <w:pPr>
        <w:pStyle w:val="Heading2"/>
      </w:pPr>
      <w:r>
        <w:t>4. Roller och ansvar</w:t>
      </w:r>
    </w:p>
    <w:p>
      <w:pPr>
        <w:pStyle w:val="BodyCustom"/>
      </w:pPr>
      <w:r>
        <w:t>VD beslutar om overgripande ramar. Respektive dokumentagare ansvarar for innehall, uppdatering och utbildningsinsatser. Linjechef ansvarar for lokal efterlevnad. Varje medarbetare ansvarar for att lasa, forsta och folja policyn i sitt arbete.</w:t>
      </w:r>
    </w:p>
    <w:p>
      <w:pPr>
        <w:pStyle w:val="Heading2"/>
      </w:pPr>
      <w:r>
        <w:t>5. Tolkning i vardagen</w:t>
      </w:r>
    </w:p>
    <w:p>
      <w:pPr>
        <w:pStyle w:val="BodyCustom"/>
      </w:pPr>
      <w:r>
        <w:t>Detta dokument ska tolkas praktiskt och proportionerligt. Chef och medarbetare ska utga fran dokumentets syfte, affarsbehov, arbetsmiljo och informationssakerhet. Om en situation inte uttryckligen namns ska den hanteras enligt samma principer som ligger bakom dok-08 och i dialog med ansvarig funktion.</w:t>
      </w:r>
    </w:p>
    <w:p>
      <w:pPr>
        <w:pStyle w:val="Heading2"/>
      </w:pPr>
      <w:r>
        <w:t>6. Praktiska exempel</w:t>
      </w:r>
    </w:p>
    <w:tbl>
      <w:tblPr>
        <w:tblW w:type="auto" w:w="0"/>
        <w:jc w:val="center"/>
        <w:tblLook w:firstColumn="1" w:firstRow="1" w:lastColumn="0" w:lastRow="0" w:noHBand="0" w:noVBand="1" w:val="04A0"/>
      </w:tblPr>
      <w:tblGrid>
        <w:gridCol w:w="9746"/>
      </w:tblGrid>
      <w:tr>
        <w:tc>
          <w:tcPr>
            <w:tcW w:type="dxa" w:w="9746"/>
            <w:shd w:fill="F5F7F9"/>
            <w:tcMar>
              <w:top w:w="120" w:type="dxa"/>
              <w:start w:w="150" w:type="dxa"/>
              <w:bottom w:w="120" w:type="dxa"/>
              <w:end w:w="150" w:type="dxa"/>
            </w:tcMar>
          </w:tcPr>
          <w:p>
            <w:r>
              <w:rPr>
                <w:b/>
                <w:color w:val="1C547C"/>
              </w:rPr>
              <w:t xml:space="preserve">Praktiskt exempel: </w:t>
            </w:r>
            <w:r>
              <w:rPr>
                <w:sz w:val="20"/>
              </w:rPr>
              <w:t>En medarbetare installerar endast appar via godkand katalog nar appen kraver foretagsdata eller synk mot jobbkonton.</w:t>
            </w:r>
          </w:p>
        </w:tc>
      </w:tr>
    </w:tbl>
    <w:p/>
    <w:tbl>
      <w:tblPr>
        <w:tblW w:type="auto" w:w="0"/>
        <w:jc w:val="center"/>
        <w:tblLook w:firstColumn="1" w:firstRow="1" w:lastColumn="0" w:lastRow="0" w:noHBand="0" w:noVBand="1" w:val="04A0"/>
      </w:tblPr>
      <w:tblGrid>
        <w:gridCol w:w="9746"/>
      </w:tblGrid>
      <w:tr>
        <w:tc>
          <w:tcPr>
            <w:tcW w:type="dxa" w:w="9746"/>
            <w:shd w:fill="F5F7F9"/>
            <w:tcMar>
              <w:top w:w="120" w:type="dxa"/>
              <w:start w:w="150" w:type="dxa"/>
              <w:bottom w:w="120" w:type="dxa"/>
              <w:end w:w="150" w:type="dxa"/>
            </w:tcMar>
          </w:tcPr>
          <w:p>
            <w:r>
              <w:rPr>
                <w:b/>
                <w:color w:val="1C547C"/>
              </w:rPr>
              <w:t xml:space="preserve">Praktiskt exempel: </w:t>
            </w:r>
            <w:r>
              <w:rPr>
                <w:sz w:val="20"/>
              </w:rPr>
              <w:t>Under semester ska jobbmobilen kunna vara avstangd eller stald pa autosvar om inte jourbeslut finns.</w:t>
            </w:r>
          </w:p>
        </w:tc>
      </w:tr>
    </w:tbl>
    <w:p/>
    <w:p>
      <w:pPr>
        <w:pStyle w:val="Heading2"/>
      </w:pPr>
      <w:r>
        <w:t>7. Vanliga fragor</w:t>
      </w:r>
    </w:p>
    <w:p>
      <w:pPr>
        <w:pStyle w:val="Heading3"/>
      </w:pPr>
      <w:r>
        <w:t>Vad finns det for mobilpolicy?</w:t>
      </w:r>
    </w:p>
    <w:p>
      <w:pPr>
        <w:pStyle w:val="BodyCustom"/>
      </w:pPr>
      <w:r>
        <w:t>DOK-08 reglerar jobbmobil, privat anvandning, appar, MDM, lagring och tillganglighet.</w:t>
      </w:r>
    </w:p>
    <w:p>
      <w:pPr>
        <w:pStyle w:val="Heading3"/>
      </w:pPr>
      <w:r>
        <w:t>Far jag anvanda jobbmobilen privat?</w:t>
      </w:r>
    </w:p>
    <w:p>
      <w:pPr>
        <w:pStyle w:val="BodyCustom"/>
      </w:pPr>
      <w:r>
        <w:t>I begransad omfattning, men privata aktiviteter ska aldrig kompromettera sakerhet eller skapa oklarhet om vem som ager informationen.</w:t>
      </w:r>
    </w:p>
    <w:p>
      <w:pPr>
        <w:pStyle w:val="Heading3"/>
      </w:pPr>
      <w:r>
        <w:t>Kan arbetsgivaren administrera mobilen?</w:t>
      </w:r>
    </w:p>
    <w:p>
      <w:pPr>
        <w:pStyle w:val="BodyCustom"/>
      </w:pPr>
      <w:r>
        <w:t>Ja, bolaget far administrera arbetsredskap for sakerhet, support och efterlevnad, men ska vara transparent om detta.</w:t>
      </w:r>
    </w:p>
    <w:p>
      <w:pPr>
        <w:pStyle w:val="Heading2"/>
      </w:pPr>
      <w:r>
        <w:t>8. Efterlevnad och uppfoljning</w:t>
      </w:r>
    </w:p>
    <w:p>
      <w:pPr>
        <w:pStyle w:val="BodyCustom"/>
      </w:pPr>
      <w:r>
        <w:t>Efterlevnad foljs upp genom chefsdialog, stickprov, processmaten, utbildning, incidenter, revisioner och medarbetarfeedback. Avvikelser ska hanteras med laring och proportionerliga atgarder. Upprepad eller avsiktlig overträdelse kan leda till arbetsrättsliga konsekvenser beroende pa omstandigheterna.</w:t>
      </w:r>
    </w:p>
    <w:p>
      <w:pPr>
        <w:pStyle w:val="Heading2"/>
      </w:pPr>
      <w:r>
        <w:t>9. Dokumentvard och revidering</w:t>
      </w:r>
    </w:p>
    <w:p>
      <w:pPr>
        <w:pStyle w:val="BodyCustom"/>
      </w:pPr>
      <w:r>
        <w:t>Dokumentet ska ses over minst en gang per ar eller vid storre forandringar i lag, kollektivavtal, teknik, kundkrav eller intern organisation. Andringar ska versioneras och kommuniceras i intranatets dokumentregister.</w:t>
      </w:r>
    </w:p>
    <w:p>
      <w:pPr>
        <w:pStyle w:val="Heading2"/>
      </w:pPr>
      <w:r>
        <w:t>10. Sokord for dokumentassistent</w:t>
      </w:r>
    </w:p>
    <w:p>
      <w:pPr>
        <w:pStyle w:val="BodyCustom"/>
      </w:pPr>
      <w:r>
        <w:t>mobilpolicy, jobbmobil, privat anvandning, appar, SIM, tillganglighet, samtal, sms, MDM</w:t>
      </w:r>
    </w:p>
    <w:tbl>
      <w:tblPr>
        <w:tblStyle w:val="TableGrid"/>
        <w:tblW w:type="auto" w:w="0"/>
        <w:tblLook w:firstColumn="1" w:firstRow="1" w:lastColumn="0" w:lastRow="0" w:noHBand="0" w:noVBand="1" w:val="04A0"/>
      </w:tblPr>
      <w:tblGrid>
        <w:gridCol w:w="3249"/>
        <w:gridCol w:w="3249"/>
        <w:gridCol w:w="3249"/>
      </w:tblGrid>
      <w:tr>
        <w:tc>
          <w:tcPr>
            <w:tcW w:type="dxa" w:w="3249"/>
            <w:shd w:fill="D9E8F5"/>
            <w:tcMar>
              <w:top w:w="100" w:type="dxa"/>
              <w:start w:w="110" w:type="dxa"/>
              <w:bottom w:w="100" w:type="dxa"/>
              <w:end w:w="110" w:type="dxa"/>
            </w:tcMar>
          </w:tcPr>
          <w:p>
            <w:r>
              <w:t>Nar anvands detta dokument?</w:t>
            </w:r>
          </w:p>
        </w:tc>
        <w:tc>
          <w:tcPr>
            <w:tcW w:type="dxa" w:w="3249"/>
            <w:shd w:fill="D9E8F5"/>
            <w:tcMar>
              <w:top w:w="100" w:type="dxa"/>
              <w:start w:w="110" w:type="dxa"/>
              <w:bottom w:w="100" w:type="dxa"/>
              <w:end w:w="110" w:type="dxa"/>
            </w:tcMar>
          </w:tcPr>
          <w:p>
            <w:r>
              <w:t>Relaterade dokument</w:t>
            </w:r>
          </w:p>
        </w:tc>
        <w:tc>
          <w:tcPr>
            <w:tcW w:type="dxa" w:w="3249"/>
            <w:shd w:fill="D9E8F5"/>
            <w:tcMar>
              <w:top w:w="100" w:type="dxa"/>
              <w:start w:w="110" w:type="dxa"/>
              <w:bottom w:w="100" w:type="dxa"/>
              <w:end w:w="110" w:type="dxa"/>
            </w:tcMar>
          </w:tcPr>
          <w:p>
            <w:r>
              <w:t>Exempel pa fragor som ska kunna besvaras</w:t>
            </w:r>
          </w:p>
        </w:tc>
      </w:tr>
      <w:tr>
        <w:tc>
          <w:tcPr>
            <w:tcW w:type="dxa" w:w="3249"/>
            <w:tcMar>
              <w:top w:w="100" w:type="dxa"/>
              <w:start w:w="110" w:type="dxa"/>
              <w:bottom w:w="100" w:type="dxa"/>
              <w:end w:w="110" w:type="dxa"/>
            </w:tcMar>
          </w:tcPr>
          <w:p>
            <w:r>
              <w:t>Vid situationer som ror mobilpolicy och digital tillganglighet. Dokumentet ska lasas tillsammans med relevanta styrande dokument.</w:t>
            </w:r>
          </w:p>
        </w:tc>
        <w:tc>
          <w:tcPr>
            <w:tcW w:type="dxa" w:w="3249"/>
            <w:tcMar>
              <w:top w:w="100" w:type="dxa"/>
              <w:start w:w="110" w:type="dxa"/>
              <w:bottom w:w="100" w:type="dxa"/>
              <w:end w:w="110" w:type="dxa"/>
            </w:tcMar>
          </w:tcPr>
          <w:p>
            <w:r>
              <w:t>Se dokumentregister. Sarskilt narliggande dokument beror pa process, ansvar och informationsflode.</w:t>
            </w:r>
          </w:p>
        </w:tc>
        <w:tc>
          <w:tcPr>
            <w:tcW w:type="dxa" w:w="3249"/>
            <w:tcMar>
              <w:top w:w="100" w:type="dxa"/>
              <w:start w:w="110" w:type="dxa"/>
              <w:bottom w:w="100" w:type="dxa"/>
              <w:end w:w="110" w:type="dxa"/>
            </w:tcMar>
          </w:tcPr>
          <w:p>
            <w:r>
              <w:t>Vad finns det for mobilpolicy?</w:t>
            </w:r>
          </w:p>
        </w:tc>
      </w:tr>
    </w:tbl>
    <w:p/>
    <w:p>
      <w:r>
        <w:br w:type="page"/>
      </w:r>
    </w:p>
    <w:p>
      <w:pPr>
        <w:pStyle w:val="Heading1"/>
      </w:pPr>
      <w:r>
        <w:t>DOK-09 - Utrustningspolicy for dator, skarm och tillbehor</w:t>
      </w:r>
    </w:p>
    <w:p>
      <w:pPr>
        <w:pStyle w:val="SmallCustom"/>
      </w:pPr>
      <w:r>
        <w:rPr>
          <w:b/>
        </w:rPr>
        <w:t xml:space="preserve">Kort beskrivning: </w:t>
      </w:r>
      <w:r>
        <w:t>Standardutrustning, ansvar, forlust, service och aterlamning.</w:t>
      </w:r>
    </w:p>
    <w:tbl>
      <w:tblPr>
        <w:tblStyle w:val="TableGrid"/>
        <w:tblW w:type="auto" w:w="0"/>
        <w:jc w:val="center"/>
        <w:tblLook w:firstColumn="1" w:firstRow="1" w:lastColumn="0" w:lastRow="0" w:noHBand="0" w:noVBand="1" w:val="04A0"/>
      </w:tblPr>
      <w:tblGrid>
        <w:gridCol w:w="4873"/>
        <w:gridCol w:w="4873"/>
      </w:tblGrid>
      <w:tr>
        <w:tc>
          <w:tcPr>
            <w:tcW w:type="dxa" w:w="4873"/>
            <w:shd w:fill="EAF2F8"/>
            <w:tcMar>
              <w:top w:w="100" w:type="dxa"/>
              <w:start w:w="120" w:type="dxa"/>
              <w:bottom w:w="100" w:type="dxa"/>
              <w:end w:w="120" w:type="dxa"/>
            </w:tcMar>
          </w:tcPr>
          <w:p>
            <w:r>
              <w:t>Dokument-ID</w:t>
            </w:r>
          </w:p>
        </w:tc>
        <w:tc>
          <w:tcPr>
            <w:tcW w:type="dxa" w:w="4873"/>
            <w:tcMar>
              <w:top w:w="100" w:type="dxa"/>
              <w:start w:w="120" w:type="dxa"/>
              <w:bottom w:w="100" w:type="dxa"/>
              <w:end w:w="120" w:type="dxa"/>
            </w:tcMar>
          </w:tcPr>
          <w:p>
            <w:r>
              <w:t>DOK-09</w:t>
            </w:r>
          </w:p>
        </w:tc>
      </w:tr>
      <w:tr>
        <w:tc>
          <w:tcPr>
            <w:tcW w:type="dxa" w:w="4873"/>
            <w:shd w:fill="EAF2F8"/>
            <w:tcMar>
              <w:top w:w="100" w:type="dxa"/>
              <w:start w:w="120" w:type="dxa"/>
              <w:bottom w:w="100" w:type="dxa"/>
              <w:end w:w="120" w:type="dxa"/>
            </w:tcMar>
          </w:tcPr>
          <w:p>
            <w:r>
              <w:t>Dokumentagare</w:t>
            </w:r>
          </w:p>
        </w:tc>
        <w:tc>
          <w:tcPr>
            <w:tcW w:type="dxa" w:w="4873"/>
            <w:tcMar>
              <w:top w:w="100" w:type="dxa"/>
              <w:start w:w="120" w:type="dxa"/>
              <w:bottom w:w="100" w:type="dxa"/>
              <w:end w:w="120" w:type="dxa"/>
            </w:tcMar>
          </w:tcPr>
          <w:p>
            <w:r>
              <w:t>Ansvarig chef / processagare</w:t>
            </w:r>
          </w:p>
        </w:tc>
      </w:tr>
      <w:tr>
        <w:tc>
          <w:tcPr>
            <w:tcW w:type="dxa" w:w="4873"/>
            <w:shd w:fill="EAF2F8"/>
            <w:tcMar>
              <w:top w:w="100" w:type="dxa"/>
              <w:start w:w="120" w:type="dxa"/>
              <w:bottom w:w="100" w:type="dxa"/>
              <w:end w:w="120" w:type="dxa"/>
            </w:tcMar>
          </w:tcPr>
          <w:p>
            <w:r>
              <w:t>Primara sokord</w:t>
            </w:r>
          </w:p>
        </w:tc>
        <w:tc>
          <w:tcPr>
            <w:tcW w:type="dxa" w:w="4873"/>
            <w:tcMar>
              <w:top w:w="100" w:type="dxa"/>
              <w:start w:w="120" w:type="dxa"/>
              <w:bottom w:w="100" w:type="dxa"/>
              <w:end w:w="120" w:type="dxa"/>
            </w:tcMar>
          </w:tcPr>
          <w:p>
            <w:r>
              <w:t>jobbdator, skarm, tillbehor, forlust, service, lager, inventarie, aterlamning</w:t>
            </w:r>
          </w:p>
        </w:tc>
      </w:tr>
      <w:tr>
        <w:tc>
          <w:tcPr>
            <w:tcW w:type="dxa" w:w="4873"/>
            <w:shd w:fill="EAF2F8"/>
            <w:tcMar>
              <w:top w:w="100" w:type="dxa"/>
              <w:start w:w="120" w:type="dxa"/>
              <w:bottom w:w="100" w:type="dxa"/>
              <w:end w:w="120" w:type="dxa"/>
            </w:tcMar>
          </w:tcPr>
          <w:p>
            <w:r>
              <w:t>Relaterade dokument</w:t>
            </w:r>
          </w:p>
        </w:tc>
        <w:tc>
          <w:tcPr>
            <w:tcW w:type="dxa" w:w="4873"/>
            <w:tcMar>
              <w:top w:w="100" w:type="dxa"/>
              <w:start w:w="120" w:type="dxa"/>
              <w:bottom w:w="100" w:type="dxa"/>
              <w:end w:w="120" w:type="dxa"/>
            </w:tcMar>
          </w:tcPr>
          <w:p>
            <w:r>
              <w:t>Se dokumentregister och tvarkopplingar i respektive avsnitt</w:t>
            </w:r>
          </w:p>
        </w:tc>
      </w:tr>
    </w:tbl>
    <w:p/>
    <w:p>
      <w:pPr>
        <w:pStyle w:val="Heading2"/>
      </w:pPr>
      <w:r>
        <w:t>1. Syfte</w:t>
      </w:r>
    </w:p>
    <w:p>
      <w:pPr>
        <w:pStyle w:val="BodyCustom"/>
      </w:pPr>
      <w:r>
        <w:t>Syftet med detta dokument ar att skapa tydlighet, forutsagbarhet och spårbarhet i hur Nordhamn Digital AB arbetar. Policyn ska stodja chefer, medarbetare och samarbetspartner i det dagliga arbetet och minska beroendet av muntliga tolkningar.</w:t>
      </w:r>
    </w:p>
    <w:p>
      <w:pPr>
        <w:pStyle w:val="Heading2"/>
      </w:pPr>
      <w:r>
        <w:t>2. Omfattning</w:t>
      </w:r>
    </w:p>
    <w:p>
      <w:pPr>
        <w:pStyle w:val="BodyCustom"/>
      </w:pPr>
      <w:r>
        <w:t>Policyn galler for samtliga anstallda, konsulter med intern access, praktikanter och andra som utfor arbete for bolaget eller hanterar bolagets information. Eventuella avsteg ska dokumenteras skriftligt och godkannas av dokumentagare eller ansvarig chef.</w:t>
      </w:r>
    </w:p>
    <w:p>
      <w:pPr>
        <w:pStyle w:val="Heading2"/>
      </w:pPr>
      <w:r>
        <w:t>3. Policyram och huvudregler</w:t>
      </w:r>
    </w:p>
    <w:p>
      <w:pPr>
        <w:pStyle w:val="ListBullet"/>
      </w:pPr>
      <w:r>
        <w:rPr>
          <w:rFonts w:ascii="Aptos" w:hAnsi="Aptos"/>
          <w:sz w:val="21"/>
        </w:rPr>
        <w:t>Standardutrustning tilldelas utifran roll och dokumenterad behovsbild. Avvikelser ska motiveras av arbetsuppgift, ergonomi eller kundkrav.</w:t>
      </w:r>
    </w:p>
    <w:p>
      <w:pPr>
        <w:pStyle w:val="ListBullet"/>
      </w:pPr>
      <w:r>
        <w:rPr>
          <w:rFonts w:ascii="Aptos" w:hAnsi="Aptos"/>
          <w:sz w:val="21"/>
        </w:rPr>
        <w:t>Medarbetaren ansvarar for normal aktsamhet, uppdateringar, fysisk forvaring och snabb rapportering vid forlust eller skada.</w:t>
      </w:r>
    </w:p>
    <w:p>
      <w:pPr>
        <w:pStyle w:val="ListBullet"/>
      </w:pPr>
      <w:r>
        <w:rPr>
          <w:rFonts w:ascii="Aptos" w:hAnsi="Aptos"/>
          <w:sz w:val="21"/>
        </w:rPr>
        <w:t>Jobbdator far inte lanas ut, sakna skarmlas eller tas med till osakra miljoer utan sarskild riskbedomning.</w:t>
      </w:r>
    </w:p>
    <w:p>
      <w:pPr>
        <w:pStyle w:val="ListBullet"/>
      </w:pPr>
      <w:r>
        <w:rPr>
          <w:rFonts w:ascii="Aptos" w:hAnsi="Aptos"/>
          <w:sz w:val="21"/>
        </w:rPr>
        <w:t>Service, ominstallation och livscykelbyte hanteras av IT. Privat reparation eller otillatna komponentbyten ar inte tillatna.</w:t>
      </w:r>
    </w:p>
    <w:p>
      <w:pPr>
        <w:pStyle w:val="ListBullet"/>
      </w:pPr>
      <w:r>
        <w:rPr>
          <w:rFonts w:ascii="Aptos" w:hAnsi="Aptos"/>
          <w:sz w:val="21"/>
        </w:rPr>
        <w:t>Vid avslutad anstallning ska all utrustning, kablar, kort, nycklar och andra tillhorigheter aterlamnas enligt offboardingchecklistan.</w:t>
      </w:r>
    </w:p>
    <w:p>
      <w:pPr>
        <w:pStyle w:val="Heading2"/>
      </w:pPr>
      <w:r>
        <w:t>4. Roller och ansvar</w:t>
      </w:r>
    </w:p>
    <w:p>
      <w:pPr>
        <w:pStyle w:val="BodyCustom"/>
      </w:pPr>
      <w:r>
        <w:t>VD beslutar om overgripande ramar. Respektive dokumentagare ansvarar for innehall, uppdatering och utbildningsinsatser. Linjechef ansvarar for lokal efterlevnad. Varje medarbetare ansvarar for att lasa, forsta och folja policyn i sitt arbete.</w:t>
      </w:r>
    </w:p>
    <w:p>
      <w:pPr>
        <w:pStyle w:val="Heading2"/>
      </w:pPr>
      <w:r>
        <w:t>5. Tolkning i vardagen</w:t>
      </w:r>
    </w:p>
    <w:p>
      <w:pPr>
        <w:pStyle w:val="BodyCustom"/>
      </w:pPr>
      <w:r>
        <w:t>Detta dokument ska tolkas praktiskt och proportionerligt. Chef och medarbetare ska utga fran dokumentets syfte, affarsbehov, arbetsmiljo och informationssakerhet. Om en situation inte uttryckligen namns ska den hanteras enligt samma principer som ligger bakom dok-09 och i dialog med ansvarig funktion.</w:t>
      </w:r>
    </w:p>
    <w:p>
      <w:pPr>
        <w:pStyle w:val="Heading2"/>
      </w:pPr>
      <w:r>
        <w:t>6. Praktiska exempel</w:t>
      </w:r>
    </w:p>
    <w:tbl>
      <w:tblPr>
        <w:tblW w:type="auto" w:w="0"/>
        <w:jc w:val="center"/>
        <w:tblLook w:firstColumn="1" w:firstRow="1" w:lastColumn="0" w:lastRow="0" w:noHBand="0" w:noVBand="1" w:val="04A0"/>
      </w:tblPr>
      <w:tblGrid>
        <w:gridCol w:w="9746"/>
      </w:tblGrid>
      <w:tr>
        <w:tc>
          <w:tcPr>
            <w:tcW w:type="dxa" w:w="9746"/>
            <w:shd w:fill="F5F7F9"/>
            <w:tcMar>
              <w:top w:w="120" w:type="dxa"/>
              <w:start w:w="150" w:type="dxa"/>
              <w:bottom w:w="120" w:type="dxa"/>
              <w:end w:w="150" w:type="dxa"/>
            </w:tcMar>
          </w:tcPr>
          <w:p>
            <w:r>
              <w:rPr>
                <w:b/>
                <w:color w:val="1C547C"/>
              </w:rPr>
              <w:t xml:space="preserve">Praktiskt exempel: </w:t>
            </w:r>
            <w:r>
              <w:rPr>
                <w:sz w:val="20"/>
              </w:rPr>
              <w:t>En borttappad laddare rapporteras som servicearende, medan en forlorad dator alltid hanteras som potentiell säkerhetsincident.</w:t>
            </w:r>
          </w:p>
        </w:tc>
      </w:tr>
    </w:tbl>
    <w:p/>
    <w:tbl>
      <w:tblPr>
        <w:tblW w:type="auto" w:w="0"/>
        <w:jc w:val="center"/>
        <w:tblLook w:firstColumn="1" w:firstRow="1" w:lastColumn="0" w:lastRow="0" w:noHBand="0" w:noVBand="1" w:val="04A0"/>
      </w:tblPr>
      <w:tblGrid>
        <w:gridCol w:w="9746"/>
      </w:tblGrid>
      <w:tr>
        <w:tc>
          <w:tcPr>
            <w:tcW w:type="dxa" w:w="9746"/>
            <w:shd w:fill="F5F7F9"/>
            <w:tcMar>
              <w:top w:w="120" w:type="dxa"/>
              <w:start w:w="150" w:type="dxa"/>
              <w:bottom w:w="120" w:type="dxa"/>
              <w:end w:w="150" w:type="dxa"/>
            </w:tcMar>
          </w:tcPr>
          <w:p>
            <w:r>
              <w:rPr>
                <w:b/>
                <w:color w:val="1C547C"/>
              </w:rPr>
              <w:t xml:space="preserve">Praktiskt exempel: </w:t>
            </w:r>
            <w:r>
              <w:rPr>
                <w:sz w:val="20"/>
              </w:rPr>
              <w:t>En konsult pa kundsite ska anvanda skarmskydd och aldrig lamna datorn oppen i konferensrum.</w:t>
            </w:r>
          </w:p>
        </w:tc>
      </w:tr>
    </w:tbl>
    <w:p/>
    <w:p>
      <w:pPr>
        <w:pStyle w:val="Heading2"/>
      </w:pPr>
      <w:r>
        <w:t>7. Vanliga fragor</w:t>
      </w:r>
    </w:p>
    <w:p>
      <w:pPr>
        <w:pStyle w:val="Heading3"/>
      </w:pPr>
      <w:r>
        <w:t>Vem ansvarar for jobbdatorn?</w:t>
      </w:r>
    </w:p>
    <w:p>
      <w:pPr>
        <w:pStyle w:val="BodyCustom"/>
      </w:pPr>
      <w:r>
        <w:t>Den som kvitterat ut utrustningen ansvarar for daglig hantering, medan bolaget ager utrustningen och styr livscykeln.</w:t>
      </w:r>
    </w:p>
    <w:p>
      <w:pPr>
        <w:pStyle w:val="Heading3"/>
      </w:pPr>
      <w:r>
        <w:t>Far jag installera egen programvara?</w:t>
      </w:r>
    </w:p>
    <w:p>
      <w:pPr>
        <w:pStyle w:val="BodyCustom"/>
      </w:pPr>
      <w:r>
        <w:t>Endast inom ramen for godkanda regler.</w:t>
      </w:r>
    </w:p>
    <w:p>
      <w:pPr>
        <w:pStyle w:val="Heading3"/>
      </w:pPr>
      <w:r>
        <w:t>Vad gor jag om datorn tappas bort?</w:t>
      </w:r>
    </w:p>
    <w:p>
      <w:pPr>
        <w:pStyle w:val="BodyCustom"/>
      </w:pPr>
      <w:r>
        <w:t>Rapportera omedelbart till IT och chef.</w:t>
      </w:r>
    </w:p>
    <w:p>
      <w:pPr>
        <w:pStyle w:val="Heading2"/>
      </w:pPr>
      <w:r>
        <w:t>8. Efterlevnad och uppfoljning</w:t>
      </w:r>
    </w:p>
    <w:p>
      <w:pPr>
        <w:pStyle w:val="BodyCustom"/>
      </w:pPr>
      <w:r>
        <w:t>Efterlevnad foljs upp genom chefsdialog, stickprov, processmaten, utbildning, incidenter, revisioner och medarbetarfeedback. Avvikelser ska hanteras med laring och proportionerliga atgarder. Upprepad eller avsiktlig overträdelse kan leda till arbetsrättsliga konsekvenser beroende pa omstandigheterna.</w:t>
      </w:r>
    </w:p>
    <w:p>
      <w:pPr>
        <w:pStyle w:val="Heading2"/>
      </w:pPr>
      <w:r>
        <w:t>9. Dokumentvard och revidering</w:t>
      </w:r>
    </w:p>
    <w:p>
      <w:pPr>
        <w:pStyle w:val="BodyCustom"/>
      </w:pPr>
      <w:r>
        <w:t>Dokumentet ska ses over minst en gang per ar eller vid storre forandringar i lag, kollektivavtal, teknik, kundkrav eller intern organisation. Andringar ska versioneras och kommuniceras i intranatets dokumentregister.</w:t>
      </w:r>
    </w:p>
    <w:p>
      <w:pPr>
        <w:pStyle w:val="Heading2"/>
      </w:pPr>
      <w:r>
        <w:t>10. Sokord for dokumentassistent</w:t>
      </w:r>
    </w:p>
    <w:p>
      <w:pPr>
        <w:pStyle w:val="BodyCustom"/>
      </w:pPr>
      <w:r>
        <w:t>jobbdator, skarm, tillbehor, forlust, service, lager, inventarie, aterlamning</w:t>
      </w:r>
    </w:p>
    <w:tbl>
      <w:tblPr>
        <w:tblStyle w:val="TableGrid"/>
        <w:tblW w:type="auto" w:w="0"/>
        <w:tblLook w:firstColumn="1" w:firstRow="1" w:lastColumn="0" w:lastRow="0" w:noHBand="0" w:noVBand="1" w:val="04A0"/>
      </w:tblPr>
      <w:tblGrid>
        <w:gridCol w:w="3249"/>
        <w:gridCol w:w="3249"/>
        <w:gridCol w:w="3249"/>
      </w:tblGrid>
      <w:tr>
        <w:tc>
          <w:tcPr>
            <w:tcW w:type="dxa" w:w="3249"/>
            <w:shd w:fill="D9E8F5"/>
            <w:tcMar>
              <w:top w:w="100" w:type="dxa"/>
              <w:start w:w="110" w:type="dxa"/>
              <w:bottom w:w="100" w:type="dxa"/>
              <w:end w:w="110" w:type="dxa"/>
            </w:tcMar>
          </w:tcPr>
          <w:p>
            <w:r>
              <w:t>Nar anvands detta dokument?</w:t>
            </w:r>
          </w:p>
        </w:tc>
        <w:tc>
          <w:tcPr>
            <w:tcW w:type="dxa" w:w="3249"/>
            <w:shd w:fill="D9E8F5"/>
            <w:tcMar>
              <w:top w:w="100" w:type="dxa"/>
              <w:start w:w="110" w:type="dxa"/>
              <w:bottom w:w="100" w:type="dxa"/>
              <w:end w:w="110" w:type="dxa"/>
            </w:tcMar>
          </w:tcPr>
          <w:p>
            <w:r>
              <w:t>Relaterade dokument</w:t>
            </w:r>
          </w:p>
        </w:tc>
        <w:tc>
          <w:tcPr>
            <w:tcW w:type="dxa" w:w="3249"/>
            <w:shd w:fill="D9E8F5"/>
            <w:tcMar>
              <w:top w:w="100" w:type="dxa"/>
              <w:start w:w="110" w:type="dxa"/>
              <w:bottom w:w="100" w:type="dxa"/>
              <w:end w:w="110" w:type="dxa"/>
            </w:tcMar>
          </w:tcPr>
          <w:p>
            <w:r>
              <w:t>Exempel pa fragor som ska kunna besvaras</w:t>
            </w:r>
          </w:p>
        </w:tc>
      </w:tr>
      <w:tr>
        <w:tc>
          <w:tcPr>
            <w:tcW w:type="dxa" w:w="3249"/>
            <w:tcMar>
              <w:top w:w="100" w:type="dxa"/>
              <w:start w:w="110" w:type="dxa"/>
              <w:bottom w:w="100" w:type="dxa"/>
              <w:end w:w="110" w:type="dxa"/>
            </w:tcMar>
          </w:tcPr>
          <w:p>
            <w:r>
              <w:t>Vid situationer som ror utrustningspolicy for dator, skarm och tillbehor. Dokumentet ska lasas tillsammans med relevanta styrande dokument.</w:t>
            </w:r>
          </w:p>
        </w:tc>
        <w:tc>
          <w:tcPr>
            <w:tcW w:type="dxa" w:w="3249"/>
            <w:tcMar>
              <w:top w:w="100" w:type="dxa"/>
              <w:start w:w="110" w:type="dxa"/>
              <w:bottom w:w="100" w:type="dxa"/>
              <w:end w:w="110" w:type="dxa"/>
            </w:tcMar>
          </w:tcPr>
          <w:p>
            <w:r>
              <w:t>Se dokumentregister. Sarskilt narliggande dokument beror pa process, ansvar och informationsflode.</w:t>
            </w:r>
          </w:p>
        </w:tc>
        <w:tc>
          <w:tcPr>
            <w:tcW w:type="dxa" w:w="3249"/>
            <w:tcMar>
              <w:top w:w="100" w:type="dxa"/>
              <w:start w:w="110" w:type="dxa"/>
              <w:bottom w:w="100" w:type="dxa"/>
              <w:end w:w="110" w:type="dxa"/>
            </w:tcMar>
          </w:tcPr>
          <w:p>
            <w:r>
              <w:t>Vem ansvarar for jobbdatorn?</w:t>
            </w:r>
          </w:p>
        </w:tc>
      </w:tr>
    </w:tbl>
    <w:p/>
    <w:p>
      <w:r>
        <w:br w:type="page"/>
      </w:r>
    </w:p>
    <w:p>
      <w:pPr>
        <w:pStyle w:val="Heading1"/>
      </w:pPr>
      <w:r>
        <w:t>DOK-10 - Informationsklassning, dokumentlagring och delning</w:t>
      </w:r>
    </w:p>
    <w:p>
      <w:pPr>
        <w:pStyle w:val="SmallCustom"/>
      </w:pPr>
      <w:r>
        <w:rPr>
          <w:b/>
        </w:rPr>
        <w:t xml:space="preserve">Kort beskrivning: </w:t>
      </w:r>
      <w:r>
        <w:t>Klassning av information, molnlagring, delning externt och namngivning.</w:t>
      </w:r>
    </w:p>
    <w:tbl>
      <w:tblPr>
        <w:tblStyle w:val="TableGrid"/>
        <w:tblW w:type="auto" w:w="0"/>
        <w:jc w:val="center"/>
        <w:tblLook w:firstColumn="1" w:firstRow="1" w:lastColumn="0" w:lastRow="0" w:noHBand="0" w:noVBand="1" w:val="04A0"/>
      </w:tblPr>
      <w:tblGrid>
        <w:gridCol w:w="4873"/>
        <w:gridCol w:w="4873"/>
      </w:tblGrid>
      <w:tr>
        <w:tc>
          <w:tcPr>
            <w:tcW w:type="dxa" w:w="4873"/>
            <w:shd w:fill="EAF2F8"/>
            <w:tcMar>
              <w:top w:w="100" w:type="dxa"/>
              <w:start w:w="120" w:type="dxa"/>
              <w:bottom w:w="100" w:type="dxa"/>
              <w:end w:w="120" w:type="dxa"/>
            </w:tcMar>
          </w:tcPr>
          <w:p>
            <w:r>
              <w:t>Dokument-ID</w:t>
            </w:r>
          </w:p>
        </w:tc>
        <w:tc>
          <w:tcPr>
            <w:tcW w:type="dxa" w:w="4873"/>
            <w:tcMar>
              <w:top w:w="100" w:type="dxa"/>
              <w:start w:w="120" w:type="dxa"/>
              <w:bottom w:w="100" w:type="dxa"/>
              <w:end w:w="120" w:type="dxa"/>
            </w:tcMar>
          </w:tcPr>
          <w:p>
            <w:r>
              <w:t>DOK-10</w:t>
            </w:r>
          </w:p>
        </w:tc>
      </w:tr>
      <w:tr>
        <w:tc>
          <w:tcPr>
            <w:tcW w:type="dxa" w:w="4873"/>
            <w:shd w:fill="EAF2F8"/>
            <w:tcMar>
              <w:top w:w="100" w:type="dxa"/>
              <w:start w:w="120" w:type="dxa"/>
              <w:bottom w:w="100" w:type="dxa"/>
              <w:end w:w="120" w:type="dxa"/>
            </w:tcMar>
          </w:tcPr>
          <w:p>
            <w:r>
              <w:t>Dokumentagare</w:t>
            </w:r>
          </w:p>
        </w:tc>
        <w:tc>
          <w:tcPr>
            <w:tcW w:type="dxa" w:w="4873"/>
            <w:tcMar>
              <w:top w:w="100" w:type="dxa"/>
              <w:start w:w="120" w:type="dxa"/>
              <w:bottom w:w="100" w:type="dxa"/>
              <w:end w:w="120" w:type="dxa"/>
            </w:tcMar>
          </w:tcPr>
          <w:p>
            <w:r>
              <w:t>Ansvarig chef / processagare</w:t>
            </w:r>
          </w:p>
        </w:tc>
      </w:tr>
      <w:tr>
        <w:tc>
          <w:tcPr>
            <w:tcW w:type="dxa" w:w="4873"/>
            <w:shd w:fill="EAF2F8"/>
            <w:tcMar>
              <w:top w:w="100" w:type="dxa"/>
              <w:start w:w="120" w:type="dxa"/>
              <w:bottom w:w="100" w:type="dxa"/>
              <w:end w:w="120" w:type="dxa"/>
            </w:tcMar>
          </w:tcPr>
          <w:p>
            <w:r>
              <w:t>Primara sokord</w:t>
            </w:r>
          </w:p>
        </w:tc>
        <w:tc>
          <w:tcPr>
            <w:tcW w:type="dxa" w:w="4873"/>
            <w:tcMar>
              <w:top w:w="100" w:type="dxa"/>
              <w:start w:w="120" w:type="dxa"/>
              <w:bottom w:w="100" w:type="dxa"/>
              <w:end w:w="120" w:type="dxa"/>
            </w:tcMar>
          </w:tcPr>
          <w:p>
            <w:r>
              <w:t>informationsklassning, konfidentiell, intern, publik, dokumentlagring, delning, SharePoint, namnstandard</w:t>
            </w:r>
          </w:p>
        </w:tc>
      </w:tr>
      <w:tr>
        <w:tc>
          <w:tcPr>
            <w:tcW w:type="dxa" w:w="4873"/>
            <w:shd w:fill="EAF2F8"/>
            <w:tcMar>
              <w:top w:w="100" w:type="dxa"/>
              <w:start w:w="120" w:type="dxa"/>
              <w:bottom w:w="100" w:type="dxa"/>
              <w:end w:w="120" w:type="dxa"/>
            </w:tcMar>
          </w:tcPr>
          <w:p>
            <w:r>
              <w:t>Relaterade dokument</w:t>
            </w:r>
          </w:p>
        </w:tc>
        <w:tc>
          <w:tcPr>
            <w:tcW w:type="dxa" w:w="4873"/>
            <w:tcMar>
              <w:top w:w="100" w:type="dxa"/>
              <w:start w:w="120" w:type="dxa"/>
              <w:bottom w:w="100" w:type="dxa"/>
              <w:end w:w="120" w:type="dxa"/>
            </w:tcMar>
          </w:tcPr>
          <w:p>
            <w:r>
              <w:t>Se dokumentregister och tvarkopplingar i respektive avsnitt</w:t>
            </w:r>
          </w:p>
        </w:tc>
      </w:tr>
    </w:tbl>
    <w:p/>
    <w:p>
      <w:pPr>
        <w:pStyle w:val="Heading2"/>
      </w:pPr>
      <w:r>
        <w:t>1. Syfte</w:t>
      </w:r>
    </w:p>
    <w:p>
      <w:pPr>
        <w:pStyle w:val="BodyCustom"/>
      </w:pPr>
      <w:r>
        <w:t>Syftet med detta dokument ar att skapa tydlighet, forutsagbarhet och spårbarhet i hur Nordhamn Digital AB arbetar. Policyn ska stodja chefer, medarbetare och samarbetspartner i det dagliga arbetet och minska beroendet av muntliga tolkningar.</w:t>
      </w:r>
    </w:p>
    <w:p>
      <w:pPr>
        <w:pStyle w:val="Heading2"/>
      </w:pPr>
      <w:r>
        <w:t>2. Omfattning</w:t>
      </w:r>
    </w:p>
    <w:p>
      <w:pPr>
        <w:pStyle w:val="BodyCustom"/>
      </w:pPr>
      <w:r>
        <w:t>Policyn galler for samtliga anstallda, konsulter med intern access, praktikanter och andra som utfor arbete for bolaget eller hanterar bolagets information. Eventuella avsteg ska dokumenteras skriftligt och godkannas av dokumentagare eller ansvarig chef.</w:t>
      </w:r>
    </w:p>
    <w:p>
      <w:pPr>
        <w:pStyle w:val="Heading2"/>
      </w:pPr>
      <w:r>
        <w:t>3. Policyram och huvudregler</w:t>
      </w:r>
    </w:p>
    <w:p>
      <w:pPr>
        <w:pStyle w:val="ListBullet"/>
      </w:pPr>
      <w:r>
        <w:rPr>
          <w:rFonts w:ascii="Aptos" w:hAnsi="Aptos"/>
          <w:sz w:val="21"/>
        </w:rPr>
        <w:t>All information ska klassas minst som publik, intern, konfidentiell eller strikt konfidentiell utifran skada vid obehorig spridning.</w:t>
      </w:r>
    </w:p>
    <w:p>
      <w:pPr>
        <w:pStyle w:val="ListBullet"/>
      </w:pPr>
      <w:r>
        <w:rPr>
          <w:rFonts w:ascii="Aptos" w:hAnsi="Aptos"/>
          <w:sz w:val="21"/>
        </w:rPr>
        <w:t>Dokument ska lagras i bolagets godkanda samarbetsytor. Lokala skrivbord, privata molntjanster och privata e-postkonton far inte vara primar lagringsplats.</w:t>
      </w:r>
    </w:p>
    <w:p>
      <w:pPr>
        <w:pStyle w:val="ListBullet"/>
      </w:pPr>
      <w:r>
        <w:rPr>
          <w:rFonts w:ascii="Aptos" w:hAnsi="Aptos"/>
          <w:sz w:val="21"/>
        </w:rPr>
        <w:t>Extern delning ska vara tidsbegransad, behovsbaserad och godkand nar informationen ar konfidentiell eller kundrelaterad.</w:t>
      </w:r>
    </w:p>
    <w:p>
      <w:pPr>
        <w:pStyle w:val="ListBullet"/>
      </w:pPr>
      <w:r>
        <w:rPr>
          <w:rFonts w:ascii="Aptos" w:hAnsi="Aptos"/>
          <w:sz w:val="21"/>
        </w:rPr>
        <w:t>Dokumentnamn ska vara begripliga och innehalla datum eller versionsinformation nar det behovs for styrning och spårbarhet.</w:t>
      </w:r>
    </w:p>
    <w:p>
      <w:pPr>
        <w:pStyle w:val="ListBullet"/>
      </w:pPr>
      <w:r>
        <w:rPr>
          <w:rFonts w:ascii="Aptos" w:hAnsi="Aptos"/>
          <w:sz w:val="21"/>
        </w:rPr>
        <w:t>Informationsklassning ska framga i dokumentets sidhuvud, metadata eller motsvarande markering dar det ar praktiskt mojligt.</w:t>
      </w:r>
    </w:p>
    <w:p>
      <w:pPr>
        <w:pStyle w:val="Heading2"/>
      </w:pPr>
      <w:r>
        <w:t>4. Roller och ansvar</w:t>
      </w:r>
    </w:p>
    <w:p>
      <w:pPr>
        <w:pStyle w:val="BodyCustom"/>
      </w:pPr>
      <w:r>
        <w:t>VD beslutar om overgripande ramar. Respektive dokumentagare ansvarar for innehall, uppdatering och utbildningsinsatser. Linjechef ansvarar for lokal efterlevnad. Varje medarbetare ansvarar for att lasa, forsta och folja policyn i sitt arbete.</w:t>
      </w:r>
    </w:p>
    <w:p>
      <w:pPr>
        <w:pStyle w:val="Heading2"/>
      </w:pPr>
      <w:r>
        <w:t>5. Tolkning i vardagen</w:t>
      </w:r>
    </w:p>
    <w:p>
      <w:pPr>
        <w:pStyle w:val="BodyCustom"/>
      </w:pPr>
      <w:r>
        <w:t>Detta dokument ska tolkas praktiskt och proportionerligt. Chef och medarbetare ska utga fran dokumentets syfte, affarsbehov, arbetsmiljo och informationssakerhet. Om en situation inte uttryckligen namns ska den hanteras enligt samma principer som ligger bakom dok-10 och i dialog med ansvarig funktion.</w:t>
      </w:r>
    </w:p>
    <w:p>
      <w:pPr>
        <w:pStyle w:val="Heading2"/>
      </w:pPr>
      <w:r>
        <w:t>6. Praktiska exempel</w:t>
      </w:r>
    </w:p>
    <w:tbl>
      <w:tblPr>
        <w:tblW w:type="auto" w:w="0"/>
        <w:jc w:val="center"/>
        <w:tblLook w:firstColumn="1" w:firstRow="1" w:lastColumn="0" w:lastRow="0" w:noHBand="0" w:noVBand="1" w:val="04A0"/>
      </w:tblPr>
      <w:tblGrid>
        <w:gridCol w:w="9746"/>
      </w:tblGrid>
      <w:tr>
        <w:tc>
          <w:tcPr>
            <w:tcW w:type="dxa" w:w="9746"/>
            <w:shd w:fill="F5F7F9"/>
            <w:tcMar>
              <w:top w:w="120" w:type="dxa"/>
              <w:start w:w="150" w:type="dxa"/>
              <w:bottom w:w="120" w:type="dxa"/>
              <w:end w:w="150" w:type="dxa"/>
            </w:tcMar>
          </w:tcPr>
          <w:p>
            <w:r>
              <w:rPr>
                <w:b/>
                <w:color w:val="1C547C"/>
              </w:rPr>
              <w:t xml:space="preserve">Praktiskt exempel: </w:t>
            </w:r>
            <w:r>
              <w:rPr>
                <w:sz w:val="20"/>
              </w:rPr>
              <w:t>Ett kundavtal sparas i avtalssystem och teamyta med klassning Konfidentiell, inte i en privat nedladdningsmapp.</w:t>
            </w:r>
          </w:p>
        </w:tc>
      </w:tr>
    </w:tbl>
    <w:p/>
    <w:tbl>
      <w:tblPr>
        <w:tblW w:type="auto" w:w="0"/>
        <w:jc w:val="center"/>
        <w:tblLook w:firstColumn="1" w:firstRow="1" w:lastColumn="0" w:lastRow="0" w:noHBand="0" w:noVBand="1" w:val="04A0"/>
      </w:tblPr>
      <w:tblGrid>
        <w:gridCol w:w="9746"/>
      </w:tblGrid>
      <w:tr>
        <w:tc>
          <w:tcPr>
            <w:tcW w:type="dxa" w:w="9746"/>
            <w:shd w:fill="F5F7F9"/>
            <w:tcMar>
              <w:top w:w="120" w:type="dxa"/>
              <w:start w:w="150" w:type="dxa"/>
              <w:bottom w:w="120" w:type="dxa"/>
              <w:end w:w="150" w:type="dxa"/>
            </w:tcMar>
          </w:tcPr>
          <w:p>
            <w:r>
              <w:rPr>
                <w:b/>
                <w:color w:val="1C547C"/>
              </w:rPr>
              <w:t xml:space="preserve">Praktiskt exempel: </w:t>
            </w:r>
            <w:r>
              <w:rPr>
                <w:sz w:val="20"/>
              </w:rPr>
              <w:t>En prislista som delas med extern part skickas via tidsbegransad delningslank snarare an som okrypterad bilaga.</w:t>
            </w:r>
          </w:p>
        </w:tc>
      </w:tr>
    </w:tbl>
    <w:p/>
    <w:p>
      <w:pPr>
        <w:pStyle w:val="Heading2"/>
      </w:pPr>
      <w:r>
        <w:t>7. Vanliga fragor</w:t>
      </w:r>
    </w:p>
    <w:p>
      <w:pPr>
        <w:pStyle w:val="Heading3"/>
      </w:pPr>
      <w:r>
        <w:t>Var ska dokument sparas?</w:t>
      </w:r>
    </w:p>
    <w:p>
      <w:pPr>
        <w:pStyle w:val="BodyCustom"/>
      </w:pPr>
      <w:r>
        <w:t>I godkand bolagsmiljo med ratt behorigheter och backup.</w:t>
      </w:r>
    </w:p>
    <w:p>
      <w:pPr>
        <w:pStyle w:val="Heading3"/>
      </w:pPr>
      <w:r>
        <w:t>Far jag skicka konfidentiella filer via privat mejl?</w:t>
      </w:r>
    </w:p>
    <w:p>
      <w:pPr>
        <w:pStyle w:val="BodyCustom"/>
      </w:pPr>
      <w:r>
        <w:t>Nej.</w:t>
      </w:r>
    </w:p>
    <w:p>
      <w:pPr>
        <w:pStyle w:val="Heading3"/>
      </w:pPr>
      <w:r>
        <w:t>Maste allt klassas?</w:t>
      </w:r>
    </w:p>
    <w:p>
      <w:pPr>
        <w:pStyle w:val="BodyCustom"/>
      </w:pPr>
      <w:r>
        <w:t>Ja, minst genom ett enkelt och konsekvent klassningsval.</w:t>
      </w:r>
    </w:p>
    <w:p>
      <w:pPr>
        <w:pStyle w:val="Heading2"/>
      </w:pPr>
      <w:r>
        <w:t>8. Efterlevnad och uppfoljning</w:t>
      </w:r>
    </w:p>
    <w:p>
      <w:pPr>
        <w:pStyle w:val="BodyCustom"/>
      </w:pPr>
      <w:r>
        <w:t>Efterlevnad foljs upp genom chefsdialog, stickprov, processmaten, utbildning, incidenter, revisioner och medarbetarfeedback. Avvikelser ska hanteras med laring och proportionerliga atgarder. Upprepad eller avsiktlig overträdelse kan leda till arbetsrättsliga konsekvenser beroende pa omstandigheterna.</w:t>
      </w:r>
    </w:p>
    <w:p>
      <w:pPr>
        <w:pStyle w:val="Heading2"/>
      </w:pPr>
      <w:r>
        <w:t>9. Dokumentvard och revidering</w:t>
      </w:r>
    </w:p>
    <w:p>
      <w:pPr>
        <w:pStyle w:val="BodyCustom"/>
      </w:pPr>
      <w:r>
        <w:t>Dokumentet ska ses over minst en gang per ar eller vid storre forandringar i lag, kollektivavtal, teknik, kundkrav eller intern organisation. Andringar ska versioneras och kommuniceras i intranatets dokumentregister.</w:t>
      </w:r>
    </w:p>
    <w:p>
      <w:pPr>
        <w:pStyle w:val="Heading2"/>
      </w:pPr>
      <w:r>
        <w:t>10. Sokord for dokumentassistent</w:t>
      </w:r>
    </w:p>
    <w:p>
      <w:pPr>
        <w:pStyle w:val="BodyCustom"/>
      </w:pPr>
      <w:r>
        <w:t>informationsklassning, konfidentiell, intern, publik, dokumentlagring, delning, SharePoint, namnstandard</w:t>
      </w:r>
    </w:p>
    <w:tbl>
      <w:tblPr>
        <w:tblStyle w:val="TableGrid"/>
        <w:tblW w:type="auto" w:w="0"/>
        <w:tblLook w:firstColumn="1" w:firstRow="1" w:lastColumn="0" w:lastRow="0" w:noHBand="0" w:noVBand="1" w:val="04A0"/>
      </w:tblPr>
      <w:tblGrid>
        <w:gridCol w:w="3249"/>
        <w:gridCol w:w="3249"/>
        <w:gridCol w:w="3249"/>
      </w:tblGrid>
      <w:tr>
        <w:tc>
          <w:tcPr>
            <w:tcW w:type="dxa" w:w="3249"/>
            <w:shd w:fill="D9E8F5"/>
            <w:tcMar>
              <w:top w:w="100" w:type="dxa"/>
              <w:start w:w="110" w:type="dxa"/>
              <w:bottom w:w="100" w:type="dxa"/>
              <w:end w:w="110" w:type="dxa"/>
            </w:tcMar>
          </w:tcPr>
          <w:p>
            <w:r>
              <w:t>Nar anvands detta dokument?</w:t>
            </w:r>
          </w:p>
        </w:tc>
        <w:tc>
          <w:tcPr>
            <w:tcW w:type="dxa" w:w="3249"/>
            <w:shd w:fill="D9E8F5"/>
            <w:tcMar>
              <w:top w:w="100" w:type="dxa"/>
              <w:start w:w="110" w:type="dxa"/>
              <w:bottom w:w="100" w:type="dxa"/>
              <w:end w:w="110" w:type="dxa"/>
            </w:tcMar>
          </w:tcPr>
          <w:p>
            <w:r>
              <w:t>Relaterade dokument</w:t>
            </w:r>
          </w:p>
        </w:tc>
        <w:tc>
          <w:tcPr>
            <w:tcW w:type="dxa" w:w="3249"/>
            <w:shd w:fill="D9E8F5"/>
            <w:tcMar>
              <w:top w:w="100" w:type="dxa"/>
              <w:start w:w="110" w:type="dxa"/>
              <w:bottom w:w="100" w:type="dxa"/>
              <w:end w:w="110" w:type="dxa"/>
            </w:tcMar>
          </w:tcPr>
          <w:p>
            <w:r>
              <w:t>Exempel pa fragor som ska kunna besvaras</w:t>
            </w:r>
          </w:p>
        </w:tc>
      </w:tr>
      <w:tr>
        <w:tc>
          <w:tcPr>
            <w:tcW w:type="dxa" w:w="3249"/>
            <w:tcMar>
              <w:top w:w="100" w:type="dxa"/>
              <w:start w:w="110" w:type="dxa"/>
              <w:bottom w:w="100" w:type="dxa"/>
              <w:end w:w="110" w:type="dxa"/>
            </w:tcMar>
          </w:tcPr>
          <w:p>
            <w:r>
              <w:t>Vid situationer som ror informationsklassning, dokumentlagring och delning. Dokumentet ska lasas tillsammans med relevanta styrande dokument.</w:t>
            </w:r>
          </w:p>
        </w:tc>
        <w:tc>
          <w:tcPr>
            <w:tcW w:type="dxa" w:w="3249"/>
            <w:tcMar>
              <w:top w:w="100" w:type="dxa"/>
              <w:start w:w="110" w:type="dxa"/>
              <w:bottom w:w="100" w:type="dxa"/>
              <w:end w:w="110" w:type="dxa"/>
            </w:tcMar>
          </w:tcPr>
          <w:p>
            <w:r>
              <w:t>Se dokumentregister. Sarskilt narliggande dokument beror pa process, ansvar och informationsflode.</w:t>
            </w:r>
          </w:p>
        </w:tc>
        <w:tc>
          <w:tcPr>
            <w:tcW w:type="dxa" w:w="3249"/>
            <w:tcMar>
              <w:top w:w="100" w:type="dxa"/>
              <w:start w:w="110" w:type="dxa"/>
              <w:bottom w:w="100" w:type="dxa"/>
              <w:end w:w="110" w:type="dxa"/>
            </w:tcMar>
          </w:tcPr>
          <w:p>
            <w:r>
              <w:t>Var ska dokument sparas?</w:t>
            </w:r>
          </w:p>
        </w:tc>
      </w:tr>
    </w:tbl>
    <w:p/>
    <w:p>
      <w:r>
        <w:br w:type="page"/>
      </w:r>
    </w:p>
    <w:p>
      <w:pPr>
        <w:pStyle w:val="Heading1"/>
      </w:pPr>
      <w:r>
        <w:t>DOK-11 - Losenord, MFA och behorighetsstyrning</w:t>
      </w:r>
    </w:p>
    <w:p>
      <w:pPr>
        <w:pStyle w:val="SmallCustom"/>
      </w:pPr>
      <w:r>
        <w:rPr>
          <w:b/>
        </w:rPr>
        <w:t xml:space="preserve">Kort beskrivning: </w:t>
      </w:r>
      <w:r>
        <w:t>Stark autentisering, behorighetsprinciper och livscykel for accesser.</w:t>
      </w:r>
    </w:p>
    <w:tbl>
      <w:tblPr>
        <w:tblStyle w:val="TableGrid"/>
        <w:tblW w:type="auto" w:w="0"/>
        <w:jc w:val="center"/>
        <w:tblLook w:firstColumn="1" w:firstRow="1" w:lastColumn="0" w:lastRow="0" w:noHBand="0" w:noVBand="1" w:val="04A0"/>
      </w:tblPr>
      <w:tblGrid>
        <w:gridCol w:w="4873"/>
        <w:gridCol w:w="4873"/>
      </w:tblGrid>
      <w:tr>
        <w:tc>
          <w:tcPr>
            <w:tcW w:type="dxa" w:w="4873"/>
            <w:shd w:fill="EAF2F8"/>
            <w:tcMar>
              <w:top w:w="100" w:type="dxa"/>
              <w:start w:w="120" w:type="dxa"/>
              <w:bottom w:w="100" w:type="dxa"/>
              <w:end w:w="120" w:type="dxa"/>
            </w:tcMar>
          </w:tcPr>
          <w:p>
            <w:r>
              <w:t>Dokument-ID</w:t>
            </w:r>
          </w:p>
        </w:tc>
        <w:tc>
          <w:tcPr>
            <w:tcW w:type="dxa" w:w="4873"/>
            <w:tcMar>
              <w:top w:w="100" w:type="dxa"/>
              <w:start w:w="120" w:type="dxa"/>
              <w:bottom w:w="100" w:type="dxa"/>
              <w:end w:w="120" w:type="dxa"/>
            </w:tcMar>
          </w:tcPr>
          <w:p>
            <w:r>
              <w:t>DOK-11</w:t>
            </w:r>
          </w:p>
        </w:tc>
      </w:tr>
      <w:tr>
        <w:tc>
          <w:tcPr>
            <w:tcW w:type="dxa" w:w="4873"/>
            <w:shd w:fill="EAF2F8"/>
            <w:tcMar>
              <w:top w:w="100" w:type="dxa"/>
              <w:start w:w="120" w:type="dxa"/>
              <w:bottom w:w="100" w:type="dxa"/>
              <w:end w:w="120" w:type="dxa"/>
            </w:tcMar>
          </w:tcPr>
          <w:p>
            <w:r>
              <w:t>Dokumentagare</w:t>
            </w:r>
          </w:p>
        </w:tc>
        <w:tc>
          <w:tcPr>
            <w:tcW w:type="dxa" w:w="4873"/>
            <w:tcMar>
              <w:top w:w="100" w:type="dxa"/>
              <w:start w:w="120" w:type="dxa"/>
              <w:bottom w:w="100" w:type="dxa"/>
              <w:end w:w="120" w:type="dxa"/>
            </w:tcMar>
          </w:tcPr>
          <w:p>
            <w:r>
              <w:t>Ansvarig chef / processagare</w:t>
            </w:r>
          </w:p>
        </w:tc>
      </w:tr>
      <w:tr>
        <w:tc>
          <w:tcPr>
            <w:tcW w:type="dxa" w:w="4873"/>
            <w:shd w:fill="EAF2F8"/>
            <w:tcMar>
              <w:top w:w="100" w:type="dxa"/>
              <w:start w:w="120" w:type="dxa"/>
              <w:bottom w:w="100" w:type="dxa"/>
              <w:end w:w="120" w:type="dxa"/>
            </w:tcMar>
          </w:tcPr>
          <w:p>
            <w:r>
              <w:t>Primara sokord</w:t>
            </w:r>
          </w:p>
        </w:tc>
        <w:tc>
          <w:tcPr>
            <w:tcW w:type="dxa" w:w="4873"/>
            <w:tcMar>
              <w:top w:w="100" w:type="dxa"/>
              <w:start w:w="120" w:type="dxa"/>
              <w:bottom w:w="100" w:type="dxa"/>
              <w:end w:w="120" w:type="dxa"/>
            </w:tcMar>
          </w:tcPr>
          <w:p>
            <w:r>
              <w:t>losenord, MFA, flerfaktorsautentisering, behorighet, least privilege, access, SSO, PAM</w:t>
            </w:r>
          </w:p>
        </w:tc>
      </w:tr>
      <w:tr>
        <w:tc>
          <w:tcPr>
            <w:tcW w:type="dxa" w:w="4873"/>
            <w:shd w:fill="EAF2F8"/>
            <w:tcMar>
              <w:top w:w="100" w:type="dxa"/>
              <w:start w:w="120" w:type="dxa"/>
              <w:bottom w:w="100" w:type="dxa"/>
              <w:end w:w="120" w:type="dxa"/>
            </w:tcMar>
          </w:tcPr>
          <w:p>
            <w:r>
              <w:t>Relaterade dokument</w:t>
            </w:r>
          </w:p>
        </w:tc>
        <w:tc>
          <w:tcPr>
            <w:tcW w:type="dxa" w:w="4873"/>
            <w:tcMar>
              <w:top w:w="100" w:type="dxa"/>
              <w:start w:w="120" w:type="dxa"/>
              <w:bottom w:w="100" w:type="dxa"/>
              <w:end w:w="120" w:type="dxa"/>
            </w:tcMar>
          </w:tcPr>
          <w:p>
            <w:r>
              <w:t>Se dokumentregister och tvarkopplingar i respektive avsnitt</w:t>
            </w:r>
          </w:p>
        </w:tc>
      </w:tr>
    </w:tbl>
    <w:p/>
    <w:p>
      <w:pPr>
        <w:pStyle w:val="Heading2"/>
      </w:pPr>
      <w:r>
        <w:t>1. Syfte</w:t>
      </w:r>
    </w:p>
    <w:p>
      <w:pPr>
        <w:pStyle w:val="BodyCustom"/>
      </w:pPr>
      <w:r>
        <w:t>Syftet med detta dokument ar att skapa tydlighet, forutsagbarhet och spårbarhet i hur Nordhamn Digital AB arbetar. Policyn ska stodja chefer, medarbetare och samarbetspartner i det dagliga arbetet och minska beroendet av muntliga tolkningar.</w:t>
      </w:r>
    </w:p>
    <w:p>
      <w:pPr>
        <w:pStyle w:val="Heading2"/>
      </w:pPr>
      <w:r>
        <w:t>2. Omfattning</w:t>
      </w:r>
    </w:p>
    <w:p>
      <w:pPr>
        <w:pStyle w:val="BodyCustom"/>
      </w:pPr>
      <w:r>
        <w:t>Policyn galler for samtliga anstallda, konsulter med intern access, praktikanter och andra som utfor arbete for bolaget eller hanterar bolagets information. Eventuella avsteg ska dokumenteras skriftligt och godkannas av dokumentagare eller ansvarig chef.</w:t>
      </w:r>
    </w:p>
    <w:p>
      <w:pPr>
        <w:pStyle w:val="Heading2"/>
      </w:pPr>
      <w:r>
        <w:t>3. Policyram och huvudregler</w:t>
      </w:r>
    </w:p>
    <w:p>
      <w:pPr>
        <w:pStyle w:val="ListBullet"/>
      </w:pPr>
      <w:r>
        <w:rPr>
          <w:rFonts w:ascii="Aptos" w:hAnsi="Aptos"/>
          <w:sz w:val="21"/>
        </w:rPr>
        <w:t>Alla centrala system ska skyddas med stark autentisering. MFA ar obligatoriskt dar bolaget tekniskt erbjuder det.</w:t>
      </w:r>
    </w:p>
    <w:p>
      <w:pPr>
        <w:pStyle w:val="ListBullet"/>
      </w:pPr>
      <w:r>
        <w:rPr>
          <w:rFonts w:ascii="Aptos" w:hAnsi="Aptos"/>
          <w:sz w:val="21"/>
        </w:rPr>
        <w:t>Behorigheter ska tilldelas enligt principen om minsta mojliga atkomst och baseras pa roll, ansvar och dokumenterat behov.</w:t>
      </w:r>
    </w:p>
    <w:p>
      <w:pPr>
        <w:pStyle w:val="ListBullet"/>
      </w:pPr>
      <w:r>
        <w:rPr>
          <w:rFonts w:ascii="Aptos" w:hAnsi="Aptos"/>
          <w:sz w:val="21"/>
        </w:rPr>
        <w:t>Delade konton ska undvikas. Om de maste anvandas ska de vara spårbara, extra skyddade och godkanda av systemagare.</w:t>
      </w:r>
    </w:p>
    <w:p>
      <w:pPr>
        <w:pStyle w:val="ListBullet"/>
      </w:pPr>
      <w:r>
        <w:rPr>
          <w:rFonts w:ascii="Aptos" w:hAnsi="Aptos"/>
          <w:sz w:val="21"/>
        </w:rPr>
        <w:t>Losenord far inte delas, ateranvandas mellan kritiska tjanster eller sparas i osakra format. Godkand losenordshanterare ska anvandas.</w:t>
      </w:r>
    </w:p>
    <w:p>
      <w:pPr>
        <w:pStyle w:val="ListBullet"/>
      </w:pPr>
      <w:r>
        <w:rPr>
          <w:rFonts w:ascii="Aptos" w:hAnsi="Aptos"/>
          <w:sz w:val="21"/>
        </w:rPr>
        <w:t>Chefs- och administratörsbehorigheter ska granskas regelbundet och tas bort nar behovet upphor.</w:t>
      </w:r>
    </w:p>
    <w:p>
      <w:pPr>
        <w:pStyle w:val="Heading2"/>
      </w:pPr>
      <w:r>
        <w:t>4. Roller och ansvar</w:t>
      </w:r>
    </w:p>
    <w:p>
      <w:pPr>
        <w:pStyle w:val="BodyCustom"/>
      </w:pPr>
      <w:r>
        <w:t>VD beslutar om overgripande ramar. Respektive dokumentagare ansvarar for innehall, uppdatering och utbildningsinsatser. Linjechef ansvarar for lokal efterlevnad. Varje medarbetare ansvarar for att lasa, forsta och folja policyn i sitt arbete.</w:t>
      </w:r>
    </w:p>
    <w:p>
      <w:pPr>
        <w:pStyle w:val="Heading2"/>
      </w:pPr>
      <w:r>
        <w:t>5. Tolkning i vardagen</w:t>
      </w:r>
    </w:p>
    <w:p>
      <w:pPr>
        <w:pStyle w:val="BodyCustom"/>
      </w:pPr>
      <w:r>
        <w:t>Detta dokument ska tolkas praktiskt och proportionerligt. Chef och medarbetare ska utga fran dokumentets syfte, affarsbehov, arbetsmiljo och informationssakerhet. Om en situation inte uttryckligen namns ska den hanteras enligt samma principer som ligger bakom dok-11 och i dialog med ansvarig funktion.</w:t>
      </w:r>
    </w:p>
    <w:p>
      <w:pPr>
        <w:pStyle w:val="Heading2"/>
      </w:pPr>
      <w:r>
        <w:t>6. Praktiska exempel</w:t>
      </w:r>
    </w:p>
    <w:tbl>
      <w:tblPr>
        <w:tblW w:type="auto" w:w="0"/>
        <w:jc w:val="center"/>
        <w:tblLook w:firstColumn="1" w:firstRow="1" w:lastColumn="0" w:lastRow="0" w:noHBand="0" w:noVBand="1" w:val="04A0"/>
      </w:tblPr>
      <w:tblGrid>
        <w:gridCol w:w="9746"/>
      </w:tblGrid>
      <w:tr>
        <w:tc>
          <w:tcPr>
            <w:tcW w:type="dxa" w:w="9746"/>
            <w:shd w:fill="F5F7F9"/>
            <w:tcMar>
              <w:top w:w="120" w:type="dxa"/>
              <w:start w:w="150" w:type="dxa"/>
              <w:bottom w:w="120" w:type="dxa"/>
              <w:end w:w="150" w:type="dxa"/>
            </w:tcMar>
          </w:tcPr>
          <w:p>
            <w:r>
              <w:rPr>
                <w:b/>
                <w:color w:val="1C547C"/>
              </w:rPr>
              <w:t xml:space="preserve">Praktiskt exempel: </w:t>
            </w:r>
            <w:r>
              <w:rPr>
                <w:sz w:val="20"/>
              </w:rPr>
              <w:t>En medarbetare byter roll fran support till analys. Tidigare adminaccess till supportsystem ska tas bort samma vecka.</w:t>
            </w:r>
          </w:p>
        </w:tc>
      </w:tr>
    </w:tbl>
    <w:p/>
    <w:tbl>
      <w:tblPr>
        <w:tblW w:type="auto" w:w="0"/>
        <w:jc w:val="center"/>
        <w:tblLook w:firstColumn="1" w:firstRow="1" w:lastColumn="0" w:lastRow="0" w:noHBand="0" w:noVBand="1" w:val="04A0"/>
      </w:tblPr>
      <w:tblGrid>
        <w:gridCol w:w="9746"/>
      </w:tblGrid>
      <w:tr>
        <w:tc>
          <w:tcPr>
            <w:tcW w:type="dxa" w:w="9746"/>
            <w:shd w:fill="F5F7F9"/>
            <w:tcMar>
              <w:top w:w="120" w:type="dxa"/>
              <w:start w:w="150" w:type="dxa"/>
              <w:bottom w:w="120" w:type="dxa"/>
              <w:end w:w="150" w:type="dxa"/>
            </w:tcMar>
          </w:tcPr>
          <w:p>
            <w:r>
              <w:rPr>
                <w:b/>
                <w:color w:val="1C547C"/>
              </w:rPr>
              <w:t xml:space="preserve">Praktiskt exempel: </w:t>
            </w:r>
            <w:r>
              <w:rPr>
                <w:sz w:val="20"/>
              </w:rPr>
              <w:t>Tillfallig projektaccess till kundmiljo ska ha slutdatum redan nar den bestalls.</w:t>
            </w:r>
          </w:p>
        </w:tc>
      </w:tr>
    </w:tbl>
    <w:p/>
    <w:p>
      <w:pPr>
        <w:pStyle w:val="Heading2"/>
      </w:pPr>
      <w:r>
        <w:t>7. Vanliga fragor</w:t>
      </w:r>
    </w:p>
    <w:p>
      <w:pPr>
        <w:pStyle w:val="Heading3"/>
      </w:pPr>
      <w:r>
        <w:t>Hur ofta byter man losenord?</w:t>
      </w:r>
    </w:p>
    <w:p>
      <w:pPr>
        <w:pStyle w:val="BodyCustom"/>
      </w:pPr>
      <w:r>
        <w:t>Nar risk, policy eller systemkrav motiverar det. Fokus ligger pa starka unika losenord och MFA snarare an rutinmassigt byte utan syfte.</w:t>
      </w:r>
    </w:p>
    <w:p>
      <w:pPr>
        <w:pStyle w:val="Heading3"/>
      </w:pPr>
      <w:r>
        <w:t>Vad ar least privilege?</w:t>
      </w:r>
    </w:p>
    <w:p>
      <w:pPr>
        <w:pStyle w:val="BodyCustom"/>
      </w:pPr>
      <w:r>
        <w:t>Att endast ha den access som kravs for arbetsuppgiften.</w:t>
      </w:r>
    </w:p>
    <w:p>
      <w:pPr>
        <w:pStyle w:val="Heading3"/>
      </w:pPr>
      <w:r>
        <w:t>Vem godkanner access?</w:t>
      </w:r>
    </w:p>
    <w:p>
      <w:pPr>
        <w:pStyle w:val="BodyCustom"/>
      </w:pPr>
      <w:r>
        <w:t>Systemagare eller delegerad chef beroende pa system.</w:t>
      </w:r>
    </w:p>
    <w:p>
      <w:pPr>
        <w:pStyle w:val="Heading2"/>
      </w:pPr>
      <w:r>
        <w:t>8. Efterlevnad och uppfoljning</w:t>
      </w:r>
    </w:p>
    <w:p>
      <w:pPr>
        <w:pStyle w:val="BodyCustom"/>
      </w:pPr>
      <w:r>
        <w:t>Efterlevnad foljs upp genom chefsdialog, stickprov, processmaten, utbildning, incidenter, revisioner och medarbetarfeedback. Avvikelser ska hanteras med laring och proportionerliga atgarder. Upprepad eller avsiktlig overträdelse kan leda till arbetsrättsliga konsekvenser beroende pa omstandigheterna.</w:t>
      </w:r>
    </w:p>
    <w:p>
      <w:pPr>
        <w:pStyle w:val="Heading2"/>
      </w:pPr>
      <w:r>
        <w:t>9. Dokumentvard och revidering</w:t>
      </w:r>
    </w:p>
    <w:p>
      <w:pPr>
        <w:pStyle w:val="BodyCustom"/>
      </w:pPr>
      <w:r>
        <w:t>Dokumentet ska ses over minst en gang per ar eller vid storre forandringar i lag, kollektivavtal, teknik, kundkrav eller intern organisation. Andringar ska versioneras och kommuniceras i intranatets dokumentregister.</w:t>
      </w:r>
    </w:p>
    <w:p>
      <w:pPr>
        <w:pStyle w:val="Heading2"/>
      </w:pPr>
      <w:r>
        <w:t>10. Sokord for dokumentassistent</w:t>
      </w:r>
    </w:p>
    <w:p>
      <w:pPr>
        <w:pStyle w:val="BodyCustom"/>
      </w:pPr>
      <w:r>
        <w:t>losenord, MFA, flerfaktorsautentisering, behorighet, least privilege, access, SSO, PAM</w:t>
      </w:r>
    </w:p>
    <w:tbl>
      <w:tblPr>
        <w:tblStyle w:val="TableGrid"/>
        <w:tblW w:type="auto" w:w="0"/>
        <w:tblLook w:firstColumn="1" w:firstRow="1" w:lastColumn="0" w:lastRow="0" w:noHBand="0" w:noVBand="1" w:val="04A0"/>
      </w:tblPr>
      <w:tblGrid>
        <w:gridCol w:w="3249"/>
        <w:gridCol w:w="3249"/>
        <w:gridCol w:w="3249"/>
      </w:tblGrid>
      <w:tr>
        <w:tc>
          <w:tcPr>
            <w:tcW w:type="dxa" w:w="3249"/>
            <w:shd w:fill="D9E8F5"/>
            <w:tcMar>
              <w:top w:w="100" w:type="dxa"/>
              <w:start w:w="110" w:type="dxa"/>
              <w:bottom w:w="100" w:type="dxa"/>
              <w:end w:w="110" w:type="dxa"/>
            </w:tcMar>
          </w:tcPr>
          <w:p>
            <w:r>
              <w:t>Nar anvands detta dokument?</w:t>
            </w:r>
          </w:p>
        </w:tc>
        <w:tc>
          <w:tcPr>
            <w:tcW w:type="dxa" w:w="3249"/>
            <w:shd w:fill="D9E8F5"/>
            <w:tcMar>
              <w:top w:w="100" w:type="dxa"/>
              <w:start w:w="110" w:type="dxa"/>
              <w:bottom w:w="100" w:type="dxa"/>
              <w:end w:w="110" w:type="dxa"/>
            </w:tcMar>
          </w:tcPr>
          <w:p>
            <w:r>
              <w:t>Relaterade dokument</w:t>
            </w:r>
          </w:p>
        </w:tc>
        <w:tc>
          <w:tcPr>
            <w:tcW w:type="dxa" w:w="3249"/>
            <w:shd w:fill="D9E8F5"/>
            <w:tcMar>
              <w:top w:w="100" w:type="dxa"/>
              <w:start w:w="110" w:type="dxa"/>
              <w:bottom w:w="100" w:type="dxa"/>
              <w:end w:w="110" w:type="dxa"/>
            </w:tcMar>
          </w:tcPr>
          <w:p>
            <w:r>
              <w:t>Exempel pa fragor som ska kunna besvaras</w:t>
            </w:r>
          </w:p>
        </w:tc>
      </w:tr>
      <w:tr>
        <w:tc>
          <w:tcPr>
            <w:tcW w:type="dxa" w:w="3249"/>
            <w:tcMar>
              <w:top w:w="100" w:type="dxa"/>
              <w:start w:w="110" w:type="dxa"/>
              <w:bottom w:w="100" w:type="dxa"/>
              <w:end w:w="110" w:type="dxa"/>
            </w:tcMar>
          </w:tcPr>
          <w:p>
            <w:r>
              <w:t>Vid situationer som ror losenord, mfa och behorighetsstyrning. Dokumentet ska lasas tillsammans med relevanta styrande dokument.</w:t>
            </w:r>
          </w:p>
        </w:tc>
        <w:tc>
          <w:tcPr>
            <w:tcW w:type="dxa" w:w="3249"/>
            <w:tcMar>
              <w:top w:w="100" w:type="dxa"/>
              <w:start w:w="110" w:type="dxa"/>
              <w:bottom w:w="100" w:type="dxa"/>
              <w:end w:w="110" w:type="dxa"/>
            </w:tcMar>
          </w:tcPr>
          <w:p>
            <w:r>
              <w:t>Se dokumentregister. Sarskilt narliggande dokument beror pa process, ansvar och informationsflode.</w:t>
            </w:r>
          </w:p>
        </w:tc>
        <w:tc>
          <w:tcPr>
            <w:tcW w:type="dxa" w:w="3249"/>
            <w:tcMar>
              <w:top w:w="100" w:type="dxa"/>
              <w:start w:w="110" w:type="dxa"/>
              <w:bottom w:w="100" w:type="dxa"/>
              <w:end w:w="110" w:type="dxa"/>
            </w:tcMar>
          </w:tcPr>
          <w:p>
            <w:r>
              <w:t>Hur ofta byter man losenord?</w:t>
            </w:r>
          </w:p>
        </w:tc>
      </w:tr>
    </w:tbl>
    <w:p/>
    <w:p>
      <w:r>
        <w:br w:type="page"/>
      </w:r>
    </w:p>
    <w:p>
      <w:pPr>
        <w:pStyle w:val="Heading1"/>
      </w:pPr>
      <w:r>
        <w:t>DOK-12 - Backup och aterlasning</w:t>
      </w:r>
    </w:p>
    <w:p>
      <w:pPr>
        <w:pStyle w:val="SmallCustom"/>
      </w:pPr>
      <w:r>
        <w:rPr>
          <w:b/>
        </w:rPr>
        <w:t xml:space="preserve">Kort beskrivning: </w:t>
      </w:r>
      <w:r>
        <w:t>Backupintervall, ansvar, test av restore, undantag och lokalt sparad data.</w:t>
      </w:r>
    </w:p>
    <w:tbl>
      <w:tblPr>
        <w:tblStyle w:val="TableGrid"/>
        <w:tblW w:type="auto" w:w="0"/>
        <w:jc w:val="center"/>
        <w:tblLook w:firstColumn="1" w:firstRow="1" w:lastColumn="0" w:lastRow="0" w:noHBand="0" w:noVBand="1" w:val="04A0"/>
      </w:tblPr>
      <w:tblGrid>
        <w:gridCol w:w="4873"/>
        <w:gridCol w:w="4873"/>
      </w:tblGrid>
      <w:tr>
        <w:tc>
          <w:tcPr>
            <w:tcW w:type="dxa" w:w="4873"/>
            <w:shd w:fill="EAF2F8"/>
            <w:tcMar>
              <w:top w:w="100" w:type="dxa"/>
              <w:start w:w="120" w:type="dxa"/>
              <w:bottom w:w="100" w:type="dxa"/>
              <w:end w:w="120" w:type="dxa"/>
            </w:tcMar>
          </w:tcPr>
          <w:p>
            <w:r>
              <w:t>Dokument-ID</w:t>
            </w:r>
          </w:p>
        </w:tc>
        <w:tc>
          <w:tcPr>
            <w:tcW w:type="dxa" w:w="4873"/>
            <w:tcMar>
              <w:top w:w="100" w:type="dxa"/>
              <w:start w:w="120" w:type="dxa"/>
              <w:bottom w:w="100" w:type="dxa"/>
              <w:end w:w="120" w:type="dxa"/>
            </w:tcMar>
          </w:tcPr>
          <w:p>
            <w:r>
              <w:t>DOK-12</w:t>
            </w:r>
          </w:p>
        </w:tc>
      </w:tr>
      <w:tr>
        <w:tc>
          <w:tcPr>
            <w:tcW w:type="dxa" w:w="4873"/>
            <w:shd w:fill="EAF2F8"/>
            <w:tcMar>
              <w:top w:w="100" w:type="dxa"/>
              <w:start w:w="120" w:type="dxa"/>
              <w:bottom w:w="100" w:type="dxa"/>
              <w:end w:w="120" w:type="dxa"/>
            </w:tcMar>
          </w:tcPr>
          <w:p>
            <w:r>
              <w:t>Dokumentagare</w:t>
            </w:r>
          </w:p>
        </w:tc>
        <w:tc>
          <w:tcPr>
            <w:tcW w:type="dxa" w:w="4873"/>
            <w:tcMar>
              <w:top w:w="100" w:type="dxa"/>
              <w:start w:w="120" w:type="dxa"/>
              <w:bottom w:w="100" w:type="dxa"/>
              <w:end w:w="120" w:type="dxa"/>
            </w:tcMar>
          </w:tcPr>
          <w:p>
            <w:r>
              <w:t>Ansvarig chef / processagare</w:t>
            </w:r>
          </w:p>
        </w:tc>
      </w:tr>
      <w:tr>
        <w:tc>
          <w:tcPr>
            <w:tcW w:type="dxa" w:w="4873"/>
            <w:shd w:fill="EAF2F8"/>
            <w:tcMar>
              <w:top w:w="100" w:type="dxa"/>
              <w:start w:w="120" w:type="dxa"/>
              <w:bottom w:w="100" w:type="dxa"/>
              <w:end w:w="120" w:type="dxa"/>
            </w:tcMar>
          </w:tcPr>
          <w:p>
            <w:r>
              <w:t>Primara sokord</w:t>
            </w:r>
          </w:p>
        </w:tc>
        <w:tc>
          <w:tcPr>
            <w:tcW w:type="dxa" w:w="4873"/>
            <w:tcMar>
              <w:top w:w="100" w:type="dxa"/>
              <w:start w:w="120" w:type="dxa"/>
              <w:bottom w:w="100" w:type="dxa"/>
              <w:end w:w="120" w:type="dxa"/>
            </w:tcMar>
          </w:tcPr>
          <w:p>
            <w:r>
              <w:t>backup, restore, aterlasning, retention, RPO, RTO, kopia, molnbackup, lokal lagring</w:t>
            </w:r>
          </w:p>
        </w:tc>
      </w:tr>
      <w:tr>
        <w:tc>
          <w:tcPr>
            <w:tcW w:type="dxa" w:w="4873"/>
            <w:shd w:fill="EAF2F8"/>
            <w:tcMar>
              <w:top w:w="100" w:type="dxa"/>
              <w:start w:w="120" w:type="dxa"/>
              <w:bottom w:w="100" w:type="dxa"/>
              <w:end w:w="120" w:type="dxa"/>
            </w:tcMar>
          </w:tcPr>
          <w:p>
            <w:r>
              <w:t>Relaterade dokument</w:t>
            </w:r>
          </w:p>
        </w:tc>
        <w:tc>
          <w:tcPr>
            <w:tcW w:type="dxa" w:w="4873"/>
            <w:tcMar>
              <w:top w:w="100" w:type="dxa"/>
              <w:start w:w="120" w:type="dxa"/>
              <w:bottom w:w="100" w:type="dxa"/>
              <w:end w:w="120" w:type="dxa"/>
            </w:tcMar>
          </w:tcPr>
          <w:p>
            <w:r>
              <w:t>Se dokumentregister och tvarkopplingar i respektive avsnitt</w:t>
            </w:r>
          </w:p>
        </w:tc>
      </w:tr>
    </w:tbl>
    <w:p/>
    <w:p>
      <w:pPr>
        <w:pStyle w:val="Heading2"/>
      </w:pPr>
      <w:r>
        <w:t>1. Syfte</w:t>
      </w:r>
    </w:p>
    <w:p>
      <w:pPr>
        <w:pStyle w:val="BodyCustom"/>
      </w:pPr>
      <w:r>
        <w:t>Syftet med detta dokument ar att skapa tydlighet, forutsagbarhet och spårbarhet i hur Nordhamn Digital AB arbetar. Policyn ska stodja chefer, medarbetare och samarbetspartner i det dagliga arbetet och minska beroendet av muntliga tolkningar.</w:t>
      </w:r>
    </w:p>
    <w:p>
      <w:pPr>
        <w:pStyle w:val="Heading2"/>
      </w:pPr>
      <w:r>
        <w:t>2. Omfattning</w:t>
      </w:r>
    </w:p>
    <w:p>
      <w:pPr>
        <w:pStyle w:val="BodyCustom"/>
      </w:pPr>
      <w:r>
        <w:t>Policyn galler for samtliga anstallda, konsulter med intern access, praktikanter och andra som utfor arbete for bolaget eller hanterar bolagets information. Eventuella avsteg ska dokumenteras skriftligt och godkannas av dokumentagare eller ansvarig chef.</w:t>
      </w:r>
    </w:p>
    <w:p>
      <w:pPr>
        <w:pStyle w:val="Heading2"/>
      </w:pPr>
      <w:r>
        <w:t>3. Policyram och huvudregler</w:t>
      </w:r>
    </w:p>
    <w:p>
      <w:pPr>
        <w:pStyle w:val="ListBullet"/>
      </w:pPr>
      <w:r>
        <w:rPr>
          <w:rFonts w:ascii="Aptos" w:hAnsi="Aptos"/>
          <w:sz w:val="21"/>
        </w:rPr>
        <w:t>Affarskritiska system och godkanda samarbetsytor ska omfattas av central backup med dokumenterade mal for frekvens, retention och återlasningstid.</w:t>
      </w:r>
    </w:p>
    <w:p>
      <w:pPr>
        <w:pStyle w:val="ListBullet"/>
      </w:pPr>
      <w:r>
        <w:rPr>
          <w:rFonts w:ascii="Aptos" w:hAnsi="Aptos"/>
          <w:sz w:val="21"/>
        </w:rPr>
        <w:t>Backup ar bara vardefull om restore fungerar; darfor ska testad aterlasning genomforas regelbundet och protokollforas.</w:t>
      </w:r>
    </w:p>
    <w:p>
      <w:pPr>
        <w:pStyle w:val="ListBullet"/>
      </w:pPr>
      <w:r>
        <w:rPr>
          <w:rFonts w:ascii="Aptos" w:hAnsi="Aptos"/>
          <w:sz w:val="21"/>
        </w:rPr>
        <w:t>Data som sparas enbart lokalt pa en dator, mobil eller extern disk omfattas normalt inte av central backup om inte det uttryckligen anges.</w:t>
      </w:r>
    </w:p>
    <w:p>
      <w:pPr>
        <w:pStyle w:val="ListBullet"/>
      </w:pPr>
      <w:r>
        <w:rPr>
          <w:rFonts w:ascii="Aptos" w:hAnsi="Aptos"/>
          <w:sz w:val="21"/>
        </w:rPr>
        <w:t>Backupkopior ska skyddas mot obehorig atkomst, radering och ransomware genom separat lagring, behorighetsstyrning och overvakat skydd.</w:t>
      </w:r>
    </w:p>
    <w:p>
      <w:pPr>
        <w:pStyle w:val="ListBullet"/>
      </w:pPr>
      <w:r>
        <w:rPr>
          <w:rFonts w:ascii="Aptos" w:hAnsi="Aptos"/>
          <w:sz w:val="21"/>
        </w:rPr>
        <w:t>Dokumentagare och systemagare ansvarar for att definiera vilken information som ar affarskritisk och vilka aterstallningskrav som galler.</w:t>
      </w:r>
    </w:p>
    <w:p>
      <w:pPr>
        <w:pStyle w:val="Heading2"/>
      </w:pPr>
      <w:r>
        <w:t>4. Roller och ansvar</w:t>
      </w:r>
    </w:p>
    <w:p>
      <w:pPr>
        <w:pStyle w:val="BodyCustom"/>
      </w:pPr>
      <w:r>
        <w:t>VD beslutar om overgripande ramar. Respektive dokumentagare ansvarar for innehall, uppdatering och utbildningsinsatser. Linjechef ansvarar for lokal efterlevnad. Varje medarbetare ansvarar for att lasa, forsta och folja policyn i sitt arbete.</w:t>
      </w:r>
    </w:p>
    <w:p>
      <w:pPr>
        <w:pStyle w:val="Heading2"/>
      </w:pPr>
      <w:r>
        <w:t>5. Tolkning i vardagen</w:t>
      </w:r>
    </w:p>
    <w:p>
      <w:pPr>
        <w:pStyle w:val="BodyCustom"/>
      </w:pPr>
      <w:r>
        <w:t>Detta dokument ska tolkas praktiskt och proportionerligt. Chef och medarbetare ska utga fran dokumentets syfte, affarsbehov, arbetsmiljo och informationssakerhet. Om en situation inte uttryckligen namns ska den hanteras enligt samma principer som ligger bakom dok-12 och i dialog med ansvarig funktion.</w:t>
      </w:r>
    </w:p>
    <w:p>
      <w:pPr>
        <w:pStyle w:val="Heading2"/>
      </w:pPr>
      <w:r>
        <w:t>6. Praktiska exempel</w:t>
      </w:r>
    </w:p>
    <w:tbl>
      <w:tblPr>
        <w:tblW w:type="auto" w:w="0"/>
        <w:jc w:val="center"/>
        <w:tblLook w:firstColumn="1" w:firstRow="1" w:lastColumn="0" w:lastRow="0" w:noHBand="0" w:noVBand="1" w:val="04A0"/>
      </w:tblPr>
      <w:tblGrid>
        <w:gridCol w:w="9746"/>
      </w:tblGrid>
      <w:tr>
        <w:tc>
          <w:tcPr>
            <w:tcW w:type="dxa" w:w="9746"/>
            <w:shd w:fill="F5F7F9"/>
            <w:tcMar>
              <w:top w:w="120" w:type="dxa"/>
              <w:start w:w="150" w:type="dxa"/>
              <w:bottom w:w="120" w:type="dxa"/>
              <w:end w:w="150" w:type="dxa"/>
            </w:tcMar>
          </w:tcPr>
          <w:p>
            <w:r>
              <w:rPr>
                <w:b/>
                <w:color w:val="1C547C"/>
              </w:rPr>
              <w:t xml:space="preserve">Praktiskt exempel: </w:t>
            </w:r>
            <w:r>
              <w:rPr>
                <w:sz w:val="20"/>
              </w:rPr>
              <w:t>Ekonomisystemet har daglig backup och manadlig restoretest i testmiljo.</w:t>
            </w:r>
          </w:p>
        </w:tc>
      </w:tr>
    </w:tbl>
    <w:p/>
    <w:tbl>
      <w:tblPr>
        <w:tblW w:type="auto" w:w="0"/>
        <w:jc w:val="center"/>
        <w:tblLook w:firstColumn="1" w:firstRow="1" w:lastColumn="0" w:lastRow="0" w:noHBand="0" w:noVBand="1" w:val="04A0"/>
      </w:tblPr>
      <w:tblGrid>
        <w:gridCol w:w="9746"/>
      </w:tblGrid>
      <w:tr>
        <w:tc>
          <w:tcPr>
            <w:tcW w:type="dxa" w:w="9746"/>
            <w:shd w:fill="F5F7F9"/>
            <w:tcMar>
              <w:top w:w="120" w:type="dxa"/>
              <w:start w:w="150" w:type="dxa"/>
              <w:bottom w:w="120" w:type="dxa"/>
              <w:end w:w="150" w:type="dxa"/>
            </w:tcMar>
          </w:tcPr>
          <w:p>
            <w:r>
              <w:rPr>
                <w:b/>
                <w:color w:val="1C547C"/>
              </w:rPr>
              <w:t xml:space="preserve">Praktiskt exempel: </w:t>
            </w:r>
            <w:r>
              <w:rPr>
                <w:sz w:val="20"/>
              </w:rPr>
              <w:t>En medarbetare som lagrar ett viktigt kundunderlag endast lokalt bryter mot policyn eftersom materialet riskerar att ga forlorat.</w:t>
            </w:r>
          </w:p>
        </w:tc>
      </w:tr>
    </w:tbl>
    <w:p/>
    <w:p>
      <w:pPr>
        <w:pStyle w:val="Heading2"/>
      </w:pPr>
      <w:r>
        <w:t>7. Vanliga fragor</w:t>
      </w:r>
    </w:p>
    <w:p>
      <w:pPr>
        <w:pStyle w:val="Heading3"/>
      </w:pPr>
      <w:r>
        <w:t>Vad star det om backup?</w:t>
      </w:r>
    </w:p>
    <w:p>
      <w:pPr>
        <w:pStyle w:val="BodyCustom"/>
      </w:pPr>
      <w:r>
        <w:t>DOK-12 ar huvudkallan for regler om backup, restore, retention och lokalt sparad data.</w:t>
      </w:r>
    </w:p>
    <w:p>
      <w:pPr>
        <w:pStyle w:val="Heading3"/>
      </w:pPr>
      <w:r>
        <w:t>Ar filer pa skrivbordet backupade?</w:t>
      </w:r>
    </w:p>
    <w:p>
      <w:pPr>
        <w:pStyle w:val="BodyCustom"/>
      </w:pPr>
      <w:r>
        <w:t>Inte nödvändigtvis. Arbetsmaterial ska lagras i godkanda system.</w:t>
      </w:r>
    </w:p>
    <w:p>
      <w:pPr>
        <w:pStyle w:val="Heading3"/>
      </w:pPr>
      <w:r>
        <w:t>Hur ofta testas restore?</w:t>
      </w:r>
    </w:p>
    <w:p>
      <w:pPr>
        <w:pStyle w:val="BodyCustom"/>
      </w:pPr>
      <w:r>
        <w:t>Enligt dokumenterad plan, normalt minst kvartalsvis for kritiska tjanster.</w:t>
      </w:r>
    </w:p>
    <w:p>
      <w:pPr>
        <w:pStyle w:val="Heading2"/>
      </w:pPr>
      <w:r>
        <w:t>8. Efterlevnad och uppfoljning</w:t>
      </w:r>
    </w:p>
    <w:p>
      <w:pPr>
        <w:pStyle w:val="BodyCustom"/>
      </w:pPr>
      <w:r>
        <w:t>Efterlevnad foljs upp genom chefsdialog, stickprov, processmaten, utbildning, incidenter, revisioner och medarbetarfeedback. Avvikelser ska hanteras med laring och proportionerliga atgarder. Upprepad eller avsiktlig overträdelse kan leda till arbetsrättsliga konsekvenser beroende pa omstandigheterna.</w:t>
      </w:r>
    </w:p>
    <w:p>
      <w:pPr>
        <w:pStyle w:val="Heading2"/>
      </w:pPr>
      <w:r>
        <w:t>9. Dokumentvard och revidering</w:t>
      </w:r>
    </w:p>
    <w:p>
      <w:pPr>
        <w:pStyle w:val="BodyCustom"/>
      </w:pPr>
      <w:r>
        <w:t>Dokumentet ska ses over minst en gang per ar eller vid storre forandringar i lag, kollektivavtal, teknik, kundkrav eller intern organisation. Andringar ska versioneras och kommuniceras i intranatets dokumentregister.</w:t>
      </w:r>
    </w:p>
    <w:p>
      <w:pPr>
        <w:pStyle w:val="Heading2"/>
      </w:pPr>
      <w:r>
        <w:t>10. Sokord for dokumentassistent</w:t>
      </w:r>
    </w:p>
    <w:p>
      <w:pPr>
        <w:pStyle w:val="BodyCustom"/>
      </w:pPr>
      <w:r>
        <w:t>backup, restore, aterlasning, retention, RPO, RTO, kopia, molnbackup, lokal lagring</w:t>
      </w:r>
    </w:p>
    <w:tbl>
      <w:tblPr>
        <w:tblStyle w:val="TableGrid"/>
        <w:tblW w:type="auto" w:w="0"/>
        <w:tblLook w:firstColumn="1" w:firstRow="1" w:lastColumn="0" w:lastRow="0" w:noHBand="0" w:noVBand="1" w:val="04A0"/>
      </w:tblPr>
      <w:tblGrid>
        <w:gridCol w:w="3249"/>
        <w:gridCol w:w="3249"/>
        <w:gridCol w:w="3249"/>
      </w:tblGrid>
      <w:tr>
        <w:tc>
          <w:tcPr>
            <w:tcW w:type="dxa" w:w="3249"/>
            <w:shd w:fill="D9E8F5"/>
            <w:tcMar>
              <w:top w:w="100" w:type="dxa"/>
              <w:start w:w="110" w:type="dxa"/>
              <w:bottom w:w="100" w:type="dxa"/>
              <w:end w:w="110" w:type="dxa"/>
            </w:tcMar>
          </w:tcPr>
          <w:p>
            <w:r>
              <w:t>Nar anvands detta dokument?</w:t>
            </w:r>
          </w:p>
        </w:tc>
        <w:tc>
          <w:tcPr>
            <w:tcW w:type="dxa" w:w="3249"/>
            <w:shd w:fill="D9E8F5"/>
            <w:tcMar>
              <w:top w:w="100" w:type="dxa"/>
              <w:start w:w="110" w:type="dxa"/>
              <w:bottom w:w="100" w:type="dxa"/>
              <w:end w:w="110" w:type="dxa"/>
            </w:tcMar>
          </w:tcPr>
          <w:p>
            <w:r>
              <w:t>Relaterade dokument</w:t>
            </w:r>
          </w:p>
        </w:tc>
        <w:tc>
          <w:tcPr>
            <w:tcW w:type="dxa" w:w="3249"/>
            <w:shd w:fill="D9E8F5"/>
            <w:tcMar>
              <w:top w:w="100" w:type="dxa"/>
              <w:start w:w="110" w:type="dxa"/>
              <w:bottom w:w="100" w:type="dxa"/>
              <w:end w:w="110" w:type="dxa"/>
            </w:tcMar>
          </w:tcPr>
          <w:p>
            <w:r>
              <w:t>Exempel pa fragor som ska kunna besvaras</w:t>
            </w:r>
          </w:p>
        </w:tc>
      </w:tr>
      <w:tr>
        <w:tc>
          <w:tcPr>
            <w:tcW w:type="dxa" w:w="3249"/>
            <w:tcMar>
              <w:top w:w="100" w:type="dxa"/>
              <w:start w:w="110" w:type="dxa"/>
              <w:bottom w:w="100" w:type="dxa"/>
              <w:end w:w="110" w:type="dxa"/>
            </w:tcMar>
          </w:tcPr>
          <w:p>
            <w:r>
              <w:t>Vid situationer som ror backup och aterlasning. Dokumentet ska lasas tillsammans med relevanta styrande dokument.</w:t>
            </w:r>
          </w:p>
        </w:tc>
        <w:tc>
          <w:tcPr>
            <w:tcW w:type="dxa" w:w="3249"/>
            <w:tcMar>
              <w:top w:w="100" w:type="dxa"/>
              <w:start w:w="110" w:type="dxa"/>
              <w:bottom w:w="100" w:type="dxa"/>
              <w:end w:w="110" w:type="dxa"/>
            </w:tcMar>
          </w:tcPr>
          <w:p>
            <w:r>
              <w:t>Se dokumentregister. Sarskilt narliggande dokument beror pa process, ansvar och informationsflode.</w:t>
            </w:r>
          </w:p>
        </w:tc>
        <w:tc>
          <w:tcPr>
            <w:tcW w:type="dxa" w:w="3249"/>
            <w:tcMar>
              <w:top w:w="100" w:type="dxa"/>
              <w:start w:w="110" w:type="dxa"/>
              <w:bottom w:w="100" w:type="dxa"/>
              <w:end w:w="110" w:type="dxa"/>
            </w:tcMar>
          </w:tcPr>
          <w:p>
            <w:r>
              <w:t>Vad star det om backup?</w:t>
            </w:r>
          </w:p>
        </w:tc>
      </w:tr>
    </w:tbl>
    <w:p/>
    <w:p>
      <w:r>
        <w:br w:type="page"/>
      </w:r>
    </w:p>
    <w:p>
      <w:pPr>
        <w:pStyle w:val="Heading1"/>
      </w:pPr>
      <w:r>
        <w:t>DOK-13 - Incidenthantering och rapportering</w:t>
      </w:r>
    </w:p>
    <w:p>
      <w:pPr>
        <w:pStyle w:val="SmallCustom"/>
      </w:pPr>
      <w:r>
        <w:rPr>
          <w:b/>
        </w:rPr>
        <w:t xml:space="preserve">Kort beskrivning: </w:t>
      </w:r>
      <w:r>
        <w:t>Sakerhetsincidenter, driftincidenter, klassning, eskalering och rotorsak.</w:t>
      </w:r>
    </w:p>
    <w:tbl>
      <w:tblPr>
        <w:tblStyle w:val="TableGrid"/>
        <w:tblW w:type="auto" w:w="0"/>
        <w:jc w:val="center"/>
        <w:tblLook w:firstColumn="1" w:firstRow="1" w:lastColumn="0" w:lastRow="0" w:noHBand="0" w:noVBand="1" w:val="04A0"/>
      </w:tblPr>
      <w:tblGrid>
        <w:gridCol w:w="4873"/>
        <w:gridCol w:w="4873"/>
      </w:tblGrid>
      <w:tr>
        <w:tc>
          <w:tcPr>
            <w:tcW w:type="dxa" w:w="4873"/>
            <w:shd w:fill="EAF2F8"/>
            <w:tcMar>
              <w:top w:w="100" w:type="dxa"/>
              <w:start w:w="120" w:type="dxa"/>
              <w:bottom w:w="100" w:type="dxa"/>
              <w:end w:w="120" w:type="dxa"/>
            </w:tcMar>
          </w:tcPr>
          <w:p>
            <w:r>
              <w:t>Dokument-ID</w:t>
            </w:r>
          </w:p>
        </w:tc>
        <w:tc>
          <w:tcPr>
            <w:tcW w:type="dxa" w:w="4873"/>
            <w:tcMar>
              <w:top w:w="100" w:type="dxa"/>
              <w:start w:w="120" w:type="dxa"/>
              <w:bottom w:w="100" w:type="dxa"/>
              <w:end w:w="120" w:type="dxa"/>
            </w:tcMar>
          </w:tcPr>
          <w:p>
            <w:r>
              <w:t>DOK-13</w:t>
            </w:r>
          </w:p>
        </w:tc>
      </w:tr>
      <w:tr>
        <w:tc>
          <w:tcPr>
            <w:tcW w:type="dxa" w:w="4873"/>
            <w:shd w:fill="EAF2F8"/>
            <w:tcMar>
              <w:top w:w="100" w:type="dxa"/>
              <w:start w:w="120" w:type="dxa"/>
              <w:bottom w:w="100" w:type="dxa"/>
              <w:end w:w="120" w:type="dxa"/>
            </w:tcMar>
          </w:tcPr>
          <w:p>
            <w:r>
              <w:t>Dokumentagare</w:t>
            </w:r>
          </w:p>
        </w:tc>
        <w:tc>
          <w:tcPr>
            <w:tcW w:type="dxa" w:w="4873"/>
            <w:tcMar>
              <w:top w:w="100" w:type="dxa"/>
              <w:start w:w="120" w:type="dxa"/>
              <w:bottom w:w="100" w:type="dxa"/>
              <w:end w:w="120" w:type="dxa"/>
            </w:tcMar>
          </w:tcPr>
          <w:p>
            <w:r>
              <w:t>Ansvarig chef / processagare</w:t>
            </w:r>
          </w:p>
        </w:tc>
      </w:tr>
      <w:tr>
        <w:tc>
          <w:tcPr>
            <w:tcW w:type="dxa" w:w="4873"/>
            <w:shd w:fill="EAF2F8"/>
            <w:tcMar>
              <w:top w:w="100" w:type="dxa"/>
              <w:start w:w="120" w:type="dxa"/>
              <w:bottom w:w="100" w:type="dxa"/>
              <w:end w:w="120" w:type="dxa"/>
            </w:tcMar>
          </w:tcPr>
          <w:p>
            <w:r>
              <w:t>Primara sokord</w:t>
            </w:r>
          </w:p>
        </w:tc>
        <w:tc>
          <w:tcPr>
            <w:tcW w:type="dxa" w:w="4873"/>
            <w:tcMar>
              <w:top w:w="100" w:type="dxa"/>
              <w:start w:w="120" w:type="dxa"/>
              <w:bottom w:w="100" w:type="dxa"/>
              <w:end w:w="120" w:type="dxa"/>
            </w:tcMar>
          </w:tcPr>
          <w:p>
            <w:r>
              <w:t>incidenthantering, sakerhetsincident, driftincident, rapportering, prioritet, eskalering, rotorsak, post mortem</w:t>
            </w:r>
          </w:p>
        </w:tc>
      </w:tr>
      <w:tr>
        <w:tc>
          <w:tcPr>
            <w:tcW w:type="dxa" w:w="4873"/>
            <w:shd w:fill="EAF2F8"/>
            <w:tcMar>
              <w:top w:w="100" w:type="dxa"/>
              <w:start w:w="120" w:type="dxa"/>
              <w:bottom w:w="100" w:type="dxa"/>
              <w:end w:w="120" w:type="dxa"/>
            </w:tcMar>
          </w:tcPr>
          <w:p>
            <w:r>
              <w:t>Relaterade dokument</w:t>
            </w:r>
          </w:p>
        </w:tc>
        <w:tc>
          <w:tcPr>
            <w:tcW w:type="dxa" w:w="4873"/>
            <w:tcMar>
              <w:top w:w="100" w:type="dxa"/>
              <w:start w:w="120" w:type="dxa"/>
              <w:bottom w:w="100" w:type="dxa"/>
              <w:end w:w="120" w:type="dxa"/>
            </w:tcMar>
          </w:tcPr>
          <w:p>
            <w:r>
              <w:t>Se dokumentregister och tvarkopplingar i respektive avsnitt</w:t>
            </w:r>
          </w:p>
        </w:tc>
      </w:tr>
    </w:tbl>
    <w:p/>
    <w:p>
      <w:pPr>
        <w:pStyle w:val="Heading2"/>
      </w:pPr>
      <w:r>
        <w:t>1. Syfte</w:t>
      </w:r>
    </w:p>
    <w:p>
      <w:pPr>
        <w:pStyle w:val="BodyCustom"/>
      </w:pPr>
      <w:r>
        <w:t>Syftet med detta dokument ar att skapa tydlighet, forutsagbarhet och spårbarhet i hur Nordhamn Digital AB arbetar. Policyn ska stodja chefer, medarbetare och samarbetspartner i det dagliga arbetet och minska beroendet av muntliga tolkningar.</w:t>
      </w:r>
    </w:p>
    <w:p>
      <w:pPr>
        <w:pStyle w:val="Heading2"/>
      </w:pPr>
      <w:r>
        <w:t>2. Omfattning</w:t>
      </w:r>
    </w:p>
    <w:p>
      <w:pPr>
        <w:pStyle w:val="BodyCustom"/>
      </w:pPr>
      <w:r>
        <w:t>Policyn galler for samtliga anstallda, konsulter med intern access, praktikanter och andra som utfor arbete for bolaget eller hanterar bolagets information. Eventuella avsteg ska dokumenteras skriftligt och godkannas av dokumentagare eller ansvarig chef.</w:t>
      </w:r>
    </w:p>
    <w:p>
      <w:pPr>
        <w:pStyle w:val="Heading2"/>
      </w:pPr>
      <w:r>
        <w:t>3. Policyram och huvudregler</w:t>
      </w:r>
    </w:p>
    <w:p>
      <w:pPr>
        <w:pStyle w:val="ListBullet"/>
      </w:pPr>
      <w:r>
        <w:rPr>
          <w:rFonts w:ascii="Aptos" w:hAnsi="Aptos"/>
          <w:sz w:val="21"/>
        </w:rPr>
        <w:t>Alla incidenter som paverkar tillganglighet, riktighet, konfidentialitet, arbetsmiljo eller lagkrav ska rapporteras utan onodigt drojsmal.</w:t>
      </w:r>
    </w:p>
    <w:p>
      <w:pPr>
        <w:pStyle w:val="ListBullet"/>
      </w:pPr>
      <w:r>
        <w:rPr>
          <w:rFonts w:ascii="Aptos" w:hAnsi="Aptos"/>
          <w:sz w:val="21"/>
        </w:rPr>
        <w:t>Incidenter ska klassas efter påverkan och brådska sa att kommunikation, resurser och eskalering blir proportionerliga.</w:t>
      </w:r>
    </w:p>
    <w:p>
      <w:pPr>
        <w:pStyle w:val="ListBullet"/>
      </w:pPr>
      <w:r>
        <w:rPr>
          <w:rFonts w:ascii="Aptos" w:hAnsi="Aptos"/>
          <w:sz w:val="21"/>
        </w:rPr>
        <w:t>Forsta malet ar att stoppa skadan, andra att aterstalla tjansten, tredje att identifiera grundorsak och forebyggande atgard.</w:t>
      </w:r>
    </w:p>
    <w:p>
      <w:pPr>
        <w:pStyle w:val="ListBullet"/>
      </w:pPr>
      <w:r>
        <w:rPr>
          <w:rFonts w:ascii="Aptos" w:hAnsi="Aptos"/>
          <w:sz w:val="21"/>
        </w:rPr>
        <w:t>Kund eller intern intressent ska informeras med tillracklig tydlighet om status, paverkan, tillfalliga losningar och nasta uppdateringstid.</w:t>
      </w:r>
    </w:p>
    <w:p>
      <w:pPr>
        <w:pStyle w:val="ListBullet"/>
      </w:pPr>
      <w:r>
        <w:rPr>
          <w:rFonts w:ascii="Aptos" w:hAnsi="Aptos"/>
          <w:sz w:val="21"/>
        </w:rPr>
        <w:t>Efter allvarlig incident ska rotorsaksanalys, handlingsplan och uppfoljning dokumenteras i ett post-incident-protokoll.</w:t>
      </w:r>
    </w:p>
    <w:p>
      <w:pPr>
        <w:pStyle w:val="Heading2"/>
      </w:pPr>
      <w:r>
        <w:t>4. Roller och ansvar</w:t>
      </w:r>
    </w:p>
    <w:p>
      <w:pPr>
        <w:pStyle w:val="BodyCustom"/>
      </w:pPr>
      <w:r>
        <w:t>VD beslutar om overgripande ramar. Respektive dokumentagare ansvarar for innehall, uppdatering och utbildningsinsatser. Linjechef ansvarar for lokal efterlevnad. Varje medarbetare ansvarar for att lasa, forsta och folja policyn i sitt arbete.</w:t>
      </w:r>
    </w:p>
    <w:p>
      <w:pPr>
        <w:pStyle w:val="Heading2"/>
      </w:pPr>
      <w:r>
        <w:t>5. Tolkning i vardagen</w:t>
      </w:r>
    </w:p>
    <w:p>
      <w:pPr>
        <w:pStyle w:val="BodyCustom"/>
      </w:pPr>
      <w:r>
        <w:t>Detta dokument ska tolkas praktiskt och proportionerligt. Chef och medarbetare ska utga fran dokumentets syfte, affarsbehov, arbetsmiljo och informationssakerhet. Om en situation inte uttryckligen namns ska den hanteras enligt samma principer som ligger bakom dok-13 och i dialog med ansvarig funktion.</w:t>
      </w:r>
    </w:p>
    <w:p>
      <w:pPr>
        <w:pStyle w:val="Heading2"/>
      </w:pPr>
      <w:r>
        <w:t>6. Praktiska exempel</w:t>
      </w:r>
    </w:p>
    <w:tbl>
      <w:tblPr>
        <w:tblW w:type="auto" w:w="0"/>
        <w:jc w:val="center"/>
        <w:tblLook w:firstColumn="1" w:firstRow="1" w:lastColumn="0" w:lastRow="0" w:noHBand="0" w:noVBand="1" w:val="04A0"/>
      </w:tblPr>
      <w:tblGrid>
        <w:gridCol w:w="9746"/>
      </w:tblGrid>
      <w:tr>
        <w:tc>
          <w:tcPr>
            <w:tcW w:type="dxa" w:w="9746"/>
            <w:shd w:fill="F5F7F9"/>
            <w:tcMar>
              <w:top w:w="120" w:type="dxa"/>
              <w:start w:w="150" w:type="dxa"/>
              <w:bottom w:w="120" w:type="dxa"/>
              <w:end w:w="150" w:type="dxa"/>
            </w:tcMar>
          </w:tcPr>
          <w:p>
            <w:r>
              <w:rPr>
                <w:b/>
                <w:color w:val="1C547C"/>
              </w:rPr>
              <w:t xml:space="preserve">Praktiskt exempel: </w:t>
            </w:r>
            <w:r>
              <w:rPr>
                <w:sz w:val="20"/>
              </w:rPr>
              <w:t>En phishing-attack med misstankt kontoövertagande rapporteras omedelbart till IT, som spärrar access och påbörjar logggranskning.</w:t>
            </w:r>
          </w:p>
        </w:tc>
      </w:tr>
    </w:tbl>
    <w:p/>
    <w:tbl>
      <w:tblPr>
        <w:tblW w:type="auto" w:w="0"/>
        <w:jc w:val="center"/>
        <w:tblLook w:firstColumn="1" w:firstRow="1" w:lastColumn="0" w:lastRow="0" w:noHBand="0" w:noVBand="1" w:val="04A0"/>
      </w:tblPr>
      <w:tblGrid>
        <w:gridCol w:w="9746"/>
      </w:tblGrid>
      <w:tr>
        <w:tc>
          <w:tcPr>
            <w:tcW w:type="dxa" w:w="9746"/>
            <w:shd w:fill="F5F7F9"/>
            <w:tcMar>
              <w:top w:w="120" w:type="dxa"/>
              <w:start w:w="150" w:type="dxa"/>
              <w:bottom w:w="120" w:type="dxa"/>
              <w:end w:w="150" w:type="dxa"/>
            </w:tcMar>
          </w:tcPr>
          <w:p>
            <w:r>
              <w:rPr>
                <w:b/>
                <w:color w:val="1C547C"/>
              </w:rPr>
              <w:t xml:space="preserve">Praktiskt exempel: </w:t>
            </w:r>
            <w:r>
              <w:rPr>
                <w:sz w:val="20"/>
              </w:rPr>
              <w:t>Ett produktionsfel som påverkar kundrapportering hanteras med statusuppdateringar varje hel timme tills läget är stabilt.</w:t>
            </w:r>
          </w:p>
        </w:tc>
      </w:tr>
    </w:tbl>
    <w:p/>
    <w:p>
      <w:pPr>
        <w:pStyle w:val="Heading2"/>
      </w:pPr>
      <w:r>
        <w:t>7. Vanliga fragor</w:t>
      </w:r>
    </w:p>
    <w:p>
      <w:pPr>
        <w:pStyle w:val="Heading3"/>
      </w:pPr>
      <w:r>
        <w:t>Finns det nagot dokument om incidenthantering?</w:t>
      </w:r>
    </w:p>
    <w:p>
      <w:pPr>
        <w:pStyle w:val="BodyCustom"/>
      </w:pPr>
      <w:r>
        <w:t>Ja, DOK-13 Incidenthantering och rapportering.</w:t>
      </w:r>
    </w:p>
    <w:p>
      <w:pPr>
        <w:pStyle w:val="Heading3"/>
      </w:pPr>
      <w:r>
        <w:t>Vad raknas som incident?</w:t>
      </w:r>
    </w:p>
    <w:p>
      <w:pPr>
        <w:pStyle w:val="BodyCustom"/>
      </w:pPr>
      <w:r>
        <w:t>Allt fran driftstopp och felaktig data till borttappad dator eller misstankt obehorig atkomst.</w:t>
      </w:r>
    </w:p>
    <w:p>
      <w:pPr>
        <w:pStyle w:val="Heading3"/>
      </w:pPr>
      <w:r>
        <w:t>Vem leder vid allvarlig incident?</w:t>
      </w:r>
    </w:p>
    <w:p>
      <w:pPr>
        <w:pStyle w:val="BodyCustom"/>
      </w:pPr>
      <w:r>
        <w:t>Utsedd incidentledare eller jourhavande chef beroende pa tid och system.</w:t>
      </w:r>
    </w:p>
    <w:p>
      <w:pPr>
        <w:pStyle w:val="Heading2"/>
      </w:pPr>
      <w:r>
        <w:t>8. Efterlevnad och uppfoljning</w:t>
      </w:r>
    </w:p>
    <w:p>
      <w:pPr>
        <w:pStyle w:val="BodyCustom"/>
      </w:pPr>
      <w:r>
        <w:t>Efterlevnad foljs upp genom chefsdialog, stickprov, processmaten, utbildning, incidenter, revisioner och medarbetarfeedback. Avvikelser ska hanteras med laring och proportionerliga atgarder. Upprepad eller avsiktlig overträdelse kan leda till arbetsrättsliga konsekvenser beroende pa omstandigheterna.</w:t>
      </w:r>
    </w:p>
    <w:p>
      <w:pPr>
        <w:pStyle w:val="Heading2"/>
      </w:pPr>
      <w:r>
        <w:t>9. Dokumentvard och revidering</w:t>
      </w:r>
    </w:p>
    <w:p>
      <w:pPr>
        <w:pStyle w:val="BodyCustom"/>
      </w:pPr>
      <w:r>
        <w:t>Dokumentet ska ses over minst en gang per ar eller vid storre forandringar i lag, kollektivavtal, teknik, kundkrav eller intern organisation. Andringar ska versioneras och kommuniceras i intranatets dokumentregister.</w:t>
      </w:r>
    </w:p>
    <w:p>
      <w:pPr>
        <w:pStyle w:val="Heading2"/>
      </w:pPr>
      <w:r>
        <w:t>10. Sokord for dokumentassistent</w:t>
      </w:r>
    </w:p>
    <w:p>
      <w:pPr>
        <w:pStyle w:val="BodyCustom"/>
      </w:pPr>
      <w:r>
        <w:t>incidenthantering, sakerhetsincident, driftincident, rapportering, prioritet, eskalering, rotorsak, post mortem</w:t>
      </w:r>
    </w:p>
    <w:tbl>
      <w:tblPr>
        <w:tblStyle w:val="TableGrid"/>
        <w:tblW w:type="auto" w:w="0"/>
        <w:tblLook w:firstColumn="1" w:firstRow="1" w:lastColumn="0" w:lastRow="0" w:noHBand="0" w:noVBand="1" w:val="04A0"/>
      </w:tblPr>
      <w:tblGrid>
        <w:gridCol w:w="3249"/>
        <w:gridCol w:w="3249"/>
        <w:gridCol w:w="3249"/>
      </w:tblGrid>
      <w:tr>
        <w:tc>
          <w:tcPr>
            <w:tcW w:type="dxa" w:w="3249"/>
            <w:shd w:fill="D9E8F5"/>
            <w:tcMar>
              <w:top w:w="100" w:type="dxa"/>
              <w:start w:w="110" w:type="dxa"/>
              <w:bottom w:w="100" w:type="dxa"/>
              <w:end w:w="110" w:type="dxa"/>
            </w:tcMar>
          </w:tcPr>
          <w:p>
            <w:r>
              <w:t>Nar anvands detta dokument?</w:t>
            </w:r>
          </w:p>
        </w:tc>
        <w:tc>
          <w:tcPr>
            <w:tcW w:type="dxa" w:w="3249"/>
            <w:shd w:fill="D9E8F5"/>
            <w:tcMar>
              <w:top w:w="100" w:type="dxa"/>
              <w:start w:w="110" w:type="dxa"/>
              <w:bottom w:w="100" w:type="dxa"/>
              <w:end w:w="110" w:type="dxa"/>
            </w:tcMar>
          </w:tcPr>
          <w:p>
            <w:r>
              <w:t>Relaterade dokument</w:t>
            </w:r>
          </w:p>
        </w:tc>
        <w:tc>
          <w:tcPr>
            <w:tcW w:type="dxa" w:w="3249"/>
            <w:shd w:fill="D9E8F5"/>
            <w:tcMar>
              <w:top w:w="100" w:type="dxa"/>
              <w:start w:w="110" w:type="dxa"/>
              <w:bottom w:w="100" w:type="dxa"/>
              <w:end w:w="110" w:type="dxa"/>
            </w:tcMar>
          </w:tcPr>
          <w:p>
            <w:r>
              <w:t>Exempel pa fragor som ska kunna besvaras</w:t>
            </w:r>
          </w:p>
        </w:tc>
      </w:tr>
      <w:tr>
        <w:tc>
          <w:tcPr>
            <w:tcW w:type="dxa" w:w="3249"/>
            <w:tcMar>
              <w:top w:w="100" w:type="dxa"/>
              <w:start w:w="110" w:type="dxa"/>
              <w:bottom w:w="100" w:type="dxa"/>
              <w:end w:w="110" w:type="dxa"/>
            </w:tcMar>
          </w:tcPr>
          <w:p>
            <w:r>
              <w:t>Vid situationer som ror incidenthantering och rapportering. Dokumentet ska lasas tillsammans med relevanta styrande dokument.</w:t>
            </w:r>
          </w:p>
        </w:tc>
        <w:tc>
          <w:tcPr>
            <w:tcW w:type="dxa" w:w="3249"/>
            <w:tcMar>
              <w:top w:w="100" w:type="dxa"/>
              <w:start w:w="110" w:type="dxa"/>
              <w:bottom w:w="100" w:type="dxa"/>
              <w:end w:w="110" w:type="dxa"/>
            </w:tcMar>
          </w:tcPr>
          <w:p>
            <w:r>
              <w:t>Se dokumentregister. Sarskilt narliggande dokument beror pa process, ansvar och informationsflode.</w:t>
            </w:r>
          </w:p>
        </w:tc>
        <w:tc>
          <w:tcPr>
            <w:tcW w:type="dxa" w:w="3249"/>
            <w:tcMar>
              <w:top w:w="100" w:type="dxa"/>
              <w:start w:w="110" w:type="dxa"/>
              <w:bottom w:w="100" w:type="dxa"/>
              <w:end w:w="110" w:type="dxa"/>
            </w:tcMar>
          </w:tcPr>
          <w:p>
            <w:r>
              <w:t>Finns det nagot dokument om incidenthantering?</w:t>
            </w:r>
          </w:p>
        </w:tc>
      </w:tr>
    </w:tbl>
    <w:p/>
    <w:p>
      <w:r>
        <w:br w:type="page"/>
      </w:r>
    </w:p>
    <w:p>
      <w:pPr>
        <w:pStyle w:val="Heading1"/>
      </w:pPr>
      <w:r>
        <w:t>DOK-14 - Krisledning, kontinuitet och katastrofaterstallning</w:t>
      </w:r>
    </w:p>
    <w:p>
      <w:pPr>
        <w:pStyle w:val="SmallCustom"/>
      </w:pPr>
      <w:r>
        <w:rPr>
          <w:b/>
        </w:rPr>
        <w:t xml:space="preserve">Kort beskrivning: </w:t>
      </w:r>
      <w:r>
        <w:t>BCP/DR, prioriterade tjanster, kontaktvagar och ovingar.</w:t>
      </w:r>
    </w:p>
    <w:tbl>
      <w:tblPr>
        <w:tblStyle w:val="TableGrid"/>
        <w:tblW w:type="auto" w:w="0"/>
        <w:jc w:val="center"/>
        <w:tblLook w:firstColumn="1" w:firstRow="1" w:lastColumn="0" w:lastRow="0" w:noHBand="0" w:noVBand="1" w:val="04A0"/>
      </w:tblPr>
      <w:tblGrid>
        <w:gridCol w:w="4873"/>
        <w:gridCol w:w="4873"/>
      </w:tblGrid>
      <w:tr>
        <w:tc>
          <w:tcPr>
            <w:tcW w:type="dxa" w:w="4873"/>
            <w:shd w:fill="EAF2F8"/>
            <w:tcMar>
              <w:top w:w="100" w:type="dxa"/>
              <w:start w:w="120" w:type="dxa"/>
              <w:bottom w:w="100" w:type="dxa"/>
              <w:end w:w="120" w:type="dxa"/>
            </w:tcMar>
          </w:tcPr>
          <w:p>
            <w:r>
              <w:t>Dokument-ID</w:t>
            </w:r>
          </w:p>
        </w:tc>
        <w:tc>
          <w:tcPr>
            <w:tcW w:type="dxa" w:w="4873"/>
            <w:tcMar>
              <w:top w:w="100" w:type="dxa"/>
              <w:start w:w="120" w:type="dxa"/>
              <w:bottom w:w="100" w:type="dxa"/>
              <w:end w:w="120" w:type="dxa"/>
            </w:tcMar>
          </w:tcPr>
          <w:p>
            <w:r>
              <w:t>DOK-14</w:t>
            </w:r>
          </w:p>
        </w:tc>
      </w:tr>
      <w:tr>
        <w:tc>
          <w:tcPr>
            <w:tcW w:type="dxa" w:w="4873"/>
            <w:shd w:fill="EAF2F8"/>
            <w:tcMar>
              <w:top w:w="100" w:type="dxa"/>
              <w:start w:w="120" w:type="dxa"/>
              <w:bottom w:w="100" w:type="dxa"/>
              <w:end w:w="120" w:type="dxa"/>
            </w:tcMar>
          </w:tcPr>
          <w:p>
            <w:r>
              <w:t>Dokumentagare</w:t>
            </w:r>
          </w:p>
        </w:tc>
        <w:tc>
          <w:tcPr>
            <w:tcW w:type="dxa" w:w="4873"/>
            <w:tcMar>
              <w:top w:w="100" w:type="dxa"/>
              <w:start w:w="120" w:type="dxa"/>
              <w:bottom w:w="100" w:type="dxa"/>
              <w:end w:w="120" w:type="dxa"/>
            </w:tcMar>
          </w:tcPr>
          <w:p>
            <w:r>
              <w:t>Ansvarig chef / processagare</w:t>
            </w:r>
          </w:p>
        </w:tc>
      </w:tr>
      <w:tr>
        <w:tc>
          <w:tcPr>
            <w:tcW w:type="dxa" w:w="4873"/>
            <w:shd w:fill="EAF2F8"/>
            <w:tcMar>
              <w:top w:w="100" w:type="dxa"/>
              <w:start w:w="120" w:type="dxa"/>
              <w:bottom w:w="100" w:type="dxa"/>
              <w:end w:w="120" w:type="dxa"/>
            </w:tcMar>
          </w:tcPr>
          <w:p>
            <w:r>
              <w:t>Primara sokord</w:t>
            </w:r>
          </w:p>
        </w:tc>
        <w:tc>
          <w:tcPr>
            <w:tcW w:type="dxa" w:w="4873"/>
            <w:tcMar>
              <w:top w:w="100" w:type="dxa"/>
              <w:start w:w="120" w:type="dxa"/>
              <w:bottom w:w="100" w:type="dxa"/>
              <w:end w:w="120" w:type="dxa"/>
            </w:tcMar>
          </w:tcPr>
          <w:p>
            <w:r>
              <w:t>kontinuitet, katastrofaterstallning, BCP, DR, krisledning, reservrutiner, prioriterade tjanster</w:t>
            </w:r>
          </w:p>
        </w:tc>
      </w:tr>
      <w:tr>
        <w:tc>
          <w:tcPr>
            <w:tcW w:type="dxa" w:w="4873"/>
            <w:shd w:fill="EAF2F8"/>
            <w:tcMar>
              <w:top w:w="100" w:type="dxa"/>
              <w:start w:w="120" w:type="dxa"/>
              <w:bottom w:w="100" w:type="dxa"/>
              <w:end w:w="120" w:type="dxa"/>
            </w:tcMar>
          </w:tcPr>
          <w:p>
            <w:r>
              <w:t>Relaterade dokument</w:t>
            </w:r>
          </w:p>
        </w:tc>
        <w:tc>
          <w:tcPr>
            <w:tcW w:type="dxa" w:w="4873"/>
            <w:tcMar>
              <w:top w:w="100" w:type="dxa"/>
              <w:start w:w="120" w:type="dxa"/>
              <w:bottom w:w="100" w:type="dxa"/>
              <w:end w:w="120" w:type="dxa"/>
            </w:tcMar>
          </w:tcPr>
          <w:p>
            <w:r>
              <w:t>Se dokumentregister och tvarkopplingar i respektive avsnitt</w:t>
            </w:r>
          </w:p>
        </w:tc>
      </w:tr>
    </w:tbl>
    <w:p/>
    <w:p>
      <w:pPr>
        <w:pStyle w:val="Heading2"/>
      </w:pPr>
      <w:r>
        <w:t>1. Syfte</w:t>
      </w:r>
    </w:p>
    <w:p>
      <w:pPr>
        <w:pStyle w:val="BodyCustom"/>
      </w:pPr>
      <w:r>
        <w:t>Syftet med detta dokument ar att skapa tydlighet, forutsagbarhet och spårbarhet i hur Nordhamn Digital AB arbetar. Policyn ska stodja chefer, medarbetare och samarbetspartner i det dagliga arbetet och minska beroendet av muntliga tolkningar.</w:t>
      </w:r>
    </w:p>
    <w:p>
      <w:pPr>
        <w:pStyle w:val="Heading2"/>
      </w:pPr>
      <w:r>
        <w:t>2. Omfattning</w:t>
      </w:r>
    </w:p>
    <w:p>
      <w:pPr>
        <w:pStyle w:val="BodyCustom"/>
      </w:pPr>
      <w:r>
        <w:t>Policyn galler for samtliga anstallda, konsulter med intern access, praktikanter och andra som utfor arbete for bolaget eller hanterar bolagets information. Eventuella avsteg ska dokumenteras skriftligt och godkannas av dokumentagare eller ansvarig chef.</w:t>
      </w:r>
    </w:p>
    <w:p>
      <w:pPr>
        <w:pStyle w:val="Heading2"/>
      </w:pPr>
      <w:r>
        <w:t>3. Policyram och huvudregler</w:t>
      </w:r>
    </w:p>
    <w:p>
      <w:pPr>
        <w:pStyle w:val="ListBullet"/>
      </w:pPr>
      <w:r>
        <w:rPr>
          <w:rFonts w:ascii="Aptos" w:hAnsi="Aptos"/>
          <w:sz w:val="21"/>
        </w:rPr>
        <w:t>Bolaget ska ha dokumenterade kontinuitetsplaner for tjanster vars bortfall allvarligt skulle skada kunder, intakter eller efterlevnad.</w:t>
      </w:r>
    </w:p>
    <w:p>
      <w:pPr>
        <w:pStyle w:val="ListBullet"/>
      </w:pPr>
      <w:r>
        <w:rPr>
          <w:rFonts w:ascii="Aptos" w:hAnsi="Aptos"/>
          <w:sz w:val="21"/>
        </w:rPr>
        <w:t>Kritiska processer ska ha agare, reservrutiner, kontaktlistor och definierade acceptabla avbrottstider.</w:t>
      </w:r>
    </w:p>
    <w:p>
      <w:pPr>
        <w:pStyle w:val="ListBullet"/>
      </w:pPr>
      <w:r>
        <w:rPr>
          <w:rFonts w:ascii="Aptos" w:hAnsi="Aptos"/>
          <w:sz w:val="21"/>
        </w:rPr>
        <w:t>Krisledning aktiveras nar ordinarie incidenthantering inte ar tillracklig eller nar flera funktioner paverkas samtidigt.</w:t>
      </w:r>
    </w:p>
    <w:p>
      <w:pPr>
        <w:pStyle w:val="ListBullet"/>
      </w:pPr>
      <w:r>
        <w:rPr>
          <w:rFonts w:ascii="Aptos" w:hAnsi="Aptos"/>
          <w:sz w:val="21"/>
        </w:rPr>
        <w:t>Katastrofaterstallning ska ovas i realistiska scenarier, exempelvis omfattande molnstorning, ransomware eller otillgangligt kontor.</w:t>
      </w:r>
    </w:p>
    <w:p>
      <w:pPr>
        <w:pStyle w:val="ListBullet"/>
      </w:pPr>
      <w:r>
        <w:rPr>
          <w:rFonts w:ascii="Aptos" w:hAnsi="Aptos"/>
          <w:sz w:val="21"/>
        </w:rPr>
        <w:t>Larande efter oving eller verklig handelse ska omsattas i uppdaterade planer, inte stanna i presentationsmaterial.</w:t>
      </w:r>
    </w:p>
    <w:p>
      <w:pPr>
        <w:pStyle w:val="Heading2"/>
      </w:pPr>
      <w:r>
        <w:t>4. Roller och ansvar</w:t>
      </w:r>
    </w:p>
    <w:p>
      <w:pPr>
        <w:pStyle w:val="BodyCustom"/>
      </w:pPr>
      <w:r>
        <w:t>VD beslutar om overgripande ramar. Respektive dokumentagare ansvarar for innehall, uppdatering och utbildningsinsatser. Linjechef ansvarar for lokal efterlevnad. Varje medarbetare ansvarar for att lasa, forsta och folja policyn i sitt arbete.</w:t>
      </w:r>
    </w:p>
    <w:p>
      <w:pPr>
        <w:pStyle w:val="Heading2"/>
      </w:pPr>
      <w:r>
        <w:t>5. Tolkning i vardagen</w:t>
      </w:r>
    </w:p>
    <w:p>
      <w:pPr>
        <w:pStyle w:val="BodyCustom"/>
      </w:pPr>
      <w:r>
        <w:t>Detta dokument ska tolkas praktiskt och proportionerligt. Chef och medarbetare ska utga fran dokumentets syfte, affarsbehov, arbetsmiljo och informationssakerhet. Om en situation inte uttryckligen namns ska den hanteras enligt samma principer som ligger bakom dok-14 och i dialog med ansvarig funktion.</w:t>
      </w:r>
    </w:p>
    <w:p>
      <w:pPr>
        <w:pStyle w:val="Heading2"/>
      </w:pPr>
      <w:r>
        <w:t>6. Praktiska exempel</w:t>
      </w:r>
    </w:p>
    <w:tbl>
      <w:tblPr>
        <w:tblW w:type="auto" w:w="0"/>
        <w:jc w:val="center"/>
        <w:tblLook w:firstColumn="1" w:firstRow="1" w:lastColumn="0" w:lastRow="0" w:noHBand="0" w:noVBand="1" w:val="04A0"/>
      </w:tblPr>
      <w:tblGrid>
        <w:gridCol w:w="9746"/>
      </w:tblGrid>
      <w:tr>
        <w:tc>
          <w:tcPr>
            <w:tcW w:type="dxa" w:w="9746"/>
            <w:shd w:fill="F5F7F9"/>
            <w:tcMar>
              <w:top w:w="120" w:type="dxa"/>
              <w:start w:w="150" w:type="dxa"/>
              <w:bottom w:w="120" w:type="dxa"/>
              <w:end w:w="150" w:type="dxa"/>
            </w:tcMar>
          </w:tcPr>
          <w:p>
            <w:r>
              <w:rPr>
                <w:b/>
                <w:color w:val="1C547C"/>
              </w:rPr>
              <w:t xml:space="preserve">Praktiskt exempel: </w:t>
            </w:r>
            <w:r>
              <w:rPr>
                <w:sz w:val="20"/>
              </w:rPr>
              <w:t>Vid langvarigt kontorsbortfall gar administration over till digital reservrutin och kundmoten flyttas till alternativ plats eller online.</w:t>
            </w:r>
          </w:p>
        </w:tc>
      </w:tr>
    </w:tbl>
    <w:p/>
    <w:tbl>
      <w:tblPr>
        <w:tblW w:type="auto" w:w="0"/>
        <w:jc w:val="center"/>
        <w:tblLook w:firstColumn="1" w:firstRow="1" w:lastColumn="0" w:lastRow="0" w:noHBand="0" w:noVBand="1" w:val="04A0"/>
      </w:tblPr>
      <w:tblGrid>
        <w:gridCol w:w="9746"/>
      </w:tblGrid>
      <w:tr>
        <w:tc>
          <w:tcPr>
            <w:tcW w:type="dxa" w:w="9746"/>
            <w:shd w:fill="F5F7F9"/>
            <w:tcMar>
              <w:top w:w="120" w:type="dxa"/>
              <w:start w:w="150" w:type="dxa"/>
              <w:bottom w:w="120" w:type="dxa"/>
              <w:end w:w="150" w:type="dxa"/>
            </w:tcMar>
          </w:tcPr>
          <w:p>
            <w:r>
              <w:rPr>
                <w:b/>
                <w:color w:val="1C547C"/>
              </w:rPr>
              <w:t xml:space="preserve">Praktiskt exempel: </w:t>
            </w:r>
            <w:r>
              <w:rPr>
                <w:sz w:val="20"/>
              </w:rPr>
              <w:t>Om identitetstjansten ligger nere används förberedda brygglösningar för prioriterade roller.</w:t>
            </w:r>
          </w:p>
        </w:tc>
      </w:tr>
    </w:tbl>
    <w:p/>
    <w:p>
      <w:pPr>
        <w:pStyle w:val="Heading2"/>
      </w:pPr>
      <w:r>
        <w:t>7. Vanliga fragor</w:t>
      </w:r>
    </w:p>
    <w:p>
      <w:pPr>
        <w:pStyle w:val="Heading3"/>
      </w:pPr>
      <w:r>
        <w:t>Vad ar skillnaden mellan incident och kris?</w:t>
      </w:r>
    </w:p>
    <w:p>
      <w:pPr>
        <w:pStyle w:val="BodyCustom"/>
      </w:pPr>
      <w:r>
        <w:t>En kris har bredare affarspaverkan, langre varaktighet eller behov av samordning pa ledningsniva.</w:t>
      </w:r>
    </w:p>
    <w:p>
      <w:pPr>
        <w:pStyle w:val="Heading3"/>
      </w:pPr>
      <w:r>
        <w:t>Hur ofta ovas planerna?</w:t>
      </w:r>
    </w:p>
    <w:p>
      <w:pPr>
        <w:pStyle w:val="BodyCustom"/>
      </w:pPr>
      <w:r>
        <w:t>Minst arligen for kritiska tjanster.</w:t>
      </w:r>
    </w:p>
    <w:p>
      <w:pPr>
        <w:pStyle w:val="Heading3"/>
      </w:pPr>
      <w:r>
        <w:t>Vem beslutar om krislage?</w:t>
      </w:r>
    </w:p>
    <w:p>
      <w:pPr>
        <w:pStyle w:val="BodyCustom"/>
      </w:pPr>
      <w:r>
        <w:t>Ledningsgrupp eller utsedd beslutsfattare enligt plan.</w:t>
      </w:r>
    </w:p>
    <w:p>
      <w:pPr>
        <w:pStyle w:val="Heading2"/>
      </w:pPr>
      <w:r>
        <w:t>8. Efterlevnad och uppfoljning</w:t>
      </w:r>
    </w:p>
    <w:p>
      <w:pPr>
        <w:pStyle w:val="BodyCustom"/>
      </w:pPr>
      <w:r>
        <w:t>Efterlevnad foljs upp genom chefsdialog, stickprov, processmaten, utbildning, incidenter, revisioner och medarbetarfeedback. Avvikelser ska hanteras med laring och proportionerliga atgarder. Upprepad eller avsiktlig overträdelse kan leda till arbetsrättsliga konsekvenser beroende pa omstandigheterna.</w:t>
      </w:r>
    </w:p>
    <w:p>
      <w:pPr>
        <w:pStyle w:val="Heading2"/>
      </w:pPr>
      <w:r>
        <w:t>9. Dokumentvard och revidering</w:t>
      </w:r>
    </w:p>
    <w:p>
      <w:pPr>
        <w:pStyle w:val="BodyCustom"/>
      </w:pPr>
      <w:r>
        <w:t>Dokumentet ska ses over minst en gang per ar eller vid storre forandringar i lag, kollektivavtal, teknik, kundkrav eller intern organisation. Andringar ska versioneras och kommuniceras i intranatets dokumentregister.</w:t>
      </w:r>
    </w:p>
    <w:p>
      <w:pPr>
        <w:pStyle w:val="Heading2"/>
      </w:pPr>
      <w:r>
        <w:t>10. Sokord for dokumentassistent</w:t>
      </w:r>
    </w:p>
    <w:p>
      <w:pPr>
        <w:pStyle w:val="BodyCustom"/>
      </w:pPr>
      <w:r>
        <w:t>kontinuitet, katastrofaterstallning, BCP, DR, krisledning, reservrutiner, prioriterade tjanster</w:t>
      </w:r>
    </w:p>
    <w:tbl>
      <w:tblPr>
        <w:tblStyle w:val="TableGrid"/>
        <w:tblW w:type="auto" w:w="0"/>
        <w:tblLook w:firstColumn="1" w:firstRow="1" w:lastColumn="0" w:lastRow="0" w:noHBand="0" w:noVBand="1" w:val="04A0"/>
      </w:tblPr>
      <w:tblGrid>
        <w:gridCol w:w="3249"/>
        <w:gridCol w:w="3249"/>
        <w:gridCol w:w="3249"/>
      </w:tblGrid>
      <w:tr>
        <w:tc>
          <w:tcPr>
            <w:tcW w:type="dxa" w:w="3249"/>
            <w:shd w:fill="D9E8F5"/>
            <w:tcMar>
              <w:top w:w="100" w:type="dxa"/>
              <w:start w:w="110" w:type="dxa"/>
              <w:bottom w:w="100" w:type="dxa"/>
              <w:end w:w="110" w:type="dxa"/>
            </w:tcMar>
          </w:tcPr>
          <w:p>
            <w:r>
              <w:t>Nar anvands detta dokument?</w:t>
            </w:r>
          </w:p>
        </w:tc>
        <w:tc>
          <w:tcPr>
            <w:tcW w:type="dxa" w:w="3249"/>
            <w:shd w:fill="D9E8F5"/>
            <w:tcMar>
              <w:top w:w="100" w:type="dxa"/>
              <w:start w:w="110" w:type="dxa"/>
              <w:bottom w:w="100" w:type="dxa"/>
              <w:end w:w="110" w:type="dxa"/>
            </w:tcMar>
          </w:tcPr>
          <w:p>
            <w:r>
              <w:t>Relaterade dokument</w:t>
            </w:r>
          </w:p>
        </w:tc>
        <w:tc>
          <w:tcPr>
            <w:tcW w:type="dxa" w:w="3249"/>
            <w:shd w:fill="D9E8F5"/>
            <w:tcMar>
              <w:top w:w="100" w:type="dxa"/>
              <w:start w:w="110" w:type="dxa"/>
              <w:bottom w:w="100" w:type="dxa"/>
              <w:end w:w="110" w:type="dxa"/>
            </w:tcMar>
          </w:tcPr>
          <w:p>
            <w:r>
              <w:t>Exempel pa fragor som ska kunna besvaras</w:t>
            </w:r>
          </w:p>
        </w:tc>
      </w:tr>
      <w:tr>
        <w:tc>
          <w:tcPr>
            <w:tcW w:type="dxa" w:w="3249"/>
            <w:tcMar>
              <w:top w:w="100" w:type="dxa"/>
              <w:start w:w="110" w:type="dxa"/>
              <w:bottom w:w="100" w:type="dxa"/>
              <w:end w:w="110" w:type="dxa"/>
            </w:tcMar>
          </w:tcPr>
          <w:p>
            <w:r>
              <w:t>Vid situationer som ror krisledning, kontinuitet och katastrofaterstallning. Dokumentet ska lasas tillsammans med relevanta styrande dokument.</w:t>
            </w:r>
          </w:p>
        </w:tc>
        <w:tc>
          <w:tcPr>
            <w:tcW w:type="dxa" w:w="3249"/>
            <w:tcMar>
              <w:top w:w="100" w:type="dxa"/>
              <w:start w:w="110" w:type="dxa"/>
              <w:bottom w:w="100" w:type="dxa"/>
              <w:end w:w="110" w:type="dxa"/>
            </w:tcMar>
          </w:tcPr>
          <w:p>
            <w:r>
              <w:t>Se dokumentregister. Sarskilt narliggande dokument beror pa process, ansvar och informationsflode.</w:t>
            </w:r>
          </w:p>
        </w:tc>
        <w:tc>
          <w:tcPr>
            <w:tcW w:type="dxa" w:w="3249"/>
            <w:tcMar>
              <w:top w:w="100" w:type="dxa"/>
              <w:start w:w="110" w:type="dxa"/>
              <w:bottom w:w="100" w:type="dxa"/>
              <w:end w:w="110" w:type="dxa"/>
            </w:tcMar>
          </w:tcPr>
          <w:p>
            <w:r>
              <w:t>Hur arbetar vi vid storre avbrott?</w:t>
            </w:r>
          </w:p>
        </w:tc>
      </w:tr>
    </w:tbl>
    <w:p/>
    <w:p>
      <w:r>
        <w:br w:type="page"/>
      </w:r>
    </w:p>
    <w:p>
      <w:pPr>
        <w:pStyle w:val="Heading1"/>
      </w:pPr>
      <w:r>
        <w:t>DOK-15 - GDPR, integritet och loggning</w:t>
      </w:r>
    </w:p>
    <w:p>
      <w:pPr>
        <w:pStyle w:val="SmallCustom"/>
      </w:pPr>
      <w:r>
        <w:rPr>
          <w:b/>
        </w:rPr>
        <w:t xml:space="preserve">Kort beskrivning: </w:t>
      </w:r>
      <w:r>
        <w:t>Personuppgifter, laglig grund, gallring, loggar och transparent kontroll.</w:t>
      </w:r>
    </w:p>
    <w:tbl>
      <w:tblPr>
        <w:tblStyle w:val="TableGrid"/>
        <w:tblW w:type="auto" w:w="0"/>
        <w:jc w:val="center"/>
        <w:tblLook w:firstColumn="1" w:firstRow="1" w:lastColumn="0" w:lastRow="0" w:noHBand="0" w:noVBand="1" w:val="04A0"/>
      </w:tblPr>
      <w:tblGrid>
        <w:gridCol w:w="4873"/>
        <w:gridCol w:w="4873"/>
      </w:tblGrid>
      <w:tr>
        <w:tc>
          <w:tcPr>
            <w:tcW w:type="dxa" w:w="4873"/>
            <w:shd w:fill="EAF2F8"/>
            <w:tcMar>
              <w:top w:w="100" w:type="dxa"/>
              <w:start w:w="120" w:type="dxa"/>
              <w:bottom w:w="100" w:type="dxa"/>
              <w:end w:w="120" w:type="dxa"/>
            </w:tcMar>
          </w:tcPr>
          <w:p>
            <w:r>
              <w:t>Dokument-ID</w:t>
            </w:r>
          </w:p>
        </w:tc>
        <w:tc>
          <w:tcPr>
            <w:tcW w:type="dxa" w:w="4873"/>
            <w:tcMar>
              <w:top w:w="100" w:type="dxa"/>
              <w:start w:w="120" w:type="dxa"/>
              <w:bottom w:w="100" w:type="dxa"/>
              <w:end w:w="120" w:type="dxa"/>
            </w:tcMar>
          </w:tcPr>
          <w:p>
            <w:r>
              <w:t>DOK-15</w:t>
            </w:r>
          </w:p>
        </w:tc>
      </w:tr>
      <w:tr>
        <w:tc>
          <w:tcPr>
            <w:tcW w:type="dxa" w:w="4873"/>
            <w:shd w:fill="EAF2F8"/>
            <w:tcMar>
              <w:top w:w="100" w:type="dxa"/>
              <w:start w:w="120" w:type="dxa"/>
              <w:bottom w:w="100" w:type="dxa"/>
              <w:end w:w="120" w:type="dxa"/>
            </w:tcMar>
          </w:tcPr>
          <w:p>
            <w:r>
              <w:t>Dokumentagare</w:t>
            </w:r>
          </w:p>
        </w:tc>
        <w:tc>
          <w:tcPr>
            <w:tcW w:type="dxa" w:w="4873"/>
            <w:tcMar>
              <w:top w:w="100" w:type="dxa"/>
              <w:start w:w="120" w:type="dxa"/>
              <w:bottom w:w="100" w:type="dxa"/>
              <w:end w:w="120" w:type="dxa"/>
            </w:tcMar>
          </w:tcPr>
          <w:p>
            <w:r>
              <w:t>Ansvarig chef / processagare</w:t>
            </w:r>
          </w:p>
        </w:tc>
      </w:tr>
      <w:tr>
        <w:tc>
          <w:tcPr>
            <w:tcW w:type="dxa" w:w="4873"/>
            <w:shd w:fill="EAF2F8"/>
            <w:tcMar>
              <w:top w:w="100" w:type="dxa"/>
              <w:start w:w="120" w:type="dxa"/>
              <w:bottom w:w="100" w:type="dxa"/>
              <w:end w:w="120" w:type="dxa"/>
            </w:tcMar>
          </w:tcPr>
          <w:p>
            <w:r>
              <w:t>Primara sokord</w:t>
            </w:r>
          </w:p>
        </w:tc>
        <w:tc>
          <w:tcPr>
            <w:tcW w:type="dxa" w:w="4873"/>
            <w:tcMar>
              <w:top w:w="100" w:type="dxa"/>
              <w:start w:w="120" w:type="dxa"/>
              <w:bottom w:w="100" w:type="dxa"/>
              <w:end w:w="120" w:type="dxa"/>
            </w:tcMar>
          </w:tcPr>
          <w:p>
            <w:r>
              <w:t>GDPR, personuppgifter, integritet, loggning, kontroll, dataskydd, personuppgiftsincident, transparens</w:t>
            </w:r>
          </w:p>
        </w:tc>
      </w:tr>
      <w:tr>
        <w:tc>
          <w:tcPr>
            <w:tcW w:type="dxa" w:w="4873"/>
            <w:shd w:fill="EAF2F8"/>
            <w:tcMar>
              <w:top w:w="100" w:type="dxa"/>
              <w:start w:w="120" w:type="dxa"/>
              <w:bottom w:w="100" w:type="dxa"/>
              <w:end w:w="120" w:type="dxa"/>
            </w:tcMar>
          </w:tcPr>
          <w:p>
            <w:r>
              <w:t>Relaterade dokument</w:t>
            </w:r>
          </w:p>
        </w:tc>
        <w:tc>
          <w:tcPr>
            <w:tcW w:type="dxa" w:w="4873"/>
            <w:tcMar>
              <w:top w:w="100" w:type="dxa"/>
              <w:start w:w="120" w:type="dxa"/>
              <w:bottom w:w="100" w:type="dxa"/>
              <w:end w:w="120" w:type="dxa"/>
            </w:tcMar>
          </w:tcPr>
          <w:p>
            <w:r>
              <w:t>Se dokumentregister och tvarkopplingar i respektive avsnitt</w:t>
            </w:r>
          </w:p>
        </w:tc>
      </w:tr>
    </w:tbl>
    <w:p/>
    <w:p>
      <w:pPr>
        <w:pStyle w:val="Heading2"/>
      </w:pPr>
      <w:r>
        <w:t>1. Syfte</w:t>
      </w:r>
    </w:p>
    <w:p>
      <w:pPr>
        <w:pStyle w:val="BodyCustom"/>
      </w:pPr>
      <w:r>
        <w:t>Syftet med detta dokument ar att skapa tydlighet, forutsagbarhet och spårbarhet i hur Nordhamn Digital AB arbetar. Policyn ska stodja chefer, medarbetare och samarbetspartner i det dagliga arbetet och minska beroendet av muntliga tolkningar.</w:t>
      </w:r>
    </w:p>
    <w:p>
      <w:pPr>
        <w:pStyle w:val="Heading2"/>
      </w:pPr>
      <w:r>
        <w:t>2. Omfattning</w:t>
      </w:r>
    </w:p>
    <w:p>
      <w:pPr>
        <w:pStyle w:val="BodyCustom"/>
      </w:pPr>
      <w:r>
        <w:t>Policyn galler for samtliga anstallda, konsulter med intern access, praktikanter och andra som utfor arbete for bolaget eller hanterar bolagets information. Eventuella avsteg ska dokumenteras skriftligt och godkannas av dokumentagare eller ansvarig chef.</w:t>
      </w:r>
    </w:p>
    <w:p>
      <w:pPr>
        <w:pStyle w:val="Heading2"/>
      </w:pPr>
      <w:r>
        <w:t>3. Policyram och huvudregler</w:t>
      </w:r>
    </w:p>
    <w:p>
      <w:pPr>
        <w:pStyle w:val="ListBullet"/>
      </w:pPr>
      <w:r>
        <w:rPr>
          <w:rFonts w:ascii="Aptos" w:hAnsi="Aptos"/>
          <w:sz w:val="21"/>
        </w:rPr>
        <w:t>Personuppgifter far endast behandlas for tydliga och legitima andamal med korrekt laglig grund och rimlig gallringstid.</w:t>
      </w:r>
    </w:p>
    <w:p>
      <w:pPr>
        <w:pStyle w:val="ListBullet"/>
      </w:pPr>
      <w:r>
        <w:rPr>
          <w:rFonts w:ascii="Aptos" w:hAnsi="Aptos"/>
          <w:sz w:val="21"/>
        </w:rPr>
        <w:t>Loggning och teknisk overvaking av arbetsredskap far ske for sakerhet, drift och efterlevnad men ska vara proportionerlig och transparent.</w:t>
      </w:r>
    </w:p>
    <w:p>
      <w:pPr>
        <w:pStyle w:val="ListBullet"/>
      </w:pPr>
      <w:r>
        <w:rPr>
          <w:rFonts w:ascii="Aptos" w:hAnsi="Aptos"/>
          <w:sz w:val="21"/>
        </w:rPr>
        <w:t>Medarbetare ska informeras om vilka loggar som finns, varfor de finns och hur lange de sparas.</w:t>
      </w:r>
    </w:p>
    <w:p>
      <w:pPr>
        <w:pStyle w:val="ListBullet"/>
      </w:pPr>
      <w:r>
        <w:rPr>
          <w:rFonts w:ascii="Aptos" w:hAnsi="Aptos"/>
          <w:sz w:val="21"/>
        </w:rPr>
        <w:t>Sarskilt kansliga kontroller eller individinriktade analyser far inte goras slentrianmassigt utan tydligt syfte och korrekt forankring.</w:t>
      </w:r>
    </w:p>
    <w:p>
      <w:pPr>
        <w:pStyle w:val="ListBullet"/>
      </w:pPr>
      <w:r>
        <w:rPr>
          <w:rFonts w:ascii="Aptos" w:hAnsi="Aptos"/>
          <w:sz w:val="21"/>
        </w:rPr>
        <w:t>Misstankta personuppgiftsincidenter ska rapporteras omedelbart sa att krav pa bedomning och eventuell myndighetsanmalan kan hanteras i tid.</w:t>
      </w:r>
    </w:p>
    <w:p>
      <w:pPr>
        <w:pStyle w:val="Heading2"/>
      </w:pPr>
      <w:r>
        <w:t>4. Roller och ansvar</w:t>
      </w:r>
    </w:p>
    <w:p>
      <w:pPr>
        <w:pStyle w:val="BodyCustom"/>
      </w:pPr>
      <w:r>
        <w:t>VD beslutar om overgripande ramar. Respektive dokumentagare ansvarar for innehall, uppdatering och utbildningsinsatser. Linjechef ansvarar for lokal efterlevnad. Varje medarbetare ansvarar for att lasa, forsta och folja policyn i sitt arbete.</w:t>
      </w:r>
    </w:p>
    <w:p>
      <w:pPr>
        <w:pStyle w:val="Heading2"/>
      </w:pPr>
      <w:r>
        <w:t>5. Tolkning i vardagen</w:t>
      </w:r>
    </w:p>
    <w:p>
      <w:pPr>
        <w:pStyle w:val="BodyCustom"/>
      </w:pPr>
      <w:r>
        <w:t>Detta dokument ska tolkas praktiskt och proportionerligt. Chef och medarbetare ska utga fran dokumentets syfte, affarsbehov, arbetsmiljo och informationssakerhet. Om en situation inte uttryckligen namns ska den hanteras enligt samma principer som ligger bakom dok-15 och i dialog med ansvarig funktion.</w:t>
      </w:r>
    </w:p>
    <w:p>
      <w:pPr>
        <w:pStyle w:val="Heading2"/>
      </w:pPr>
      <w:r>
        <w:t>6. Praktiska exempel</w:t>
      </w:r>
    </w:p>
    <w:tbl>
      <w:tblPr>
        <w:tblW w:type="auto" w:w="0"/>
        <w:jc w:val="center"/>
        <w:tblLook w:firstColumn="1" w:firstRow="1" w:lastColumn="0" w:lastRow="0" w:noHBand="0" w:noVBand="1" w:val="04A0"/>
      </w:tblPr>
      <w:tblGrid>
        <w:gridCol w:w="9746"/>
      </w:tblGrid>
      <w:tr>
        <w:tc>
          <w:tcPr>
            <w:tcW w:type="dxa" w:w="9746"/>
            <w:shd w:fill="F5F7F9"/>
            <w:tcMar>
              <w:top w:w="120" w:type="dxa"/>
              <w:start w:w="150" w:type="dxa"/>
              <w:bottom w:w="120" w:type="dxa"/>
              <w:end w:w="150" w:type="dxa"/>
            </w:tcMar>
          </w:tcPr>
          <w:p>
            <w:r>
              <w:rPr>
                <w:b/>
                <w:color w:val="1C547C"/>
              </w:rPr>
              <w:t xml:space="preserve">Praktiskt exempel: </w:t>
            </w:r>
            <w:r>
              <w:rPr>
                <w:sz w:val="20"/>
              </w:rPr>
              <w:t>HR exporterar endast de personuppgifter som behovs for en konkret process och sparar dem inte längre än nödvändigt.</w:t>
            </w:r>
          </w:p>
        </w:tc>
      </w:tr>
    </w:tbl>
    <w:p/>
    <w:tbl>
      <w:tblPr>
        <w:tblW w:type="auto" w:w="0"/>
        <w:jc w:val="center"/>
        <w:tblLook w:firstColumn="1" w:firstRow="1" w:lastColumn="0" w:lastRow="0" w:noHBand="0" w:noVBand="1" w:val="04A0"/>
      </w:tblPr>
      <w:tblGrid>
        <w:gridCol w:w="9746"/>
      </w:tblGrid>
      <w:tr>
        <w:tc>
          <w:tcPr>
            <w:tcW w:type="dxa" w:w="9746"/>
            <w:shd w:fill="F5F7F9"/>
            <w:tcMar>
              <w:top w:w="120" w:type="dxa"/>
              <w:start w:w="150" w:type="dxa"/>
              <w:bottom w:w="120" w:type="dxa"/>
              <w:end w:w="150" w:type="dxa"/>
            </w:tcMar>
          </w:tcPr>
          <w:p>
            <w:r>
              <w:rPr>
                <w:b/>
                <w:color w:val="1C547C"/>
              </w:rPr>
              <w:t xml:space="preserve">Praktiskt exempel: </w:t>
            </w:r>
            <w:r>
              <w:rPr>
                <w:sz w:val="20"/>
              </w:rPr>
              <w:t>Vid felaktig extern delning av CV-material initieras omedelbar incidentbedomning.</w:t>
            </w:r>
          </w:p>
        </w:tc>
      </w:tr>
    </w:tbl>
    <w:p/>
    <w:p>
      <w:pPr>
        <w:pStyle w:val="Heading2"/>
      </w:pPr>
      <w:r>
        <w:t>7. Vanliga fragor</w:t>
      </w:r>
    </w:p>
    <w:p>
      <w:pPr>
        <w:pStyle w:val="Heading3"/>
      </w:pPr>
      <w:r>
        <w:t>Far arbetsgivaren lasa sms?</w:t>
      </w:r>
    </w:p>
    <w:p>
      <w:pPr>
        <w:pStyle w:val="BodyCustom"/>
      </w:pPr>
      <w:r>
        <w:t>I arbetsredskap kan teknisk administration och viss kontroll forekomma, men den maste vara laglig, proportionerlig och transparent.</w:t>
      </w:r>
    </w:p>
    <w:p>
      <w:pPr>
        <w:pStyle w:val="Heading3"/>
      </w:pPr>
      <w:r>
        <w:t>Vad ar en personuppgiftsincident?</w:t>
      </w:r>
    </w:p>
    <w:p>
      <w:pPr>
        <w:pStyle w:val="BodyCustom"/>
      </w:pPr>
      <w:r>
        <w:t>En handelse som leder till obehorig atkomst, forlust eller felaktig hantering av personuppgifter.</w:t>
      </w:r>
    </w:p>
    <w:p>
      <w:pPr>
        <w:pStyle w:val="Heading3"/>
      </w:pPr>
      <w:r>
        <w:t>Masste jag gallra gamla filer?</w:t>
      </w:r>
    </w:p>
    <w:p>
      <w:pPr>
        <w:pStyle w:val="BodyCustom"/>
      </w:pPr>
      <w:r>
        <w:t>Ja, nar de inte langre behovs for syftet.</w:t>
      </w:r>
    </w:p>
    <w:p>
      <w:pPr>
        <w:pStyle w:val="Heading2"/>
      </w:pPr>
      <w:r>
        <w:t>8. Efterlevnad och uppfoljning</w:t>
      </w:r>
    </w:p>
    <w:p>
      <w:pPr>
        <w:pStyle w:val="BodyCustom"/>
      </w:pPr>
      <w:r>
        <w:t>Efterlevnad foljs upp genom chefsdialog, stickprov, processmaten, utbildning, incidenter, revisioner och medarbetarfeedback. Avvikelser ska hanteras med laring och proportionerliga atgarder. Upprepad eller avsiktlig overträdelse kan leda till arbetsrättsliga konsekvenser beroende pa omstandigheterna.</w:t>
      </w:r>
    </w:p>
    <w:p>
      <w:pPr>
        <w:pStyle w:val="Heading2"/>
      </w:pPr>
      <w:r>
        <w:t>9. Dokumentvard och revidering</w:t>
      </w:r>
    </w:p>
    <w:p>
      <w:pPr>
        <w:pStyle w:val="BodyCustom"/>
      </w:pPr>
      <w:r>
        <w:t>Dokumentet ska ses over minst en gang per ar eller vid storre forandringar i lag, kollektivavtal, teknik, kundkrav eller intern organisation. Andringar ska versioneras och kommuniceras i intranatets dokumentregister.</w:t>
      </w:r>
    </w:p>
    <w:p>
      <w:pPr>
        <w:pStyle w:val="Heading2"/>
      </w:pPr>
      <w:r>
        <w:t>10. Sokord for dokumentassistent</w:t>
      </w:r>
    </w:p>
    <w:p>
      <w:pPr>
        <w:pStyle w:val="BodyCustom"/>
      </w:pPr>
      <w:r>
        <w:t>GDPR, personuppgifter, integritet, loggning, kontroll, dataskydd, personuppgiftsincident, transparens</w:t>
      </w:r>
    </w:p>
    <w:tbl>
      <w:tblPr>
        <w:tblStyle w:val="TableGrid"/>
        <w:tblW w:type="auto" w:w="0"/>
        <w:tblLook w:firstColumn="1" w:firstRow="1" w:lastColumn="0" w:lastRow="0" w:noHBand="0" w:noVBand="1" w:val="04A0"/>
      </w:tblPr>
      <w:tblGrid>
        <w:gridCol w:w="3249"/>
        <w:gridCol w:w="3249"/>
        <w:gridCol w:w="3249"/>
      </w:tblGrid>
      <w:tr>
        <w:tc>
          <w:tcPr>
            <w:tcW w:type="dxa" w:w="3249"/>
            <w:shd w:fill="D9E8F5"/>
            <w:tcMar>
              <w:top w:w="100" w:type="dxa"/>
              <w:start w:w="110" w:type="dxa"/>
              <w:bottom w:w="100" w:type="dxa"/>
              <w:end w:w="110" w:type="dxa"/>
            </w:tcMar>
          </w:tcPr>
          <w:p>
            <w:r>
              <w:t>Nar anvands detta dokument?</w:t>
            </w:r>
          </w:p>
        </w:tc>
        <w:tc>
          <w:tcPr>
            <w:tcW w:type="dxa" w:w="3249"/>
            <w:shd w:fill="D9E8F5"/>
            <w:tcMar>
              <w:top w:w="100" w:type="dxa"/>
              <w:start w:w="110" w:type="dxa"/>
              <w:bottom w:w="100" w:type="dxa"/>
              <w:end w:w="110" w:type="dxa"/>
            </w:tcMar>
          </w:tcPr>
          <w:p>
            <w:r>
              <w:t>Relaterade dokument</w:t>
            </w:r>
          </w:p>
        </w:tc>
        <w:tc>
          <w:tcPr>
            <w:tcW w:type="dxa" w:w="3249"/>
            <w:shd w:fill="D9E8F5"/>
            <w:tcMar>
              <w:top w:w="100" w:type="dxa"/>
              <w:start w:w="110" w:type="dxa"/>
              <w:bottom w:w="100" w:type="dxa"/>
              <w:end w:w="110" w:type="dxa"/>
            </w:tcMar>
          </w:tcPr>
          <w:p>
            <w:r>
              <w:t>Exempel pa fragor som ska kunna besvaras</w:t>
            </w:r>
          </w:p>
        </w:tc>
      </w:tr>
      <w:tr>
        <w:tc>
          <w:tcPr>
            <w:tcW w:type="dxa" w:w="3249"/>
            <w:tcMar>
              <w:top w:w="100" w:type="dxa"/>
              <w:start w:w="110" w:type="dxa"/>
              <w:bottom w:w="100" w:type="dxa"/>
              <w:end w:w="110" w:type="dxa"/>
            </w:tcMar>
          </w:tcPr>
          <w:p>
            <w:r>
              <w:t>Vid situationer som ror gdpr, integritet och loggning. Dokumentet ska lasas tillsammans med relevanta styrande dokument.</w:t>
            </w:r>
          </w:p>
        </w:tc>
        <w:tc>
          <w:tcPr>
            <w:tcW w:type="dxa" w:w="3249"/>
            <w:tcMar>
              <w:top w:w="100" w:type="dxa"/>
              <w:start w:w="110" w:type="dxa"/>
              <w:bottom w:w="100" w:type="dxa"/>
              <w:end w:w="110" w:type="dxa"/>
            </w:tcMar>
          </w:tcPr>
          <w:p>
            <w:r>
              <w:t>Se dokumentregister. Sarskilt narliggande dokument beror pa process, ansvar och informationsflode.</w:t>
            </w:r>
          </w:p>
        </w:tc>
        <w:tc>
          <w:tcPr>
            <w:tcW w:type="dxa" w:w="3249"/>
            <w:tcMar>
              <w:top w:w="100" w:type="dxa"/>
              <w:start w:w="110" w:type="dxa"/>
              <w:bottom w:w="100" w:type="dxa"/>
              <w:end w:w="110" w:type="dxa"/>
            </w:tcMar>
          </w:tcPr>
          <w:p>
            <w:r>
              <w:t>Far arbetsgivaren lasa sms?</w:t>
            </w:r>
          </w:p>
        </w:tc>
      </w:tr>
    </w:tbl>
    <w:p/>
    <w:p>
      <w:r>
        <w:br w:type="page"/>
      </w:r>
    </w:p>
    <w:p>
      <w:pPr>
        <w:pStyle w:val="Heading1"/>
      </w:pPr>
      <w:r>
        <w:t>DOK-16 - AI-anvandning och hantering av konfidentiell information</w:t>
      </w:r>
    </w:p>
    <w:p>
      <w:pPr>
        <w:pStyle w:val="SmallCustom"/>
      </w:pPr>
      <w:r>
        <w:rPr>
          <w:b/>
        </w:rPr>
        <w:t xml:space="preserve">Kort beskrivning: </w:t>
      </w:r>
      <w:r>
        <w:t>Tillaten anvandning av generativ AI, granskningskrav och dataskydd.</w:t>
      </w:r>
    </w:p>
    <w:tbl>
      <w:tblPr>
        <w:tblStyle w:val="TableGrid"/>
        <w:tblW w:type="auto" w:w="0"/>
        <w:jc w:val="center"/>
        <w:tblLook w:firstColumn="1" w:firstRow="1" w:lastColumn="0" w:lastRow="0" w:noHBand="0" w:noVBand="1" w:val="04A0"/>
      </w:tblPr>
      <w:tblGrid>
        <w:gridCol w:w="4873"/>
        <w:gridCol w:w="4873"/>
      </w:tblGrid>
      <w:tr>
        <w:tc>
          <w:tcPr>
            <w:tcW w:type="dxa" w:w="4873"/>
            <w:shd w:fill="EAF2F8"/>
            <w:tcMar>
              <w:top w:w="100" w:type="dxa"/>
              <w:start w:w="120" w:type="dxa"/>
              <w:bottom w:w="100" w:type="dxa"/>
              <w:end w:w="120" w:type="dxa"/>
            </w:tcMar>
          </w:tcPr>
          <w:p>
            <w:r>
              <w:t>Dokument-ID</w:t>
            </w:r>
          </w:p>
        </w:tc>
        <w:tc>
          <w:tcPr>
            <w:tcW w:type="dxa" w:w="4873"/>
            <w:tcMar>
              <w:top w:w="100" w:type="dxa"/>
              <w:start w:w="120" w:type="dxa"/>
              <w:bottom w:w="100" w:type="dxa"/>
              <w:end w:w="120" w:type="dxa"/>
            </w:tcMar>
          </w:tcPr>
          <w:p>
            <w:r>
              <w:t>DOK-16</w:t>
            </w:r>
          </w:p>
        </w:tc>
      </w:tr>
      <w:tr>
        <w:tc>
          <w:tcPr>
            <w:tcW w:type="dxa" w:w="4873"/>
            <w:shd w:fill="EAF2F8"/>
            <w:tcMar>
              <w:top w:w="100" w:type="dxa"/>
              <w:start w:w="120" w:type="dxa"/>
              <w:bottom w:w="100" w:type="dxa"/>
              <w:end w:w="120" w:type="dxa"/>
            </w:tcMar>
          </w:tcPr>
          <w:p>
            <w:r>
              <w:t>Dokumentagare</w:t>
            </w:r>
          </w:p>
        </w:tc>
        <w:tc>
          <w:tcPr>
            <w:tcW w:type="dxa" w:w="4873"/>
            <w:tcMar>
              <w:top w:w="100" w:type="dxa"/>
              <w:start w:w="120" w:type="dxa"/>
              <w:bottom w:w="100" w:type="dxa"/>
              <w:end w:w="120" w:type="dxa"/>
            </w:tcMar>
          </w:tcPr>
          <w:p>
            <w:r>
              <w:t>Ansvarig chef / processagare</w:t>
            </w:r>
          </w:p>
        </w:tc>
      </w:tr>
      <w:tr>
        <w:tc>
          <w:tcPr>
            <w:tcW w:type="dxa" w:w="4873"/>
            <w:shd w:fill="EAF2F8"/>
            <w:tcMar>
              <w:top w:w="100" w:type="dxa"/>
              <w:start w:w="120" w:type="dxa"/>
              <w:bottom w:w="100" w:type="dxa"/>
              <w:end w:w="120" w:type="dxa"/>
            </w:tcMar>
          </w:tcPr>
          <w:p>
            <w:r>
              <w:t>Primara sokord</w:t>
            </w:r>
          </w:p>
        </w:tc>
        <w:tc>
          <w:tcPr>
            <w:tcW w:type="dxa" w:w="4873"/>
            <w:tcMar>
              <w:top w:w="100" w:type="dxa"/>
              <w:start w:w="120" w:type="dxa"/>
              <w:bottom w:w="100" w:type="dxa"/>
              <w:end w:w="120" w:type="dxa"/>
            </w:tcMar>
          </w:tcPr>
          <w:p>
            <w:r>
              <w:t>AI-policy, generativ AI, prompt, konfidentiell information, kunddata, modellrisk, granskning</w:t>
            </w:r>
          </w:p>
        </w:tc>
      </w:tr>
      <w:tr>
        <w:tc>
          <w:tcPr>
            <w:tcW w:type="dxa" w:w="4873"/>
            <w:shd w:fill="EAF2F8"/>
            <w:tcMar>
              <w:top w:w="100" w:type="dxa"/>
              <w:start w:w="120" w:type="dxa"/>
              <w:bottom w:w="100" w:type="dxa"/>
              <w:end w:w="120" w:type="dxa"/>
            </w:tcMar>
          </w:tcPr>
          <w:p>
            <w:r>
              <w:t>Relaterade dokument</w:t>
            </w:r>
          </w:p>
        </w:tc>
        <w:tc>
          <w:tcPr>
            <w:tcW w:type="dxa" w:w="4873"/>
            <w:tcMar>
              <w:top w:w="100" w:type="dxa"/>
              <w:start w:w="120" w:type="dxa"/>
              <w:bottom w:w="100" w:type="dxa"/>
              <w:end w:w="120" w:type="dxa"/>
            </w:tcMar>
          </w:tcPr>
          <w:p>
            <w:r>
              <w:t>Se dokumentregister och tvarkopplingar i respektive avsnitt</w:t>
            </w:r>
          </w:p>
        </w:tc>
      </w:tr>
    </w:tbl>
    <w:p/>
    <w:p>
      <w:pPr>
        <w:pStyle w:val="Heading2"/>
      </w:pPr>
      <w:r>
        <w:t>1. Syfte</w:t>
      </w:r>
    </w:p>
    <w:p>
      <w:pPr>
        <w:pStyle w:val="BodyCustom"/>
      </w:pPr>
      <w:r>
        <w:t>Syftet med detta dokument ar att skapa tydlighet, forutsagbarhet och spårbarhet i hur Nordhamn Digital AB arbetar. Policyn ska stodja chefer, medarbetare och samarbetspartner i det dagliga arbetet och minska beroendet av muntliga tolkningar.</w:t>
      </w:r>
    </w:p>
    <w:p>
      <w:pPr>
        <w:pStyle w:val="Heading2"/>
      </w:pPr>
      <w:r>
        <w:t>2. Omfattning</w:t>
      </w:r>
    </w:p>
    <w:p>
      <w:pPr>
        <w:pStyle w:val="BodyCustom"/>
      </w:pPr>
      <w:r>
        <w:t>Policyn galler for samtliga anstallda, konsulter med intern access, praktikanter och andra som utfor arbete for bolaget eller hanterar bolagets information. Eventuella avsteg ska dokumenteras skriftligt och godkannas av dokumentagare eller ansvarig chef.</w:t>
      </w:r>
    </w:p>
    <w:p>
      <w:pPr>
        <w:pStyle w:val="Heading2"/>
      </w:pPr>
      <w:r>
        <w:t>3. Policyram och huvudregler</w:t>
      </w:r>
    </w:p>
    <w:p>
      <w:pPr>
        <w:pStyle w:val="ListBullet"/>
      </w:pPr>
      <w:r>
        <w:rPr>
          <w:rFonts w:ascii="Aptos" w:hAnsi="Aptos"/>
          <w:sz w:val="21"/>
        </w:rPr>
        <w:t>Generativ AI far anvandas som arbetsstöd nar verktyget ar godkant och anvandningen inte medfor otillaten exponering av kund- eller persondata.</w:t>
      </w:r>
    </w:p>
    <w:p>
      <w:pPr>
        <w:pStyle w:val="ListBullet"/>
      </w:pPr>
      <w:r>
        <w:rPr>
          <w:rFonts w:ascii="Aptos" w:hAnsi="Aptos"/>
          <w:sz w:val="21"/>
        </w:rPr>
        <w:t>Konfidentiell information, källkod, avtalsutkast och icke-publicerad strategi far inte klistras in i externa AI-tjanster utan uttryckligt godkannande.</w:t>
      </w:r>
    </w:p>
    <w:p>
      <w:pPr>
        <w:pStyle w:val="ListBullet"/>
      </w:pPr>
      <w:r>
        <w:rPr>
          <w:rFonts w:ascii="Aptos" w:hAnsi="Aptos"/>
          <w:sz w:val="21"/>
        </w:rPr>
        <w:t>AI-genererat innehall ska granskas kritiskt av manniskor innan beslut, publicering eller kundleverans.</w:t>
      </w:r>
    </w:p>
    <w:p>
      <w:pPr>
        <w:pStyle w:val="ListBullet"/>
      </w:pPr>
      <w:r>
        <w:rPr>
          <w:rFonts w:ascii="Aptos" w:hAnsi="Aptos"/>
          <w:sz w:val="21"/>
        </w:rPr>
        <w:t>Resultat fran AI ska dokumenteras med tillracklig sparbarhet nar de paverkar analys, rekommendationer eller kundunderlag.</w:t>
      </w:r>
    </w:p>
    <w:p>
      <w:pPr>
        <w:pStyle w:val="ListBullet"/>
      </w:pPr>
      <w:r>
        <w:rPr>
          <w:rFonts w:ascii="Aptos" w:hAnsi="Aptos"/>
          <w:sz w:val="21"/>
        </w:rPr>
        <w:t>Anvandning av AI far inte kringga krav pa upphovsrat, sekretess, sanninghalt eller professionellt ansvar.</w:t>
      </w:r>
    </w:p>
    <w:p>
      <w:pPr>
        <w:pStyle w:val="Heading2"/>
      </w:pPr>
      <w:r>
        <w:t>4. Roller och ansvar</w:t>
      </w:r>
    </w:p>
    <w:p>
      <w:pPr>
        <w:pStyle w:val="BodyCustom"/>
      </w:pPr>
      <w:r>
        <w:t>VD beslutar om overgripande ramar. Respektive dokumentagare ansvarar for innehall, uppdatering och utbildningsinsatser. Linjechef ansvarar for lokal efterlevnad. Varje medarbetare ansvarar for att lasa, forsta och folja policyn i sitt arbete.</w:t>
      </w:r>
    </w:p>
    <w:p>
      <w:pPr>
        <w:pStyle w:val="Heading2"/>
      </w:pPr>
      <w:r>
        <w:t>5. Tolkning i vardagen</w:t>
      </w:r>
    </w:p>
    <w:p>
      <w:pPr>
        <w:pStyle w:val="BodyCustom"/>
      </w:pPr>
      <w:r>
        <w:t>Detta dokument ska tolkas praktiskt och proportionerligt. Chef och medarbetare ska utga fran dokumentets syfte, affarsbehov, arbetsmiljo och informationssakerhet. Om en situation inte uttryckligen namns ska den hanteras enligt samma principer som ligger bakom dok-16 och i dialog med ansvarig funktion.</w:t>
      </w:r>
    </w:p>
    <w:p>
      <w:pPr>
        <w:pStyle w:val="Heading2"/>
      </w:pPr>
      <w:r>
        <w:t>6. Praktiska exempel</w:t>
      </w:r>
    </w:p>
    <w:tbl>
      <w:tblPr>
        <w:tblW w:type="auto" w:w="0"/>
        <w:jc w:val="center"/>
        <w:tblLook w:firstColumn="1" w:firstRow="1" w:lastColumn="0" w:lastRow="0" w:noHBand="0" w:noVBand="1" w:val="04A0"/>
      </w:tblPr>
      <w:tblGrid>
        <w:gridCol w:w="9746"/>
      </w:tblGrid>
      <w:tr>
        <w:tc>
          <w:tcPr>
            <w:tcW w:type="dxa" w:w="9746"/>
            <w:shd w:fill="F5F7F9"/>
            <w:tcMar>
              <w:top w:w="120" w:type="dxa"/>
              <w:start w:w="150" w:type="dxa"/>
              <w:bottom w:w="120" w:type="dxa"/>
              <w:end w:w="150" w:type="dxa"/>
            </w:tcMar>
          </w:tcPr>
          <w:p>
            <w:r>
              <w:rPr>
                <w:b/>
                <w:color w:val="1C547C"/>
              </w:rPr>
              <w:t xml:space="preserve">Praktiskt exempel: </w:t>
            </w:r>
            <w:r>
              <w:rPr>
                <w:sz w:val="20"/>
              </w:rPr>
              <w:t>En konsult använder AI for att omformulera en generell presentation men tar bort alla kundunika uppgifter innan prompten skrivs.</w:t>
            </w:r>
          </w:p>
        </w:tc>
      </w:tr>
    </w:tbl>
    <w:p/>
    <w:tbl>
      <w:tblPr>
        <w:tblW w:type="auto" w:w="0"/>
        <w:jc w:val="center"/>
        <w:tblLook w:firstColumn="1" w:firstRow="1" w:lastColumn="0" w:lastRow="0" w:noHBand="0" w:noVBand="1" w:val="04A0"/>
      </w:tblPr>
      <w:tblGrid>
        <w:gridCol w:w="9746"/>
      </w:tblGrid>
      <w:tr>
        <w:tc>
          <w:tcPr>
            <w:tcW w:type="dxa" w:w="9746"/>
            <w:shd w:fill="F5F7F9"/>
            <w:tcMar>
              <w:top w:w="120" w:type="dxa"/>
              <w:start w:w="150" w:type="dxa"/>
              <w:bottom w:w="120" w:type="dxa"/>
              <w:end w:w="150" w:type="dxa"/>
            </w:tcMar>
          </w:tcPr>
          <w:p>
            <w:r>
              <w:rPr>
                <w:b/>
                <w:color w:val="1C547C"/>
              </w:rPr>
              <w:t xml:space="preserve">Praktiskt exempel: </w:t>
            </w:r>
            <w:r>
              <w:rPr>
                <w:sz w:val="20"/>
              </w:rPr>
              <w:t>En analytiker verifierar alla AI-genererade slutsatser mot källdata innan rapport delas med kund.</w:t>
            </w:r>
          </w:p>
        </w:tc>
      </w:tr>
    </w:tbl>
    <w:p/>
    <w:p>
      <w:pPr>
        <w:pStyle w:val="Heading2"/>
      </w:pPr>
      <w:r>
        <w:t>7. Vanliga fragor</w:t>
      </w:r>
    </w:p>
    <w:p>
      <w:pPr>
        <w:pStyle w:val="Heading3"/>
      </w:pPr>
      <w:r>
        <w:t>Far jag klistra in kunddata i AI?</w:t>
      </w:r>
    </w:p>
    <w:p>
      <w:pPr>
        <w:pStyle w:val="BodyCustom"/>
      </w:pPr>
      <w:r>
        <w:t>Nej, inte i extern AI utan godkant skydd och beslut.</w:t>
      </w:r>
    </w:p>
    <w:p>
      <w:pPr>
        <w:pStyle w:val="Heading3"/>
      </w:pPr>
      <w:r>
        <w:t>Far jag anvanda AI for utkast?</w:t>
      </w:r>
    </w:p>
    <w:p>
      <w:pPr>
        <w:pStyle w:val="BodyCustom"/>
      </w:pPr>
      <w:r>
        <w:t>Ja, om verktyget ar godkant och materialet granskas.</w:t>
      </w:r>
    </w:p>
    <w:p>
      <w:pPr>
        <w:pStyle w:val="Heading3"/>
      </w:pPr>
      <w:r>
        <w:t>Vem ansvarar for kvaliteten?</w:t>
      </w:r>
    </w:p>
    <w:p>
      <w:pPr>
        <w:pStyle w:val="BodyCustom"/>
      </w:pPr>
      <w:r>
        <w:t>Den som anvander och publicerar resultatet.</w:t>
      </w:r>
    </w:p>
    <w:p>
      <w:pPr>
        <w:pStyle w:val="Heading2"/>
      </w:pPr>
      <w:r>
        <w:t>8. Efterlevnad och uppfoljning</w:t>
      </w:r>
    </w:p>
    <w:p>
      <w:pPr>
        <w:pStyle w:val="BodyCustom"/>
      </w:pPr>
      <w:r>
        <w:t>Efterlevnad foljs upp genom chefsdialog, stickprov, processmaten, utbildning, incidenter, revisioner och medarbetarfeedback. Avvikelser ska hanteras med laring och proportionerliga atgarder. Upprepad eller avsiktlig overträdelse kan leda till arbetsrättsliga konsekvenser beroende pa omstandigheterna.</w:t>
      </w:r>
    </w:p>
    <w:p>
      <w:pPr>
        <w:pStyle w:val="Heading2"/>
      </w:pPr>
      <w:r>
        <w:t>9. Dokumentvard och revidering</w:t>
      </w:r>
    </w:p>
    <w:p>
      <w:pPr>
        <w:pStyle w:val="BodyCustom"/>
      </w:pPr>
      <w:r>
        <w:t>Dokumentet ska ses over minst en gang per ar eller vid storre forandringar i lag, kollektivavtal, teknik, kundkrav eller intern organisation. Andringar ska versioneras och kommuniceras i intranatets dokumentregister.</w:t>
      </w:r>
    </w:p>
    <w:p>
      <w:pPr>
        <w:pStyle w:val="Heading2"/>
      </w:pPr>
      <w:r>
        <w:t>10. Sokord for dokumentassistent</w:t>
      </w:r>
    </w:p>
    <w:p>
      <w:pPr>
        <w:pStyle w:val="BodyCustom"/>
      </w:pPr>
      <w:r>
        <w:t>AI-policy, generativ AI, prompt, konfidentiell information, kunddata, modellrisk, granskning</w:t>
      </w:r>
    </w:p>
    <w:tbl>
      <w:tblPr>
        <w:tblStyle w:val="TableGrid"/>
        <w:tblW w:type="auto" w:w="0"/>
        <w:tblLook w:firstColumn="1" w:firstRow="1" w:lastColumn="0" w:lastRow="0" w:noHBand="0" w:noVBand="1" w:val="04A0"/>
      </w:tblPr>
      <w:tblGrid>
        <w:gridCol w:w="3249"/>
        <w:gridCol w:w="3249"/>
        <w:gridCol w:w="3249"/>
      </w:tblGrid>
      <w:tr>
        <w:tc>
          <w:tcPr>
            <w:tcW w:type="dxa" w:w="3249"/>
            <w:shd w:fill="D9E8F5"/>
            <w:tcMar>
              <w:top w:w="100" w:type="dxa"/>
              <w:start w:w="110" w:type="dxa"/>
              <w:bottom w:w="100" w:type="dxa"/>
              <w:end w:w="110" w:type="dxa"/>
            </w:tcMar>
          </w:tcPr>
          <w:p>
            <w:r>
              <w:t>Nar anvands detta dokument?</w:t>
            </w:r>
          </w:p>
        </w:tc>
        <w:tc>
          <w:tcPr>
            <w:tcW w:type="dxa" w:w="3249"/>
            <w:shd w:fill="D9E8F5"/>
            <w:tcMar>
              <w:top w:w="100" w:type="dxa"/>
              <w:start w:w="110" w:type="dxa"/>
              <w:bottom w:w="100" w:type="dxa"/>
              <w:end w:w="110" w:type="dxa"/>
            </w:tcMar>
          </w:tcPr>
          <w:p>
            <w:r>
              <w:t>Relaterade dokument</w:t>
            </w:r>
          </w:p>
        </w:tc>
        <w:tc>
          <w:tcPr>
            <w:tcW w:type="dxa" w:w="3249"/>
            <w:shd w:fill="D9E8F5"/>
            <w:tcMar>
              <w:top w:w="100" w:type="dxa"/>
              <w:start w:w="110" w:type="dxa"/>
              <w:bottom w:w="100" w:type="dxa"/>
              <w:end w:w="110" w:type="dxa"/>
            </w:tcMar>
          </w:tcPr>
          <w:p>
            <w:r>
              <w:t>Exempel pa fragor som ska kunna besvaras</w:t>
            </w:r>
          </w:p>
        </w:tc>
      </w:tr>
      <w:tr>
        <w:tc>
          <w:tcPr>
            <w:tcW w:type="dxa" w:w="3249"/>
            <w:tcMar>
              <w:top w:w="100" w:type="dxa"/>
              <w:start w:w="110" w:type="dxa"/>
              <w:bottom w:w="100" w:type="dxa"/>
              <w:end w:w="110" w:type="dxa"/>
            </w:tcMar>
          </w:tcPr>
          <w:p>
            <w:r>
              <w:t>Vid situationer som ror ai-anvandning och hantering av konfidentiell information. Dokumentet ska lasas tillsammans med relevanta styrande dokument.</w:t>
            </w:r>
          </w:p>
        </w:tc>
        <w:tc>
          <w:tcPr>
            <w:tcW w:type="dxa" w:w="3249"/>
            <w:tcMar>
              <w:top w:w="100" w:type="dxa"/>
              <w:start w:w="110" w:type="dxa"/>
              <w:bottom w:w="100" w:type="dxa"/>
              <w:end w:w="110" w:type="dxa"/>
            </w:tcMar>
          </w:tcPr>
          <w:p>
            <w:r>
              <w:t>Se dokumentregister. Sarskilt narliggande dokument beror pa process, ansvar och informationsflode.</w:t>
            </w:r>
          </w:p>
        </w:tc>
        <w:tc>
          <w:tcPr>
            <w:tcW w:type="dxa" w:w="3249"/>
            <w:tcMar>
              <w:top w:w="100" w:type="dxa"/>
              <w:start w:w="110" w:type="dxa"/>
              <w:bottom w:w="100" w:type="dxa"/>
              <w:end w:w="110" w:type="dxa"/>
            </w:tcMar>
          </w:tcPr>
          <w:p>
            <w:r>
              <w:t>Far jag klistra in kunddata i AI?</w:t>
            </w:r>
          </w:p>
        </w:tc>
      </w:tr>
    </w:tbl>
    <w:p/>
    <w:p>
      <w:r>
        <w:br w:type="page"/>
      </w:r>
    </w:p>
    <w:p>
      <w:pPr>
        <w:pStyle w:val="Heading1"/>
      </w:pPr>
      <w:r>
        <w:t>DOK-17 - Arbetsmiljo, ergonomi och belastning</w:t>
      </w:r>
    </w:p>
    <w:p>
      <w:pPr>
        <w:pStyle w:val="SmallCustom"/>
      </w:pPr>
      <w:r>
        <w:rPr>
          <w:b/>
        </w:rPr>
        <w:t xml:space="preserve">Kort beskrivning: </w:t>
      </w:r>
      <w:r>
        <w:t>Systematiskt arbetsmiljoarbete, rapportering, pauser och ergonomi.</w:t>
      </w:r>
    </w:p>
    <w:tbl>
      <w:tblPr>
        <w:tblStyle w:val="TableGrid"/>
        <w:tblW w:type="auto" w:w="0"/>
        <w:jc w:val="center"/>
        <w:tblLook w:firstColumn="1" w:firstRow="1" w:lastColumn="0" w:lastRow="0" w:noHBand="0" w:noVBand="1" w:val="04A0"/>
      </w:tblPr>
      <w:tblGrid>
        <w:gridCol w:w="4873"/>
        <w:gridCol w:w="4873"/>
      </w:tblGrid>
      <w:tr>
        <w:tc>
          <w:tcPr>
            <w:tcW w:type="dxa" w:w="4873"/>
            <w:shd w:fill="EAF2F8"/>
            <w:tcMar>
              <w:top w:w="100" w:type="dxa"/>
              <w:start w:w="120" w:type="dxa"/>
              <w:bottom w:w="100" w:type="dxa"/>
              <w:end w:w="120" w:type="dxa"/>
            </w:tcMar>
          </w:tcPr>
          <w:p>
            <w:r>
              <w:t>Dokument-ID</w:t>
            </w:r>
          </w:p>
        </w:tc>
        <w:tc>
          <w:tcPr>
            <w:tcW w:type="dxa" w:w="4873"/>
            <w:tcMar>
              <w:top w:w="100" w:type="dxa"/>
              <w:start w:w="120" w:type="dxa"/>
              <w:bottom w:w="100" w:type="dxa"/>
              <w:end w:w="120" w:type="dxa"/>
            </w:tcMar>
          </w:tcPr>
          <w:p>
            <w:r>
              <w:t>DOK-17</w:t>
            </w:r>
          </w:p>
        </w:tc>
      </w:tr>
      <w:tr>
        <w:tc>
          <w:tcPr>
            <w:tcW w:type="dxa" w:w="4873"/>
            <w:shd w:fill="EAF2F8"/>
            <w:tcMar>
              <w:top w:w="100" w:type="dxa"/>
              <w:start w:w="120" w:type="dxa"/>
              <w:bottom w:w="100" w:type="dxa"/>
              <w:end w:w="120" w:type="dxa"/>
            </w:tcMar>
          </w:tcPr>
          <w:p>
            <w:r>
              <w:t>Dokumentagare</w:t>
            </w:r>
          </w:p>
        </w:tc>
        <w:tc>
          <w:tcPr>
            <w:tcW w:type="dxa" w:w="4873"/>
            <w:tcMar>
              <w:top w:w="100" w:type="dxa"/>
              <w:start w:w="120" w:type="dxa"/>
              <w:bottom w:w="100" w:type="dxa"/>
              <w:end w:w="120" w:type="dxa"/>
            </w:tcMar>
          </w:tcPr>
          <w:p>
            <w:r>
              <w:t>Ansvarig chef / processagare</w:t>
            </w:r>
          </w:p>
        </w:tc>
      </w:tr>
      <w:tr>
        <w:tc>
          <w:tcPr>
            <w:tcW w:type="dxa" w:w="4873"/>
            <w:shd w:fill="EAF2F8"/>
            <w:tcMar>
              <w:top w:w="100" w:type="dxa"/>
              <w:start w:w="120" w:type="dxa"/>
              <w:bottom w:w="100" w:type="dxa"/>
              <w:end w:w="120" w:type="dxa"/>
            </w:tcMar>
          </w:tcPr>
          <w:p>
            <w:r>
              <w:t>Primara sokord</w:t>
            </w:r>
          </w:p>
        </w:tc>
        <w:tc>
          <w:tcPr>
            <w:tcW w:type="dxa" w:w="4873"/>
            <w:tcMar>
              <w:top w:w="100" w:type="dxa"/>
              <w:start w:w="120" w:type="dxa"/>
              <w:bottom w:w="100" w:type="dxa"/>
              <w:end w:w="120" w:type="dxa"/>
            </w:tcMar>
          </w:tcPr>
          <w:p>
            <w:r>
              <w:t>arbetsmiljo, ergonomi, belastning, pauser, systematiskt arbetsmiljoarbete, OSA, riskbedomning</w:t>
            </w:r>
          </w:p>
        </w:tc>
      </w:tr>
      <w:tr>
        <w:tc>
          <w:tcPr>
            <w:tcW w:type="dxa" w:w="4873"/>
            <w:shd w:fill="EAF2F8"/>
            <w:tcMar>
              <w:top w:w="100" w:type="dxa"/>
              <w:start w:w="120" w:type="dxa"/>
              <w:bottom w:w="100" w:type="dxa"/>
              <w:end w:w="120" w:type="dxa"/>
            </w:tcMar>
          </w:tcPr>
          <w:p>
            <w:r>
              <w:t>Relaterade dokument</w:t>
            </w:r>
          </w:p>
        </w:tc>
        <w:tc>
          <w:tcPr>
            <w:tcW w:type="dxa" w:w="4873"/>
            <w:tcMar>
              <w:top w:w="100" w:type="dxa"/>
              <w:start w:w="120" w:type="dxa"/>
              <w:bottom w:w="100" w:type="dxa"/>
              <w:end w:w="120" w:type="dxa"/>
            </w:tcMar>
          </w:tcPr>
          <w:p>
            <w:r>
              <w:t>Se dokumentregister och tvarkopplingar i respektive avsnitt</w:t>
            </w:r>
          </w:p>
        </w:tc>
      </w:tr>
    </w:tbl>
    <w:p/>
    <w:p>
      <w:pPr>
        <w:pStyle w:val="Heading2"/>
      </w:pPr>
      <w:r>
        <w:t>1. Syfte</w:t>
      </w:r>
    </w:p>
    <w:p>
      <w:pPr>
        <w:pStyle w:val="BodyCustom"/>
      </w:pPr>
      <w:r>
        <w:t>Syftet med detta dokument ar att skapa tydlighet, forutsagbarhet och spårbarhet i hur Nordhamn Digital AB arbetar. Policyn ska stodja chefer, medarbetare och samarbetspartner i det dagliga arbetet och minska beroendet av muntliga tolkningar.</w:t>
      </w:r>
    </w:p>
    <w:p>
      <w:pPr>
        <w:pStyle w:val="Heading2"/>
      </w:pPr>
      <w:r>
        <w:t>2. Omfattning</w:t>
      </w:r>
    </w:p>
    <w:p>
      <w:pPr>
        <w:pStyle w:val="BodyCustom"/>
      </w:pPr>
      <w:r>
        <w:t>Policyn galler for samtliga anstallda, konsulter med intern access, praktikanter och andra som utfor arbete for bolaget eller hanterar bolagets information. Eventuella avsteg ska dokumenteras skriftligt och godkannas av dokumentagare eller ansvarig chef.</w:t>
      </w:r>
    </w:p>
    <w:p>
      <w:pPr>
        <w:pStyle w:val="Heading2"/>
      </w:pPr>
      <w:r>
        <w:t>3. Policyram och huvudregler</w:t>
      </w:r>
    </w:p>
    <w:p>
      <w:pPr>
        <w:pStyle w:val="ListBullet"/>
      </w:pPr>
      <w:r>
        <w:rPr>
          <w:rFonts w:ascii="Aptos" w:hAnsi="Aptos"/>
          <w:sz w:val="21"/>
        </w:rPr>
        <w:t>Bolaget ska bedriva systematiskt arbetsmiljoarbete med riskbedomning, atgardsplaner, uppfoljning och dialog i vardagen.</w:t>
      </w:r>
    </w:p>
    <w:p>
      <w:pPr>
        <w:pStyle w:val="ListBullet"/>
      </w:pPr>
      <w:r>
        <w:rPr>
          <w:rFonts w:ascii="Aptos" w:hAnsi="Aptos"/>
          <w:sz w:val="21"/>
        </w:rPr>
        <w:t>Arbete framfor skarm ska organiseras sa att variation, pauser och rimlig belastning mojliggors.</w:t>
      </w:r>
    </w:p>
    <w:p>
      <w:pPr>
        <w:pStyle w:val="ListBullet"/>
      </w:pPr>
      <w:r>
        <w:rPr>
          <w:rFonts w:ascii="Aptos" w:hAnsi="Aptos"/>
          <w:sz w:val="21"/>
        </w:rPr>
        <w:t>Chefer ska reagera tidigt pa signaler om ohalsosam arbetsbelastning, otydliga prioriteringar eller langvarig hog tillganglighet.</w:t>
      </w:r>
    </w:p>
    <w:p>
      <w:pPr>
        <w:pStyle w:val="ListBullet"/>
      </w:pPr>
      <w:r>
        <w:rPr>
          <w:rFonts w:ascii="Aptos" w:hAnsi="Aptos"/>
          <w:sz w:val="21"/>
        </w:rPr>
        <w:t>Medarbetare ska rapportera risker, tillbud, tekniska hinder och ergonomiska problem utan att behova vanta tills de blivit allvarliga.</w:t>
      </w:r>
    </w:p>
    <w:p>
      <w:pPr>
        <w:pStyle w:val="ListBullet"/>
      </w:pPr>
      <w:r>
        <w:rPr>
          <w:rFonts w:ascii="Aptos" w:hAnsi="Aptos"/>
          <w:sz w:val="21"/>
        </w:rPr>
        <w:t>Arbetsmiljoansvaret omfattar aven digitala verktyg, moteskultur, avbrottsniva och hur arbetet organiseras i hybridmiljo.</w:t>
      </w:r>
    </w:p>
    <w:p>
      <w:pPr>
        <w:pStyle w:val="Heading2"/>
      </w:pPr>
      <w:r>
        <w:t>4. Roller och ansvar</w:t>
      </w:r>
    </w:p>
    <w:p>
      <w:pPr>
        <w:pStyle w:val="BodyCustom"/>
      </w:pPr>
      <w:r>
        <w:t>VD beslutar om overgripande ramar. Respektive dokumentagare ansvarar for innehall, uppdatering och utbildningsinsatser. Linjechef ansvarar for lokal efterlevnad. Varje medarbetare ansvarar for att lasa, forsta och folja policyn i sitt arbete.</w:t>
      </w:r>
    </w:p>
    <w:p>
      <w:pPr>
        <w:pStyle w:val="Heading2"/>
      </w:pPr>
      <w:r>
        <w:t>5. Tolkning i vardagen</w:t>
      </w:r>
    </w:p>
    <w:p>
      <w:pPr>
        <w:pStyle w:val="BodyCustom"/>
      </w:pPr>
      <w:r>
        <w:t>Detta dokument ska tolkas praktiskt och proportionerligt. Chef och medarbetare ska utga fran dokumentets syfte, affarsbehov, arbetsmiljo och informationssakerhet. Om en situation inte uttryckligen namns ska den hanteras enligt samma principer som ligger bakom dok-17 och i dialog med ansvarig funktion.</w:t>
      </w:r>
    </w:p>
    <w:p>
      <w:pPr>
        <w:pStyle w:val="Heading2"/>
      </w:pPr>
      <w:r>
        <w:t>6. Praktiska exempel</w:t>
      </w:r>
    </w:p>
    <w:tbl>
      <w:tblPr>
        <w:tblW w:type="auto" w:w="0"/>
        <w:jc w:val="center"/>
        <w:tblLook w:firstColumn="1" w:firstRow="1" w:lastColumn="0" w:lastRow="0" w:noHBand="0" w:noVBand="1" w:val="04A0"/>
      </w:tblPr>
      <w:tblGrid>
        <w:gridCol w:w="9746"/>
      </w:tblGrid>
      <w:tr>
        <w:tc>
          <w:tcPr>
            <w:tcW w:type="dxa" w:w="9746"/>
            <w:shd w:fill="F5F7F9"/>
            <w:tcMar>
              <w:top w:w="120" w:type="dxa"/>
              <w:start w:w="150" w:type="dxa"/>
              <w:bottom w:w="120" w:type="dxa"/>
              <w:end w:w="150" w:type="dxa"/>
            </w:tcMar>
          </w:tcPr>
          <w:p>
            <w:r>
              <w:rPr>
                <w:b/>
                <w:color w:val="1C547C"/>
              </w:rPr>
              <w:t xml:space="preserve">Praktiskt exempel: </w:t>
            </w:r>
            <w:r>
              <w:rPr>
                <w:sz w:val="20"/>
              </w:rPr>
              <w:t>Ett team ser att många arbetar i möten sex timmar per dag. Chef inför mötesfria fokusblock och tydligare prioritering.</w:t>
            </w:r>
          </w:p>
        </w:tc>
      </w:tr>
    </w:tbl>
    <w:p/>
    <w:tbl>
      <w:tblPr>
        <w:tblW w:type="auto" w:w="0"/>
        <w:jc w:val="center"/>
        <w:tblLook w:firstColumn="1" w:firstRow="1" w:lastColumn="0" w:lastRow="0" w:noHBand="0" w:noVBand="1" w:val="04A0"/>
      </w:tblPr>
      <w:tblGrid>
        <w:gridCol w:w="9746"/>
      </w:tblGrid>
      <w:tr>
        <w:tc>
          <w:tcPr>
            <w:tcW w:type="dxa" w:w="9746"/>
            <w:shd w:fill="F5F7F9"/>
            <w:tcMar>
              <w:top w:w="120" w:type="dxa"/>
              <w:start w:w="150" w:type="dxa"/>
              <w:bottom w:w="120" w:type="dxa"/>
              <w:end w:w="150" w:type="dxa"/>
            </w:tcMar>
          </w:tcPr>
          <w:p>
            <w:r>
              <w:rPr>
                <w:b/>
                <w:color w:val="1C547C"/>
              </w:rPr>
              <w:t xml:space="preserve">Praktiskt exempel: </w:t>
            </w:r>
            <w:r>
              <w:rPr>
                <w:sz w:val="20"/>
              </w:rPr>
              <w:t>En medarbetare med nackbesvär får justerad utrustning och uppföljning istället för att problemet normaliseras.</w:t>
            </w:r>
          </w:p>
        </w:tc>
      </w:tr>
    </w:tbl>
    <w:p/>
    <w:p>
      <w:pPr>
        <w:pStyle w:val="Heading2"/>
      </w:pPr>
      <w:r>
        <w:t>7. Vanliga fragor</w:t>
      </w:r>
    </w:p>
    <w:p>
      <w:pPr>
        <w:pStyle w:val="Heading3"/>
      </w:pPr>
      <w:r>
        <w:t>Vad galler for arbetsmiljo vid datorarbete?</w:t>
      </w:r>
    </w:p>
    <w:p>
      <w:pPr>
        <w:pStyle w:val="BodyCustom"/>
      </w:pPr>
      <w:r>
        <w:t>Arbetet ska organiseras med variation, pauser, rimlig belastning och god fysisk utformning.</w:t>
      </w:r>
    </w:p>
    <w:p>
      <w:pPr>
        <w:pStyle w:val="Heading3"/>
      </w:pPr>
      <w:r>
        <w:t>Vem ansvarar for ergonomi hemma?</w:t>
      </w:r>
    </w:p>
    <w:p>
      <w:pPr>
        <w:pStyle w:val="BodyCustom"/>
      </w:pPr>
      <w:r>
        <w:t>Både bolaget och medarbetaren har ansvar utifran respektive roller.</w:t>
      </w:r>
    </w:p>
    <w:p>
      <w:pPr>
        <w:pStyle w:val="Heading3"/>
      </w:pPr>
      <w:r>
        <w:t>Hur rapporterar jag risk?</w:t>
      </w:r>
    </w:p>
    <w:p>
      <w:pPr>
        <w:pStyle w:val="BodyCustom"/>
      </w:pPr>
      <w:r>
        <w:t>Via chef, HR, skyddsombud eller avvikelsesystem.</w:t>
      </w:r>
    </w:p>
    <w:p>
      <w:pPr>
        <w:pStyle w:val="Heading2"/>
      </w:pPr>
      <w:r>
        <w:t>8. Efterlevnad och uppfoljning</w:t>
      </w:r>
    </w:p>
    <w:p>
      <w:pPr>
        <w:pStyle w:val="BodyCustom"/>
      </w:pPr>
      <w:r>
        <w:t>Efterlevnad foljs upp genom chefsdialog, stickprov, processmaten, utbildning, incidenter, revisioner och medarbetarfeedback. Avvikelser ska hanteras med laring och proportionerliga atgarder. Upprepad eller avsiktlig overträdelse kan leda till arbetsrättsliga konsekvenser beroende pa omstandigheterna.</w:t>
      </w:r>
    </w:p>
    <w:p>
      <w:pPr>
        <w:pStyle w:val="Heading2"/>
      </w:pPr>
      <w:r>
        <w:t>9. Dokumentvard och revidering</w:t>
      </w:r>
    </w:p>
    <w:p>
      <w:pPr>
        <w:pStyle w:val="BodyCustom"/>
      </w:pPr>
      <w:r>
        <w:t>Dokumentet ska ses over minst en gang per ar eller vid storre forandringar i lag, kollektivavtal, teknik, kundkrav eller intern organisation. Andringar ska versioneras och kommuniceras i intranatets dokumentregister.</w:t>
      </w:r>
    </w:p>
    <w:p>
      <w:pPr>
        <w:pStyle w:val="Heading2"/>
      </w:pPr>
      <w:r>
        <w:t>10. Sokord for dokumentassistent</w:t>
      </w:r>
    </w:p>
    <w:p>
      <w:pPr>
        <w:pStyle w:val="BodyCustom"/>
      </w:pPr>
      <w:r>
        <w:t>arbetsmiljo, ergonomi, belastning, pauser, systematiskt arbetsmiljoarbete, OSA, riskbedomning</w:t>
      </w:r>
    </w:p>
    <w:tbl>
      <w:tblPr>
        <w:tblStyle w:val="TableGrid"/>
        <w:tblW w:type="auto" w:w="0"/>
        <w:tblLook w:firstColumn="1" w:firstRow="1" w:lastColumn="0" w:lastRow="0" w:noHBand="0" w:noVBand="1" w:val="04A0"/>
      </w:tblPr>
      <w:tblGrid>
        <w:gridCol w:w="3249"/>
        <w:gridCol w:w="3249"/>
        <w:gridCol w:w="3249"/>
      </w:tblGrid>
      <w:tr>
        <w:tc>
          <w:tcPr>
            <w:tcW w:type="dxa" w:w="3249"/>
            <w:shd w:fill="D9E8F5"/>
            <w:tcMar>
              <w:top w:w="100" w:type="dxa"/>
              <w:start w:w="110" w:type="dxa"/>
              <w:bottom w:w="100" w:type="dxa"/>
              <w:end w:w="110" w:type="dxa"/>
            </w:tcMar>
          </w:tcPr>
          <w:p>
            <w:r>
              <w:t>Nar anvands detta dokument?</w:t>
            </w:r>
          </w:p>
        </w:tc>
        <w:tc>
          <w:tcPr>
            <w:tcW w:type="dxa" w:w="3249"/>
            <w:shd w:fill="D9E8F5"/>
            <w:tcMar>
              <w:top w:w="100" w:type="dxa"/>
              <w:start w:w="110" w:type="dxa"/>
              <w:bottom w:w="100" w:type="dxa"/>
              <w:end w:w="110" w:type="dxa"/>
            </w:tcMar>
          </w:tcPr>
          <w:p>
            <w:r>
              <w:t>Relaterade dokument</w:t>
            </w:r>
          </w:p>
        </w:tc>
        <w:tc>
          <w:tcPr>
            <w:tcW w:type="dxa" w:w="3249"/>
            <w:shd w:fill="D9E8F5"/>
            <w:tcMar>
              <w:top w:w="100" w:type="dxa"/>
              <w:start w:w="110" w:type="dxa"/>
              <w:bottom w:w="100" w:type="dxa"/>
              <w:end w:w="110" w:type="dxa"/>
            </w:tcMar>
          </w:tcPr>
          <w:p>
            <w:r>
              <w:t>Exempel pa fragor som ska kunna besvaras</w:t>
            </w:r>
          </w:p>
        </w:tc>
      </w:tr>
      <w:tr>
        <w:tc>
          <w:tcPr>
            <w:tcW w:type="dxa" w:w="3249"/>
            <w:tcMar>
              <w:top w:w="100" w:type="dxa"/>
              <w:start w:w="110" w:type="dxa"/>
              <w:bottom w:w="100" w:type="dxa"/>
              <w:end w:w="110" w:type="dxa"/>
            </w:tcMar>
          </w:tcPr>
          <w:p>
            <w:r>
              <w:t>Vid situationer som ror arbetsmiljo, ergonomi och belastning. Dokumentet ska lasas tillsammans med relevanta styrande dokument.</w:t>
            </w:r>
          </w:p>
        </w:tc>
        <w:tc>
          <w:tcPr>
            <w:tcW w:type="dxa" w:w="3249"/>
            <w:tcMar>
              <w:top w:w="100" w:type="dxa"/>
              <w:start w:w="110" w:type="dxa"/>
              <w:bottom w:w="100" w:type="dxa"/>
              <w:end w:w="110" w:type="dxa"/>
            </w:tcMar>
          </w:tcPr>
          <w:p>
            <w:r>
              <w:t>Se dokumentregister. Sarskilt narliggande dokument beror pa process, ansvar och informationsflode.</w:t>
            </w:r>
          </w:p>
        </w:tc>
        <w:tc>
          <w:tcPr>
            <w:tcW w:type="dxa" w:w="3249"/>
            <w:tcMar>
              <w:top w:w="100" w:type="dxa"/>
              <w:start w:w="110" w:type="dxa"/>
              <w:bottom w:w="100" w:type="dxa"/>
              <w:end w:w="110" w:type="dxa"/>
            </w:tcMar>
          </w:tcPr>
          <w:p>
            <w:r>
              <w:t>Vad galler for arbetsmiljo vid datorarbete?</w:t>
            </w:r>
          </w:p>
        </w:tc>
      </w:tr>
    </w:tbl>
    <w:p/>
    <w:p>
      <w:r>
        <w:br w:type="page"/>
      </w:r>
    </w:p>
    <w:p>
      <w:pPr>
        <w:pStyle w:val="Heading1"/>
      </w:pPr>
      <w:r>
        <w:t>DOK-18 - Terminalglasogon och synundersokning</w:t>
      </w:r>
    </w:p>
    <w:p>
      <w:pPr>
        <w:pStyle w:val="SmallCustom"/>
      </w:pPr>
      <w:r>
        <w:rPr>
          <w:b/>
        </w:rPr>
        <w:t xml:space="preserve">Kort beskrivning: </w:t>
      </w:r>
      <w:r>
        <w:t>Ratt till synundersokning och sarskilda glasogon for bildskarmsarbete.</w:t>
      </w:r>
    </w:p>
    <w:tbl>
      <w:tblPr>
        <w:tblStyle w:val="TableGrid"/>
        <w:tblW w:type="auto" w:w="0"/>
        <w:jc w:val="center"/>
        <w:tblLook w:firstColumn="1" w:firstRow="1" w:lastColumn="0" w:lastRow="0" w:noHBand="0" w:noVBand="1" w:val="04A0"/>
      </w:tblPr>
      <w:tblGrid>
        <w:gridCol w:w="4873"/>
        <w:gridCol w:w="4873"/>
      </w:tblGrid>
      <w:tr>
        <w:tc>
          <w:tcPr>
            <w:tcW w:type="dxa" w:w="4873"/>
            <w:shd w:fill="EAF2F8"/>
            <w:tcMar>
              <w:top w:w="100" w:type="dxa"/>
              <w:start w:w="120" w:type="dxa"/>
              <w:bottom w:w="100" w:type="dxa"/>
              <w:end w:w="120" w:type="dxa"/>
            </w:tcMar>
          </w:tcPr>
          <w:p>
            <w:r>
              <w:t>Dokument-ID</w:t>
            </w:r>
          </w:p>
        </w:tc>
        <w:tc>
          <w:tcPr>
            <w:tcW w:type="dxa" w:w="4873"/>
            <w:tcMar>
              <w:top w:w="100" w:type="dxa"/>
              <w:start w:w="120" w:type="dxa"/>
              <w:bottom w:w="100" w:type="dxa"/>
              <w:end w:w="120" w:type="dxa"/>
            </w:tcMar>
          </w:tcPr>
          <w:p>
            <w:r>
              <w:t>DOK-18</w:t>
            </w:r>
          </w:p>
        </w:tc>
      </w:tr>
      <w:tr>
        <w:tc>
          <w:tcPr>
            <w:tcW w:type="dxa" w:w="4873"/>
            <w:shd w:fill="EAF2F8"/>
            <w:tcMar>
              <w:top w:w="100" w:type="dxa"/>
              <w:start w:w="120" w:type="dxa"/>
              <w:bottom w:w="100" w:type="dxa"/>
              <w:end w:w="120" w:type="dxa"/>
            </w:tcMar>
          </w:tcPr>
          <w:p>
            <w:r>
              <w:t>Dokumentagare</w:t>
            </w:r>
          </w:p>
        </w:tc>
        <w:tc>
          <w:tcPr>
            <w:tcW w:type="dxa" w:w="4873"/>
            <w:tcMar>
              <w:top w:w="100" w:type="dxa"/>
              <w:start w:w="120" w:type="dxa"/>
              <w:bottom w:w="100" w:type="dxa"/>
              <w:end w:w="120" w:type="dxa"/>
            </w:tcMar>
          </w:tcPr>
          <w:p>
            <w:r>
              <w:t>Ansvarig chef / processagare</w:t>
            </w:r>
          </w:p>
        </w:tc>
      </w:tr>
      <w:tr>
        <w:tc>
          <w:tcPr>
            <w:tcW w:type="dxa" w:w="4873"/>
            <w:shd w:fill="EAF2F8"/>
            <w:tcMar>
              <w:top w:w="100" w:type="dxa"/>
              <w:start w:w="120" w:type="dxa"/>
              <w:bottom w:w="100" w:type="dxa"/>
              <w:end w:w="120" w:type="dxa"/>
            </w:tcMar>
          </w:tcPr>
          <w:p>
            <w:r>
              <w:t>Primara sokord</w:t>
            </w:r>
          </w:p>
        </w:tc>
        <w:tc>
          <w:tcPr>
            <w:tcW w:type="dxa" w:w="4873"/>
            <w:tcMar>
              <w:top w:w="100" w:type="dxa"/>
              <w:start w:w="120" w:type="dxa"/>
              <w:bottom w:w="100" w:type="dxa"/>
              <w:end w:w="120" w:type="dxa"/>
            </w:tcMar>
          </w:tcPr>
          <w:p>
            <w:r>
              <w:t>terminalglasogon, bildskarmsglasogon, synundersokning, bildskarmsarbete, arbetsmiljo, glasogon</w:t>
            </w:r>
          </w:p>
        </w:tc>
      </w:tr>
      <w:tr>
        <w:tc>
          <w:tcPr>
            <w:tcW w:type="dxa" w:w="4873"/>
            <w:shd w:fill="EAF2F8"/>
            <w:tcMar>
              <w:top w:w="100" w:type="dxa"/>
              <w:start w:w="120" w:type="dxa"/>
              <w:bottom w:w="100" w:type="dxa"/>
              <w:end w:w="120" w:type="dxa"/>
            </w:tcMar>
          </w:tcPr>
          <w:p>
            <w:r>
              <w:t>Relaterade dokument</w:t>
            </w:r>
          </w:p>
        </w:tc>
        <w:tc>
          <w:tcPr>
            <w:tcW w:type="dxa" w:w="4873"/>
            <w:tcMar>
              <w:top w:w="100" w:type="dxa"/>
              <w:start w:w="120" w:type="dxa"/>
              <w:bottom w:w="100" w:type="dxa"/>
              <w:end w:w="120" w:type="dxa"/>
            </w:tcMar>
          </w:tcPr>
          <w:p>
            <w:r>
              <w:t>Se dokumentregister och tvarkopplingar i respektive avsnitt</w:t>
            </w:r>
          </w:p>
        </w:tc>
      </w:tr>
    </w:tbl>
    <w:p/>
    <w:p>
      <w:pPr>
        <w:pStyle w:val="Heading2"/>
      </w:pPr>
      <w:r>
        <w:t>1. Syfte</w:t>
      </w:r>
    </w:p>
    <w:p>
      <w:pPr>
        <w:pStyle w:val="BodyCustom"/>
      </w:pPr>
      <w:r>
        <w:t>Syftet med detta dokument ar att skapa tydlighet, forutsagbarhet och spårbarhet i hur Nordhamn Digital AB arbetar. Policyn ska stodja chefer, medarbetare och samarbetspartner i det dagliga arbetet och minska beroendet av muntliga tolkningar.</w:t>
      </w:r>
    </w:p>
    <w:p>
      <w:pPr>
        <w:pStyle w:val="Heading2"/>
      </w:pPr>
      <w:r>
        <w:t>2. Omfattning</w:t>
      </w:r>
    </w:p>
    <w:p>
      <w:pPr>
        <w:pStyle w:val="BodyCustom"/>
      </w:pPr>
      <w:r>
        <w:t>Policyn galler for samtliga anstallda, konsulter med intern access, praktikanter och andra som utfor arbete for bolaget eller hanterar bolagets information. Eventuella avsteg ska dokumenteras skriftligt och godkannas av dokumentagare eller ansvarig chef.</w:t>
      </w:r>
    </w:p>
    <w:p>
      <w:pPr>
        <w:pStyle w:val="Heading2"/>
      </w:pPr>
      <w:r>
        <w:t>3. Policyram och huvudregler</w:t>
      </w:r>
    </w:p>
    <w:p>
      <w:pPr>
        <w:pStyle w:val="ListBullet"/>
      </w:pPr>
      <w:r>
        <w:rPr>
          <w:rFonts w:ascii="Aptos" w:hAnsi="Aptos"/>
          <w:sz w:val="21"/>
        </w:rPr>
        <w:t>Medarbetare som normalt arbetar vid bildskarm mer an en timme per arbetsdag ska erbjudas regelbunden synundersokning.</w:t>
      </w:r>
    </w:p>
    <w:p>
      <w:pPr>
        <w:pStyle w:val="ListBullet"/>
      </w:pPr>
      <w:r>
        <w:rPr>
          <w:rFonts w:ascii="Aptos" w:hAnsi="Aptos"/>
          <w:sz w:val="21"/>
        </w:rPr>
        <w:t>Om undersokningen visar att sarskilda glasogon for bildskarmsarbete behovs och vanliga privata glasogon inte ar tillrackliga, ska bolaget sta for kostnaden inom beslutad niva.</w:t>
      </w:r>
    </w:p>
    <w:p>
      <w:pPr>
        <w:pStyle w:val="ListBullet"/>
      </w:pPr>
      <w:r>
        <w:rPr>
          <w:rFonts w:ascii="Aptos" w:hAnsi="Aptos"/>
          <w:sz w:val="21"/>
        </w:rPr>
        <w:t>Chef och HR ska informera om processen for bokning, intyg, kostnadstak och ersattning sa att hanteringen blir likvardig.</w:t>
      </w:r>
    </w:p>
    <w:p>
      <w:pPr>
        <w:pStyle w:val="ListBullet"/>
      </w:pPr>
      <w:r>
        <w:rPr>
          <w:rFonts w:ascii="Aptos" w:hAnsi="Aptos"/>
          <w:sz w:val="21"/>
        </w:rPr>
        <w:t>Terminalglasogon ar ett arbetsredskap och beviljas utifran arbetsrelaterat behov, inte som generellt bidrag till privata glasogon.</w:t>
      </w:r>
    </w:p>
    <w:p>
      <w:pPr>
        <w:pStyle w:val="ListBullet"/>
      </w:pPr>
      <w:r>
        <w:rPr>
          <w:rFonts w:ascii="Aptos" w:hAnsi="Aptos"/>
          <w:sz w:val="21"/>
        </w:rPr>
        <w:t>Forandrade synkrav, nya arbetsuppgifter eller tydliga besvar kan motivera ny bedomning tidigare an ordinarie intervall.</w:t>
      </w:r>
    </w:p>
    <w:p>
      <w:pPr>
        <w:pStyle w:val="Heading2"/>
      </w:pPr>
      <w:r>
        <w:t>4. Roller och ansvar</w:t>
      </w:r>
    </w:p>
    <w:p>
      <w:pPr>
        <w:pStyle w:val="BodyCustom"/>
      </w:pPr>
      <w:r>
        <w:t>VD beslutar om overgripande ramar. Respektive dokumentagare ansvarar for innehall, uppdatering och utbildningsinsatser. Linjechef ansvarar for lokal efterlevnad. Varje medarbetare ansvarar for att lasa, forsta och folja policyn i sitt arbete.</w:t>
      </w:r>
    </w:p>
    <w:p>
      <w:pPr>
        <w:pStyle w:val="Heading2"/>
      </w:pPr>
      <w:r>
        <w:t>5. Tolkning i vardagen</w:t>
      </w:r>
    </w:p>
    <w:p>
      <w:pPr>
        <w:pStyle w:val="BodyCustom"/>
      </w:pPr>
      <w:r>
        <w:t>Detta dokument ska tolkas praktiskt och proportionerligt. Chef och medarbetare ska utga fran dokumentets syfte, affarsbehov, arbetsmiljo och informationssakerhet. Om en situation inte uttryckligen namns ska den hanteras enligt samma principer som ligger bakom dok-18 och i dialog med ansvarig funktion.</w:t>
      </w:r>
    </w:p>
    <w:p>
      <w:pPr>
        <w:pStyle w:val="Heading2"/>
      </w:pPr>
      <w:r>
        <w:t>6. Praktiska exempel</w:t>
      </w:r>
    </w:p>
    <w:tbl>
      <w:tblPr>
        <w:tblW w:type="auto" w:w="0"/>
        <w:jc w:val="center"/>
        <w:tblLook w:firstColumn="1" w:firstRow="1" w:lastColumn="0" w:lastRow="0" w:noHBand="0" w:noVBand="1" w:val="04A0"/>
      </w:tblPr>
      <w:tblGrid>
        <w:gridCol w:w="9746"/>
      </w:tblGrid>
      <w:tr>
        <w:tc>
          <w:tcPr>
            <w:tcW w:type="dxa" w:w="9746"/>
            <w:shd w:fill="F5F7F9"/>
            <w:tcMar>
              <w:top w:w="120" w:type="dxa"/>
              <w:start w:w="150" w:type="dxa"/>
              <w:bottom w:w="120" w:type="dxa"/>
              <w:end w:w="150" w:type="dxa"/>
            </w:tcMar>
          </w:tcPr>
          <w:p>
            <w:r>
              <w:rPr>
                <w:b/>
                <w:color w:val="1C547C"/>
              </w:rPr>
              <w:t xml:space="preserve">Praktiskt exempel: </w:t>
            </w:r>
            <w:r>
              <w:rPr>
                <w:sz w:val="20"/>
              </w:rPr>
              <w:t>En konsult med langvarigt bildskarmsarbete far synundersokning bokad via avtalad optiker och ersattning enligt policy.</w:t>
            </w:r>
          </w:p>
        </w:tc>
      </w:tr>
    </w:tbl>
    <w:p/>
    <w:tbl>
      <w:tblPr>
        <w:tblW w:type="auto" w:w="0"/>
        <w:jc w:val="center"/>
        <w:tblLook w:firstColumn="1" w:firstRow="1" w:lastColumn="0" w:lastRow="0" w:noHBand="0" w:noVBand="1" w:val="04A0"/>
      </w:tblPr>
      <w:tblGrid>
        <w:gridCol w:w="9746"/>
      </w:tblGrid>
      <w:tr>
        <w:tc>
          <w:tcPr>
            <w:tcW w:type="dxa" w:w="9746"/>
            <w:shd w:fill="F5F7F9"/>
            <w:tcMar>
              <w:top w:w="120" w:type="dxa"/>
              <w:start w:w="150" w:type="dxa"/>
              <w:bottom w:w="120" w:type="dxa"/>
              <w:end w:w="150" w:type="dxa"/>
            </w:tcMar>
          </w:tcPr>
          <w:p>
            <w:r>
              <w:rPr>
                <w:b/>
                <w:color w:val="1C547C"/>
              </w:rPr>
              <w:t xml:space="preserve">Praktiskt exempel: </w:t>
            </w:r>
            <w:r>
              <w:rPr>
                <w:sz w:val="20"/>
              </w:rPr>
              <w:t>En medarbetare som nyligen gjort undersokning hos tidigare arbetsgivare kan behöva ny bedomning bara om arbetskraven skiljer sig.</w:t>
            </w:r>
          </w:p>
        </w:tc>
      </w:tr>
    </w:tbl>
    <w:p/>
    <w:p>
      <w:pPr>
        <w:pStyle w:val="Heading2"/>
      </w:pPr>
      <w:r>
        <w:t>7. Vanliga fragor</w:t>
      </w:r>
    </w:p>
    <w:p>
      <w:pPr>
        <w:pStyle w:val="Heading3"/>
      </w:pPr>
      <w:r>
        <w:t>Vad star det for regler kring terminalglasogon?</w:t>
      </w:r>
    </w:p>
    <w:p>
      <w:pPr>
        <w:pStyle w:val="BodyCustom"/>
      </w:pPr>
      <w:r>
        <w:t>DOK-18 reglerar ratt till synundersokning, kriterier for terminalglasogon och ersattningsprocess.</w:t>
      </w:r>
    </w:p>
    <w:p>
      <w:pPr>
        <w:pStyle w:val="Heading3"/>
      </w:pPr>
      <w:r>
        <w:t>Far jag valja vilka bågar som helst?</w:t>
      </w:r>
    </w:p>
    <w:p>
      <w:pPr>
        <w:pStyle w:val="BodyCustom"/>
      </w:pPr>
      <w:r>
        <w:t>Bolaget ersatter normalt upp till faststalld niva for arbetsrelaterat behov; privata tillval betalas sjalv.</w:t>
      </w:r>
    </w:p>
    <w:p>
      <w:pPr>
        <w:pStyle w:val="Heading3"/>
      </w:pPr>
      <w:r>
        <w:t>Galler detta aven vid hemmakontor?</w:t>
      </w:r>
    </w:p>
    <w:p>
      <w:pPr>
        <w:pStyle w:val="BodyCustom"/>
      </w:pPr>
      <w:r>
        <w:t>Ja, om arbetet i praktiken ar bildskarmsarbete for bolaget.</w:t>
      </w:r>
    </w:p>
    <w:p>
      <w:pPr>
        <w:pStyle w:val="Heading2"/>
      </w:pPr>
      <w:r>
        <w:t>8. Efterlevnad och uppfoljning</w:t>
      </w:r>
    </w:p>
    <w:p>
      <w:pPr>
        <w:pStyle w:val="BodyCustom"/>
      </w:pPr>
      <w:r>
        <w:t>Efterlevnad foljs upp genom chefsdialog, stickprov, processmaten, utbildning, incidenter, revisioner och medarbetarfeedback. Avvikelser ska hanteras med laring och proportionerliga atgarder. Upprepad eller avsiktlig overträdelse kan leda till arbetsrättsliga konsekvenser beroende pa omstandigheterna.</w:t>
      </w:r>
    </w:p>
    <w:p>
      <w:pPr>
        <w:pStyle w:val="Heading2"/>
      </w:pPr>
      <w:r>
        <w:t>9. Dokumentvard och revidering</w:t>
      </w:r>
    </w:p>
    <w:p>
      <w:pPr>
        <w:pStyle w:val="BodyCustom"/>
      </w:pPr>
      <w:r>
        <w:t>Dokumentet ska ses over minst en gang per ar eller vid storre forandringar i lag, kollektivavtal, teknik, kundkrav eller intern organisation. Andringar ska versioneras och kommuniceras i intranatets dokumentregister.</w:t>
      </w:r>
    </w:p>
    <w:p>
      <w:pPr>
        <w:pStyle w:val="Heading2"/>
      </w:pPr>
      <w:r>
        <w:t>10. Sokord for dokumentassistent</w:t>
      </w:r>
    </w:p>
    <w:p>
      <w:pPr>
        <w:pStyle w:val="BodyCustom"/>
      </w:pPr>
      <w:r>
        <w:t>terminalglasogon, bildskarmsglasogon, synundersokning, bildskarmsarbete, arbetsmiljo, glasogon</w:t>
      </w:r>
    </w:p>
    <w:tbl>
      <w:tblPr>
        <w:tblStyle w:val="TableGrid"/>
        <w:tblW w:type="auto" w:w="0"/>
        <w:tblLook w:firstColumn="1" w:firstRow="1" w:lastColumn="0" w:lastRow="0" w:noHBand="0" w:noVBand="1" w:val="04A0"/>
      </w:tblPr>
      <w:tblGrid>
        <w:gridCol w:w="3249"/>
        <w:gridCol w:w="3249"/>
        <w:gridCol w:w="3249"/>
      </w:tblGrid>
      <w:tr>
        <w:tc>
          <w:tcPr>
            <w:tcW w:type="dxa" w:w="3249"/>
            <w:shd w:fill="D9E8F5"/>
            <w:tcMar>
              <w:top w:w="100" w:type="dxa"/>
              <w:start w:w="110" w:type="dxa"/>
              <w:bottom w:w="100" w:type="dxa"/>
              <w:end w:w="110" w:type="dxa"/>
            </w:tcMar>
          </w:tcPr>
          <w:p>
            <w:r>
              <w:t>Nar anvands detta dokument?</w:t>
            </w:r>
          </w:p>
        </w:tc>
        <w:tc>
          <w:tcPr>
            <w:tcW w:type="dxa" w:w="3249"/>
            <w:shd w:fill="D9E8F5"/>
            <w:tcMar>
              <w:top w:w="100" w:type="dxa"/>
              <w:start w:w="110" w:type="dxa"/>
              <w:bottom w:w="100" w:type="dxa"/>
              <w:end w:w="110" w:type="dxa"/>
            </w:tcMar>
          </w:tcPr>
          <w:p>
            <w:r>
              <w:t>Relaterade dokument</w:t>
            </w:r>
          </w:p>
        </w:tc>
        <w:tc>
          <w:tcPr>
            <w:tcW w:type="dxa" w:w="3249"/>
            <w:shd w:fill="D9E8F5"/>
            <w:tcMar>
              <w:top w:w="100" w:type="dxa"/>
              <w:start w:w="110" w:type="dxa"/>
              <w:bottom w:w="100" w:type="dxa"/>
              <w:end w:w="110" w:type="dxa"/>
            </w:tcMar>
          </w:tcPr>
          <w:p>
            <w:r>
              <w:t>Exempel pa fragor som ska kunna besvaras</w:t>
            </w:r>
          </w:p>
        </w:tc>
      </w:tr>
      <w:tr>
        <w:tc>
          <w:tcPr>
            <w:tcW w:type="dxa" w:w="3249"/>
            <w:tcMar>
              <w:top w:w="100" w:type="dxa"/>
              <w:start w:w="110" w:type="dxa"/>
              <w:bottom w:w="100" w:type="dxa"/>
              <w:end w:w="110" w:type="dxa"/>
            </w:tcMar>
          </w:tcPr>
          <w:p>
            <w:r>
              <w:t>Vid situationer som ror terminalglasogon och synundersokning. Dokumentet ska lasas tillsammans med relevanta styrande dokument.</w:t>
            </w:r>
          </w:p>
        </w:tc>
        <w:tc>
          <w:tcPr>
            <w:tcW w:type="dxa" w:w="3249"/>
            <w:tcMar>
              <w:top w:w="100" w:type="dxa"/>
              <w:start w:w="110" w:type="dxa"/>
              <w:bottom w:w="100" w:type="dxa"/>
              <w:end w:w="110" w:type="dxa"/>
            </w:tcMar>
          </w:tcPr>
          <w:p>
            <w:r>
              <w:t>Se dokumentregister. Sarskilt narliggande dokument beror pa process, ansvar och informationsflode.</w:t>
            </w:r>
          </w:p>
        </w:tc>
        <w:tc>
          <w:tcPr>
            <w:tcW w:type="dxa" w:w="3249"/>
            <w:tcMar>
              <w:top w:w="100" w:type="dxa"/>
              <w:start w:w="110" w:type="dxa"/>
              <w:bottom w:w="100" w:type="dxa"/>
              <w:end w:w="110" w:type="dxa"/>
            </w:tcMar>
          </w:tcPr>
          <w:p>
            <w:r>
              <w:t>Vad star det for regler kring terminalglasogon?</w:t>
            </w:r>
          </w:p>
        </w:tc>
      </w:tr>
    </w:tbl>
    <w:p/>
    <w:p>
      <w:r>
        <w:br w:type="page"/>
      </w:r>
    </w:p>
    <w:p>
      <w:pPr>
        <w:pStyle w:val="Heading1"/>
      </w:pPr>
      <w:r>
        <w:t>DOK-19 - Moten, resor, representation och utlagg</w:t>
      </w:r>
    </w:p>
    <w:p>
      <w:pPr>
        <w:pStyle w:val="SmallCustom"/>
      </w:pPr>
      <w:r>
        <w:rPr>
          <w:b/>
        </w:rPr>
        <w:t xml:space="preserve">Kort beskrivning: </w:t>
      </w:r>
      <w:r>
        <w:t>Resepolicy, miljohansyn, ersattning, alkohol och attest.</w:t>
      </w:r>
    </w:p>
    <w:tbl>
      <w:tblPr>
        <w:tblStyle w:val="TableGrid"/>
        <w:tblW w:type="auto" w:w="0"/>
        <w:jc w:val="center"/>
        <w:tblLook w:firstColumn="1" w:firstRow="1" w:lastColumn="0" w:lastRow="0" w:noHBand="0" w:noVBand="1" w:val="04A0"/>
      </w:tblPr>
      <w:tblGrid>
        <w:gridCol w:w="4873"/>
        <w:gridCol w:w="4873"/>
      </w:tblGrid>
      <w:tr>
        <w:tc>
          <w:tcPr>
            <w:tcW w:type="dxa" w:w="4873"/>
            <w:shd w:fill="EAF2F8"/>
            <w:tcMar>
              <w:top w:w="100" w:type="dxa"/>
              <w:start w:w="120" w:type="dxa"/>
              <w:bottom w:w="100" w:type="dxa"/>
              <w:end w:w="120" w:type="dxa"/>
            </w:tcMar>
          </w:tcPr>
          <w:p>
            <w:r>
              <w:t>Dokument-ID</w:t>
            </w:r>
          </w:p>
        </w:tc>
        <w:tc>
          <w:tcPr>
            <w:tcW w:type="dxa" w:w="4873"/>
            <w:tcMar>
              <w:top w:w="100" w:type="dxa"/>
              <w:start w:w="120" w:type="dxa"/>
              <w:bottom w:w="100" w:type="dxa"/>
              <w:end w:w="120" w:type="dxa"/>
            </w:tcMar>
          </w:tcPr>
          <w:p>
            <w:r>
              <w:t>DOK-19</w:t>
            </w:r>
          </w:p>
        </w:tc>
      </w:tr>
      <w:tr>
        <w:tc>
          <w:tcPr>
            <w:tcW w:type="dxa" w:w="4873"/>
            <w:shd w:fill="EAF2F8"/>
            <w:tcMar>
              <w:top w:w="100" w:type="dxa"/>
              <w:start w:w="120" w:type="dxa"/>
              <w:bottom w:w="100" w:type="dxa"/>
              <w:end w:w="120" w:type="dxa"/>
            </w:tcMar>
          </w:tcPr>
          <w:p>
            <w:r>
              <w:t>Dokumentagare</w:t>
            </w:r>
          </w:p>
        </w:tc>
        <w:tc>
          <w:tcPr>
            <w:tcW w:type="dxa" w:w="4873"/>
            <w:tcMar>
              <w:top w:w="100" w:type="dxa"/>
              <w:start w:w="120" w:type="dxa"/>
              <w:bottom w:w="100" w:type="dxa"/>
              <w:end w:w="120" w:type="dxa"/>
            </w:tcMar>
          </w:tcPr>
          <w:p>
            <w:r>
              <w:t>Ansvarig chef / processagare</w:t>
            </w:r>
          </w:p>
        </w:tc>
      </w:tr>
      <w:tr>
        <w:tc>
          <w:tcPr>
            <w:tcW w:type="dxa" w:w="4873"/>
            <w:shd w:fill="EAF2F8"/>
            <w:tcMar>
              <w:top w:w="100" w:type="dxa"/>
              <w:start w:w="120" w:type="dxa"/>
              <w:bottom w:w="100" w:type="dxa"/>
              <w:end w:w="120" w:type="dxa"/>
            </w:tcMar>
          </w:tcPr>
          <w:p>
            <w:r>
              <w:t>Primara sokord</w:t>
            </w:r>
          </w:p>
        </w:tc>
        <w:tc>
          <w:tcPr>
            <w:tcW w:type="dxa" w:w="4873"/>
            <w:tcMar>
              <w:top w:w="100" w:type="dxa"/>
              <w:start w:w="120" w:type="dxa"/>
              <w:bottom w:w="100" w:type="dxa"/>
              <w:end w:w="120" w:type="dxa"/>
            </w:tcMar>
          </w:tcPr>
          <w:p>
            <w:r>
              <w:t>resor, utlagg, representation, attest, tåg, flyg, hotell, alkohol</w:t>
            </w:r>
          </w:p>
        </w:tc>
      </w:tr>
      <w:tr>
        <w:tc>
          <w:tcPr>
            <w:tcW w:type="dxa" w:w="4873"/>
            <w:shd w:fill="EAF2F8"/>
            <w:tcMar>
              <w:top w:w="100" w:type="dxa"/>
              <w:start w:w="120" w:type="dxa"/>
              <w:bottom w:w="100" w:type="dxa"/>
              <w:end w:w="120" w:type="dxa"/>
            </w:tcMar>
          </w:tcPr>
          <w:p>
            <w:r>
              <w:t>Relaterade dokument</w:t>
            </w:r>
          </w:p>
        </w:tc>
        <w:tc>
          <w:tcPr>
            <w:tcW w:type="dxa" w:w="4873"/>
            <w:tcMar>
              <w:top w:w="100" w:type="dxa"/>
              <w:start w:w="120" w:type="dxa"/>
              <w:bottom w:w="100" w:type="dxa"/>
              <w:end w:w="120" w:type="dxa"/>
            </w:tcMar>
          </w:tcPr>
          <w:p>
            <w:r>
              <w:t>Se dokumentregister och tvarkopplingar i respektive avsnitt</w:t>
            </w:r>
          </w:p>
        </w:tc>
      </w:tr>
    </w:tbl>
    <w:p/>
    <w:p>
      <w:pPr>
        <w:pStyle w:val="Heading2"/>
      </w:pPr>
      <w:r>
        <w:t>1. Syfte</w:t>
      </w:r>
    </w:p>
    <w:p>
      <w:pPr>
        <w:pStyle w:val="BodyCustom"/>
      </w:pPr>
      <w:r>
        <w:t>Syftet med detta dokument ar att skapa tydlighet, forutsagbarhet och spårbarhet i hur Nordhamn Digital AB arbetar. Policyn ska stodja chefer, medarbetare och samarbetspartner i det dagliga arbetet och minska beroendet av muntliga tolkningar.</w:t>
      </w:r>
    </w:p>
    <w:p>
      <w:pPr>
        <w:pStyle w:val="Heading2"/>
      </w:pPr>
      <w:r>
        <w:t>2. Omfattning</w:t>
      </w:r>
    </w:p>
    <w:p>
      <w:pPr>
        <w:pStyle w:val="BodyCustom"/>
      </w:pPr>
      <w:r>
        <w:t>Policyn galler for samtliga anstallda, konsulter med intern access, praktikanter och andra som utfor arbete for bolaget eller hanterar bolagets information. Eventuella avsteg ska dokumenteras skriftligt och godkannas av dokumentagare eller ansvarig chef.</w:t>
      </w:r>
    </w:p>
    <w:p>
      <w:pPr>
        <w:pStyle w:val="Heading2"/>
      </w:pPr>
      <w:r>
        <w:t>3. Policyram och huvudregler</w:t>
      </w:r>
    </w:p>
    <w:p>
      <w:pPr>
        <w:pStyle w:val="ListBullet"/>
      </w:pPr>
      <w:r>
        <w:rPr>
          <w:rFonts w:ascii="Aptos" w:hAnsi="Aptos"/>
          <w:sz w:val="21"/>
        </w:rPr>
        <w:t>Resor ska endast genomforas nar syftet inte rimligen kan uppnas digitalt och nar nyttan overstiger kostnad och klimatpaverkan.</w:t>
      </w:r>
    </w:p>
    <w:p>
      <w:pPr>
        <w:pStyle w:val="ListBullet"/>
      </w:pPr>
      <w:r>
        <w:rPr>
          <w:rFonts w:ascii="Aptos" w:hAnsi="Aptos"/>
          <w:sz w:val="21"/>
        </w:rPr>
        <w:t>Tåg ska som huvudregel valjas foran flyg dar restid och verksamhetsbehov gor det rimligt.</w:t>
      </w:r>
    </w:p>
    <w:p>
      <w:pPr>
        <w:pStyle w:val="ListBullet"/>
      </w:pPr>
      <w:r>
        <w:rPr>
          <w:rFonts w:ascii="Aptos" w:hAnsi="Aptos"/>
          <w:sz w:val="21"/>
        </w:rPr>
        <w:t>Utlagg ska vara nodvandiga, affarsrelaterade, kvittostyrkta och attesteras enligt delegation.</w:t>
      </w:r>
    </w:p>
    <w:p>
      <w:pPr>
        <w:pStyle w:val="ListBullet"/>
      </w:pPr>
      <w:r>
        <w:rPr>
          <w:rFonts w:ascii="Aptos" w:hAnsi="Aptos"/>
          <w:sz w:val="21"/>
        </w:rPr>
        <w:t>Representation ska vara mattfull, affarsmotiverad och fri fran situationer som kan uppfattas som otillborlig paverkan.</w:t>
      </w:r>
    </w:p>
    <w:p>
      <w:pPr>
        <w:pStyle w:val="ListBullet"/>
      </w:pPr>
      <w:r>
        <w:rPr>
          <w:rFonts w:ascii="Aptos" w:hAnsi="Aptos"/>
          <w:sz w:val="21"/>
        </w:rPr>
        <w:t>Alkohol vid representation ska hanteras restriktivt och aldrig vara ett krav for deltagande eller tillhorighet.</w:t>
      </w:r>
    </w:p>
    <w:p>
      <w:pPr>
        <w:pStyle w:val="Heading2"/>
      </w:pPr>
      <w:r>
        <w:t>4. Roller och ansvar</w:t>
      </w:r>
    </w:p>
    <w:p>
      <w:pPr>
        <w:pStyle w:val="BodyCustom"/>
      </w:pPr>
      <w:r>
        <w:t>VD beslutar om overgripande ramar. Respektive dokumentagare ansvarar for innehall, uppdatering och utbildningsinsatser. Linjechef ansvarar for lokal efterlevnad. Varje medarbetare ansvarar for att lasa, forsta och folja policyn i sitt arbete.</w:t>
      </w:r>
    </w:p>
    <w:p>
      <w:pPr>
        <w:pStyle w:val="Heading2"/>
      </w:pPr>
      <w:r>
        <w:t>5. Tolkning i vardagen</w:t>
      </w:r>
    </w:p>
    <w:p>
      <w:pPr>
        <w:pStyle w:val="BodyCustom"/>
      </w:pPr>
      <w:r>
        <w:t>Detta dokument ska tolkas praktiskt och proportionerligt. Chef och medarbetare ska utga fran dokumentets syfte, affarsbehov, arbetsmiljo och informationssakerhet. Om en situation inte uttryckligen namns ska den hanteras enligt samma principer som ligger bakom dok-19 och i dialog med ansvarig funktion.</w:t>
      </w:r>
    </w:p>
    <w:p>
      <w:pPr>
        <w:pStyle w:val="Heading2"/>
      </w:pPr>
      <w:r>
        <w:t>6. Praktiska exempel</w:t>
      </w:r>
    </w:p>
    <w:tbl>
      <w:tblPr>
        <w:tblW w:type="auto" w:w="0"/>
        <w:jc w:val="center"/>
        <w:tblLook w:firstColumn="1" w:firstRow="1" w:lastColumn="0" w:lastRow="0" w:noHBand="0" w:noVBand="1" w:val="04A0"/>
      </w:tblPr>
      <w:tblGrid>
        <w:gridCol w:w="9746"/>
      </w:tblGrid>
      <w:tr>
        <w:tc>
          <w:tcPr>
            <w:tcW w:type="dxa" w:w="9746"/>
            <w:shd w:fill="F5F7F9"/>
            <w:tcMar>
              <w:top w:w="120" w:type="dxa"/>
              <w:start w:w="150" w:type="dxa"/>
              <w:bottom w:w="120" w:type="dxa"/>
              <w:end w:w="150" w:type="dxa"/>
            </w:tcMar>
          </w:tcPr>
          <w:p>
            <w:r>
              <w:rPr>
                <w:b/>
                <w:color w:val="1C547C"/>
              </w:rPr>
              <w:t xml:space="preserve">Praktiskt exempel: </w:t>
            </w:r>
            <w:r>
              <w:rPr>
                <w:sz w:val="20"/>
              </w:rPr>
              <w:t>En kundworkshop i annan stad bokas med tåg och standardhotell enligt reseverktyget.</w:t>
            </w:r>
          </w:p>
        </w:tc>
      </w:tr>
    </w:tbl>
    <w:p/>
    <w:tbl>
      <w:tblPr>
        <w:tblW w:type="auto" w:w="0"/>
        <w:jc w:val="center"/>
        <w:tblLook w:firstColumn="1" w:firstRow="1" w:lastColumn="0" w:lastRow="0" w:noHBand="0" w:noVBand="1" w:val="04A0"/>
      </w:tblPr>
      <w:tblGrid>
        <w:gridCol w:w="9746"/>
      </w:tblGrid>
      <w:tr>
        <w:tc>
          <w:tcPr>
            <w:tcW w:type="dxa" w:w="9746"/>
            <w:shd w:fill="F5F7F9"/>
            <w:tcMar>
              <w:top w:w="120" w:type="dxa"/>
              <w:start w:w="150" w:type="dxa"/>
              <w:bottom w:w="120" w:type="dxa"/>
              <w:end w:w="150" w:type="dxa"/>
            </w:tcMar>
          </w:tcPr>
          <w:p>
            <w:r>
              <w:rPr>
                <w:b/>
                <w:color w:val="1C547C"/>
              </w:rPr>
              <w:t xml:space="preserve">Praktiskt exempel: </w:t>
            </w:r>
            <w:r>
              <w:rPr>
                <w:sz w:val="20"/>
              </w:rPr>
              <w:t>En representationsmiddag med kund ska ha tydligt affärssyfte och rimlig kostnadsnivå.</w:t>
            </w:r>
          </w:p>
        </w:tc>
      </w:tr>
    </w:tbl>
    <w:p/>
    <w:p>
      <w:pPr>
        <w:pStyle w:val="Heading2"/>
      </w:pPr>
      <w:r>
        <w:t>7. Vanliga fragor</w:t>
      </w:r>
    </w:p>
    <w:p>
      <w:pPr>
        <w:pStyle w:val="Heading3"/>
      </w:pPr>
      <w:r>
        <w:t>Hur fungerar utlagg?</w:t>
      </w:r>
    </w:p>
    <w:p>
      <w:pPr>
        <w:pStyle w:val="BodyCustom"/>
      </w:pPr>
      <w:r>
        <w:t>Utlagg registreras med syfte, datum, kvitto och korrekt kostnadsstalle inom angiven tid.</w:t>
      </w:r>
    </w:p>
    <w:p>
      <w:pPr>
        <w:pStyle w:val="Heading3"/>
      </w:pPr>
      <w:r>
        <w:t>Far jag boka flyg direkt?</w:t>
      </w:r>
    </w:p>
    <w:p>
      <w:pPr>
        <w:pStyle w:val="BodyCustom"/>
      </w:pPr>
      <w:r>
        <w:t>Bara om resa med tåg inte ar rimlig med hänsyn till tid eller verksamhetskrav.</w:t>
      </w:r>
    </w:p>
    <w:p>
      <w:pPr>
        <w:pStyle w:val="Heading3"/>
      </w:pPr>
      <w:r>
        <w:t>Vem attesterar?</w:t>
      </w:r>
    </w:p>
    <w:p>
      <w:pPr>
        <w:pStyle w:val="BodyCustom"/>
      </w:pPr>
      <w:r>
        <w:t>Närmsta chef eller annan behörig attestant.</w:t>
      </w:r>
    </w:p>
    <w:p>
      <w:pPr>
        <w:pStyle w:val="Heading2"/>
      </w:pPr>
      <w:r>
        <w:t>8. Efterlevnad och uppfoljning</w:t>
      </w:r>
    </w:p>
    <w:p>
      <w:pPr>
        <w:pStyle w:val="BodyCustom"/>
      </w:pPr>
      <w:r>
        <w:t>Efterlevnad foljs upp genom chefsdialog, stickprov, processmaten, utbildning, incidenter, revisioner och medarbetarfeedback. Avvikelser ska hanteras med laring och proportionerliga atgarder. Upprepad eller avsiktlig overträdelse kan leda till arbetsrättsliga konsekvenser beroende pa omstandigheterna.</w:t>
      </w:r>
    </w:p>
    <w:p>
      <w:pPr>
        <w:pStyle w:val="Heading2"/>
      </w:pPr>
      <w:r>
        <w:t>9. Dokumentvard och revidering</w:t>
      </w:r>
    </w:p>
    <w:p>
      <w:pPr>
        <w:pStyle w:val="BodyCustom"/>
      </w:pPr>
      <w:r>
        <w:t>Dokumentet ska ses over minst en gang per ar eller vid storre forandringar i lag, kollektivavtal, teknik, kundkrav eller intern organisation. Andringar ska versioneras och kommuniceras i intranatets dokumentregister.</w:t>
      </w:r>
    </w:p>
    <w:p>
      <w:pPr>
        <w:pStyle w:val="Heading2"/>
      </w:pPr>
      <w:r>
        <w:t>10. Sokord for dokumentassistent</w:t>
      </w:r>
    </w:p>
    <w:p>
      <w:pPr>
        <w:pStyle w:val="BodyCustom"/>
      </w:pPr>
      <w:r>
        <w:t>resor, utlagg, representation, attest, tåg, flyg, hotell, alkohol</w:t>
      </w:r>
    </w:p>
    <w:tbl>
      <w:tblPr>
        <w:tblStyle w:val="TableGrid"/>
        <w:tblW w:type="auto" w:w="0"/>
        <w:tblLook w:firstColumn="1" w:firstRow="1" w:lastColumn="0" w:lastRow="0" w:noHBand="0" w:noVBand="1" w:val="04A0"/>
      </w:tblPr>
      <w:tblGrid>
        <w:gridCol w:w="3249"/>
        <w:gridCol w:w="3249"/>
        <w:gridCol w:w="3249"/>
      </w:tblGrid>
      <w:tr>
        <w:tc>
          <w:tcPr>
            <w:tcW w:type="dxa" w:w="3249"/>
            <w:shd w:fill="D9E8F5"/>
            <w:tcMar>
              <w:top w:w="100" w:type="dxa"/>
              <w:start w:w="110" w:type="dxa"/>
              <w:bottom w:w="100" w:type="dxa"/>
              <w:end w:w="110" w:type="dxa"/>
            </w:tcMar>
          </w:tcPr>
          <w:p>
            <w:r>
              <w:t>Nar anvands detta dokument?</w:t>
            </w:r>
          </w:p>
        </w:tc>
        <w:tc>
          <w:tcPr>
            <w:tcW w:type="dxa" w:w="3249"/>
            <w:shd w:fill="D9E8F5"/>
            <w:tcMar>
              <w:top w:w="100" w:type="dxa"/>
              <w:start w:w="110" w:type="dxa"/>
              <w:bottom w:w="100" w:type="dxa"/>
              <w:end w:w="110" w:type="dxa"/>
            </w:tcMar>
          </w:tcPr>
          <w:p>
            <w:r>
              <w:t>Relaterade dokument</w:t>
            </w:r>
          </w:p>
        </w:tc>
        <w:tc>
          <w:tcPr>
            <w:tcW w:type="dxa" w:w="3249"/>
            <w:shd w:fill="D9E8F5"/>
            <w:tcMar>
              <w:top w:w="100" w:type="dxa"/>
              <w:start w:w="110" w:type="dxa"/>
              <w:bottom w:w="100" w:type="dxa"/>
              <w:end w:w="110" w:type="dxa"/>
            </w:tcMar>
          </w:tcPr>
          <w:p>
            <w:r>
              <w:t>Exempel pa fragor som ska kunna besvaras</w:t>
            </w:r>
          </w:p>
        </w:tc>
      </w:tr>
      <w:tr>
        <w:tc>
          <w:tcPr>
            <w:tcW w:type="dxa" w:w="3249"/>
            <w:tcMar>
              <w:top w:w="100" w:type="dxa"/>
              <w:start w:w="110" w:type="dxa"/>
              <w:bottom w:w="100" w:type="dxa"/>
              <w:end w:w="110" w:type="dxa"/>
            </w:tcMar>
          </w:tcPr>
          <w:p>
            <w:r>
              <w:t>Vid situationer som ror moten, resor, representation och utlagg. Dokumentet ska lasas tillsammans med relevanta styrande dokument.</w:t>
            </w:r>
          </w:p>
        </w:tc>
        <w:tc>
          <w:tcPr>
            <w:tcW w:type="dxa" w:w="3249"/>
            <w:tcMar>
              <w:top w:w="100" w:type="dxa"/>
              <w:start w:w="110" w:type="dxa"/>
              <w:bottom w:w="100" w:type="dxa"/>
              <w:end w:w="110" w:type="dxa"/>
            </w:tcMar>
          </w:tcPr>
          <w:p>
            <w:r>
              <w:t>Se dokumentregister. Sarskilt narliggande dokument beror pa process, ansvar och informationsflode.</w:t>
            </w:r>
          </w:p>
        </w:tc>
        <w:tc>
          <w:tcPr>
            <w:tcW w:type="dxa" w:w="3249"/>
            <w:tcMar>
              <w:top w:w="100" w:type="dxa"/>
              <w:start w:w="110" w:type="dxa"/>
              <w:bottom w:w="100" w:type="dxa"/>
              <w:end w:w="110" w:type="dxa"/>
            </w:tcMar>
          </w:tcPr>
          <w:p>
            <w:r>
              <w:t>Hur fungerar utlagg?</w:t>
            </w:r>
          </w:p>
        </w:tc>
      </w:tr>
    </w:tbl>
    <w:p/>
    <w:p>
      <w:r>
        <w:br w:type="page"/>
      </w:r>
    </w:p>
    <w:p>
      <w:pPr>
        <w:pStyle w:val="Heading1"/>
      </w:pPr>
      <w:r>
        <w:t>DOK-20 - Kontorssakerhet och fysisk access</w:t>
      </w:r>
    </w:p>
    <w:p>
      <w:pPr>
        <w:pStyle w:val="SmallCustom"/>
      </w:pPr>
      <w:r>
        <w:rPr>
          <w:b/>
        </w:rPr>
        <w:t xml:space="preserve">Kort beskrivning: </w:t>
      </w:r>
      <w:r>
        <w:t>Besokare, passerkort, clean desk och skarmlasing.</w:t>
      </w:r>
    </w:p>
    <w:tbl>
      <w:tblPr>
        <w:tblStyle w:val="TableGrid"/>
        <w:tblW w:type="auto" w:w="0"/>
        <w:jc w:val="center"/>
        <w:tblLook w:firstColumn="1" w:firstRow="1" w:lastColumn="0" w:lastRow="0" w:noHBand="0" w:noVBand="1" w:val="04A0"/>
      </w:tblPr>
      <w:tblGrid>
        <w:gridCol w:w="4873"/>
        <w:gridCol w:w="4873"/>
      </w:tblGrid>
      <w:tr>
        <w:tc>
          <w:tcPr>
            <w:tcW w:type="dxa" w:w="4873"/>
            <w:shd w:fill="EAF2F8"/>
            <w:tcMar>
              <w:top w:w="100" w:type="dxa"/>
              <w:start w:w="120" w:type="dxa"/>
              <w:bottom w:w="100" w:type="dxa"/>
              <w:end w:w="120" w:type="dxa"/>
            </w:tcMar>
          </w:tcPr>
          <w:p>
            <w:r>
              <w:t>Dokument-ID</w:t>
            </w:r>
          </w:p>
        </w:tc>
        <w:tc>
          <w:tcPr>
            <w:tcW w:type="dxa" w:w="4873"/>
            <w:tcMar>
              <w:top w:w="100" w:type="dxa"/>
              <w:start w:w="120" w:type="dxa"/>
              <w:bottom w:w="100" w:type="dxa"/>
              <w:end w:w="120" w:type="dxa"/>
            </w:tcMar>
          </w:tcPr>
          <w:p>
            <w:r>
              <w:t>DOK-20</w:t>
            </w:r>
          </w:p>
        </w:tc>
      </w:tr>
      <w:tr>
        <w:tc>
          <w:tcPr>
            <w:tcW w:type="dxa" w:w="4873"/>
            <w:shd w:fill="EAF2F8"/>
            <w:tcMar>
              <w:top w:w="100" w:type="dxa"/>
              <w:start w:w="120" w:type="dxa"/>
              <w:bottom w:w="100" w:type="dxa"/>
              <w:end w:w="120" w:type="dxa"/>
            </w:tcMar>
          </w:tcPr>
          <w:p>
            <w:r>
              <w:t>Dokumentagare</w:t>
            </w:r>
          </w:p>
        </w:tc>
        <w:tc>
          <w:tcPr>
            <w:tcW w:type="dxa" w:w="4873"/>
            <w:tcMar>
              <w:top w:w="100" w:type="dxa"/>
              <w:start w:w="120" w:type="dxa"/>
              <w:bottom w:w="100" w:type="dxa"/>
              <w:end w:w="120" w:type="dxa"/>
            </w:tcMar>
          </w:tcPr>
          <w:p>
            <w:r>
              <w:t>Ansvarig chef / processagare</w:t>
            </w:r>
          </w:p>
        </w:tc>
      </w:tr>
      <w:tr>
        <w:tc>
          <w:tcPr>
            <w:tcW w:type="dxa" w:w="4873"/>
            <w:shd w:fill="EAF2F8"/>
            <w:tcMar>
              <w:top w:w="100" w:type="dxa"/>
              <w:start w:w="120" w:type="dxa"/>
              <w:bottom w:w="100" w:type="dxa"/>
              <w:end w:w="120" w:type="dxa"/>
            </w:tcMar>
          </w:tcPr>
          <w:p>
            <w:r>
              <w:t>Primara sokord</w:t>
            </w:r>
          </w:p>
        </w:tc>
        <w:tc>
          <w:tcPr>
            <w:tcW w:type="dxa" w:w="4873"/>
            <w:tcMar>
              <w:top w:w="100" w:type="dxa"/>
              <w:start w:w="120" w:type="dxa"/>
              <w:bottom w:w="100" w:type="dxa"/>
              <w:end w:w="120" w:type="dxa"/>
            </w:tcMar>
          </w:tcPr>
          <w:p>
            <w:r>
              <w:t>passerkort, besokare, clean desk, fysisk sakerhet, kontor, skarmlas, nyckel</w:t>
            </w:r>
          </w:p>
        </w:tc>
      </w:tr>
      <w:tr>
        <w:tc>
          <w:tcPr>
            <w:tcW w:type="dxa" w:w="4873"/>
            <w:shd w:fill="EAF2F8"/>
            <w:tcMar>
              <w:top w:w="100" w:type="dxa"/>
              <w:start w:w="120" w:type="dxa"/>
              <w:bottom w:w="100" w:type="dxa"/>
              <w:end w:w="120" w:type="dxa"/>
            </w:tcMar>
          </w:tcPr>
          <w:p>
            <w:r>
              <w:t>Relaterade dokument</w:t>
            </w:r>
          </w:p>
        </w:tc>
        <w:tc>
          <w:tcPr>
            <w:tcW w:type="dxa" w:w="4873"/>
            <w:tcMar>
              <w:top w:w="100" w:type="dxa"/>
              <w:start w:w="120" w:type="dxa"/>
              <w:bottom w:w="100" w:type="dxa"/>
              <w:end w:w="120" w:type="dxa"/>
            </w:tcMar>
          </w:tcPr>
          <w:p>
            <w:r>
              <w:t>Se dokumentregister och tvarkopplingar i respektive avsnitt</w:t>
            </w:r>
          </w:p>
        </w:tc>
      </w:tr>
    </w:tbl>
    <w:p/>
    <w:p>
      <w:pPr>
        <w:pStyle w:val="Heading2"/>
      </w:pPr>
      <w:r>
        <w:t>1. Syfte</w:t>
      </w:r>
    </w:p>
    <w:p>
      <w:pPr>
        <w:pStyle w:val="BodyCustom"/>
      </w:pPr>
      <w:r>
        <w:t>Syftet med detta dokument ar att skapa tydlighet, forutsagbarhet och spårbarhet i hur Nordhamn Digital AB arbetar. Policyn ska stodja chefer, medarbetare och samarbetspartner i det dagliga arbetet och minska beroendet av muntliga tolkningar.</w:t>
      </w:r>
    </w:p>
    <w:p>
      <w:pPr>
        <w:pStyle w:val="Heading2"/>
      </w:pPr>
      <w:r>
        <w:t>2. Omfattning</w:t>
      </w:r>
    </w:p>
    <w:p>
      <w:pPr>
        <w:pStyle w:val="BodyCustom"/>
      </w:pPr>
      <w:r>
        <w:t>Policyn galler for samtliga anstallda, konsulter med intern access, praktikanter och andra som utfor arbete for bolaget eller hanterar bolagets information. Eventuella avsteg ska dokumenteras skriftligt och godkannas av dokumentagare eller ansvarig chef.</w:t>
      </w:r>
    </w:p>
    <w:p>
      <w:pPr>
        <w:pStyle w:val="Heading2"/>
      </w:pPr>
      <w:r>
        <w:t>3. Policyram och huvudregler</w:t>
      </w:r>
    </w:p>
    <w:p>
      <w:pPr>
        <w:pStyle w:val="ListBullet"/>
      </w:pPr>
      <w:r>
        <w:rPr>
          <w:rFonts w:ascii="Aptos" w:hAnsi="Aptos"/>
          <w:sz w:val="21"/>
        </w:rPr>
        <w:t>Passerkort och nycklar ar personliga och far inte lanas ut eller delas utan godkannande.</w:t>
      </w:r>
    </w:p>
    <w:p>
      <w:pPr>
        <w:pStyle w:val="ListBullet"/>
      </w:pPr>
      <w:r>
        <w:rPr>
          <w:rFonts w:ascii="Aptos" w:hAnsi="Aptos"/>
          <w:sz w:val="21"/>
        </w:rPr>
        <w:t>Besokare ska registreras, motas upp och vistas i lokalerna pa ett kontrollerat satt.</w:t>
      </w:r>
    </w:p>
    <w:p>
      <w:pPr>
        <w:pStyle w:val="ListBullet"/>
      </w:pPr>
      <w:r>
        <w:rPr>
          <w:rFonts w:ascii="Aptos" w:hAnsi="Aptos"/>
          <w:sz w:val="21"/>
        </w:rPr>
        <w:t>Clean desk-princip ska tillampas for dokument, whiteboards och skarmar med konfidentiell information.</w:t>
      </w:r>
    </w:p>
    <w:p>
      <w:pPr>
        <w:pStyle w:val="ListBullet"/>
      </w:pPr>
      <w:r>
        <w:rPr>
          <w:rFonts w:ascii="Aptos" w:hAnsi="Aptos"/>
          <w:sz w:val="21"/>
        </w:rPr>
        <w:t>Skarmlas ska aktiveras nar arbetsplatsen lamnas, aven vid kortare avbrott.</w:t>
      </w:r>
    </w:p>
    <w:p>
      <w:pPr>
        <w:pStyle w:val="ListBullet"/>
      </w:pPr>
      <w:r>
        <w:rPr>
          <w:rFonts w:ascii="Aptos" w:hAnsi="Aptos"/>
          <w:sz w:val="21"/>
        </w:rPr>
        <w:t>Utrustning och dokument ska inte lamnas synliga i bil, reception eller oppna ytor utan uppsikt.</w:t>
      </w:r>
    </w:p>
    <w:p>
      <w:pPr>
        <w:pStyle w:val="Heading2"/>
      </w:pPr>
      <w:r>
        <w:t>4. Roller och ansvar</w:t>
      </w:r>
    </w:p>
    <w:p>
      <w:pPr>
        <w:pStyle w:val="BodyCustom"/>
      </w:pPr>
      <w:r>
        <w:t>VD beslutar om overgripande ramar. Respektive dokumentagare ansvarar for innehall, uppdatering och utbildningsinsatser. Linjechef ansvarar for lokal efterlevnad. Varje medarbetare ansvarar for att lasa, forsta och folja policyn i sitt arbete.</w:t>
      </w:r>
    </w:p>
    <w:p>
      <w:pPr>
        <w:pStyle w:val="Heading2"/>
      </w:pPr>
      <w:r>
        <w:t>5. Tolkning i vardagen</w:t>
      </w:r>
    </w:p>
    <w:p>
      <w:pPr>
        <w:pStyle w:val="BodyCustom"/>
      </w:pPr>
      <w:r>
        <w:t>Detta dokument ska tolkas praktiskt och proportionerligt. Chef och medarbetare ska utga fran dokumentets syfte, affarsbehov, arbetsmiljo och informationssakerhet. Om en situation inte uttryckligen namns ska den hanteras enligt samma principer som ligger bakom dok-20 och i dialog med ansvarig funktion.</w:t>
      </w:r>
    </w:p>
    <w:p>
      <w:pPr>
        <w:pStyle w:val="Heading2"/>
      </w:pPr>
      <w:r>
        <w:t>6. Praktiska exempel</w:t>
      </w:r>
    </w:p>
    <w:tbl>
      <w:tblPr>
        <w:tblW w:type="auto" w:w="0"/>
        <w:jc w:val="center"/>
        <w:tblLook w:firstColumn="1" w:firstRow="1" w:lastColumn="0" w:lastRow="0" w:noHBand="0" w:noVBand="1" w:val="04A0"/>
      </w:tblPr>
      <w:tblGrid>
        <w:gridCol w:w="9746"/>
      </w:tblGrid>
      <w:tr>
        <w:tc>
          <w:tcPr>
            <w:tcW w:type="dxa" w:w="9746"/>
            <w:shd w:fill="F5F7F9"/>
            <w:tcMar>
              <w:top w:w="120" w:type="dxa"/>
              <w:start w:w="150" w:type="dxa"/>
              <w:bottom w:w="120" w:type="dxa"/>
              <w:end w:w="150" w:type="dxa"/>
            </w:tcMar>
          </w:tcPr>
          <w:p>
            <w:r>
              <w:rPr>
                <w:b/>
                <w:color w:val="1C547C"/>
              </w:rPr>
              <w:t xml:space="preserve">Praktiskt exempel: </w:t>
            </w:r>
            <w:r>
              <w:rPr>
                <w:sz w:val="20"/>
              </w:rPr>
              <w:t>En extern kandidat som ska intervjuas får besöksbricka och hämtas i receptionen.</w:t>
            </w:r>
          </w:p>
        </w:tc>
      </w:tr>
    </w:tbl>
    <w:p/>
    <w:tbl>
      <w:tblPr>
        <w:tblW w:type="auto" w:w="0"/>
        <w:jc w:val="center"/>
        <w:tblLook w:firstColumn="1" w:firstRow="1" w:lastColumn="0" w:lastRow="0" w:noHBand="0" w:noVBand="1" w:val="04A0"/>
      </w:tblPr>
      <w:tblGrid>
        <w:gridCol w:w="9746"/>
      </w:tblGrid>
      <w:tr>
        <w:tc>
          <w:tcPr>
            <w:tcW w:type="dxa" w:w="9746"/>
            <w:shd w:fill="F5F7F9"/>
            <w:tcMar>
              <w:top w:w="120" w:type="dxa"/>
              <w:start w:w="150" w:type="dxa"/>
              <w:bottom w:w="120" w:type="dxa"/>
              <w:end w:w="150" w:type="dxa"/>
            </w:tcMar>
          </w:tcPr>
          <w:p>
            <w:r>
              <w:rPr>
                <w:b/>
                <w:color w:val="1C547C"/>
              </w:rPr>
              <w:t xml:space="preserve">Praktiskt exempel: </w:t>
            </w:r>
            <w:r>
              <w:rPr>
                <w:sz w:val="20"/>
              </w:rPr>
              <w:t>Efter en workshop fotograferas whiteboard med kunddata och tavlan torkas ren innan nästa grupp kommer.</w:t>
            </w:r>
          </w:p>
        </w:tc>
      </w:tr>
    </w:tbl>
    <w:p/>
    <w:p>
      <w:pPr>
        <w:pStyle w:val="Heading2"/>
      </w:pPr>
      <w:r>
        <w:t>7. Vanliga fragor</w:t>
      </w:r>
    </w:p>
    <w:p>
      <w:pPr>
        <w:pStyle w:val="Heading3"/>
      </w:pPr>
      <w:r>
        <w:t>Vad galler for besokare?</w:t>
      </w:r>
    </w:p>
    <w:p>
      <w:pPr>
        <w:pStyle w:val="BodyCustom"/>
      </w:pPr>
      <w:r>
        <w:t>De ska registreras och vara eskorterade eller tydligt anvisade enligt rutin.</w:t>
      </w:r>
    </w:p>
    <w:p>
      <w:pPr>
        <w:pStyle w:val="Heading3"/>
      </w:pPr>
      <w:r>
        <w:t>Maste jag lasa skarmen vid kaffehamtning?</w:t>
      </w:r>
    </w:p>
    <w:p>
      <w:pPr>
        <w:pStyle w:val="BodyCustom"/>
      </w:pPr>
      <w:r>
        <w:t>Ja.</w:t>
      </w:r>
    </w:p>
    <w:p>
      <w:pPr>
        <w:pStyle w:val="Heading3"/>
      </w:pPr>
      <w:r>
        <w:t>Vad innebar clean desk?</w:t>
      </w:r>
    </w:p>
    <w:p>
      <w:pPr>
        <w:pStyle w:val="BodyCustom"/>
      </w:pPr>
      <w:r>
        <w:t>Att arbetsytan inte innehaller oskyddat material nar du lamnar den.</w:t>
      </w:r>
    </w:p>
    <w:p>
      <w:pPr>
        <w:pStyle w:val="Heading2"/>
      </w:pPr>
      <w:r>
        <w:t>8. Efterlevnad och uppfoljning</w:t>
      </w:r>
    </w:p>
    <w:p>
      <w:pPr>
        <w:pStyle w:val="BodyCustom"/>
      </w:pPr>
      <w:r>
        <w:t>Efterlevnad foljs upp genom chefsdialog, stickprov, processmaten, utbildning, incidenter, revisioner och medarbetarfeedback. Avvikelser ska hanteras med laring och proportionerliga atgarder. Upprepad eller avsiktlig overträdelse kan leda till arbetsrättsliga konsekvenser beroende pa omstandigheterna.</w:t>
      </w:r>
    </w:p>
    <w:p>
      <w:pPr>
        <w:pStyle w:val="Heading2"/>
      </w:pPr>
      <w:r>
        <w:t>9. Dokumentvard och revidering</w:t>
      </w:r>
    </w:p>
    <w:p>
      <w:pPr>
        <w:pStyle w:val="BodyCustom"/>
      </w:pPr>
      <w:r>
        <w:t>Dokumentet ska ses over minst en gang per ar eller vid storre forandringar i lag, kollektivavtal, teknik, kundkrav eller intern organisation. Andringar ska versioneras och kommuniceras i intranatets dokumentregister.</w:t>
      </w:r>
    </w:p>
    <w:p>
      <w:pPr>
        <w:pStyle w:val="Heading2"/>
      </w:pPr>
      <w:r>
        <w:t>10. Sokord for dokumentassistent</w:t>
      </w:r>
    </w:p>
    <w:p>
      <w:pPr>
        <w:pStyle w:val="BodyCustom"/>
      </w:pPr>
      <w:r>
        <w:t>passerkort, besokare, clean desk, fysisk sakerhet, kontor, skarmlas, nyckel</w:t>
      </w:r>
    </w:p>
    <w:tbl>
      <w:tblPr>
        <w:tblStyle w:val="TableGrid"/>
        <w:tblW w:type="auto" w:w="0"/>
        <w:tblLook w:firstColumn="1" w:firstRow="1" w:lastColumn="0" w:lastRow="0" w:noHBand="0" w:noVBand="1" w:val="04A0"/>
      </w:tblPr>
      <w:tblGrid>
        <w:gridCol w:w="3249"/>
        <w:gridCol w:w="3249"/>
        <w:gridCol w:w="3249"/>
      </w:tblGrid>
      <w:tr>
        <w:tc>
          <w:tcPr>
            <w:tcW w:type="dxa" w:w="3249"/>
            <w:shd w:fill="D9E8F5"/>
            <w:tcMar>
              <w:top w:w="100" w:type="dxa"/>
              <w:start w:w="110" w:type="dxa"/>
              <w:bottom w:w="100" w:type="dxa"/>
              <w:end w:w="110" w:type="dxa"/>
            </w:tcMar>
          </w:tcPr>
          <w:p>
            <w:r>
              <w:t>Nar anvands detta dokument?</w:t>
            </w:r>
          </w:p>
        </w:tc>
        <w:tc>
          <w:tcPr>
            <w:tcW w:type="dxa" w:w="3249"/>
            <w:shd w:fill="D9E8F5"/>
            <w:tcMar>
              <w:top w:w="100" w:type="dxa"/>
              <w:start w:w="110" w:type="dxa"/>
              <w:bottom w:w="100" w:type="dxa"/>
              <w:end w:w="110" w:type="dxa"/>
            </w:tcMar>
          </w:tcPr>
          <w:p>
            <w:r>
              <w:t>Relaterade dokument</w:t>
            </w:r>
          </w:p>
        </w:tc>
        <w:tc>
          <w:tcPr>
            <w:tcW w:type="dxa" w:w="3249"/>
            <w:shd w:fill="D9E8F5"/>
            <w:tcMar>
              <w:top w:w="100" w:type="dxa"/>
              <w:start w:w="110" w:type="dxa"/>
              <w:bottom w:w="100" w:type="dxa"/>
              <w:end w:w="110" w:type="dxa"/>
            </w:tcMar>
          </w:tcPr>
          <w:p>
            <w:r>
              <w:t>Exempel pa fragor som ska kunna besvaras</w:t>
            </w:r>
          </w:p>
        </w:tc>
      </w:tr>
      <w:tr>
        <w:tc>
          <w:tcPr>
            <w:tcW w:type="dxa" w:w="3249"/>
            <w:tcMar>
              <w:top w:w="100" w:type="dxa"/>
              <w:start w:w="110" w:type="dxa"/>
              <w:bottom w:w="100" w:type="dxa"/>
              <w:end w:w="110" w:type="dxa"/>
            </w:tcMar>
          </w:tcPr>
          <w:p>
            <w:r>
              <w:t>Vid situationer som ror kontorssakerhet och fysisk access. Dokumentet ska lasas tillsammans med relevanta styrande dokument.</w:t>
            </w:r>
          </w:p>
        </w:tc>
        <w:tc>
          <w:tcPr>
            <w:tcW w:type="dxa" w:w="3249"/>
            <w:tcMar>
              <w:top w:w="100" w:type="dxa"/>
              <w:start w:w="110" w:type="dxa"/>
              <w:bottom w:w="100" w:type="dxa"/>
              <w:end w:w="110" w:type="dxa"/>
            </w:tcMar>
          </w:tcPr>
          <w:p>
            <w:r>
              <w:t>Se dokumentregister. Sarskilt narliggande dokument beror pa process, ansvar och informationsflode.</w:t>
            </w:r>
          </w:p>
        </w:tc>
        <w:tc>
          <w:tcPr>
            <w:tcW w:type="dxa" w:w="3249"/>
            <w:tcMar>
              <w:top w:w="100" w:type="dxa"/>
              <w:start w:w="110" w:type="dxa"/>
              <w:bottom w:w="100" w:type="dxa"/>
              <w:end w:w="110" w:type="dxa"/>
            </w:tcMar>
          </w:tcPr>
          <w:p>
            <w:r>
              <w:t>Vad galler for besokare?</w:t>
            </w:r>
          </w:p>
        </w:tc>
      </w:tr>
    </w:tbl>
    <w:p/>
    <w:p>
      <w:r>
        <w:br w:type="page"/>
      </w:r>
    </w:p>
    <w:p>
      <w:pPr>
        <w:pStyle w:val="Heading1"/>
      </w:pPr>
      <w:r>
        <w:t>DOK-21 - Leverantorer, inkop och tredjepartsrisker</w:t>
      </w:r>
    </w:p>
    <w:p>
      <w:pPr>
        <w:pStyle w:val="SmallCustom"/>
      </w:pPr>
      <w:r>
        <w:rPr>
          <w:b/>
        </w:rPr>
        <w:t xml:space="preserve">Kort beskrivning: </w:t>
      </w:r>
      <w:r>
        <w:t>Leverantorskrav, informationssakerhet och avtalade skyddsnivaer.</w:t>
      </w:r>
    </w:p>
    <w:tbl>
      <w:tblPr>
        <w:tblStyle w:val="TableGrid"/>
        <w:tblW w:type="auto" w:w="0"/>
        <w:jc w:val="center"/>
        <w:tblLook w:firstColumn="1" w:firstRow="1" w:lastColumn="0" w:lastRow="0" w:noHBand="0" w:noVBand="1" w:val="04A0"/>
      </w:tblPr>
      <w:tblGrid>
        <w:gridCol w:w="4873"/>
        <w:gridCol w:w="4873"/>
      </w:tblGrid>
      <w:tr>
        <w:tc>
          <w:tcPr>
            <w:tcW w:type="dxa" w:w="4873"/>
            <w:shd w:fill="EAF2F8"/>
            <w:tcMar>
              <w:top w:w="100" w:type="dxa"/>
              <w:start w:w="120" w:type="dxa"/>
              <w:bottom w:w="100" w:type="dxa"/>
              <w:end w:w="120" w:type="dxa"/>
            </w:tcMar>
          </w:tcPr>
          <w:p>
            <w:r>
              <w:t>Dokument-ID</w:t>
            </w:r>
          </w:p>
        </w:tc>
        <w:tc>
          <w:tcPr>
            <w:tcW w:type="dxa" w:w="4873"/>
            <w:tcMar>
              <w:top w:w="100" w:type="dxa"/>
              <w:start w:w="120" w:type="dxa"/>
              <w:bottom w:w="100" w:type="dxa"/>
              <w:end w:w="120" w:type="dxa"/>
            </w:tcMar>
          </w:tcPr>
          <w:p>
            <w:r>
              <w:t>DOK-21</w:t>
            </w:r>
          </w:p>
        </w:tc>
      </w:tr>
      <w:tr>
        <w:tc>
          <w:tcPr>
            <w:tcW w:type="dxa" w:w="4873"/>
            <w:shd w:fill="EAF2F8"/>
            <w:tcMar>
              <w:top w:w="100" w:type="dxa"/>
              <w:start w:w="120" w:type="dxa"/>
              <w:bottom w:w="100" w:type="dxa"/>
              <w:end w:w="120" w:type="dxa"/>
            </w:tcMar>
          </w:tcPr>
          <w:p>
            <w:r>
              <w:t>Dokumentagare</w:t>
            </w:r>
          </w:p>
        </w:tc>
        <w:tc>
          <w:tcPr>
            <w:tcW w:type="dxa" w:w="4873"/>
            <w:tcMar>
              <w:top w:w="100" w:type="dxa"/>
              <w:start w:w="120" w:type="dxa"/>
              <w:bottom w:w="100" w:type="dxa"/>
              <w:end w:w="120" w:type="dxa"/>
            </w:tcMar>
          </w:tcPr>
          <w:p>
            <w:r>
              <w:t>Ansvarig chef / processagare</w:t>
            </w:r>
          </w:p>
        </w:tc>
      </w:tr>
      <w:tr>
        <w:tc>
          <w:tcPr>
            <w:tcW w:type="dxa" w:w="4873"/>
            <w:shd w:fill="EAF2F8"/>
            <w:tcMar>
              <w:top w:w="100" w:type="dxa"/>
              <w:start w:w="120" w:type="dxa"/>
              <w:bottom w:w="100" w:type="dxa"/>
              <w:end w:w="120" w:type="dxa"/>
            </w:tcMar>
          </w:tcPr>
          <w:p>
            <w:r>
              <w:t>Primara sokord</w:t>
            </w:r>
          </w:p>
        </w:tc>
        <w:tc>
          <w:tcPr>
            <w:tcW w:type="dxa" w:w="4873"/>
            <w:tcMar>
              <w:top w:w="100" w:type="dxa"/>
              <w:start w:w="120" w:type="dxa"/>
              <w:bottom w:w="100" w:type="dxa"/>
              <w:end w:w="120" w:type="dxa"/>
            </w:tcMar>
          </w:tcPr>
          <w:p>
            <w:r>
              <w:t>leverantor, tredjepartsrisk, inkop, due diligence, biträdesavtal, ISO, säkerhetskrav</w:t>
            </w:r>
          </w:p>
        </w:tc>
      </w:tr>
      <w:tr>
        <w:tc>
          <w:tcPr>
            <w:tcW w:type="dxa" w:w="4873"/>
            <w:shd w:fill="EAF2F8"/>
            <w:tcMar>
              <w:top w:w="100" w:type="dxa"/>
              <w:start w:w="120" w:type="dxa"/>
              <w:bottom w:w="100" w:type="dxa"/>
              <w:end w:w="120" w:type="dxa"/>
            </w:tcMar>
          </w:tcPr>
          <w:p>
            <w:r>
              <w:t>Relaterade dokument</w:t>
            </w:r>
          </w:p>
        </w:tc>
        <w:tc>
          <w:tcPr>
            <w:tcW w:type="dxa" w:w="4873"/>
            <w:tcMar>
              <w:top w:w="100" w:type="dxa"/>
              <w:start w:w="120" w:type="dxa"/>
              <w:bottom w:w="100" w:type="dxa"/>
              <w:end w:w="120" w:type="dxa"/>
            </w:tcMar>
          </w:tcPr>
          <w:p>
            <w:r>
              <w:t>Se dokumentregister och tvarkopplingar i respektive avsnitt</w:t>
            </w:r>
          </w:p>
        </w:tc>
      </w:tr>
    </w:tbl>
    <w:p/>
    <w:p>
      <w:pPr>
        <w:pStyle w:val="Heading2"/>
      </w:pPr>
      <w:r>
        <w:t>1. Syfte</w:t>
      </w:r>
    </w:p>
    <w:p>
      <w:pPr>
        <w:pStyle w:val="BodyCustom"/>
      </w:pPr>
      <w:r>
        <w:t>Syftet med detta dokument ar att skapa tydlighet, forutsagbarhet och spårbarhet i hur Nordhamn Digital AB arbetar. Policyn ska stodja chefer, medarbetare och samarbetspartner i det dagliga arbetet och minska beroendet av muntliga tolkningar.</w:t>
      </w:r>
    </w:p>
    <w:p>
      <w:pPr>
        <w:pStyle w:val="Heading2"/>
      </w:pPr>
      <w:r>
        <w:t>2. Omfattning</w:t>
      </w:r>
    </w:p>
    <w:p>
      <w:pPr>
        <w:pStyle w:val="BodyCustom"/>
      </w:pPr>
      <w:r>
        <w:t>Policyn galler for samtliga anstallda, konsulter med intern access, praktikanter och andra som utfor arbete for bolaget eller hanterar bolagets information. Eventuella avsteg ska dokumenteras skriftligt och godkannas av dokumentagare eller ansvarig chef.</w:t>
      </w:r>
    </w:p>
    <w:p>
      <w:pPr>
        <w:pStyle w:val="Heading2"/>
      </w:pPr>
      <w:r>
        <w:t>3. Policyram och huvudregler</w:t>
      </w:r>
    </w:p>
    <w:p>
      <w:pPr>
        <w:pStyle w:val="ListBullet"/>
      </w:pPr>
      <w:r>
        <w:rPr>
          <w:rFonts w:ascii="Aptos" w:hAnsi="Aptos"/>
          <w:sz w:val="21"/>
        </w:rPr>
        <w:t>Nya leverantorer ska riskbedomas innan avtal tecknas, sarskilt om de behandlar information, personuppgifter eller affarskritiska processer.</w:t>
      </w:r>
    </w:p>
    <w:p>
      <w:pPr>
        <w:pStyle w:val="ListBullet"/>
      </w:pPr>
      <w:r>
        <w:rPr>
          <w:rFonts w:ascii="Aptos" w:hAnsi="Aptos"/>
          <w:sz w:val="21"/>
        </w:rPr>
        <w:t>Sakerhetskrav, sekretess, personuppgiftsvillkor och tillganglighetskrav ska vara tydligt reglerade i avtal.</w:t>
      </w:r>
    </w:p>
    <w:p>
      <w:pPr>
        <w:pStyle w:val="ListBullet"/>
      </w:pPr>
      <w:r>
        <w:rPr>
          <w:rFonts w:ascii="Aptos" w:hAnsi="Aptos"/>
          <w:sz w:val="21"/>
        </w:rPr>
        <w:t>Bolaget ska undvika onodig leverantorsspridning och prioritera plattformar som uppfyller arkitektur-, kostnads- och efterlevnadskrav.</w:t>
      </w:r>
    </w:p>
    <w:p>
      <w:pPr>
        <w:pStyle w:val="ListBullet"/>
      </w:pPr>
      <w:r>
        <w:rPr>
          <w:rFonts w:ascii="Aptos" w:hAnsi="Aptos"/>
          <w:sz w:val="21"/>
        </w:rPr>
        <w:t>Uppfoljning av kritiska leverantorer ska ske aterkommande genom moten, SLA-uppfoljning eller revision beroende pa riskniva.</w:t>
      </w:r>
    </w:p>
    <w:p>
      <w:pPr>
        <w:pStyle w:val="ListBullet"/>
      </w:pPr>
      <w:r>
        <w:rPr>
          <w:rFonts w:ascii="Aptos" w:hAnsi="Aptos"/>
          <w:sz w:val="21"/>
        </w:rPr>
        <w:t>Inkop utanfor faststalld process far inte goras genom privata abonnemang eller informella "quick fixes".</w:t>
      </w:r>
    </w:p>
    <w:p>
      <w:pPr>
        <w:pStyle w:val="Heading2"/>
      </w:pPr>
      <w:r>
        <w:t>4. Roller och ansvar</w:t>
      </w:r>
    </w:p>
    <w:p>
      <w:pPr>
        <w:pStyle w:val="BodyCustom"/>
      </w:pPr>
      <w:r>
        <w:t>VD beslutar om overgripande ramar. Respektive dokumentagare ansvarar for innehall, uppdatering och utbildningsinsatser. Linjechef ansvarar for lokal efterlevnad. Varje medarbetare ansvarar for att lasa, forsta och folja policyn i sitt arbete.</w:t>
      </w:r>
    </w:p>
    <w:p>
      <w:pPr>
        <w:pStyle w:val="Heading2"/>
      </w:pPr>
      <w:r>
        <w:t>5. Tolkning i vardagen</w:t>
      </w:r>
    </w:p>
    <w:p>
      <w:pPr>
        <w:pStyle w:val="BodyCustom"/>
      </w:pPr>
      <w:r>
        <w:t>Detta dokument ska tolkas praktiskt och proportionerligt. Chef och medarbetare ska utga fran dokumentets syfte, affarsbehov, arbetsmiljo och informationssakerhet. Om en situation inte uttryckligen namns ska den hanteras enligt samma principer som ligger bakom dok-21 och i dialog med ansvarig funktion.</w:t>
      </w:r>
    </w:p>
    <w:p>
      <w:pPr>
        <w:pStyle w:val="Heading2"/>
      </w:pPr>
      <w:r>
        <w:t>6. Praktiska exempel</w:t>
      </w:r>
    </w:p>
    <w:tbl>
      <w:tblPr>
        <w:tblW w:type="auto" w:w="0"/>
        <w:jc w:val="center"/>
        <w:tblLook w:firstColumn="1" w:firstRow="1" w:lastColumn="0" w:lastRow="0" w:noHBand="0" w:noVBand="1" w:val="04A0"/>
      </w:tblPr>
      <w:tblGrid>
        <w:gridCol w:w="9746"/>
      </w:tblGrid>
      <w:tr>
        <w:tc>
          <w:tcPr>
            <w:tcW w:type="dxa" w:w="9746"/>
            <w:shd w:fill="F5F7F9"/>
            <w:tcMar>
              <w:top w:w="120" w:type="dxa"/>
              <w:start w:w="150" w:type="dxa"/>
              <w:bottom w:w="120" w:type="dxa"/>
              <w:end w:w="150" w:type="dxa"/>
            </w:tcMar>
          </w:tcPr>
          <w:p>
            <w:r>
              <w:rPr>
                <w:b/>
                <w:color w:val="1C547C"/>
              </w:rPr>
              <w:t xml:space="preserve">Praktiskt exempel: </w:t>
            </w:r>
            <w:r>
              <w:rPr>
                <w:sz w:val="20"/>
              </w:rPr>
              <w:t>Innan nytt analysverktyg tas in granskas datalagring, exportmöjligheter, incidenthantering och behörighetsmodell.</w:t>
            </w:r>
          </w:p>
        </w:tc>
      </w:tr>
    </w:tbl>
    <w:p/>
    <w:tbl>
      <w:tblPr>
        <w:tblW w:type="auto" w:w="0"/>
        <w:jc w:val="center"/>
        <w:tblLook w:firstColumn="1" w:firstRow="1" w:lastColumn="0" w:lastRow="0" w:noHBand="0" w:noVBand="1" w:val="04A0"/>
      </w:tblPr>
      <w:tblGrid>
        <w:gridCol w:w="9746"/>
      </w:tblGrid>
      <w:tr>
        <w:tc>
          <w:tcPr>
            <w:tcW w:type="dxa" w:w="9746"/>
            <w:shd w:fill="F5F7F9"/>
            <w:tcMar>
              <w:top w:w="120" w:type="dxa"/>
              <w:start w:w="150" w:type="dxa"/>
              <w:bottom w:w="120" w:type="dxa"/>
              <w:end w:w="150" w:type="dxa"/>
            </w:tcMar>
          </w:tcPr>
          <w:p>
            <w:r>
              <w:rPr>
                <w:b/>
                <w:color w:val="1C547C"/>
              </w:rPr>
              <w:t xml:space="preserve">Praktiskt exempel: </w:t>
            </w:r>
            <w:r>
              <w:rPr>
                <w:sz w:val="20"/>
              </w:rPr>
              <w:t>Ett gratisverktyg får inte börja användas för kunddata bara för att det är enkelt att komma igång.</w:t>
            </w:r>
          </w:p>
        </w:tc>
      </w:tr>
    </w:tbl>
    <w:p/>
    <w:p>
      <w:pPr>
        <w:pStyle w:val="Heading2"/>
      </w:pPr>
      <w:r>
        <w:t>7. Vanliga fragor</w:t>
      </w:r>
    </w:p>
    <w:p>
      <w:pPr>
        <w:pStyle w:val="Heading3"/>
      </w:pPr>
      <w:r>
        <w:t>Hur riskbedoms en ny leverantor?</w:t>
      </w:r>
    </w:p>
    <w:p>
      <w:pPr>
        <w:pStyle w:val="BodyCustom"/>
      </w:pPr>
      <w:r>
        <w:t>Genom strukturerad genomgang av datahantering, sakerhet, ekonomi, tillganglighet och avtalsvillkor.</w:t>
      </w:r>
    </w:p>
    <w:p>
      <w:pPr>
        <w:pStyle w:val="Heading3"/>
      </w:pPr>
      <w:r>
        <w:t>Nar behovs personuppgiftsbiträdesavtal?</w:t>
      </w:r>
    </w:p>
    <w:p>
      <w:pPr>
        <w:pStyle w:val="BodyCustom"/>
      </w:pPr>
      <w:r>
        <w:t>Nar leverantoren behandlar personuppgifter for bolagets rakning.</w:t>
      </w:r>
    </w:p>
    <w:p>
      <w:pPr>
        <w:pStyle w:val="Heading3"/>
      </w:pPr>
      <w:r>
        <w:t>Vem far godkanna inkop?</w:t>
      </w:r>
    </w:p>
    <w:p>
      <w:pPr>
        <w:pStyle w:val="BodyCustom"/>
      </w:pPr>
      <w:r>
        <w:t>Behörig chef eller inköpsansvarig enligt delegation.</w:t>
      </w:r>
    </w:p>
    <w:p>
      <w:pPr>
        <w:pStyle w:val="Heading2"/>
      </w:pPr>
      <w:r>
        <w:t>8. Efterlevnad och uppfoljning</w:t>
      </w:r>
    </w:p>
    <w:p>
      <w:pPr>
        <w:pStyle w:val="BodyCustom"/>
      </w:pPr>
      <w:r>
        <w:t>Efterlevnad foljs upp genom chefsdialog, stickprov, processmaten, utbildning, incidenter, revisioner och medarbetarfeedback. Avvikelser ska hanteras med laring och proportionerliga atgarder. Upprepad eller avsiktlig overträdelse kan leda till arbetsrättsliga konsekvenser beroende pa omstandigheterna.</w:t>
      </w:r>
    </w:p>
    <w:p>
      <w:pPr>
        <w:pStyle w:val="Heading2"/>
      </w:pPr>
      <w:r>
        <w:t>9. Dokumentvard och revidering</w:t>
      </w:r>
    </w:p>
    <w:p>
      <w:pPr>
        <w:pStyle w:val="BodyCustom"/>
      </w:pPr>
      <w:r>
        <w:t>Dokumentet ska ses over minst en gang per ar eller vid storre forandringar i lag, kollektivavtal, teknik, kundkrav eller intern organisation. Andringar ska versioneras och kommuniceras i intranatets dokumentregister.</w:t>
      </w:r>
    </w:p>
    <w:p>
      <w:pPr>
        <w:pStyle w:val="Heading2"/>
      </w:pPr>
      <w:r>
        <w:t>10. Sokord for dokumentassistent</w:t>
      </w:r>
    </w:p>
    <w:p>
      <w:pPr>
        <w:pStyle w:val="BodyCustom"/>
      </w:pPr>
      <w:r>
        <w:t>leverantor, tredjepartsrisk, inkop, due diligence, biträdesavtal, ISO, säkerhetskrav</w:t>
      </w:r>
    </w:p>
    <w:tbl>
      <w:tblPr>
        <w:tblStyle w:val="TableGrid"/>
        <w:tblW w:type="auto" w:w="0"/>
        <w:tblLook w:firstColumn="1" w:firstRow="1" w:lastColumn="0" w:lastRow="0" w:noHBand="0" w:noVBand="1" w:val="04A0"/>
      </w:tblPr>
      <w:tblGrid>
        <w:gridCol w:w="3249"/>
        <w:gridCol w:w="3249"/>
        <w:gridCol w:w="3249"/>
      </w:tblGrid>
      <w:tr>
        <w:tc>
          <w:tcPr>
            <w:tcW w:type="dxa" w:w="3249"/>
            <w:shd w:fill="D9E8F5"/>
            <w:tcMar>
              <w:top w:w="100" w:type="dxa"/>
              <w:start w:w="110" w:type="dxa"/>
              <w:bottom w:w="100" w:type="dxa"/>
              <w:end w:w="110" w:type="dxa"/>
            </w:tcMar>
          </w:tcPr>
          <w:p>
            <w:r>
              <w:t>Nar anvands detta dokument?</w:t>
            </w:r>
          </w:p>
        </w:tc>
        <w:tc>
          <w:tcPr>
            <w:tcW w:type="dxa" w:w="3249"/>
            <w:shd w:fill="D9E8F5"/>
            <w:tcMar>
              <w:top w:w="100" w:type="dxa"/>
              <w:start w:w="110" w:type="dxa"/>
              <w:bottom w:w="100" w:type="dxa"/>
              <w:end w:w="110" w:type="dxa"/>
            </w:tcMar>
          </w:tcPr>
          <w:p>
            <w:r>
              <w:t>Relaterade dokument</w:t>
            </w:r>
          </w:p>
        </w:tc>
        <w:tc>
          <w:tcPr>
            <w:tcW w:type="dxa" w:w="3249"/>
            <w:shd w:fill="D9E8F5"/>
            <w:tcMar>
              <w:top w:w="100" w:type="dxa"/>
              <w:start w:w="110" w:type="dxa"/>
              <w:bottom w:w="100" w:type="dxa"/>
              <w:end w:w="110" w:type="dxa"/>
            </w:tcMar>
          </w:tcPr>
          <w:p>
            <w:r>
              <w:t>Exempel pa fragor som ska kunna besvaras</w:t>
            </w:r>
          </w:p>
        </w:tc>
      </w:tr>
      <w:tr>
        <w:tc>
          <w:tcPr>
            <w:tcW w:type="dxa" w:w="3249"/>
            <w:tcMar>
              <w:top w:w="100" w:type="dxa"/>
              <w:start w:w="110" w:type="dxa"/>
              <w:bottom w:w="100" w:type="dxa"/>
              <w:end w:w="110" w:type="dxa"/>
            </w:tcMar>
          </w:tcPr>
          <w:p>
            <w:r>
              <w:t>Vid situationer som ror leverantorer, inkop och tredjepartsrisker. Dokumentet ska lasas tillsammans med relevanta styrande dokument.</w:t>
            </w:r>
          </w:p>
        </w:tc>
        <w:tc>
          <w:tcPr>
            <w:tcW w:type="dxa" w:w="3249"/>
            <w:tcMar>
              <w:top w:w="100" w:type="dxa"/>
              <w:start w:w="110" w:type="dxa"/>
              <w:bottom w:w="100" w:type="dxa"/>
              <w:end w:w="110" w:type="dxa"/>
            </w:tcMar>
          </w:tcPr>
          <w:p>
            <w:r>
              <w:t>Se dokumentregister. Sarskilt narliggande dokument beror pa process, ansvar och informationsflode.</w:t>
            </w:r>
          </w:p>
        </w:tc>
        <w:tc>
          <w:tcPr>
            <w:tcW w:type="dxa" w:w="3249"/>
            <w:tcMar>
              <w:top w:w="100" w:type="dxa"/>
              <w:start w:w="110" w:type="dxa"/>
              <w:bottom w:w="100" w:type="dxa"/>
              <w:end w:w="110" w:type="dxa"/>
            </w:tcMar>
          </w:tcPr>
          <w:p>
            <w:r>
              <w:t>Hur riskbedoms en ny leverantor?</w:t>
            </w:r>
          </w:p>
        </w:tc>
      </w:tr>
    </w:tbl>
    <w:p/>
    <w:p>
      <w:r>
        <w:br w:type="page"/>
      </w:r>
    </w:p>
    <w:p>
      <w:pPr>
        <w:pStyle w:val="Heading1"/>
      </w:pPr>
      <w:r>
        <w:t>DOK-22 - Kundkommunikation, sociala medier och extern publicering</w:t>
      </w:r>
    </w:p>
    <w:p>
      <w:pPr>
        <w:pStyle w:val="SmallCustom"/>
      </w:pPr>
      <w:r>
        <w:rPr>
          <w:b/>
        </w:rPr>
        <w:t xml:space="preserve">Kort beskrivning: </w:t>
      </w:r>
      <w:r>
        <w:t>Vem far uttala sig, tonalitet, sekretess och godkannanden.</w:t>
      </w:r>
    </w:p>
    <w:tbl>
      <w:tblPr>
        <w:tblStyle w:val="TableGrid"/>
        <w:tblW w:type="auto" w:w="0"/>
        <w:jc w:val="center"/>
        <w:tblLook w:firstColumn="1" w:firstRow="1" w:lastColumn="0" w:lastRow="0" w:noHBand="0" w:noVBand="1" w:val="04A0"/>
      </w:tblPr>
      <w:tblGrid>
        <w:gridCol w:w="4873"/>
        <w:gridCol w:w="4873"/>
      </w:tblGrid>
      <w:tr>
        <w:tc>
          <w:tcPr>
            <w:tcW w:type="dxa" w:w="4873"/>
            <w:shd w:fill="EAF2F8"/>
            <w:tcMar>
              <w:top w:w="100" w:type="dxa"/>
              <w:start w:w="120" w:type="dxa"/>
              <w:bottom w:w="100" w:type="dxa"/>
              <w:end w:w="120" w:type="dxa"/>
            </w:tcMar>
          </w:tcPr>
          <w:p>
            <w:r>
              <w:t>Dokument-ID</w:t>
            </w:r>
          </w:p>
        </w:tc>
        <w:tc>
          <w:tcPr>
            <w:tcW w:type="dxa" w:w="4873"/>
            <w:tcMar>
              <w:top w:w="100" w:type="dxa"/>
              <w:start w:w="120" w:type="dxa"/>
              <w:bottom w:w="100" w:type="dxa"/>
              <w:end w:w="120" w:type="dxa"/>
            </w:tcMar>
          </w:tcPr>
          <w:p>
            <w:r>
              <w:t>DOK-22</w:t>
            </w:r>
          </w:p>
        </w:tc>
      </w:tr>
      <w:tr>
        <w:tc>
          <w:tcPr>
            <w:tcW w:type="dxa" w:w="4873"/>
            <w:shd w:fill="EAF2F8"/>
            <w:tcMar>
              <w:top w:w="100" w:type="dxa"/>
              <w:start w:w="120" w:type="dxa"/>
              <w:bottom w:w="100" w:type="dxa"/>
              <w:end w:w="120" w:type="dxa"/>
            </w:tcMar>
          </w:tcPr>
          <w:p>
            <w:r>
              <w:t>Dokumentagare</w:t>
            </w:r>
          </w:p>
        </w:tc>
        <w:tc>
          <w:tcPr>
            <w:tcW w:type="dxa" w:w="4873"/>
            <w:tcMar>
              <w:top w:w="100" w:type="dxa"/>
              <w:start w:w="120" w:type="dxa"/>
              <w:bottom w:w="100" w:type="dxa"/>
              <w:end w:w="120" w:type="dxa"/>
            </w:tcMar>
          </w:tcPr>
          <w:p>
            <w:r>
              <w:t>Ansvarig chef / processagare</w:t>
            </w:r>
          </w:p>
        </w:tc>
      </w:tr>
      <w:tr>
        <w:tc>
          <w:tcPr>
            <w:tcW w:type="dxa" w:w="4873"/>
            <w:shd w:fill="EAF2F8"/>
            <w:tcMar>
              <w:top w:w="100" w:type="dxa"/>
              <w:start w:w="120" w:type="dxa"/>
              <w:bottom w:w="100" w:type="dxa"/>
              <w:end w:w="120" w:type="dxa"/>
            </w:tcMar>
          </w:tcPr>
          <w:p>
            <w:r>
              <w:t>Primara sokord</w:t>
            </w:r>
          </w:p>
        </w:tc>
        <w:tc>
          <w:tcPr>
            <w:tcW w:type="dxa" w:w="4873"/>
            <w:tcMar>
              <w:top w:w="100" w:type="dxa"/>
              <w:start w:w="120" w:type="dxa"/>
              <w:bottom w:w="100" w:type="dxa"/>
              <w:end w:w="120" w:type="dxa"/>
            </w:tcMar>
          </w:tcPr>
          <w:p>
            <w:r>
              <w:t>sociala medier, extern kommunikation, kundcase, press, inlägg, marknadsföring, talesperson</w:t>
            </w:r>
          </w:p>
        </w:tc>
      </w:tr>
      <w:tr>
        <w:tc>
          <w:tcPr>
            <w:tcW w:type="dxa" w:w="4873"/>
            <w:shd w:fill="EAF2F8"/>
            <w:tcMar>
              <w:top w:w="100" w:type="dxa"/>
              <w:start w:w="120" w:type="dxa"/>
              <w:bottom w:w="100" w:type="dxa"/>
              <w:end w:w="120" w:type="dxa"/>
            </w:tcMar>
          </w:tcPr>
          <w:p>
            <w:r>
              <w:t>Relaterade dokument</w:t>
            </w:r>
          </w:p>
        </w:tc>
        <w:tc>
          <w:tcPr>
            <w:tcW w:type="dxa" w:w="4873"/>
            <w:tcMar>
              <w:top w:w="100" w:type="dxa"/>
              <w:start w:w="120" w:type="dxa"/>
              <w:bottom w:w="100" w:type="dxa"/>
              <w:end w:w="120" w:type="dxa"/>
            </w:tcMar>
          </w:tcPr>
          <w:p>
            <w:r>
              <w:t>Se dokumentregister och tvarkopplingar i respektive avsnitt</w:t>
            </w:r>
          </w:p>
        </w:tc>
      </w:tr>
    </w:tbl>
    <w:p/>
    <w:p>
      <w:pPr>
        <w:pStyle w:val="Heading2"/>
      </w:pPr>
      <w:r>
        <w:t>1. Syfte</w:t>
      </w:r>
    </w:p>
    <w:p>
      <w:pPr>
        <w:pStyle w:val="BodyCustom"/>
      </w:pPr>
      <w:r>
        <w:t>Syftet med detta dokument ar att skapa tydlighet, forutsagbarhet och spårbarhet i hur Nordhamn Digital AB arbetar. Policyn ska stodja chefer, medarbetare och samarbetspartner i det dagliga arbetet och minska beroendet av muntliga tolkningar.</w:t>
      </w:r>
    </w:p>
    <w:p>
      <w:pPr>
        <w:pStyle w:val="Heading2"/>
      </w:pPr>
      <w:r>
        <w:t>2. Omfattning</w:t>
      </w:r>
    </w:p>
    <w:p>
      <w:pPr>
        <w:pStyle w:val="BodyCustom"/>
      </w:pPr>
      <w:r>
        <w:t>Policyn galler for samtliga anstallda, konsulter med intern access, praktikanter och andra som utfor arbete for bolaget eller hanterar bolagets information. Eventuella avsteg ska dokumenteras skriftligt och godkannas av dokumentagare eller ansvarig chef.</w:t>
      </w:r>
    </w:p>
    <w:p>
      <w:pPr>
        <w:pStyle w:val="Heading2"/>
      </w:pPr>
      <w:r>
        <w:t>3. Policyram och huvudregler</w:t>
      </w:r>
    </w:p>
    <w:p>
      <w:pPr>
        <w:pStyle w:val="ListBullet"/>
      </w:pPr>
      <w:r>
        <w:rPr>
          <w:rFonts w:ascii="Aptos" w:hAnsi="Aptos"/>
          <w:sz w:val="21"/>
        </w:rPr>
        <w:t>Extern kommunikation ska vara korrekt, respektfull, lagenlig och forankrad i bolagets varumarke, sekretesskrav och affarsintressen.</w:t>
      </w:r>
    </w:p>
    <w:p>
      <w:pPr>
        <w:pStyle w:val="ListBullet"/>
      </w:pPr>
      <w:r>
        <w:rPr>
          <w:rFonts w:ascii="Aptos" w:hAnsi="Aptos"/>
          <w:sz w:val="21"/>
        </w:rPr>
        <w:t>Endast utsedda talespersoner far uttala sig i pressfragor eller i andra sammanhang dar bolaget formellt representeras.</w:t>
      </w:r>
    </w:p>
    <w:p>
      <w:pPr>
        <w:pStyle w:val="ListBullet"/>
      </w:pPr>
      <w:r>
        <w:rPr>
          <w:rFonts w:ascii="Aptos" w:hAnsi="Aptos"/>
          <w:sz w:val="21"/>
        </w:rPr>
        <w:t>Kundcase, skarmbilder, logotyper och citat far inte publiceras utan nödvändiga godkännanden.</w:t>
      </w:r>
    </w:p>
    <w:p>
      <w:pPr>
        <w:pStyle w:val="ListBullet"/>
      </w:pPr>
      <w:r>
        <w:rPr>
          <w:rFonts w:ascii="Aptos" w:hAnsi="Aptos"/>
          <w:sz w:val="21"/>
        </w:rPr>
        <w:t>Medarbetare far ha egna professionella sociala medier men ska vara tydliga med vad som ar privat uppfattning respektive officiell kommunikation.</w:t>
      </w:r>
    </w:p>
    <w:p>
      <w:pPr>
        <w:pStyle w:val="ListBullet"/>
      </w:pPr>
      <w:r>
        <w:rPr>
          <w:rFonts w:ascii="Aptos" w:hAnsi="Aptos"/>
          <w:sz w:val="21"/>
        </w:rPr>
        <w:t>Sekretessbelagd information, intern frustration eller spekulationer om kunder, kollegor eller leverantorer far inte publiceras.</w:t>
      </w:r>
    </w:p>
    <w:p>
      <w:pPr>
        <w:pStyle w:val="Heading2"/>
      </w:pPr>
      <w:r>
        <w:t>4. Roller och ansvar</w:t>
      </w:r>
    </w:p>
    <w:p>
      <w:pPr>
        <w:pStyle w:val="BodyCustom"/>
      </w:pPr>
      <w:r>
        <w:t>VD beslutar om overgripande ramar. Respektive dokumentagare ansvarar for innehall, uppdatering och utbildningsinsatser. Linjechef ansvarar for lokal efterlevnad. Varje medarbetare ansvarar for att lasa, forsta och folja policyn i sitt arbete.</w:t>
      </w:r>
    </w:p>
    <w:p>
      <w:pPr>
        <w:pStyle w:val="Heading2"/>
      </w:pPr>
      <w:r>
        <w:t>5. Tolkning i vardagen</w:t>
      </w:r>
    </w:p>
    <w:p>
      <w:pPr>
        <w:pStyle w:val="BodyCustom"/>
      </w:pPr>
      <w:r>
        <w:t>Detta dokument ska tolkas praktiskt och proportionerligt. Chef och medarbetare ska utga fran dokumentets syfte, affarsbehov, arbetsmiljo och informationssakerhet. Om en situation inte uttryckligen namns ska den hanteras enligt samma principer som ligger bakom dok-22 och i dialog med ansvarig funktion.</w:t>
      </w:r>
    </w:p>
    <w:p>
      <w:pPr>
        <w:pStyle w:val="Heading2"/>
      </w:pPr>
      <w:r>
        <w:t>6. Praktiska exempel</w:t>
      </w:r>
    </w:p>
    <w:tbl>
      <w:tblPr>
        <w:tblW w:type="auto" w:w="0"/>
        <w:jc w:val="center"/>
        <w:tblLook w:firstColumn="1" w:firstRow="1" w:lastColumn="0" w:lastRow="0" w:noHBand="0" w:noVBand="1" w:val="04A0"/>
      </w:tblPr>
      <w:tblGrid>
        <w:gridCol w:w="9746"/>
      </w:tblGrid>
      <w:tr>
        <w:tc>
          <w:tcPr>
            <w:tcW w:type="dxa" w:w="9746"/>
            <w:shd w:fill="F5F7F9"/>
            <w:tcMar>
              <w:top w:w="120" w:type="dxa"/>
              <w:start w:w="150" w:type="dxa"/>
              <w:bottom w:w="120" w:type="dxa"/>
              <w:end w:w="150" w:type="dxa"/>
            </w:tcMar>
          </w:tcPr>
          <w:p>
            <w:r>
              <w:rPr>
                <w:b/>
                <w:color w:val="1C547C"/>
              </w:rPr>
              <w:t xml:space="preserve">Praktiskt exempel: </w:t>
            </w:r>
            <w:r>
              <w:rPr>
                <w:sz w:val="20"/>
              </w:rPr>
              <w:t>En konsult delar generell kompetens om Power BI i ett eget inlägg men utelämnar all kundidentifierande information.</w:t>
            </w:r>
          </w:p>
        </w:tc>
      </w:tr>
    </w:tbl>
    <w:p/>
    <w:tbl>
      <w:tblPr>
        <w:tblW w:type="auto" w:w="0"/>
        <w:jc w:val="center"/>
        <w:tblLook w:firstColumn="1" w:firstRow="1" w:lastColumn="0" w:lastRow="0" w:noHBand="0" w:noVBand="1" w:val="04A0"/>
      </w:tblPr>
      <w:tblGrid>
        <w:gridCol w:w="9746"/>
      </w:tblGrid>
      <w:tr>
        <w:tc>
          <w:tcPr>
            <w:tcW w:type="dxa" w:w="9746"/>
            <w:shd w:fill="F5F7F9"/>
            <w:tcMar>
              <w:top w:w="120" w:type="dxa"/>
              <w:start w:w="150" w:type="dxa"/>
              <w:bottom w:w="120" w:type="dxa"/>
              <w:end w:w="150" w:type="dxa"/>
            </w:tcMar>
          </w:tcPr>
          <w:p>
            <w:r>
              <w:rPr>
                <w:b/>
                <w:color w:val="1C547C"/>
              </w:rPr>
              <w:t xml:space="preserve">Praktiskt exempel: </w:t>
            </w:r>
            <w:r>
              <w:rPr>
                <w:sz w:val="20"/>
              </w:rPr>
              <w:t>Ett webinar med kundlogga publiceras först när både kund och marknad har godkänt materialet.</w:t>
            </w:r>
          </w:p>
        </w:tc>
      </w:tr>
    </w:tbl>
    <w:p/>
    <w:p>
      <w:pPr>
        <w:pStyle w:val="Heading2"/>
      </w:pPr>
      <w:r>
        <w:t>7. Vanliga fragor</w:t>
      </w:r>
    </w:p>
    <w:p>
      <w:pPr>
        <w:pStyle w:val="Heading3"/>
      </w:pPr>
      <w:r>
        <w:t>Far jag posta kundcase?</w:t>
      </w:r>
    </w:p>
    <w:p>
      <w:pPr>
        <w:pStyle w:val="BodyCustom"/>
      </w:pPr>
      <w:r>
        <w:t>Bara efter godkännande enligt marknads- och kundprocess.</w:t>
      </w:r>
    </w:p>
    <w:p>
      <w:pPr>
        <w:pStyle w:val="Heading3"/>
      </w:pPr>
      <w:r>
        <w:t>Kan jag skriva om mitt jobb pa LinkedIn?</w:t>
      </w:r>
    </w:p>
    <w:p>
      <w:pPr>
        <w:pStyle w:val="BodyCustom"/>
      </w:pPr>
      <w:r>
        <w:t>Ja, i professionell form och utan att dela konfidentiell information.</w:t>
      </w:r>
    </w:p>
    <w:p>
      <w:pPr>
        <w:pStyle w:val="Heading3"/>
      </w:pPr>
      <w:r>
        <w:t>Vem svarar pa pressfrågor?</w:t>
      </w:r>
    </w:p>
    <w:p>
      <w:pPr>
        <w:pStyle w:val="BodyCustom"/>
      </w:pPr>
      <w:r>
        <w:t>Utsedd talesperson.</w:t>
      </w:r>
    </w:p>
    <w:p>
      <w:pPr>
        <w:pStyle w:val="Heading2"/>
      </w:pPr>
      <w:r>
        <w:t>8. Efterlevnad och uppfoljning</w:t>
      </w:r>
    </w:p>
    <w:p>
      <w:pPr>
        <w:pStyle w:val="BodyCustom"/>
      </w:pPr>
      <w:r>
        <w:t>Efterlevnad foljs upp genom chefsdialog, stickprov, processmaten, utbildning, incidenter, revisioner och medarbetarfeedback. Avvikelser ska hanteras med laring och proportionerliga atgarder. Upprepad eller avsiktlig overträdelse kan leda till arbetsrättsliga konsekvenser beroende pa omstandigheterna.</w:t>
      </w:r>
    </w:p>
    <w:p>
      <w:pPr>
        <w:pStyle w:val="Heading2"/>
      </w:pPr>
      <w:r>
        <w:t>9. Dokumentvard och revidering</w:t>
      </w:r>
    </w:p>
    <w:p>
      <w:pPr>
        <w:pStyle w:val="BodyCustom"/>
      </w:pPr>
      <w:r>
        <w:t>Dokumentet ska ses over minst en gang per ar eller vid storre forandringar i lag, kollektivavtal, teknik, kundkrav eller intern organisation. Andringar ska versioneras och kommuniceras i intranatets dokumentregister.</w:t>
      </w:r>
    </w:p>
    <w:p>
      <w:pPr>
        <w:pStyle w:val="Heading2"/>
      </w:pPr>
      <w:r>
        <w:t>10. Sokord for dokumentassistent</w:t>
      </w:r>
    </w:p>
    <w:p>
      <w:pPr>
        <w:pStyle w:val="BodyCustom"/>
      </w:pPr>
      <w:r>
        <w:t>sociala medier, extern kommunikation, kundcase, press, inlägg, marknadsföring, talesperson</w:t>
      </w:r>
    </w:p>
    <w:tbl>
      <w:tblPr>
        <w:tblStyle w:val="TableGrid"/>
        <w:tblW w:type="auto" w:w="0"/>
        <w:tblLook w:firstColumn="1" w:firstRow="1" w:lastColumn="0" w:lastRow="0" w:noHBand="0" w:noVBand="1" w:val="04A0"/>
      </w:tblPr>
      <w:tblGrid>
        <w:gridCol w:w="3249"/>
        <w:gridCol w:w="3249"/>
        <w:gridCol w:w="3249"/>
      </w:tblGrid>
      <w:tr>
        <w:tc>
          <w:tcPr>
            <w:tcW w:type="dxa" w:w="3249"/>
            <w:shd w:fill="D9E8F5"/>
            <w:tcMar>
              <w:top w:w="100" w:type="dxa"/>
              <w:start w:w="110" w:type="dxa"/>
              <w:bottom w:w="100" w:type="dxa"/>
              <w:end w:w="110" w:type="dxa"/>
            </w:tcMar>
          </w:tcPr>
          <w:p>
            <w:r>
              <w:t>Nar anvands detta dokument?</w:t>
            </w:r>
          </w:p>
        </w:tc>
        <w:tc>
          <w:tcPr>
            <w:tcW w:type="dxa" w:w="3249"/>
            <w:shd w:fill="D9E8F5"/>
            <w:tcMar>
              <w:top w:w="100" w:type="dxa"/>
              <w:start w:w="110" w:type="dxa"/>
              <w:bottom w:w="100" w:type="dxa"/>
              <w:end w:w="110" w:type="dxa"/>
            </w:tcMar>
          </w:tcPr>
          <w:p>
            <w:r>
              <w:t>Relaterade dokument</w:t>
            </w:r>
          </w:p>
        </w:tc>
        <w:tc>
          <w:tcPr>
            <w:tcW w:type="dxa" w:w="3249"/>
            <w:shd w:fill="D9E8F5"/>
            <w:tcMar>
              <w:top w:w="100" w:type="dxa"/>
              <w:start w:w="110" w:type="dxa"/>
              <w:bottom w:w="100" w:type="dxa"/>
              <w:end w:w="110" w:type="dxa"/>
            </w:tcMar>
          </w:tcPr>
          <w:p>
            <w:r>
              <w:t>Exempel pa fragor som ska kunna besvaras</w:t>
            </w:r>
          </w:p>
        </w:tc>
      </w:tr>
      <w:tr>
        <w:tc>
          <w:tcPr>
            <w:tcW w:type="dxa" w:w="3249"/>
            <w:tcMar>
              <w:top w:w="100" w:type="dxa"/>
              <w:start w:w="110" w:type="dxa"/>
              <w:bottom w:w="100" w:type="dxa"/>
              <w:end w:w="110" w:type="dxa"/>
            </w:tcMar>
          </w:tcPr>
          <w:p>
            <w:r>
              <w:t>Vid situationer som ror kundkommunikation, sociala medier och extern publicering. Dokumentet ska lasas tillsammans med relevanta styrande dokument.</w:t>
            </w:r>
          </w:p>
        </w:tc>
        <w:tc>
          <w:tcPr>
            <w:tcW w:type="dxa" w:w="3249"/>
            <w:tcMar>
              <w:top w:w="100" w:type="dxa"/>
              <w:start w:w="110" w:type="dxa"/>
              <w:bottom w:w="100" w:type="dxa"/>
              <w:end w:w="110" w:type="dxa"/>
            </w:tcMar>
          </w:tcPr>
          <w:p>
            <w:r>
              <w:t>Se dokumentregister. Sarskilt narliggande dokument beror pa process, ansvar och informationsflode.</w:t>
            </w:r>
          </w:p>
        </w:tc>
        <w:tc>
          <w:tcPr>
            <w:tcW w:type="dxa" w:w="3249"/>
            <w:tcMar>
              <w:top w:w="100" w:type="dxa"/>
              <w:start w:w="110" w:type="dxa"/>
              <w:bottom w:w="100" w:type="dxa"/>
              <w:end w:w="110" w:type="dxa"/>
            </w:tcMar>
          </w:tcPr>
          <w:p>
            <w:r>
              <w:t>Far jag posta kundcase?</w:t>
            </w:r>
          </w:p>
        </w:tc>
      </w:tr>
    </w:tbl>
    <w:p/>
    <w:p>
      <w:r>
        <w:br w:type="page"/>
      </w:r>
    </w:p>
    <w:p>
      <w:pPr>
        <w:pStyle w:val="Heading1"/>
      </w:pPr>
      <w:r>
        <w:t>DOK-23 - Likabehandling, trakasserier och visselblasning</w:t>
      </w:r>
    </w:p>
    <w:p>
      <w:pPr>
        <w:pStyle w:val="SmallCustom"/>
      </w:pPr>
      <w:r>
        <w:rPr>
          <w:b/>
        </w:rPr>
        <w:t xml:space="preserve">Kort beskrivning: </w:t>
      </w:r>
      <w:r>
        <w:t>Rutiner for rapportering, utredning, skydd mot repressalier.</w:t>
      </w:r>
    </w:p>
    <w:tbl>
      <w:tblPr>
        <w:tblStyle w:val="TableGrid"/>
        <w:tblW w:type="auto" w:w="0"/>
        <w:jc w:val="center"/>
        <w:tblLook w:firstColumn="1" w:firstRow="1" w:lastColumn="0" w:lastRow="0" w:noHBand="0" w:noVBand="1" w:val="04A0"/>
      </w:tblPr>
      <w:tblGrid>
        <w:gridCol w:w="4873"/>
        <w:gridCol w:w="4873"/>
      </w:tblGrid>
      <w:tr>
        <w:tc>
          <w:tcPr>
            <w:tcW w:type="dxa" w:w="4873"/>
            <w:shd w:fill="EAF2F8"/>
            <w:tcMar>
              <w:top w:w="100" w:type="dxa"/>
              <w:start w:w="120" w:type="dxa"/>
              <w:bottom w:w="100" w:type="dxa"/>
              <w:end w:w="120" w:type="dxa"/>
            </w:tcMar>
          </w:tcPr>
          <w:p>
            <w:r>
              <w:t>Dokument-ID</w:t>
            </w:r>
          </w:p>
        </w:tc>
        <w:tc>
          <w:tcPr>
            <w:tcW w:type="dxa" w:w="4873"/>
            <w:tcMar>
              <w:top w:w="100" w:type="dxa"/>
              <w:start w:w="120" w:type="dxa"/>
              <w:bottom w:w="100" w:type="dxa"/>
              <w:end w:w="120" w:type="dxa"/>
            </w:tcMar>
          </w:tcPr>
          <w:p>
            <w:r>
              <w:t>DOK-23</w:t>
            </w:r>
          </w:p>
        </w:tc>
      </w:tr>
      <w:tr>
        <w:tc>
          <w:tcPr>
            <w:tcW w:type="dxa" w:w="4873"/>
            <w:shd w:fill="EAF2F8"/>
            <w:tcMar>
              <w:top w:w="100" w:type="dxa"/>
              <w:start w:w="120" w:type="dxa"/>
              <w:bottom w:w="100" w:type="dxa"/>
              <w:end w:w="120" w:type="dxa"/>
            </w:tcMar>
          </w:tcPr>
          <w:p>
            <w:r>
              <w:t>Dokumentagare</w:t>
            </w:r>
          </w:p>
        </w:tc>
        <w:tc>
          <w:tcPr>
            <w:tcW w:type="dxa" w:w="4873"/>
            <w:tcMar>
              <w:top w:w="100" w:type="dxa"/>
              <w:start w:w="120" w:type="dxa"/>
              <w:bottom w:w="100" w:type="dxa"/>
              <w:end w:w="120" w:type="dxa"/>
            </w:tcMar>
          </w:tcPr>
          <w:p>
            <w:r>
              <w:t>Ansvarig chef / processagare</w:t>
            </w:r>
          </w:p>
        </w:tc>
      </w:tr>
      <w:tr>
        <w:tc>
          <w:tcPr>
            <w:tcW w:type="dxa" w:w="4873"/>
            <w:shd w:fill="EAF2F8"/>
            <w:tcMar>
              <w:top w:w="100" w:type="dxa"/>
              <w:start w:w="120" w:type="dxa"/>
              <w:bottom w:w="100" w:type="dxa"/>
              <w:end w:w="120" w:type="dxa"/>
            </w:tcMar>
          </w:tcPr>
          <w:p>
            <w:r>
              <w:t>Primara sokord</w:t>
            </w:r>
          </w:p>
        </w:tc>
        <w:tc>
          <w:tcPr>
            <w:tcW w:type="dxa" w:w="4873"/>
            <w:tcMar>
              <w:top w:w="100" w:type="dxa"/>
              <w:start w:w="120" w:type="dxa"/>
              <w:bottom w:w="100" w:type="dxa"/>
              <w:end w:w="120" w:type="dxa"/>
            </w:tcMar>
          </w:tcPr>
          <w:p>
            <w:r>
              <w:t>likabehandling, trakasserier, repressalier, visselblasning, diskriminering, utredning, rapportering</w:t>
            </w:r>
          </w:p>
        </w:tc>
      </w:tr>
      <w:tr>
        <w:tc>
          <w:tcPr>
            <w:tcW w:type="dxa" w:w="4873"/>
            <w:shd w:fill="EAF2F8"/>
            <w:tcMar>
              <w:top w:w="100" w:type="dxa"/>
              <w:start w:w="120" w:type="dxa"/>
              <w:bottom w:w="100" w:type="dxa"/>
              <w:end w:w="120" w:type="dxa"/>
            </w:tcMar>
          </w:tcPr>
          <w:p>
            <w:r>
              <w:t>Relaterade dokument</w:t>
            </w:r>
          </w:p>
        </w:tc>
        <w:tc>
          <w:tcPr>
            <w:tcW w:type="dxa" w:w="4873"/>
            <w:tcMar>
              <w:top w:w="100" w:type="dxa"/>
              <w:start w:w="120" w:type="dxa"/>
              <w:bottom w:w="100" w:type="dxa"/>
              <w:end w:w="120" w:type="dxa"/>
            </w:tcMar>
          </w:tcPr>
          <w:p>
            <w:r>
              <w:t>Se dokumentregister och tvarkopplingar i respektive avsnitt</w:t>
            </w:r>
          </w:p>
        </w:tc>
      </w:tr>
    </w:tbl>
    <w:p/>
    <w:p>
      <w:pPr>
        <w:pStyle w:val="Heading2"/>
      </w:pPr>
      <w:r>
        <w:t>1. Syfte</w:t>
      </w:r>
    </w:p>
    <w:p>
      <w:pPr>
        <w:pStyle w:val="BodyCustom"/>
      </w:pPr>
      <w:r>
        <w:t>Syftet med detta dokument ar att skapa tydlighet, forutsagbarhet och spårbarhet i hur Nordhamn Digital AB arbetar. Policyn ska stodja chefer, medarbetare och samarbetspartner i det dagliga arbetet och minska beroendet av muntliga tolkningar.</w:t>
      </w:r>
    </w:p>
    <w:p>
      <w:pPr>
        <w:pStyle w:val="Heading2"/>
      </w:pPr>
      <w:r>
        <w:t>2. Omfattning</w:t>
      </w:r>
    </w:p>
    <w:p>
      <w:pPr>
        <w:pStyle w:val="BodyCustom"/>
      </w:pPr>
      <w:r>
        <w:t>Policyn galler for samtliga anstallda, konsulter med intern access, praktikanter och andra som utfor arbete for bolaget eller hanterar bolagets information. Eventuella avsteg ska dokumenteras skriftligt och godkannas av dokumentagare eller ansvarig chef.</w:t>
      </w:r>
    </w:p>
    <w:p>
      <w:pPr>
        <w:pStyle w:val="Heading2"/>
      </w:pPr>
      <w:r>
        <w:t>3. Policyram och huvudregler</w:t>
      </w:r>
    </w:p>
    <w:p>
      <w:pPr>
        <w:pStyle w:val="ListBullet"/>
      </w:pPr>
      <w:r>
        <w:rPr>
          <w:rFonts w:ascii="Aptos" w:hAnsi="Aptos"/>
          <w:sz w:val="21"/>
        </w:rPr>
        <w:t>Alla ska bemotas lika vardigt och ha samma mojlighet att bidra, utvecklas och komma till tals.</w:t>
      </w:r>
    </w:p>
    <w:p>
      <w:pPr>
        <w:pStyle w:val="ListBullet"/>
      </w:pPr>
      <w:r>
        <w:rPr>
          <w:rFonts w:ascii="Aptos" w:hAnsi="Aptos"/>
          <w:sz w:val="21"/>
        </w:rPr>
        <w:t>Misstanke om trakasserier, sexuella trakasserier, diskriminering eller repressalier ska tas pa allvar och utredas skyndsamt.</w:t>
      </w:r>
    </w:p>
    <w:p>
      <w:pPr>
        <w:pStyle w:val="ListBullet"/>
      </w:pPr>
      <w:r>
        <w:rPr>
          <w:rFonts w:ascii="Aptos" w:hAnsi="Aptos"/>
          <w:sz w:val="21"/>
        </w:rPr>
        <w:t>Den som rapporterar i god tro ska inte riskera repressalier.</w:t>
      </w:r>
    </w:p>
    <w:p>
      <w:pPr>
        <w:pStyle w:val="ListBullet"/>
      </w:pPr>
      <w:r>
        <w:rPr>
          <w:rFonts w:ascii="Aptos" w:hAnsi="Aptos"/>
          <w:sz w:val="21"/>
        </w:rPr>
        <w:t>Visselblasarkanalen kan anvandas vid allvarliga missforhallanden, oegentligheter eller situationer dar ordinarie chefsvag inte ar lamplig.</w:t>
      </w:r>
    </w:p>
    <w:p>
      <w:pPr>
        <w:pStyle w:val="ListBullet"/>
      </w:pPr>
      <w:r>
        <w:rPr>
          <w:rFonts w:ascii="Aptos" w:hAnsi="Aptos"/>
          <w:sz w:val="21"/>
        </w:rPr>
        <w:t>Utredningar ska hanteras konfidentiellt, rattvist och med omsorg om samtliga berorda.</w:t>
      </w:r>
    </w:p>
    <w:p>
      <w:pPr>
        <w:pStyle w:val="Heading2"/>
      </w:pPr>
      <w:r>
        <w:t>4. Roller och ansvar</w:t>
      </w:r>
    </w:p>
    <w:p>
      <w:pPr>
        <w:pStyle w:val="BodyCustom"/>
      </w:pPr>
      <w:r>
        <w:t>VD beslutar om overgripande ramar. Respektive dokumentagare ansvarar for innehall, uppdatering och utbildningsinsatser. Linjechef ansvarar for lokal efterlevnad. Varje medarbetare ansvarar for att lasa, forsta och folja policyn i sitt arbete.</w:t>
      </w:r>
    </w:p>
    <w:p>
      <w:pPr>
        <w:pStyle w:val="Heading2"/>
      </w:pPr>
      <w:r>
        <w:t>5. Tolkning i vardagen</w:t>
      </w:r>
    </w:p>
    <w:p>
      <w:pPr>
        <w:pStyle w:val="BodyCustom"/>
      </w:pPr>
      <w:r>
        <w:t>Detta dokument ska tolkas praktiskt och proportionerligt. Chef och medarbetare ska utga fran dokumentets syfte, affarsbehov, arbetsmiljo och informationssakerhet. Om en situation inte uttryckligen namns ska den hanteras enligt samma principer som ligger bakom dok-23 och i dialog med ansvarig funktion.</w:t>
      </w:r>
    </w:p>
    <w:p>
      <w:pPr>
        <w:pStyle w:val="Heading2"/>
      </w:pPr>
      <w:r>
        <w:t>6. Praktiska exempel</w:t>
      </w:r>
    </w:p>
    <w:tbl>
      <w:tblPr>
        <w:tblW w:type="auto" w:w="0"/>
        <w:jc w:val="center"/>
        <w:tblLook w:firstColumn="1" w:firstRow="1" w:lastColumn="0" w:lastRow="0" w:noHBand="0" w:noVBand="1" w:val="04A0"/>
      </w:tblPr>
      <w:tblGrid>
        <w:gridCol w:w="9746"/>
      </w:tblGrid>
      <w:tr>
        <w:tc>
          <w:tcPr>
            <w:tcW w:type="dxa" w:w="9746"/>
            <w:shd w:fill="F5F7F9"/>
            <w:tcMar>
              <w:top w:w="120" w:type="dxa"/>
              <w:start w:w="150" w:type="dxa"/>
              <w:bottom w:w="120" w:type="dxa"/>
              <w:end w:w="150" w:type="dxa"/>
            </w:tcMar>
          </w:tcPr>
          <w:p>
            <w:r>
              <w:rPr>
                <w:b/>
                <w:color w:val="1C547C"/>
              </w:rPr>
              <w:t xml:space="preserve">Praktiskt exempel: </w:t>
            </w:r>
            <w:r>
              <w:rPr>
                <w:sz w:val="20"/>
              </w:rPr>
              <w:t>En medarbetare som upplever nedsattande jargong ska kunna rapportera detta utan att behöva bevisa allt innan processen startar.</w:t>
            </w:r>
          </w:p>
        </w:tc>
      </w:tr>
    </w:tbl>
    <w:p/>
    <w:tbl>
      <w:tblPr>
        <w:tblW w:type="auto" w:w="0"/>
        <w:jc w:val="center"/>
        <w:tblLook w:firstColumn="1" w:firstRow="1" w:lastColumn="0" w:lastRow="0" w:noHBand="0" w:noVBand="1" w:val="04A0"/>
      </w:tblPr>
      <w:tblGrid>
        <w:gridCol w:w="9746"/>
      </w:tblGrid>
      <w:tr>
        <w:tc>
          <w:tcPr>
            <w:tcW w:type="dxa" w:w="9746"/>
            <w:shd w:fill="F5F7F9"/>
            <w:tcMar>
              <w:top w:w="120" w:type="dxa"/>
              <w:start w:w="150" w:type="dxa"/>
              <w:bottom w:w="120" w:type="dxa"/>
              <w:end w:w="150" w:type="dxa"/>
            </w:tcMar>
          </w:tcPr>
          <w:p>
            <w:r>
              <w:rPr>
                <w:b/>
                <w:color w:val="1C547C"/>
              </w:rPr>
              <w:t xml:space="preserve">Praktiskt exempel: </w:t>
            </w:r>
            <w:r>
              <w:rPr>
                <w:sz w:val="20"/>
              </w:rPr>
              <w:t>Vid anmälan om diskriminering dokumenteras åtgärder, samtal och beslut strukturerat.</w:t>
            </w:r>
          </w:p>
        </w:tc>
      </w:tr>
    </w:tbl>
    <w:p/>
    <w:p>
      <w:pPr>
        <w:pStyle w:val="Heading2"/>
      </w:pPr>
      <w:r>
        <w:t>7. Vanliga fragor</w:t>
      </w:r>
    </w:p>
    <w:p>
      <w:pPr>
        <w:pStyle w:val="Heading3"/>
      </w:pPr>
      <w:r>
        <w:t>Hur anmals trakasserier?</w:t>
      </w:r>
    </w:p>
    <w:p>
      <w:pPr>
        <w:pStyle w:val="BodyCustom"/>
      </w:pPr>
      <w:r>
        <w:t>Via chef, HR, skyddsombud eller visselblasarkanalen beroende pa situation.</w:t>
      </w:r>
    </w:p>
    <w:p>
      <w:pPr>
        <w:pStyle w:val="Heading3"/>
      </w:pPr>
      <w:r>
        <w:t>Kan jag anmala anonymt?</w:t>
      </w:r>
    </w:p>
    <w:p>
      <w:pPr>
        <w:pStyle w:val="BodyCustom"/>
      </w:pPr>
      <w:r>
        <w:t>Det beror pa kanal, men visselblasarsystemet kan mojliggora det.</w:t>
      </w:r>
    </w:p>
    <w:p>
      <w:pPr>
        <w:pStyle w:val="Heading3"/>
      </w:pPr>
      <w:r>
        <w:t>Vad innebar repressalieförbud?</w:t>
      </w:r>
    </w:p>
    <w:p>
      <w:pPr>
        <w:pStyle w:val="BodyCustom"/>
      </w:pPr>
      <w:r>
        <w:t>Att ingen ska bestraffas for att ha slagit larm i god tro.</w:t>
      </w:r>
    </w:p>
    <w:p>
      <w:pPr>
        <w:pStyle w:val="Heading2"/>
      </w:pPr>
      <w:r>
        <w:t>8. Efterlevnad och uppfoljning</w:t>
      </w:r>
    </w:p>
    <w:p>
      <w:pPr>
        <w:pStyle w:val="BodyCustom"/>
      </w:pPr>
      <w:r>
        <w:t>Efterlevnad foljs upp genom chefsdialog, stickprov, processmaten, utbildning, incidenter, revisioner och medarbetarfeedback. Avvikelser ska hanteras med laring och proportionerliga atgarder. Upprepad eller avsiktlig overträdelse kan leda till arbetsrättsliga konsekvenser beroende pa omstandigheterna.</w:t>
      </w:r>
    </w:p>
    <w:p>
      <w:pPr>
        <w:pStyle w:val="Heading2"/>
      </w:pPr>
      <w:r>
        <w:t>9. Dokumentvard och revidering</w:t>
      </w:r>
    </w:p>
    <w:p>
      <w:pPr>
        <w:pStyle w:val="BodyCustom"/>
      </w:pPr>
      <w:r>
        <w:t>Dokumentet ska ses over minst en gang per ar eller vid storre forandringar i lag, kollektivavtal, teknik, kundkrav eller intern organisation. Andringar ska versioneras och kommuniceras i intranatets dokumentregister.</w:t>
      </w:r>
    </w:p>
    <w:p>
      <w:pPr>
        <w:pStyle w:val="Heading2"/>
      </w:pPr>
      <w:r>
        <w:t>10. Sokord for dokumentassistent</w:t>
      </w:r>
    </w:p>
    <w:p>
      <w:pPr>
        <w:pStyle w:val="BodyCustom"/>
      </w:pPr>
      <w:r>
        <w:t>likabehandling, trakasserier, repressalier, visselblasning, diskriminering, utredning, rapportering</w:t>
      </w:r>
    </w:p>
    <w:tbl>
      <w:tblPr>
        <w:tblStyle w:val="TableGrid"/>
        <w:tblW w:type="auto" w:w="0"/>
        <w:tblLook w:firstColumn="1" w:firstRow="1" w:lastColumn="0" w:lastRow="0" w:noHBand="0" w:noVBand="1" w:val="04A0"/>
      </w:tblPr>
      <w:tblGrid>
        <w:gridCol w:w="3249"/>
        <w:gridCol w:w="3249"/>
        <w:gridCol w:w="3249"/>
      </w:tblGrid>
      <w:tr>
        <w:tc>
          <w:tcPr>
            <w:tcW w:type="dxa" w:w="3249"/>
            <w:shd w:fill="D9E8F5"/>
            <w:tcMar>
              <w:top w:w="100" w:type="dxa"/>
              <w:start w:w="110" w:type="dxa"/>
              <w:bottom w:w="100" w:type="dxa"/>
              <w:end w:w="110" w:type="dxa"/>
            </w:tcMar>
          </w:tcPr>
          <w:p>
            <w:r>
              <w:t>Nar anvands detta dokument?</w:t>
            </w:r>
          </w:p>
        </w:tc>
        <w:tc>
          <w:tcPr>
            <w:tcW w:type="dxa" w:w="3249"/>
            <w:shd w:fill="D9E8F5"/>
            <w:tcMar>
              <w:top w:w="100" w:type="dxa"/>
              <w:start w:w="110" w:type="dxa"/>
              <w:bottom w:w="100" w:type="dxa"/>
              <w:end w:w="110" w:type="dxa"/>
            </w:tcMar>
          </w:tcPr>
          <w:p>
            <w:r>
              <w:t>Relaterade dokument</w:t>
            </w:r>
          </w:p>
        </w:tc>
        <w:tc>
          <w:tcPr>
            <w:tcW w:type="dxa" w:w="3249"/>
            <w:shd w:fill="D9E8F5"/>
            <w:tcMar>
              <w:top w:w="100" w:type="dxa"/>
              <w:start w:w="110" w:type="dxa"/>
              <w:bottom w:w="100" w:type="dxa"/>
              <w:end w:w="110" w:type="dxa"/>
            </w:tcMar>
          </w:tcPr>
          <w:p>
            <w:r>
              <w:t>Exempel pa fragor som ska kunna besvaras</w:t>
            </w:r>
          </w:p>
        </w:tc>
      </w:tr>
      <w:tr>
        <w:tc>
          <w:tcPr>
            <w:tcW w:type="dxa" w:w="3249"/>
            <w:tcMar>
              <w:top w:w="100" w:type="dxa"/>
              <w:start w:w="110" w:type="dxa"/>
              <w:bottom w:w="100" w:type="dxa"/>
              <w:end w:w="110" w:type="dxa"/>
            </w:tcMar>
          </w:tcPr>
          <w:p>
            <w:r>
              <w:t>Vid situationer som ror likabehandling, trakasserier och visselblasning. Dokumentet ska lasas tillsammans med relevanta styrande dokument.</w:t>
            </w:r>
          </w:p>
        </w:tc>
        <w:tc>
          <w:tcPr>
            <w:tcW w:type="dxa" w:w="3249"/>
            <w:tcMar>
              <w:top w:w="100" w:type="dxa"/>
              <w:start w:w="110" w:type="dxa"/>
              <w:bottom w:w="100" w:type="dxa"/>
              <w:end w:w="110" w:type="dxa"/>
            </w:tcMar>
          </w:tcPr>
          <w:p>
            <w:r>
              <w:t>Se dokumentregister. Sarskilt narliggande dokument beror pa process, ansvar och informationsflode.</w:t>
            </w:r>
          </w:p>
        </w:tc>
        <w:tc>
          <w:tcPr>
            <w:tcW w:type="dxa" w:w="3249"/>
            <w:tcMar>
              <w:top w:w="100" w:type="dxa"/>
              <w:start w:w="110" w:type="dxa"/>
              <w:bottom w:w="100" w:type="dxa"/>
              <w:end w:w="110" w:type="dxa"/>
            </w:tcMar>
          </w:tcPr>
          <w:p>
            <w:r>
              <w:t>Hur anmals trakasserier?</w:t>
            </w:r>
          </w:p>
        </w:tc>
      </w:tr>
    </w:tbl>
    <w:p/>
    <w:p>
      <w:r>
        <w:br w:type="page"/>
      </w:r>
    </w:p>
    <w:p>
      <w:pPr>
        <w:pStyle w:val="Heading1"/>
      </w:pPr>
      <w:r>
        <w:t>DOK-24 - Offboarding, aterlamning och avslut av anstallning</w:t>
      </w:r>
    </w:p>
    <w:p>
      <w:pPr>
        <w:pStyle w:val="SmallCustom"/>
      </w:pPr>
      <w:r>
        <w:rPr>
          <w:b/>
        </w:rPr>
        <w:t xml:space="preserve">Kort beskrivning: </w:t>
      </w:r>
      <w:r>
        <w:t>Checklista vid avslut, accessborttagning och kunskapslamning.</w:t>
      </w:r>
    </w:p>
    <w:tbl>
      <w:tblPr>
        <w:tblStyle w:val="TableGrid"/>
        <w:tblW w:type="auto" w:w="0"/>
        <w:jc w:val="center"/>
        <w:tblLook w:firstColumn="1" w:firstRow="1" w:lastColumn="0" w:lastRow="0" w:noHBand="0" w:noVBand="1" w:val="04A0"/>
      </w:tblPr>
      <w:tblGrid>
        <w:gridCol w:w="4873"/>
        <w:gridCol w:w="4873"/>
      </w:tblGrid>
      <w:tr>
        <w:tc>
          <w:tcPr>
            <w:tcW w:type="dxa" w:w="4873"/>
            <w:shd w:fill="EAF2F8"/>
            <w:tcMar>
              <w:top w:w="100" w:type="dxa"/>
              <w:start w:w="120" w:type="dxa"/>
              <w:bottom w:w="100" w:type="dxa"/>
              <w:end w:w="120" w:type="dxa"/>
            </w:tcMar>
          </w:tcPr>
          <w:p>
            <w:r>
              <w:t>Dokument-ID</w:t>
            </w:r>
          </w:p>
        </w:tc>
        <w:tc>
          <w:tcPr>
            <w:tcW w:type="dxa" w:w="4873"/>
            <w:tcMar>
              <w:top w:w="100" w:type="dxa"/>
              <w:start w:w="120" w:type="dxa"/>
              <w:bottom w:w="100" w:type="dxa"/>
              <w:end w:w="120" w:type="dxa"/>
            </w:tcMar>
          </w:tcPr>
          <w:p>
            <w:r>
              <w:t>DOK-24</w:t>
            </w:r>
          </w:p>
        </w:tc>
      </w:tr>
      <w:tr>
        <w:tc>
          <w:tcPr>
            <w:tcW w:type="dxa" w:w="4873"/>
            <w:shd w:fill="EAF2F8"/>
            <w:tcMar>
              <w:top w:w="100" w:type="dxa"/>
              <w:start w:w="120" w:type="dxa"/>
              <w:bottom w:w="100" w:type="dxa"/>
              <w:end w:w="120" w:type="dxa"/>
            </w:tcMar>
          </w:tcPr>
          <w:p>
            <w:r>
              <w:t>Dokumentagare</w:t>
            </w:r>
          </w:p>
        </w:tc>
        <w:tc>
          <w:tcPr>
            <w:tcW w:type="dxa" w:w="4873"/>
            <w:tcMar>
              <w:top w:w="100" w:type="dxa"/>
              <w:start w:w="120" w:type="dxa"/>
              <w:bottom w:w="100" w:type="dxa"/>
              <w:end w:w="120" w:type="dxa"/>
            </w:tcMar>
          </w:tcPr>
          <w:p>
            <w:r>
              <w:t>Ansvarig chef / processagare</w:t>
            </w:r>
          </w:p>
        </w:tc>
      </w:tr>
      <w:tr>
        <w:tc>
          <w:tcPr>
            <w:tcW w:type="dxa" w:w="4873"/>
            <w:shd w:fill="EAF2F8"/>
            <w:tcMar>
              <w:top w:w="100" w:type="dxa"/>
              <w:start w:w="120" w:type="dxa"/>
              <w:bottom w:w="100" w:type="dxa"/>
              <w:end w:w="120" w:type="dxa"/>
            </w:tcMar>
          </w:tcPr>
          <w:p>
            <w:r>
              <w:t>Primara sokord</w:t>
            </w:r>
          </w:p>
        </w:tc>
        <w:tc>
          <w:tcPr>
            <w:tcW w:type="dxa" w:w="4873"/>
            <w:tcMar>
              <w:top w:w="100" w:type="dxa"/>
              <w:start w:w="120" w:type="dxa"/>
              <w:bottom w:w="100" w:type="dxa"/>
              <w:end w:w="120" w:type="dxa"/>
            </w:tcMar>
          </w:tcPr>
          <w:p>
            <w:r>
              <w:t>offboarding, avslut, aterlamning, accessborttagning, exit, kunskapsöverföring, slutdag</w:t>
            </w:r>
          </w:p>
        </w:tc>
      </w:tr>
      <w:tr>
        <w:tc>
          <w:tcPr>
            <w:tcW w:type="dxa" w:w="4873"/>
            <w:shd w:fill="EAF2F8"/>
            <w:tcMar>
              <w:top w:w="100" w:type="dxa"/>
              <w:start w:w="120" w:type="dxa"/>
              <w:bottom w:w="100" w:type="dxa"/>
              <w:end w:w="120" w:type="dxa"/>
            </w:tcMar>
          </w:tcPr>
          <w:p>
            <w:r>
              <w:t>Relaterade dokument</w:t>
            </w:r>
          </w:p>
        </w:tc>
        <w:tc>
          <w:tcPr>
            <w:tcW w:type="dxa" w:w="4873"/>
            <w:tcMar>
              <w:top w:w="100" w:type="dxa"/>
              <w:start w:w="120" w:type="dxa"/>
              <w:bottom w:w="100" w:type="dxa"/>
              <w:end w:w="120" w:type="dxa"/>
            </w:tcMar>
          </w:tcPr>
          <w:p>
            <w:r>
              <w:t>Se dokumentregister och tvarkopplingar i respektive avsnitt</w:t>
            </w:r>
          </w:p>
        </w:tc>
      </w:tr>
    </w:tbl>
    <w:p/>
    <w:p>
      <w:pPr>
        <w:pStyle w:val="Heading2"/>
      </w:pPr>
      <w:r>
        <w:t>1. Syfte</w:t>
      </w:r>
    </w:p>
    <w:p>
      <w:pPr>
        <w:pStyle w:val="BodyCustom"/>
      </w:pPr>
      <w:r>
        <w:t>Syftet med detta dokument ar att skapa tydlighet, forutsagbarhet och spårbarhet i hur Nordhamn Digital AB arbetar. Policyn ska stodja chefer, medarbetare och samarbetspartner i det dagliga arbetet och minska beroendet av muntliga tolkningar.</w:t>
      </w:r>
    </w:p>
    <w:p>
      <w:pPr>
        <w:pStyle w:val="Heading2"/>
      </w:pPr>
      <w:r>
        <w:t>2. Omfattning</w:t>
      </w:r>
    </w:p>
    <w:p>
      <w:pPr>
        <w:pStyle w:val="BodyCustom"/>
      </w:pPr>
      <w:r>
        <w:t>Policyn galler for samtliga anstallda, konsulter med intern access, praktikanter och andra som utfor arbete for bolaget eller hanterar bolagets information. Eventuella avsteg ska dokumenteras skriftligt och godkannas av dokumentagare eller ansvarig chef.</w:t>
      </w:r>
    </w:p>
    <w:p>
      <w:pPr>
        <w:pStyle w:val="Heading2"/>
      </w:pPr>
      <w:r>
        <w:t>3. Policyram och huvudregler</w:t>
      </w:r>
    </w:p>
    <w:p>
      <w:pPr>
        <w:pStyle w:val="ListBullet"/>
      </w:pPr>
      <w:r>
        <w:rPr>
          <w:rFonts w:ascii="Aptos" w:hAnsi="Aptos"/>
          <w:sz w:val="21"/>
        </w:rPr>
        <w:t>Nar en anstallning avslutas ska en dokumenterad offboardingchecklista aktiveras med ansvariga for HR, chef, IT och medarbetare.</w:t>
      </w:r>
    </w:p>
    <w:p>
      <w:pPr>
        <w:pStyle w:val="ListBullet"/>
      </w:pPr>
      <w:r>
        <w:rPr>
          <w:rFonts w:ascii="Aptos" w:hAnsi="Aptos"/>
          <w:sz w:val="21"/>
        </w:rPr>
        <w:t>Accesser ska tas bort eller justeras i anslutning till slutdag enligt faststalld tidplan och riskniva.</w:t>
      </w:r>
    </w:p>
    <w:p>
      <w:pPr>
        <w:pStyle w:val="ListBullet"/>
      </w:pPr>
      <w:r>
        <w:rPr>
          <w:rFonts w:ascii="Aptos" w:hAnsi="Aptos"/>
          <w:sz w:val="21"/>
        </w:rPr>
        <w:t>All utrustning, passerkort, dokumentation och eventuella kundspecifika tillhorigheter ska aterlamnas eller overlamnas pa ett kontrollerat satt.</w:t>
      </w:r>
    </w:p>
    <w:p>
      <w:pPr>
        <w:pStyle w:val="ListBullet"/>
      </w:pPr>
      <w:r>
        <w:rPr>
          <w:rFonts w:ascii="Aptos" w:hAnsi="Aptos"/>
          <w:sz w:val="21"/>
        </w:rPr>
        <w:t>Kunskapslamning ska planeras i forvag sa att kritiska projekt, kontakter och arbetsuppgifter inte blir personberoende.</w:t>
      </w:r>
    </w:p>
    <w:p>
      <w:pPr>
        <w:pStyle w:val="ListBullet"/>
      </w:pPr>
      <w:r>
        <w:rPr>
          <w:rFonts w:ascii="Aptos" w:hAnsi="Aptos"/>
          <w:sz w:val="21"/>
        </w:rPr>
        <w:t>Slutintervju kan genomforas for att identifiera larande, arbetsmiljorisker och forbattringsomraden i organisationen.</w:t>
      </w:r>
    </w:p>
    <w:p>
      <w:pPr>
        <w:pStyle w:val="Heading2"/>
      </w:pPr>
      <w:r>
        <w:t>4. Roller och ansvar</w:t>
      </w:r>
    </w:p>
    <w:p>
      <w:pPr>
        <w:pStyle w:val="BodyCustom"/>
      </w:pPr>
      <w:r>
        <w:t>VD beslutar om overgripande ramar. Respektive dokumentagare ansvarar for innehall, uppdatering och utbildningsinsatser. Linjechef ansvarar for lokal efterlevnad. Varje medarbetare ansvarar for att lasa, forsta och folja policyn i sitt arbete.</w:t>
      </w:r>
    </w:p>
    <w:p>
      <w:pPr>
        <w:pStyle w:val="Heading2"/>
      </w:pPr>
      <w:r>
        <w:t>5. Tolkning i vardagen</w:t>
      </w:r>
    </w:p>
    <w:p>
      <w:pPr>
        <w:pStyle w:val="BodyCustom"/>
      </w:pPr>
      <w:r>
        <w:t>Detta dokument ska tolkas praktiskt och proportionerligt. Chef och medarbetare ska utga fran dokumentets syfte, affarsbehov, arbetsmiljo och informationssakerhet. Om en situation inte uttryckligen namns ska den hanteras enligt samma principer som ligger bakom dok-24 och i dialog med ansvarig funktion.</w:t>
      </w:r>
    </w:p>
    <w:p>
      <w:pPr>
        <w:pStyle w:val="Heading2"/>
      </w:pPr>
      <w:r>
        <w:t>6. Praktiska exempel</w:t>
      </w:r>
    </w:p>
    <w:tbl>
      <w:tblPr>
        <w:tblW w:type="auto" w:w="0"/>
        <w:jc w:val="center"/>
        <w:tblLook w:firstColumn="1" w:firstRow="1" w:lastColumn="0" w:lastRow="0" w:noHBand="0" w:noVBand="1" w:val="04A0"/>
      </w:tblPr>
      <w:tblGrid>
        <w:gridCol w:w="9746"/>
      </w:tblGrid>
      <w:tr>
        <w:tc>
          <w:tcPr>
            <w:tcW w:type="dxa" w:w="9746"/>
            <w:shd w:fill="F5F7F9"/>
            <w:tcMar>
              <w:top w:w="120" w:type="dxa"/>
              <w:start w:w="150" w:type="dxa"/>
              <w:bottom w:w="120" w:type="dxa"/>
              <w:end w:w="150" w:type="dxa"/>
            </w:tcMar>
          </w:tcPr>
          <w:p>
            <w:r>
              <w:rPr>
                <w:b/>
                <w:color w:val="1C547C"/>
              </w:rPr>
              <w:t xml:space="preserve">Praktiskt exempel: </w:t>
            </w:r>
            <w:r>
              <w:rPr>
                <w:sz w:val="20"/>
              </w:rPr>
              <w:t>En konsult med kundadminaccess får konton avvecklade samma dag som uppdraget avslutas.</w:t>
            </w:r>
          </w:p>
        </w:tc>
      </w:tr>
    </w:tbl>
    <w:p/>
    <w:tbl>
      <w:tblPr>
        <w:tblW w:type="auto" w:w="0"/>
        <w:jc w:val="center"/>
        <w:tblLook w:firstColumn="1" w:firstRow="1" w:lastColumn="0" w:lastRow="0" w:noHBand="0" w:noVBand="1" w:val="04A0"/>
      </w:tblPr>
      <w:tblGrid>
        <w:gridCol w:w="9746"/>
      </w:tblGrid>
      <w:tr>
        <w:tc>
          <w:tcPr>
            <w:tcW w:type="dxa" w:w="9746"/>
            <w:shd w:fill="F5F7F9"/>
            <w:tcMar>
              <w:top w:w="120" w:type="dxa"/>
              <w:start w:w="150" w:type="dxa"/>
              <w:bottom w:w="120" w:type="dxa"/>
              <w:end w:w="150" w:type="dxa"/>
            </w:tcMar>
          </w:tcPr>
          <w:p>
            <w:r>
              <w:rPr>
                <w:b/>
                <w:color w:val="1C547C"/>
              </w:rPr>
              <w:t xml:space="preserve">Praktiskt exempel: </w:t>
            </w:r>
            <w:r>
              <w:rPr>
                <w:sz w:val="20"/>
              </w:rPr>
              <w:t>Inför sista veckan hålls kunskapsöverföring med efterträdare och projektägare.</w:t>
            </w:r>
          </w:p>
        </w:tc>
      </w:tr>
    </w:tbl>
    <w:p/>
    <w:p>
      <w:pPr>
        <w:pStyle w:val="Heading2"/>
      </w:pPr>
      <w:r>
        <w:t>7. Vanliga fragor</w:t>
      </w:r>
    </w:p>
    <w:p>
      <w:pPr>
        <w:pStyle w:val="Heading3"/>
      </w:pPr>
      <w:r>
        <w:t>Vad ingar i offboarding?</w:t>
      </w:r>
    </w:p>
    <w:p>
      <w:pPr>
        <w:pStyle w:val="BodyCustom"/>
      </w:pPr>
      <w:r>
        <w:t>Aterlamning av utrustning, accessstangning, kunskapsöverföring, administrativt avslut och eventuell slutintervju.</w:t>
      </w:r>
    </w:p>
    <w:p>
      <w:pPr>
        <w:pStyle w:val="Heading3"/>
      </w:pPr>
      <w:r>
        <w:t>När stängs access?</w:t>
      </w:r>
    </w:p>
    <w:p>
      <w:pPr>
        <w:pStyle w:val="BodyCustom"/>
      </w:pPr>
      <w:r>
        <w:t>Enligt plan utifrån risk och slutdag.</w:t>
      </w:r>
    </w:p>
    <w:p>
      <w:pPr>
        <w:pStyle w:val="Heading3"/>
      </w:pPr>
      <w:r>
        <w:t>Maste dokumentation vara klar innan sista dagen?</w:t>
      </w:r>
    </w:p>
    <w:p>
      <w:pPr>
        <w:pStyle w:val="BodyCustom"/>
      </w:pPr>
      <w:r>
        <w:t>Ja, så långt det är rimligt utifrån rollen.</w:t>
      </w:r>
    </w:p>
    <w:p>
      <w:pPr>
        <w:pStyle w:val="Heading2"/>
      </w:pPr>
      <w:r>
        <w:t>8. Efterlevnad och uppfoljning</w:t>
      </w:r>
    </w:p>
    <w:p>
      <w:pPr>
        <w:pStyle w:val="BodyCustom"/>
      </w:pPr>
      <w:r>
        <w:t>Efterlevnad foljs upp genom chefsdialog, stickprov, processmaten, utbildning, incidenter, revisioner och medarbetarfeedback. Avvikelser ska hanteras med laring och proportionerliga atgarder. Upprepad eller avsiktlig overträdelse kan leda till arbetsrättsliga konsekvenser beroende pa omstandigheterna.</w:t>
      </w:r>
    </w:p>
    <w:p>
      <w:pPr>
        <w:pStyle w:val="Heading2"/>
      </w:pPr>
      <w:r>
        <w:t>9. Dokumentvard och revidering</w:t>
      </w:r>
    </w:p>
    <w:p>
      <w:pPr>
        <w:pStyle w:val="BodyCustom"/>
      </w:pPr>
      <w:r>
        <w:t>Dokumentet ska ses over minst en gang per ar eller vid storre forandringar i lag, kollektivavtal, teknik, kundkrav eller intern organisation. Andringar ska versioneras och kommuniceras i intranatets dokumentregister.</w:t>
      </w:r>
    </w:p>
    <w:p>
      <w:pPr>
        <w:pStyle w:val="Heading2"/>
      </w:pPr>
      <w:r>
        <w:t>10. Sokord for dokumentassistent</w:t>
      </w:r>
    </w:p>
    <w:p>
      <w:pPr>
        <w:pStyle w:val="BodyCustom"/>
      </w:pPr>
      <w:r>
        <w:t>offboarding, avslut, aterlamning, accessborttagning, exit, kunskapsöverföring, slutdag</w:t>
      </w:r>
    </w:p>
    <w:tbl>
      <w:tblPr>
        <w:tblStyle w:val="TableGrid"/>
        <w:tblW w:type="auto" w:w="0"/>
        <w:tblLook w:firstColumn="1" w:firstRow="1" w:lastColumn="0" w:lastRow="0" w:noHBand="0" w:noVBand="1" w:val="04A0"/>
      </w:tblPr>
      <w:tblGrid>
        <w:gridCol w:w="3249"/>
        <w:gridCol w:w="3249"/>
        <w:gridCol w:w="3249"/>
      </w:tblGrid>
      <w:tr>
        <w:tc>
          <w:tcPr>
            <w:tcW w:type="dxa" w:w="3249"/>
            <w:shd w:fill="D9E8F5"/>
            <w:tcMar>
              <w:top w:w="100" w:type="dxa"/>
              <w:start w:w="110" w:type="dxa"/>
              <w:bottom w:w="100" w:type="dxa"/>
              <w:end w:w="110" w:type="dxa"/>
            </w:tcMar>
          </w:tcPr>
          <w:p>
            <w:r>
              <w:t>Nar anvands detta dokument?</w:t>
            </w:r>
          </w:p>
        </w:tc>
        <w:tc>
          <w:tcPr>
            <w:tcW w:type="dxa" w:w="3249"/>
            <w:shd w:fill="D9E8F5"/>
            <w:tcMar>
              <w:top w:w="100" w:type="dxa"/>
              <w:start w:w="110" w:type="dxa"/>
              <w:bottom w:w="100" w:type="dxa"/>
              <w:end w:w="110" w:type="dxa"/>
            </w:tcMar>
          </w:tcPr>
          <w:p>
            <w:r>
              <w:t>Relaterade dokument</w:t>
            </w:r>
          </w:p>
        </w:tc>
        <w:tc>
          <w:tcPr>
            <w:tcW w:type="dxa" w:w="3249"/>
            <w:shd w:fill="D9E8F5"/>
            <w:tcMar>
              <w:top w:w="100" w:type="dxa"/>
              <w:start w:w="110" w:type="dxa"/>
              <w:bottom w:w="100" w:type="dxa"/>
              <w:end w:w="110" w:type="dxa"/>
            </w:tcMar>
          </w:tcPr>
          <w:p>
            <w:r>
              <w:t>Exempel pa fragor som ska kunna besvaras</w:t>
            </w:r>
          </w:p>
        </w:tc>
      </w:tr>
      <w:tr>
        <w:tc>
          <w:tcPr>
            <w:tcW w:type="dxa" w:w="3249"/>
            <w:tcMar>
              <w:top w:w="100" w:type="dxa"/>
              <w:start w:w="110" w:type="dxa"/>
              <w:bottom w:w="100" w:type="dxa"/>
              <w:end w:w="110" w:type="dxa"/>
            </w:tcMar>
          </w:tcPr>
          <w:p>
            <w:r>
              <w:t>Vid situationer som ror offboarding, aterlamning och avslut av anstallning. Dokumentet ska lasas tillsammans med relevanta styrande dokument.</w:t>
            </w:r>
          </w:p>
        </w:tc>
        <w:tc>
          <w:tcPr>
            <w:tcW w:type="dxa" w:w="3249"/>
            <w:tcMar>
              <w:top w:w="100" w:type="dxa"/>
              <w:start w:w="110" w:type="dxa"/>
              <w:bottom w:w="100" w:type="dxa"/>
              <w:end w:w="110" w:type="dxa"/>
            </w:tcMar>
          </w:tcPr>
          <w:p>
            <w:r>
              <w:t>Se dokumentregister. Sarskilt narliggande dokument beror pa process, ansvar och informationsflode.</w:t>
            </w:r>
          </w:p>
        </w:tc>
        <w:tc>
          <w:tcPr>
            <w:tcW w:type="dxa" w:w="3249"/>
            <w:tcMar>
              <w:top w:w="100" w:type="dxa"/>
              <w:start w:w="110" w:type="dxa"/>
              <w:bottom w:w="100" w:type="dxa"/>
              <w:end w:w="110" w:type="dxa"/>
            </w:tcMar>
          </w:tcPr>
          <w:p>
            <w:r>
              <w:t>Vad ingar i offboarding?</w:t>
            </w:r>
          </w:p>
        </w:tc>
      </w:tr>
    </w:tbl>
    <w:p/>
    <w:p>
      <w:r>
        <w:br w:type="page"/>
      </w:r>
    </w:p>
    <w:p>
      <w:pPr>
        <w:pStyle w:val="Heading1"/>
      </w:pPr>
      <w:r>
        <w:t>DOK-25 - Sjukfranvaro, rehabilitering och arbetsanpassning</w:t>
      </w:r>
    </w:p>
    <w:p>
      <w:pPr>
        <w:pStyle w:val="SmallCustom"/>
      </w:pPr>
      <w:r>
        <w:rPr>
          <w:b/>
        </w:rPr>
        <w:t xml:space="preserve">Kort beskrivning: </w:t>
      </w:r>
      <w:r>
        <w:t>Franvaroanmalan, rehabiliteringsansvar, intyg och stegvis atergang.</w:t>
      </w:r>
    </w:p>
    <w:tbl>
      <w:tblPr>
        <w:tblStyle w:val="TableGrid"/>
        <w:tblW w:type="auto" w:w="0"/>
        <w:jc w:val="center"/>
        <w:tblLook w:firstColumn="1" w:firstRow="1" w:lastColumn="0" w:lastRow="0" w:noHBand="0" w:noVBand="1" w:val="04A0"/>
      </w:tblPr>
      <w:tblGrid>
        <w:gridCol w:w="4873"/>
        <w:gridCol w:w="4873"/>
      </w:tblGrid>
      <w:tr>
        <w:tc>
          <w:tcPr>
            <w:tcW w:type="dxa" w:w="4873"/>
            <w:shd w:fill="EAF2F8"/>
            <w:tcMar>
              <w:top w:w="100" w:type="dxa"/>
              <w:start w:w="120" w:type="dxa"/>
              <w:bottom w:w="100" w:type="dxa"/>
              <w:end w:w="120" w:type="dxa"/>
            </w:tcMar>
          </w:tcPr>
          <w:p>
            <w:r>
              <w:t>Dokument-ID</w:t>
            </w:r>
          </w:p>
        </w:tc>
        <w:tc>
          <w:tcPr>
            <w:tcW w:type="dxa" w:w="4873"/>
            <w:tcMar>
              <w:top w:w="100" w:type="dxa"/>
              <w:start w:w="120" w:type="dxa"/>
              <w:bottom w:w="100" w:type="dxa"/>
              <w:end w:w="120" w:type="dxa"/>
            </w:tcMar>
          </w:tcPr>
          <w:p>
            <w:r>
              <w:t>DOK-25</w:t>
            </w:r>
          </w:p>
        </w:tc>
      </w:tr>
      <w:tr>
        <w:tc>
          <w:tcPr>
            <w:tcW w:type="dxa" w:w="4873"/>
            <w:shd w:fill="EAF2F8"/>
            <w:tcMar>
              <w:top w:w="100" w:type="dxa"/>
              <w:start w:w="120" w:type="dxa"/>
              <w:bottom w:w="100" w:type="dxa"/>
              <w:end w:w="120" w:type="dxa"/>
            </w:tcMar>
          </w:tcPr>
          <w:p>
            <w:r>
              <w:t>Dokumentagare</w:t>
            </w:r>
          </w:p>
        </w:tc>
        <w:tc>
          <w:tcPr>
            <w:tcW w:type="dxa" w:w="4873"/>
            <w:tcMar>
              <w:top w:w="100" w:type="dxa"/>
              <w:start w:w="120" w:type="dxa"/>
              <w:bottom w:w="100" w:type="dxa"/>
              <w:end w:w="120" w:type="dxa"/>
            </w:tcMar>
          </w:tcPr>
          <w:p>
            <w:r>
              <w:t>Ansvarig chef / processagare</w:t>
            </w:r>
          </w:p>
        </w:tc>
      </w:tr>
      <w:tr>
        <w:tc>
          <w:tcPr>
            <w:tcW w:type="dxa" w:w="4873"/>
            <w:shd w:fill="EAF2F8"/>
            <w:tcMar>
              <w:top w:w="100" w:type="dxa"/>
              <w:start w:w="120" w:type="dxa"/>
              <w:bottom w:w="100" w:type="dxa"/>
              <w:end w:w="120" w:type="dxa"/>
            </w:tcMar>
          </w:tcPr>
          <w:p>
            <w:r>
              <w:t>Primara sokord</w:t>
            </w:r>
          </w:p>
        </w:tc>
        <w:tc>
          <w:tcPr>
            <w:tcW w:type="dxa" w:w="4873"/>
            <w:tcMar>
              <w:top w:w="100" w:type="dxa"/>
              <w:start w:w="120" w:type="dxa"/>
              <w:bottom w:w="100" w:type="dxa"/>
              <w:end w:w="120" w:type="dxa"/>
            </w:tcMar>
          </w:tcPr>
          <w:p>
            <w:r>
              <w:t>sjukfranvaro, rehabilitering, arbetsanpassning, sjukintyg, franvaroanmalan, atergang i arbete</w:t>
            </w:r>
          </w:p>
        </w:tc>
      </w:tr>
      <w:tr>
        <w:tc>
          <w:tcPr>
            <w:tcW w:type="dxa" w:w="4873"/>
            <w:shd w:fill="EAF2F8"/>
            <w:tcMar>
              <w:top w:w="100" w:type="dxa"/>
              <w:start w:w="120" w:type="dxa"/>
              <w:bottom w:w="100" w:type="dxa"/>
              <w:end w:w="120" w:type="dxa"/>
            </w:tcMar>
          </w:tcPr>
          <w:p>
            <w:r>
              <w:t>Relaterade dokument</w:t>
            </w:r>
          </w:p>
        </w:tc>
        <w:tc>
          <w:tcPr>
            <w:tcW w:type="dxa" w:w="4873"/>
            <w:tcMar>
              <w:top w:w="100" w:type="dxa"/>
              <w:start w:w="120" w:type="dxa"/>
              <w:bottom w:w="100" w:type="dxa"/>
              <w:end w:w="120" w:type="dxa"/>
            </w:tcMar>
          </w:tcPr>
          <w:p>
            <w:r>
              <w:t>Se dokumentregister och tvarkopplingar i respektive avsnitt</w:t>
            </w:r>
          </w:p>
        </w:tc>
      </w:tr>
    </w:tbl>
    <w:p/>
    <w:p>
      <w:pPr>
        <w:pStyle w:val="Heading2"/>
      </w:pPr>
      <w:r>
        <w:t>1. Syfte</w:t>
      </w:r>
    </w:p>
    <w:p>
      <w:pPr>
        <w:pStyle w:val="BodyCustom"/>
      </w:pPr>
      <w:r>
        <w:t>Syftet med detta dokument ar att skapa tydlighet, forutsagbarhet och spårbarhet i hur Nordhamn Digital AB arbetar. Policyn ska stodja chefer, medarbetare och samarbetspartner i det dagliga arbetet och minska beroendet av muntliga tolkningar.</w:t>
      </w:r>
    </w:p>
    <w:p>
      <w:pPr>
        <w:pStyle w:val="Heading2"/>
      </w:pPr>
      <w:r>
        <w:t>2. Omfattning</w:t>
      </w:r>
    </w:p>
    <w:p>
      <w:pPr>
        <w:pStyle w:val="BodyCustom"/>
      </w:pPr>
      <w:r>
        <w:t>Policyn galler for samtliga anstallda, konsulter med intern access, praktikanter och andra som utfor arbete for bolaget eller hanterar bolagets information. Eventuella avsteg ska dokumenteras skriftligt och godkannas av dokumentagare eller ansvarig chef.</w:t>
      </w:r>
    </w:p>
    <w:p>
      <w:pPr>
        <w:pStyle w:val="Heading2"/>
      </w:pPr>
      <w:r>
        <w:t>3. Policyram och huvudregler</w:t>
      </w:r>
    </w:p>
    <w:p>
      <w:pPr>
        <w:pStyle w:val="ListBullet"/>
      </w:pPr>
      <w:r>
        <w:rPr>
          <w:rFonts w:ascii="Aptos" w:hAnsi="Aptos"/>
          <w:sz w:val="21"/>
        </w:rPr>
        <w:t>Sjukfranvaro ska anmalas sa tidigt som mojligt till chef enligt lokal rutin sa att verksamhet, omtanke och arbetsmiljo kan hanteras korrekt.</w:t>
      </w:r>
    </w:p>
    <w:p>
      <w:pPr>
        <w:pStyle w:val="ListBullet"/>
      </w:pPr>
      <w:r>
        <w:rPr>
          <w:rFonts w:ascii="Aptos" w:hAnsi="Aptos"/>
          <w:sz w:val="21"/>
        </w:rPr>
        <w:t>Chef ansvarar for tidig dialog, dokumentation och samverkan med HR nar frånvaro blir återkommande eller langvarig.</w:t>
      </w:r>
    </w:p>
    <w:p>
      <w:pPr>
        <w:pStyle w:val="ListBullet"/>
      </w:pPr>
      <w:r>
        <w:rPr>
          <w:rFonts w:ascii="Aptos" w:hAnsi="Aptos"/>
          <w:sz w:val="21"/>
        </w:rPr>
        <w:t>Bolaget ska bedriva rehabiliteringsarbete aktivt och undersoka behov av arbetsanpassning, prioriteringsstöd eller stegvis återgång.</w:t>
      </w:r>
    </w:p>
    <w:p>
      <w:pPr>
        <w:pStyle w:val="ListBullet"/>
      </w:pPr>
      <w:r>
        <w:rPr>
          <w:rFonts w:ascii="Aptos" w:hAnsi="Aptos"/>
          <w:sz w:val="21"/>
        </w:rPr>
        <w:t>Medarbetaren ansvarar for att bidra med relevant information om arbetsformaga i den utsträckning som processen kraver och lagstiftningen medger.</w:t>
      </w:r>
    </w:p>
    <w:p>
      <w:pPr>
        <w:pStyle w:val="ListBullet"/>
      </w:pPr>
      <w:r>
        <w:rPr>
          <w:rFonts w:ascii="Aptos" w:hAnsi="Aptos"/>
          <w:sz w:val="21"/>
        </w:rPr>
        <w:t>Målet ar att skapa en hallbar återgång i arbete, inte att pressa fram snabb närvaro på bekostnad av hälsa eller kvalitet.</w:t>
      </w:r>
    </w:p>
    <w:p>
      <w:pPr>
        <w:pStyle w:val="Heading2"/>
      </w:pPr>
      <w:r>
        <w:t>4. Roller och ansvar</w:t>
      </w:r>
    </w:p>
    <w:p>
      <w:pPr>
        <w:pStyle w:val="BodyCustom"/>
      </w:pPr>
      <w:r>
        <w:t>VD beslutar om overgripande ramar. Respektive dokumentagare ansvarar for innehall, uppdatering och utbildningsinsatser. Linjechef ansvarar for lokal efterlevnad. Varje medarbetare ansvarar for att lasa, forsta och folja policyn i sitt arbete.</w:t>
      </w:r>
    </w:p>
    <w:p>
      <w:pPr>
        <w:pStyle w:val="Heading2"/>
      </w:pPr>
      <w:r>
        <w:t>5. Tolkning i vardagen</w:t>
      </w:r>
    </w:p>
    <w:p>
      <w:pPr>
        <w:pStyle w:val="BodyCustom"/>
      </w:pPr>
      <w:r>
        <w:t>Detta dokument ska tolkas praktiskt och proportionerligt. Chef och medarbetare ska utga fran dokumentets syfte, affarsbehov, arbetsmiljo och informationssakerhet. Om en situation inte uttryckligen namns ska den hanteras enligt samma principer som ligger bakom dok-25 och i dialog med ansvarig funktion.</w:t>
      </w:r>
    </w:p>
    <w:p>
      <w:pPr>
        <w:pStyle w:val="Heading2"/>
      </w:pPr>
      <w:r>
        <w:t>6. Praktiska exempel</w:t>
      </w:r>
    </w:p>
    <w:tbl>
      <w:tblPr>
        <w:tblW w:type="auto" w:w="0"/>
        <w:jc w:val="center"/>
        <w:tblLook w:firstColumn="1" w:firstRow="1" w:lastColumn="0" w:lastRow="0" w:noHBand="0" w:noVBand="1" w:val="04A0"/>
      </w:tblPr>
      <w:tblGrid>
        <w:gridCol w:w="9746"/>
      </w:tblGrid>
      <w:tr>
        <w:tc>
          <w:tcPr>
            <w:tcW w:type="dxa" w:w="9746"/>
            <w:shd w:fill="F5F7F9"/>
            <w:tcMar>
              <w:top w:w="120" w:type="dxa"/>
              <w:start w:w="150" w:type="dxa"/>
              <w:bottom w:w="120" w:type="dxa"/>
              <w:end w:w="150" w:type="dxa"/>
            </w:tcMar>
          </w:tcPr>
          <w:p>
            <w:r>
              <w:rPr>
                <w:b/>
                <w:color w:val="1C547C"/>
              </w:rPr>
              <w:t xml:space="preserve">Praktiskt exempel: </w:t>
            </w:r>
            <w:r>
              <w:rPr>
                <w:sz w:val="20"/>
              </w:rPr>
              <w:t>En medarbetare med återkommande besvär får tillfälligt justerad mötesbelastning och ergonomisk genomgång.</w:t>
            </w:r>
          </w:p>
        </w:tc>
      </w:tr>
    </w:tbl>
    <w:p/>
    <w:tbl>
      <w:tblPr>
        <w:tblW w:type="auto" w:w="0"/>
        <w:jc w:val="center"/>
        <w:tblLook w:firstColumn="1" w:firstRow="1" w:lastColumn="0" w:lastRow="0" w:noHBand="0" w:noVBand="1" w:val="04A0"/>
      </w:tblPr>
      <w:tblGrid>
        <w:gridCol w:w="9746"/>
      </w:tblGrid>
      <w:tr>
        <w:tc>
          <w:tcPr>
            <w:tcW w:type="dxa" w:w="9746"/>
            <w:shd w:fill="F5F7F9"/>
            <w:tcMar>
              <w:top w:w="120" w:type="dxa"/>
              <w:start w:w="150" w:type="dxa"/>
              <w:bottom w:w="120" w:type="dxa"/>
              <w:end w:w="150" w:type="dxa"/>
            </w:tcMar>
          </w:tcPr>
          <w:p>
            <w:r>
              <w:rPr>
                <w:b/>
                <w:color w:val="1C547C"/>
              </w:rPr>
              <w:t xml:space="preserve">Praktiskt exempel: </w:t>
            </w:r>
            <w:r>
              <w:rPr>
                <w:sz w:val="20"/>
              </w:rPr>
              <w:t>Vid längre frånvaro planeras återgång med tydliga delmål och avstämningar.</w:t>
            </w:r>
          </w:p>
        </w:tc>
      </w:tr>
    </w:tbl>
    <w:p/>
    <w:p>
      <w:pPr>
        <w:pStyle w:val="Heading2"/>
      </w:pPr>
      <w:r>
        <w:t>7. Vanliga fragor</w:t>
      </w:r>
    </w:p>
    <w:p>
      <w:pPr>
        <w:pStyle w:val="Heading3"/>
      </w:pPr>
      <w:r>
        <w:t>Hur anmaler jag sjukfranvaro?</w:t>
      </w:r>
    </w:p>
    <w:p>
      <w:pPr>
        <w:pStyle w:val="BodyCustom"/>
      </w:pPr>
      <w:r>
        <w:t>Följ lokal rutin genom att kontakta chef snarast och registrera frånvaro i personalsystemet.</w:t>
      </w:r>
    </w:p>
    <w:p>
      <w:pPr>
        <w:pStyle w:val="Heading3"/>
      </w:pPr>
      <w:r>
        <w:t>Vad händer vid langvarig sjukfrånvaro?</w:t>
      </w:r>
    </w:p>
    <w:p>
      <w:pPr>
        <w:pStyle w:val="BodyCustom"/>
      </w:pPr>
      <w:r>
        <w:t>Chef och HR initierar uppföljning, rehabiliteringsdialog och eventuell plan för återgång.</w:t>
      </w:r>
    </w:p>
    <w:p>
      <w:pPr>
        <w:pStyle w:val="Heading3"/>
      </w:pPr>
      <w:r>
        <w:t>Kan arbetet anpassas tillfalligt?</w:t>
      </w:r>
    </w:p>
    <w:p>
      <w:pPr>
        <w:pStyle w:val="BodyCustom"/>
      </w:pPr>
      <w:r>
        <w:t>Ja, arbetsanpassning ska prövas när det är relevant och möjligt.</w:t>
      </w:r>
    </w:p>
    <w:p>
      <w:pPr>
        <w:pStyle w:val="Heading2"/>
      </w:pPr>
      <w:r>
        <w:t>8. Efterlevnad och uppfoljning</w:t>
      </w:r>
    </w:p>
    <w:p>
      <w:pPr>
        <w:pStyle w:val="BodyCustom"/>
      </w:pPr>
      <w:r>
        <w:t>Efterlevnad foljs upp genom chefsdialog, stickprov, processmaten, utbildning, incidenter, revisioner och medarbetarfeedback. Avvikelser ska hanteras med laring och proportionerliga atgarder. Upprepad eller avsiktlig overträdelse kan leda till arbetsrättsliga konsekvenser beroende pa omstandigheterna.</w:t>
      </w:r>
    </w:p>
    <w:p>
      <w:pPr>
        <w:pStyle w:val="Heading2"/>
      </w:pPr>
      <w:r>
        <w:t>9. Dokumentvard och revidering</w:t>
      </w:r>
    </w:p>
    <w:p>
      <w:pPr>
        <w:pStyle w:val="BodyCustom"/>
      </w:pPr>
      <w:r>
        <w:t>Dokumentet ska ses over minst en gang per ar eller vid storre forandringar i lag, kollektivavtal, teknik, kundkrav eller intern organisation. Andringar ska versioneras och kommuniceras i intranatets dokumentregister.</w:t>
      </w:r>
    </w:p>
    <w:p>
      <w:pPr>
        <w:pStyle w:val="Heading2"/>
      </w:pPr>
      <w:r>
        <w:t>10. Sokord for dokumentassistent</w:t>
      </w:r>
    </w:p>
    <w:p>
      <w:pPr>
        <w:pStyle w:val="BodyCustom"/>
      </w:pPr>
      <w:r>
        <w:t>sjukfranvaro, rehabilitering, arbetsanpassning, sjukintyg, franvaroanmalan, atergang i arbete</w:t>
      </w:r>
    </w:p>
    <w:tbl>
      <w:tblPr>
        <w:tblStyle w:val="TableGrid"/>
        <w:tblW w:type="auto" w:w="0"/>
        <w:tblLook w:firstColumn="1" w:firstRow="1" w:lastColumn="0" w:lastRow="0" w:noHBand="0" w:noVBand="1" w:val="04A0"/>
      </w:tblPr>
      <w:tblGrid>
        <w:gridCol w:w="3249"/>
        <w:gridCol w:w="3249"/>
        <w:gridCol w:w="3249"/>
      </w:tblGrid>
      <w:tr>
        <w:tc>
          <w:tcPr>
            <w:tcW w:type="dxa" w:w="3249"/>
            <w:shd w:fill="D9E8F5"/>
            <w:tcMar>
              <w:top w:w="100" w:type="dxa"/>
              <w:start w:w="110" w:type="dxa"/>
              <w:bottom w:w="100" w:type="dxa"/>
              <w:end w:w="110" w:type="dxa"/>
            </w:tcMar>
          </w:tcPr>
          <w:p>
            <w:r>
              <w:t>Nar anvands detta dokument?</w:t>
            </w:r>
          </w:p>
        </w:tc>
        <w:tc>
          <w:tcPr>
            <w:tcW w:type="dxa" w:w="3249"/>
            <w:shd w:fill="D9E8F5"/>
            <w:tcMar>
              <w:top w:w="100" w:type="dxa"/>
              <w:start w:w="110" w:type="dxa"/>
              <w:bottom w:w="100" w:type="dxa"/>
              <w:end w:w="110" w:type="dxa"/>
            </w:tcMar>
          </w:tcPr>
          <w:p>
            <w:r>
              <w:t>Relaterade dokument</w:t>
            </w:r>
          </w:p>
        </w:tc>
        <w:tc>
          <w:tcPr>
            <w:tcW w:type="dxa" w:w="3249"/>
            <w:shd w:fill="D9E8F5"/>
            <w:tcMar>
              <w:top w:w="100" w:type="dxa"/>
              <w:start w:w="110" w:type="dxa"/>
              <w:bottom w:w="100" w:type="dxa"/>
              <w:end w:w="110" w:type="dxa"/>
            </w:tcMar>
          </w:tcPr>
          <w:p>
            <w:r>
              <w:t>Exempel pa fragor som ska kunna besvaras</w:t>
            </w:r>
          </w:p>
        </w:tc>
      </w:tr>
      <w:tr>
        <w:tc>
          <w:tcPr>
            <w:tcW w:type="dxa" w:w="3249"/>
            <w:tcMar>
              <w:top w:w="100" w:type="dxa"/>
              <w:start w:w="110" w:type="dxa"/>
              <w:bottom w:w="100" w:type="dxa"/>
              <w:end w:w="110" w:type="dxa"/>
            </w:tcMar>
          </w:tcPr>
          <w:p>
            <w:r>
              <w:t>Vid situationer som ror sjukfranvaro, rehabilitering och arbetsanpassning. Dokumentet ska lasas tillsammans med relevanta styrande dokument.</w:t>
            </w:r>
          </w:p>
        </w:tc>
        <w:tc>
          <w:tcPr>
            <w:tcW w:type="dxa" w:w="3249"/>
            <w:tcMar>
              <w:top w:w="100" w:type="dxa"/>
              <w:start w:w="110" w:type="dxa"/>
              <w:bottom w:w="100" w:type="dxa"/>
              <w:end w:w="110" w:type="dxa"/>
            </w:tcMar>
          </w:tcPr>
          <w:p>
            <w:r>
              <w:t>Se dokumentregister. Sarskilt narliggande dokument beror pa process, ansvar och informationsflode.</w:t>
            </w:r>
          </w:p>
        </w:tc>
        <w:tc>
          <w:tcPr>
            <w:tcW w:type="dxa" w:w="3249"/>
            <w:tcMar>
              <w:top w:w="100" w:type="dxa"/>
              <w:start w:w="110" w:type="dxa"/>
              <w:bottom w:w="100" w:type="dxa"/>
              <w:end w:w="110" w:type="dxa"/>
            </w:tcMar>
          </w:tcPr>
          <w:p>
            <w:r>
              <w:t>Hur anmaler jag sjukfranvaro?</w:t>
            </w:r>
          </w:p>
        </w:tc>
      </w:tr>
    </w:tbl>
    <w:p/>
    <w:p>
      <w:r>
        <w:br w:type="page"/>
      </w:r>
    </w:p>
    <w:p>
      <w:pPr>
        <w:pStyle w:val="Heading1"/>
      </w:pPr>
      <w:r>
        <w:t>DOK-26 - Forandringshantering i system och processer</w:t>
      </w:r>
    </w:p>
    <w:p>
      <w:pPr>
        <w:pStyle w:val="SmallCustom"/>
      </w:pPr>
      <w:r>
        <w:rPr>
          <w:b/>
        </w:rPr>
        <w:t xml:space="preserve">Kort beskrivning: </w:t>
      </w:r>
      <w:r>
        <w:t>Hur andringar planeras, testas, godkanns och kommuniceras innan driftsattning.</w:t>
      </w:r>
    </w:p>
    <w:tbl>
      <w:tblPr>
        <w:tblStyle w:val="TableGrid"/>
        <w:tblW w:type="auto" w:w="0"/>
        <w:jc w:val="center"/>
        <w:tblLook w:firstColumn="1" w:firstRow="1" w:lastColumn="0" w:lastRow="0" w:noHBand="0" w:noVBand="1" w:val="04A0"/>
      </w:tblPr>
      <w:tblGrid>
        <w:gridCol w:w="4873"/>
        <w:gridCol w:w="4873"/>
      </w:tblGrid>
      <w:tr>
        <w:tc>
          <w:tcPr>
            <w:tcW w:type="dxa" w:w="4873"/>
            <w:shd w:fill="EAF2F8"/>
            <w:tcMar>
              <w:top w:w="100" w:type="dxa"/>
              <w:start w:w="120" w:type="dxa"/>
              <w:bottom w:w="100" w:type="dxa"/>
              <w:end w:w="120" w:type="dxa"/>
            </w:tcMar>
          </w:tcPr>
          <w:p>
            <w:r>
              <w:t>Dokument-ID</w:t>
            </w:r>
          </w:p>
        </w:tc>
        <w:tc>
          <w:tcPr>
            <w:tcW w:type="dxa" w:w="4873"/>
            <w:tcMar>
              <w:top w:w="100" w:type="dxa"/>
              <w:start w:w="120" w:type="dxa"/>
              <w:bottom w:w="100" w:type="dxa"/>
              <w:end w:w="120" w:type="dxa"/>
            </w:tcMar>
          </w:tcPr>
          <w:p>
            <w:r>
              <w:t>DOK-26</w:t>
            </w:r>
          </w:p>
        </w:tc>
      </w:tr>
      <w:tr>
        <w:tc>
          <w:tcPr>
            <w:tcW w:type="dxa" w:w="4873"/>
            <w:shd w:fill="EAF2F8"/>
            <w:tcMar>
              <w:top w:w="100" w:type="dxa"/>
              <w:start w:w="120" w:type="dxa"/>
              <w:bottom w:w="100" w:type="dxa"/>
              <w:end w:w="120" w:type="dxa"/>
            </w:tcMar>
          </w:tcPr>
          <w:p>
            <w:r>
              <w:t>Dokumentagare</w:t>
            </w:r>
          </w:p>
        </w:tc>
        <w:tc>
          <w:tcPr>
            <w:tcW w:type="dxa" w:w="4873"/>
            <w:tcMar>
              <w:top w:w="100" w:type="dxa"/>
              <w:start w:w="120" w:type="dxa"/>
              <w:bottom w:w="100" w:type="dxa"/>
              <w:end w:w="120" w:type="dxa"/>
            </w:tcMar>
          </w:tcPr>
          <w:p>
            <w:r>
              <w:t>Ansvarig chef / processagare</w:t>
            </w:r>
          </w:p>
        </w:tc>
      </w:tr>
      <w:tr>
        <w:tc>
          <w:tcPr>
            <w:tcW w:type="dxa" w:w="4873"/>
            <w:shd w:fill="EAF2F8"/>
            <w:tcMar>
              <w:top w:w="100" w:type="dxa"/>
              <w:start w:w="120" w:type="dxa"/>
              <w:bottom w:w="100" w:type="dxa"/>
              <w:end w:w="120" w:type="dxa"/>
            </w:tcMar>
          </w:tcPr>
          <w:p>
            <w:r>
              <w:t>Primara sokord</w:t>
            </w:r>
          </w:p>
        </w:tc>
        <w:tc>
          <w:tcPr>
            <w:tcW w:type="dxa" w:w="4873"/>
            <w:tcMar>
              <w:top w:w="100" w:type="dxa"/>
              <w:start w:w="120" w:type="dxa"/>
              <w:bottom w:w="100" w:type="dxa"/>
              <w:end w:w="120" w:type="dxa"/>
            </w:tcMar>
          </w:tcPr>
          <w:p>
            <w:r>
              <w:t>forandringshantering, change management, release, test, godkannande, rollback, CAB</w:t>
            </w:r>
          </w:p>
        </w:tc>
      </w:tr>
      <w:tr>
        <w:tc>
          <w:tcPr>
            <w:tcW w:type="dxa" w:w="4873"/>
            <w:shd w:fill="EAF2F8"/>
            <w:tcMar>
              <w:top w:w="100" w:type="dxa"/>
              <w:start w:w="120" w:type="dxa"/>
              <w:bottom w:w="100" w:type="dxa"/>
              <w:end w:w="120" w:type="dxa"/>
            </w:tcMar>
          </w:tcPr>
          <w:p>
            <w:r>
              <w:t>Relaterade dokument</w:t>
            </w:r>
          </w:p>
        </w:tc>
        <w:tc>
          <w:tcPr>
            <w:tcW w:type="dxa" w:w="4873"/>
            <w:tcMar>
              <w:top w:w="100" w:type="dxa"/>
              <w:start w:w="120" w:type="dxa"/>
              <w:bottom w:w="100" w:type="dxa"/>
              <w:end w:w="120" w:type="dxa"/>
            </w:tcMar>
          </w:tcPr>
          <w:p>
            <w:r>
              <w:t>Se dokumentregister och tvarkopplingar i respektive avsnitt</w:t>
            </w:r>
          </w:p>
        </w:tc>
      </w:tr>
    </w:tbl>
    <w:p/>
    <w:p>
      <w:pPr>
        <w:pStyle w:val="Heading2"/>
      </w:pPr>
      <w:r>
        <w:t>1. Syfte</w:t>
      </w:r>
    </w:p>
    <w:p>
      <w:pPr>
        <w:pStyle w:val="BodyCustom"/>
      </w:pPr>
      <w:r>
        <w:t>Syftet med detta dokument ar att skapa tydlighet, forutsagbarhet och spårbarhet i hur Nordhamn Digital AB arbetar. Policyn ska stodja chefer, medarbetare och samarbetspartner i det dagliga arbetet och minska beroendet av muntliga tolkningar.</w:t>
      </w:r>
    </w:p>
    <w:p>
      <w:pPr>
        <w:pStyle w:val="Heading2"/>
      </w:pPr>
      <w:r>
        <w:t>2. Omfattning</w:t>
      </w:r>
    </w:p>
    <w:p>
      <w:pPr>
        <w:pStyle w:val="BodyCustom"/>
      </w:pPr>
      <w:r>
        <w:t>Policyn galler for samtliga anstallda, konsulter med intern access, praktikanter och andra som utfor arbete for bolaget eller hanterar bolagets information. Eventuella avsteg ska dokumenteras skriftligt och godkannas av dokumentagare eller ansvarig chef.</w:t>
      </w:r>
    </w:p>
    <w:p>
      <w:pPr>
        <w:pStyle w:val="Heading2"/>
      </w:pPr>
      <w:r>
        <w:t>3. Policyram och huvudregler</w:t>
      </w:r>
    </w:p>
    <w:p>
      <w:pPr>
        <w:pStyle w:val="ListBullet"/>
      </w:pPr>
      <w:r>
        <w:rPr>
          <w:rFonts w:ascii="Aptos" w:hAnsi="Aptos"/>
          <w:sz w:val="21"/>
        </w:rPr>
        <w:t>Ändringar i affärskritiska system och processer ska planeras, riskbedömas, testas och godkännas innan driftsättning.</w:t>
      </w:r>
    </w:p>
    <w:p>
      <w:pPr>
        <w:pStyle w:val="ListBullet"/>
      </w:pPr>
      <w:r>
        <w:rPr>
          <w:rFonts w:ascii="Aptos" w:hAnsi="Aptos"/>
          <w:sz w:val="21"/>
        </w:rPr>
        <w:t>Varje ändring ska ha tydlig beställare, syfte, påverkan, testresultat, införandeplan och rollback-plan.</w:t>
      </w:r>
    </w:p>
    <w:p>
      <w:pPr>
        <w:pStyle w:val="ListBullet"/>
      </w:pPr>
      <w:r>
        <w:rPr>
          <w:rFonts w:ascii="Aptos" w:hAnsi="Aptos"/>
          <w:sz w:val="21"/>
        </w:rPr>
        <w:t>Akuta ändringar får göras snabbare men ska dokumenteras i efterhand och följas upp med rotorsaksanalys om de orsakats av bristande planering.</w:t>
      </w:r>
    </w:p>
    <w:p>
      <w:pPr>
        <w:pStyle w:val="ListBullet"/>
      </w:pPr>
      <w:r>
        <w:rPr>
          <w:rFonts w:ascii="Aptos" w:hAnsi="Aptos"/>
          <w:sz w:val="21"/>
        </w:rPr>
        <w:t>Kommunikation om ändringar ska nå berörda användare i rimlig tid med information om påverkan, fönster och kontaktväg.</w:t>
      </w:r>
    </w:p>
    <w:p>
      <w:pPr>
        <w:pStyle w:val="ListBullet"/>
      </w:pPr>
      <w:r>
        <w:rPr>
          <w:rFonts w:ascii="Aptos" w:hAnsi="Aptos"/>
          <w:sz w:val="21"/>
        </w:rPr>
        <w:t>Förändringar som påverkar data, integrationer eller behörigheter ska granskas extra noggrant.</w:t>
      </w:r>
    </w:p>
    <w:p>
      <w:pPr>
        <w:pStyle w:val="Heading2"/>
      </w:pPr>
      <w:r>
        <w:t>4. Roller och ansvar</w:t>
      </w:r>
    </w:p>
    <w:p>
      <w:pPr>
        <w:pStyle w:val="BodyCustom"/>
      </w:pPr>
      <w:r>
        <w:t>VD beslutar om overgripande ramar. Respektive dokumentagare ansvarar for innehall, uppdatering och utbildningsinsatser. Linjechef ansvarar for lokal efterlevnad. Varje medarbetare ansvarar for att lasa, forsta och folja policyn i sitt arbete.</w:t>
      </w:r>
    </w:p>
    <w:p>
      <w:pPr>
        <w:pStyle w:val="Heading2"/>
      </w:pPr>
      <w:r>
        <w:t>5. Tolkning i vardagen</w:t>
      </w:r>
    </w:p>
    <w:p>
      <w:pPr>
        <w:pStyle w:val="BodyCustom"/>
      </w:pPr>
      <w:r>
        <w:t>Detta dokument ska tolkas praktiskt och proportionerligt. Chef och medarbetare ska utga fran dokumentets syfte, affarsbehov, arbetsmiljo och informationssakerhet. Om en situation inte uttryckligen namns ska den hanteras enligt samma principer som ligger bakom dok-26 och i dialog med ansvarig funktion.</w:t>
      </w:r>
    </w:p>
    <w:p>
      <w:pPr>
        <w:pStyle w:val="Heading2"/>
      </w:pPr>
      <w:r>
        <w:t>6. Praktiska exempel</w:t>
      </w:r>
    </w:p>
    <w:tbl>
      <w:tblPr>
        <w:tblW w:type="auto" w:w="0"/>
        <w:jc w:val="center"/>
        <w:tblLook w:firstColumn="1" w:firstRow="1" w:lastColumn="0" w:lastRow="0" w:noHBand="0" w:noVBand="1" w:val="04A0"/>
      </w:tblPr>
      <w:tblGrid>
        <w:gridCol w:w="9746"/>
      </w:tblGrid>
      <w:tr>
        <w:tc>
          <w:tcPr>
            <w:tcW w:type="dxa" w:w="9746"/>
            <w:shd w:fill="F5F7F9"/>
            <w:tcMar>
              <w:top w:w="120" w:type="dxa"/>
              <w:start w:w="150" w:type="dxa"/>
              <w:bottom w:w="120" w:type="dxa"/>
              <w:end w:w="150" w:type="dxa"/>
            </w:tcMar>
          </w:tcPr>
          <w:p>
            <w:r>
              <w:rPr>
                <w:b/>
                <w:color w:val="1C547C"/>
              </w:rPr>
              <w:t xml:space="preserve">Praktiskt exempel: </w:t>
            </w:r>
            <w:r>
              <w:rPr>
                <w:sz w:val="20"/>
              </w:rPr>
              <w:t>En ändring i dataplattformen testas först i testmiljö och driftsätts sedan i definierat fönster.</w:t>
            </w:r>
          </w:p>
        </w:tc>
      </w:tr>
    </w:tbl>
    <w:p/>
    <w:tbl>
      <w:tblPr>
        <w:tblW w:type="auto" w:w="0"/>
        <w:jc w:val="center"/>
        <w:tblLook w:firstColumn="1" w:firstRow="1" w:lastColumn="0" w:lastRow="0" w:noHBand="0" w:noVBand="1" w:val="04A0"/>
      </w:tblPr>
      <w:tblGrid>
        <w:gridCol w:w="9746"/>
      </w:tblGrid>
      <w:tr>
        <w:tc>
          <w:tcPr>
            <w:tcW w:type="dxa" w:w="9746"/>
            <w:shd w:fill="F5F7F9"/>
            <w:tcMar>
              <w:top w:w="120" w:type="dxa"/>
              <w:start w:w="150" w:type="dxa"/>
              <w:bottom w:w="120" w:type="dxa"/>
              <w:end w:w="150" w:type="dxa"/>
            </w:tcMar>
          </w:tcPr>
          <w:p>
            <w:r>
              <w:rPr>
                <w:b/>
                <w:color w:val="1C547C"/>
              </w:rPr>
              <w:t xml:space="preserve">Praktiskt exempel: </w:t>
            </w:r>
            <w:r>
              <w:rPr>
                <w:sz w:val="20"/>
              </w:rPr>
              <w:t>En akut säkerhetsuppdatering genomförs direkt och dokumenteras samma dag.</w:t>
            </w:r>
          </w:p>
        </w:tc>
      </w:tr>
    </w:tbl>
    <w:p/>
    <w:p>
      <w:pPr>
        <w:pStyle w:val="Heading2"/>
      </w:pPr>
      <w:r>
        <w:t>7. Vanliga fragor</w:t>
      </w:r>
    </w:p>
    <w:p>
      <w:pPr>
        <w:pStyle w:val="Heading3"/>
      </w:pPr>
      <w:r>
        <w:t>Hur godkanns en systemforandring?</w:t>
      </w:r>
    </w:p>
    <w:p>
      <w:pPr>
        <w:pStyle w:val="BodyCustom"/>
      </w:pPr>
      <w:r>
        <w:t>Genom fastställd process där risk, test och ansvar är dokumenterade.</w:t>
      </w:r>
    </w:p>
    <w:p>
      <w:pPr>
        <w:pStyle w:val="Heading3"/>
      </w:pPr>
      <w:r>
        <w:t>Nar kravs rollback-plan?</w:t>
      </w:r>
    </w:p>
    <w:p>
      <w:pPr>
        <w:pStyle w:val="BodyCustom"/>
      </w:pPr>
      <w:r>
        <w:t>För alla ändringar som kan påverka drift eller data.</w:t>
      </w:r>
    </w:p>
    <w:p>
      <w:pPr>
        <w:pStyle w:val="Heading3"/>
      </w:pPr>
      <w:r>
        <w:t>Kan akuta ändringar göras utan CAB?</w:t>
      </w:r>
    </w:p>
    <w:p>
      <w:pPr>
        <w:pStyle w:val="BodyCustom"/>
      </w:pPr>
      <w:r>
        <w:t>Ja, men de ska dokumenteras och följas upp.</w:t>
      </w:r>
    </w:p>
    <w:p>
      <w:pPr>
        <w:pStyle w:val="Heading2"/>
      </w:pPr>
      <w:r>
        <w:t>8. Efterlevnad och uppfoljning</w:t>
      </w:r>
    </w:p>
    <w:p>
      <w:pPr>
        <w:pStyle w:val="BodyCustom"/>
      </w:pPr>
      <w:r>
        <w:t>Efterlevnad foljs upp genom chefsdialog, stickprov, processmaten, utbildning, incidenter, revisioner och medarbetarfeedback. Avvikelser ska hanteras med laring och proportionerliga atgarder. Upprepad eller avsiktlig overträdelse kan leda till arbetsrättsliga konsekvenser beroende pa omstandigheterna.</w:t>
      </w:r>
    </w:p>
    <w:p>
      <w:pPr>
        <w:pStyle w:val="Heading2"/>
      </w:pPr>
      <w:r>
        <w:t>9. Dokumentvard och revidering</w:t>
      </w:r>
    </w:p>
    <w:p>
      <w:pPr>
        <w:pStyle w:val="BodyCustom"/>
      </w:pPr>
      <w:r>
        <w:t>Dokumentet ska ses over minst en gang per ar eller vid storre forandringar i lag, kollektivavtal, teknik, kundkrav eller intern organisation. Andringar ska versioneras och kommuniceras i intranatets dokumentregister.</w:t>
      </w:r>
    </w:p>
    <w:p>
      <w:pPr>
        <w:pStyle w:val="Heading2"/>
      </w:pPr>
      <w:r>
        <w:t>10. Sokord for dokumentassistent</w:t>
      </w:r>
    </w:p>
    <w:p>
      <w:pPr>
        <w:pStyle w:val="BodyCustom"/>
      </w:pPr>
      <w:r>
        <w:t>forandringshantering, change management, release, test, godkannande, rollback, CAB</w:t>
      </w:r>
    </w:p>
    <w:tbl>
      <w:tblPr>
        <w:tblStyle w:val="TableGrid"/>
        <w:tblW w:type="auto" w:w="0"/>
        <w:tblLook w:firstColumn="1" w:firstRow="1" w:lastColumn="0" w:lastRow="0" w:noHBand="0" w:noVBand="1" w:val="04A0"/>
      </w:tblPr>
      <w:tblGrid>
        <w:gridCol w:w="3249"/>
        <w:gridCol w:w="3249"/>
        <w:gridCol w:w="3249"/>
      </w:tblGrid>
      <w:tr>
        <w:tc>
          <w:tcPr>
            <w:tcW w:type="dxa" w:w="3249"/>
            <w:shd w:fill="D9E8F5"/>
            <w:tcMar>
              <w:top w:w="100" w:type="dxa"/>
              <w:start w:w="110" w:type="dxa"/>
              <w:bottom w:w="100" w:type="dxa"/>
              <w:end w:w="110" w:type="dxa"/>
            </w:tcMar>
          </w:tcPr>
          <w:p>
            <w:r>
              <w:t>Nar anvands detta dokument?</w:t>
            </w:r>
          </w:p>
        </w:tc>
        <w:tc>
          <w:tcPr>
            <w:tcW w:type="dxa" w:w="3249"/>
            <w:shd w:fill="D9E8F5"/>
            <w:tcMar>
              <w:top w:w="100" w:type="dxa"/>
              <w:start w:w="110" w:type="dxa"/>
              <w:bottom w:w="100" w:type="dxa"/>
              <w:end w:w="110" w:type="dxa"/>
            </w:tcMar>
          </w:tcPr>
          <w:p>
            <w:r>
              <w:t>Relaterade dokument</w:t>
            </w:r>
          </w:p>
        </w:tc>
        <w:tc>
          <w:tcPr>
            <w:tcW w:type="dxa" w:w="3249"/>
            <w:shd w:fill="D9E8F5"/>
            <w:tcMar>
              <w:top w:w="100" w:type="dxa"/>
              <w:start w:w="110" w:type="dxa"/>
              <w:bottom w:w="100" w:type="dxa"/>
              <w:end w:w="110" w:type="dxa"/>
            </w:tcMar>
          </w:tcPr>
          <w:p>
            <w:r>
              <w:t>Exempel pa fragor som ska kunna besvaras</w:t>
            </w:r>
          </w:p>
        </w:tc>
      </w:tr>
      <w:tr>
        <w:tc>
          <w:tcPr>
            <w:tcW w:type="dxa" w:w="3249"/>
            <w:tcMar>
              <w:top w:w="100" w:type="dxa"/>
              <w:start w:w="110" w:type="dxa"/>
              <w:bottom w:w="100" w:type="dxa"/>
              <w:end w:w="110" w:type="dxa"/>
            </w:tcMar>
          </w:tcPr>
          <w:p>
            <w:r>
              <w:t>Vid situationer som ror forandringshantering i system och processer. Dokumentet ska lasas tillsammans med relevanta styrande dokument.</w:t>
            </w:r>
          </w:p>
        </w:tc>
        <w:tc>
          <w:tcPr>
            <w:tcW w:type="dxa" w:w="3249"/>
            <w:tcMar>
              <w:top w:w="100" w:type="dxa"/>
              <w:start w:w="110" w:type="dxa"/>
              <w:bottom w:w="100" w:type="dxa"/>
              <w:end w:w="110" w:type="dxa"/>
            </w:tcMar>
          </w:tcPr>
          <w:p>
            <w:r>
              <w:t>Se dokumentregister. Sarskilt narliggande dokument beror pa process, ansvar och informationsflode.</w:t>
            </w:r>
          </w:p>
        </w:tc>
        <w:tc>
          <w:tcPr>
            <w:tcW w:type="dxa" w:w="3249"/>
            <w:tcMar>
              <w:top w:w="100" w:type="dxa"/>
              <w:start w:w="110" w:type="dxa"/>
              <w:bottom w:w="100" w:type="dxa"/>
              <w:end w:w="110" w:type="dxa"/>
            </w:tcMar>
          </w:tcPr>
          <w:p>
            <w:r>
              <w:t>Hur godkanns en systemforandring?</w:t>
            </w:r>
          </w:p>
        </w:tc>
      </w:tr>
    </w:tbl>
    <w:p/>
    <w:p>
      <w:r>
        <w:br w:type="page"/>
      </w:r>
    </w:p>
    <w:p>
      <w:pPr>
        <w:pStyle w:val="Heading1"/>
      </w:pPr>
      <w:r>
        <w:t>DOK-27 - Kvalitetssakring, granskning och leveranskontroll</w:t>
      </w:r>
    </w:p>
    <w:p>
      <w:pPr>
        <w:pStyle w:val="SmallCustom"/>
      </w:pPr>
      <w:r>
        <w:rPr>
          <w:b/>
        </w:rPr>
        <w:t xml:space="preserve">Kort beskrivning: </w:t>
      </w:r>
      <w:r>
        <w:t>Peer review, checklista, godkannanden och spårbar kvalitet i leveranser.</w:t>
      </w:r>
    </w:p>
    <w:tbl>
      <w:tblPr>
        <w:tblStyle w:val="TableGrid"/>
        <w:tblW w:type="auto" w:w="0"/>
        <w:jc w:val="center"/>
        <w:tblLook w:firstColumn="1" w:firstRow="1" w:lastColumn="0" w:lastRow="0" w:noHBand="0" w:noVBand="1" w:val="04A0"/>
      </w:tblPr>
      <w:tblGrid>
        <w:gridCol w:w="4873"/>
        <w:gridCol w:w="4873"/>
      </w:tblGrid>
      <w:tr>
        <w:tc>
          <w:tcPr>
            <w:tcW w:type="dxa" w:w="4873"/>
            <w:shd w:fill="EAF2F8"/>
            <w:tcMar>
              <w:top w:w="100" w:type="dxa"/>
              <w:start w:w="120" w:type="dxa"/>
              <w:bottom w:w="100" w:type="dxa"/>
              <w:end w:w="120" w:type="dxa"/>
            </w:tcMar>
          </w:tcPr>
          <w:p>
            <w:r>
              <w:t>Dokument-ID</w:t>
            </w:r>
          </w:p>
        </w:tc>
        <w:tc>
          <w:tcPr>
            <w:tcW w:type="dxa" w:w="4873"/>
            <w:tcMar>
              <w:top w:w="100" w:type="dxa"/>
              <w:start w:w="120" w:type="dxa"/>
              <w:bottom w:w="100" w:type="dxa"/>
              <w:end w:w="120" w:type="dxa"/>
            </w:tcMar>
          </w:tcPr>
          <w:p>
            <w:r>
              <w:t>DOK-27</w:t>
            </w:r>
          </w:p>
        </w:tc>
      </w:tr>
      <w:tr>
        <w:tc>
          <w:tcPr>
            <w:tcW w:type="dxa" w:w="4873"/>
            <w:shd w:fill="EAF2F8"/>
            <w:tcMar>
              <w:top w:w="100" w:type="dxa"/>
              <w:start w:w="120" w:type="dxa"/>
              <w:bottom w:w="100" w:type="dxa"/>
              <w:end w:w="120" w:type="dxa"/>
            </w:tcMar>
          </w:tcPr>
          <w:p>
            <w:r>
              <w:t>Dokumentagare</w:t>
            </w:r>
          </w:p>
        </w:tc>
        <w:tc>
          <w:tcPr>
            <w:tcW w:type="dxa" w:w="4873"/>
            <w:tcMar>
              <w:top w:w="100" w:type="dxa"/>
              <w:start w:w="120" w:type="dxa"/>
              <w:bottom w:w="100" w:type="dxa"/>
              <w:end w:w="120" w:type="dxa"/>
            </w:tcMar>
          </w:tcPr>
          <w:p>
            <w:r>
              <w:t>Ansvarig chef / processagare</w:t>
            </w:r>
          </w:p>
        </w:tc>
      </w:tr>
      <w:tr>
        <w:tc>
          <w:tcPr>
            <w:tcW w:type="dxa" w:w="4873"/>
            <w:shd w:fill="EAF2F8"/>
            <w:tcMar>
              <w:top w:w="100" w:type="dxa"/>
              <w:start w:w="120" w:type="dxa"/>
              <w:bottom w:w="100" w:type="dxa"/>
              <w:end w:w="120" w:type="dxa"/>
            </w:tcMar>
          </w:tcPr>
          <w:p>
            <w:r>
              <w:t>Primara sokord</w:t>
            </w:r>
          </w:p>
        </w:tc>
        <w:tc>
          <w:tcPr>
            <w:tcW w:type="dxa" w:w="4873"/>
            <w:tcMar>
              <w:top w:w="100" w:type="dxa"/>
              <w:start w:w="120" w:type="dxa"/>
              <w:bottom w:w="100" w:type="dxa"/>
              <w:end w:w="120" w:type="dxa"/>
            </w:tcMar>
          </w:tcPr>
          <w:p>
            <w:r>
              <w:t>kvalitetssakring, peer review, leveranskontroll, checklista, godkannande, QA</w:t>
            </w:r>
          </w:p>
        </w:tc>
      </w:tr>
      <w:tr>
        <w:tc>
          <w:tcPr>
            <w:tcW w:type="dxa" w:w="4873"/>
            <w:shd w:fill="EAF2F8"/>
            <w:tcMar>
              <w:top w:w="100" w:type="dxa"/>
              <w:start w:w="120" w:type="dxa"/>
              <w:bottom w:w="100" w:type="dxa"/>
              <w:end w:w="120" w:type="dxa"/>
            </w:tcMar>
          </w:tcPr>
          <w:p>
            <w:r>
              <w:t>Relaterade dokument</w:t>
            </w:r>
          </w:p>
        </w:tc>
        <w:tc>
          <w:tcPr>
            <w:tcW w:type="dxa" w:w="4873"/>
            <w:tcMar>
              <w:top w:w="100" w:type="dxa"/>
              <w:start w:w="120" w:type="dxa"/>
              <w:bottom w:w="100" w:type="dxa"/>
              <w:end w:w="120" w:type="dxa"/>
            </w:tcMar>
          </w:tcPr>
          <w:p>
            <w:r>
              <w:t>Se dokumentregister och tvarkopplingar i respektive avsnitt</w:t>
            </w:r>
          </w:p>
        </w:tc>
      </w:tr>
    </w:tbl>
    <w:p/>
    <w:p>
      <w:pPr>
        <w:pStyle w:val="Heading2"/>
      </w:pPr>
      <w:r>
        <w:t>1. Syfte</w:t>
      </w:r>
    </w:p>
    <w:p>
      <w:pPr>
        <w:pStyle w:val="BodyCustom"/>
      </w:pPr>
      <w:r>
        <w:t>Syftet med detta dokument ar att skapa tydlighet, forutsagbarhet och spårbarhet i hur Nordhamn Digital AB arbetar. Policyn ska stodja chefer, medarbetare och samarbetspartner i det dagliga arbetet och minska beroendet av muntliga tolkningar.</w:t>
      </w:r>
    </w:p>
    <w:p>
      <w:pPr>
        <w:pStyle w:val="Heading2"/>
      </w:pPr>
      <w:r>
        <w:t>2. Omfattning</w:t>
      </w:r>
    </w:p>
    <w:p>
      <w:pPr>
        <w:pStyle w:val="BodyCustom"/>
      </w:pPr>
      <w:r>
        <w:t>Policyn galler for samtliga anstallda, konsulter med intern access, praktikanter och andra som utfor arbete for bolaget eller hanterar bolagets information. Eventuella avsteg ska dokumenteras skriftligt och godkannas av dokumentagare eller ansvarig chef.</w:t>
      </w:r>
    </w:p>
    <w:p>
      <w:pPr>
        <w:pStyle w:val="Heading2"/>
      </w:pPr>
      <w:r>
        <w:t>3. Policyram och huvudregler</w:t>
      </w:r>
    </w:p>
    <w:p>
      <w:pPr>
        <w:pStyle w:val="ListBullet"/>
      </w:pPr>
      <w:r>
        <w:rPr>
          <w:rFonts w:ascii="Aptos" w:hAnsi="Aptos"/>
          <w:sz w:val="21"/>
        </w:rPr>
        <w:t>Kundleveranser ska kvalitetssäkras i proportion till risk, komplexitet och påverkan.</w:t>
      </w:r>
    </w:p>
    <w:p>
      <w:pPr>
        <w:pStyle w:val="ListBullet"/>
      </w:pPr>
      <w:r>
        <w:rPr>
          <w:rFonts w:ascii="Aptos" w:hAnsi="Aptos"/>
          <w:sz w:val="21"/>
        </w:rPr>
        <w:t>Analyser, rapporter, kod, dashboards och beslutsunderlag ska vid behov granskas av annan person än författaren.</w:t>
      </w:r>
    </w:p>
    <w:p>
      <w:pPr>
        <w:pStyle w:val="ListBullet"/>
      </w:pPr>
      <w:r>
        <w:rPr>
          <w:rFonts w:ascii="Aptos" w:hAnsi="Aptos"/>
          <w:sz w:val="21"/>
        </w:rPr>
        <w:t>Checklistor för kvalitet ska användas för återkommande leveranstyper så att viktiga steg inte glöms bort under tidspress.</w:t>
      </w:r>
    </w:p>
    <w:p>
      <w:pPr>
        <w:pStyle w:val="ListBullet"/>
      </w:pPr>
      <w:r>
        <w:rPr>
          <w:rFonts w:ascii="Aptos" w:hAnsi="Aptos"/>
          <w:sz w:val="21"/>
        </w:rPr>
        <w:t>Avvikelser, fel och lärdomar ska återföras till mallar, rutiner och utbildning i stället för att endast hanteras i efterhand.</w:t>
      </w:r>
    </w:p>
    <w:p>
      <w:pPr>
        <w:pStyle w:val="ListBullet"/>
      </w:pPr>
      <w:r>
        <w:rPr>
          <w:rFonts w:ascii="Aptos" w:hAnsi="Aptos"/>
          <w:sz w:val="21"/>
        </w:rPr>
        <w:t>Kvalitet är en del av leveransen och får inte behandlas som separat lyxaktivitet som alltid prioriteras bort när tidplanen blir pressad.</w:t>
      </w:r>
    </w:p>
    <w:p>
      <w:pPr>
        <w:pStyle w:val="Heading2"/>
      </w:pPr>
      <w:r>
        <w:t>4. Roller och ansvar</w:t>
      </w:r>
    </w:p>
    <w:p>
      <w:pPr>
        <w:pStyle w:val="BodyCustom"/>
      </w:pPr>
      <w:r>
        <w:t>VD beslutar om overgripande ramar. Respektive dokumentagare ansvarar for innehall, uppdatering och utbildningsinsatser. Linjechef ansvarar for lokal efterlevnad. Varje medarbetare ansvarar for att lasa, forsta och folja policyn i sitt arbete.</w:t>
      </w:r>
    </w:p>
    <w:p>
      <w:pPr>
        <w:pStyle w:val="Heading2"/>
      </w:pPr>
      <w:r>
        <w:t>5. Tolkning i vardagen</w:t>
      </w:r>
    </w:p>
    <w:p>
      <w:pPr>
        <w:pStyle w:val="BodyCustom"/>
      </w:pPr>
      <w:r>
        <w:t>Detta dokument ska tolkas praktiskt och proportionerligt. Chef och medarbetare ska utga fran dokumentets syfte, affarsbehov, arbetsmiljo och informationssakerhet. Om en situation inte uttryckligen namns ska den hanteras enligt samma principer som ligger bakom dok-27 och i dialog med ansvarig funktion.</w:t>
      </w:r>
    </w:p>
    <w:p>
      <w:pPr>
        <w:pStyle w:val="Heading2"/>
      </w:pPr>
      <w:r>
        <w:t>6. Praktiska exempel</w:t>
      </w:r>
    </w:p>
    <w:tbl>
      <w:tblPr>
        <w:tblW w:type="auto" w:w="0"/>
        <w:jc w:val="center"/>
        <w:tblLook w:firstColumn="1" w:firstRow="1" w:lastColumn="0" w:lastRow="0" w:noHBand="0" w:noVBand="1" w:val="04A0"/>
      </w:tblPr>
      <w:tblGrid>
        <w:gridCol w:w="9746"/>
      </w:tblGrid>
      <w:tr>
        <w:tc>
          <w:tcPr>
            <w:tcW w:type="dxa" w:w="9746"/>
            <w:shd w:fill="F5F7F9"/>
            <w:tcMar>
              <w:top w:w="120" w:type="dxa"/>
              <w:start w:w="150" w:type="dxa"/>
              <w:bottom w:w="120" w:type="dxa"/>
              <w:end w:w="150" w:type="dxa"/>
            </w:tcMar>
          </w:tcPr>
          <w:p>
            <w:r>
              <w:rPr>
                <w:b/>
                <w:color w:val="1C547C"/>
              </w:rPr>
              <w:t xml:space="preserve">Praktiskt exempel: </w:t>
            </w:r>
            <w:r>
              <w:rPr>
                <w:sz w:val="20"/>
              </w:rPr>
              <w:t>En Power BI-rapport granskas mot källdata och kravlista innan publicering.</w:t>
            </w:r>
          </w:p>
        </w:tc>
      </w:tr>
    </w:tbl>
    <w:p/>
    <w:tbl>
      <w:tblPr>
        <w:tblW w:type="auto" w:w="0"/>
        <w:jc w:val="center"/>
        <w:tblLook w:firstColumn="1" w:firstRow="1" w:lastColumn="0" w:lastRow="0" w:noHBand="0" w:noVBand="1" w:val="04A0"/>
      </w:tblPr>
      <w:tblGrid>
        <w:gridCol w:w="9746"/>
      </w:tblGrid>
      <w:tr>
        <w:tc>
          <w:tcPr>
            <w:tcW w:type="dxa" w:w="9746"/>
            <w:shd w:fill="F5F7F9"/>
            <w:tcMar>
              <w:top w:w="120" w:type="dxa"/>
              <w:start w:w="150" w:type="dxa"/>
              <w:bottom w:w="120" w:type="dxa"/>
              <w:end w:w="150" w:type="dxa"/>
            </w:tcMar>
          </w:tcPr>
          <w:p>
            <w:r>
              <w:rPr>
                <w:b/>
                <w:color w:val="1C547C"/>
              </w:rPr>
              <w:t xml:space="preserve">Praktiskt exempel: </w:t>
            </w:r>
            <w:r>
              <w:rPr>
                <w:sz w:val="20"/>
              </w:rPr>
              <w:t>Ett kund-PM får snabb peer review för språk, logik och sekretess.</w:t>
            </w:r>
          </w:p>
        </w:tc>
      </w:tr>
    </w:tbl>
    <w:p/>
    <w:p>
      <w:pPr>
        <w:pStyle w:val="Heading2"/>
      </w:pPr>
      <w:r>
        <w:t>7. Vanliga fragor</w:t>
      </w:r>
    </w:p>
    <w:p>
      <w:pPr>
        <w:pStyle w:val="Heading3"/>
      </w:pPr>
      <w:r>
        <w:t>Nar kravs granskning?</w:t>
      </w:r>
    </w:p>
    <w:p>
      <w:pPr>
        <w:pStyle w:val="BodyCustom"/>
      </w:pPr>
      <w:r>
        <w:t>När leveransen har hög påverkan, är kundkritisk eller innehåller ny/komplex logik.</w:t>
      </w:r>
    </w:p>
    <w:p>
      <w:pPr>
        <w:pStyle w:val="Heading3"/>
      </w:pPr>
      <w:r>
        <w:t>Får samma person beställa och godkänna allt?</w:t>
      </w:r>
    </w:p>
    <w:p>
      <w:pPr>
        <w:pStyle w:val="BodyCustom"/>
      </w:pPr>
      <w:r>
        <w:t>Det bör undvikas när risknivån är hög.</w:t>
      </w:r>
    </w:p>
    <w:p>
      <w:pPr>
        <w:pStyle w:val="Heading3"/>
      </w:pPr>
      <w:r>
        <w:t>Vad gör vi med återkommande fel?</w:t>
      </w:r>
    </w:p>
    <w:p>
      <w:pPr>
        <w:pStyle w:val="BodyCustom"/>
      </w:pPr>
      <w:r>
        <w:t>Uppdatera checklista, mall eller arbetsprocess.</w:t>
      </w:r>
    </w:p>
    <w:p>
      <w:pPr>
        <w:pStyle w:val="Heading2"/>
      </w:pPr>
      <w:r>
        <w:t>8. Efterlevnad och uppfoljning</w:t>
      </w:r>
    </w:p>
    <w:p>
      <w:pPr>
        <w:pStyle w:val="BodyCustom"/>
      </w:pPr>
      <w:r>
        <w:t>Efterlevnad foljs upp genom chefsdialog, stickprov, processmaten, utbildning, incidenter, revisioner och medarbetarfeedback. Avvikelser ska hanteras med laring och proportionerliga atgarder. Upprepad eller avsiktlig overträdelse kan leda till arbetsrättsliga konsekvenser beroende pa omstandigheterna.</w:t>
      </w:r>
    </w:p>
    <w:p>
      <w:pPr>
        <w:pStyle w:val="Heading2"/>
      </w:pPr>
      <w:r>
        <w:t>9. Dokumentvard och revidering</w:t>
      </w:r>
    </w:p>
    <w:p>
      <w:pPr>
        <w:pStyle w:val="BodyCustom"/>
      </w:pPr>
      <w:r>
        <w:t>Dokumentet ska ses over minst en gang per ar eller vid storre forandringar i lag, kollektivavtal, teknik, kundkrav eller intern organisation. Andringar ska versioneras och kommuniceras i intranatets dokumentregister.</w:t>
      </w:r>
    </w:p>
    <w:p>
      <w:pPr>
        <w:pStyle w:val="Heading2"/>
      </w:pPr>
      <w:r>
        <w:t>10. Sokord for dokumentassistent</w:t>
      </w:r>
    </w:p>
    <w:p>
      <w:pPr>
        <w:pStyle w:val="BodyCustom"/>
      </w:pPr>
      <w:r>
        <w:t>kvalitetssakring, peer review, leveranskontroll, checklista, godkannande, QA</w:t>
      </w:r>
    </w:p>
    <w:tbl>
      <w:tblPr>
        <w:tblStyle w:val="TableGrid"/>
        <w:tblW w:type="auto" w:w="0"/>
        <w:tblLook w:firstColumn="1" w:firstRow="1" w:lastColumn="0" w:lastRow="0" w:noHBand="0" w:noVBand="1" w:val="04A0"/>
      </w:tblPr>
      <w:tblGrid>
        <w:gridCol w:w="3249"/>
        <w:gridCol w:w="3249"/>
        <w:gridCol w:w="3249"/>
      </w:tblGrid>
      <w:tr>
        <w:tc>
          <w:tcPr>
            <w:tcW w:type="dxa" w:w="3249"/>
            <w:shd w:fill="D9E8F5"/>
            <w:tcMar>
              <w:top w:w="100" w:type="dxa"/>
              <w:start w:w="110" w:type="dxa"/>
              <w:bottom w:w="100" w:type="dxa"/>
              <w:end w:w="110" w:type="dxa"/>
            </w:tcMar>
          </w:tcPr>
          <w:p>
            <w:r>
              <w:t>Nar anvands detta dokument?</w:t>
            </w:r>
          </w:p>
        </w:tc>
        <w:tc>
          <w:tcPr>
            <w:tcW w:type="dxa" w:w="3249"/>
            <w:shd w:fill="D9E8F5"/>
            <w:tcMar>
              <w:top w:w="100" w:type="dxa"/>
              <w:start w:w="110" w:type="dxa"/>
              <w:bottom w:w="100" w:type="dxa"/>
              <w:end w:w="110" w:type="dxa"/>
            </w:tcMar>
          </w:tcPr>
          <w:p>
            <w:r>
              <w:t>Relaterade dokument</w:t>
            </w:r>
          </w:p>
        </w:tc>
        <w:tc>
          <w:tcPr>
            <w:tcW w:type="dxa" w:w="3249"/>
            <w:shd w:fill="D9E8F5"/>
            <w:tcMar>
              <w:top w:w="100" w:type="dxa"/>
              <w:start w:w="110" w:type="dxa"/>
              <w:bottom w:w="100" w:type="dxa"/>
              <w:end w:w="110" w:type="dxa"/>
            </w:tcMar>
          </w:tcPr>
          <w:p>
            <w:r>
              <w:t>Exempel pa fragor som ska kunna besvaras</w:t>
            </w:r>
          </w:p>
        </w:tc>
      </w:tr>
      <w:tr>
        <w:tc>
          <w:tcPr>
            <w:tcW w:type="dxa" w:w="3249"/>
            <w:tcMar>
              <w:top w:w="100" w:type="dxa"/>
              <w:start w:w="110" w:type="dxa"/>
              <w:bottom w:w="100" w:type="dxa"/>
              <w:end w:w="110" w:type="dxa"/>
            </w:tcMar>
          </w:tcPr>
          <w:p>
            <w:r>
              <w:t>Vid situationer som ror kvalitetssakring, granskning och leveranskontroll. Dokumentet ska lasas tillsammans med relevanta styrande dokument.</w:t>
            </w:r>
          </w:p>
        </w:tc>
        <w:tc>
          <w:tcPr>
            <w:tcW w:type="dxa" w:w="3249"/>
            <w:tcMar>
              <w:top w:w="100" w:type="dxa"/>
              <w:start w:w="110" w:type="dxa"/>
              <w:bottom w:w="100" w:type="dxa"/>
              <w:end w:w="110" w:type="dxa"/>
            </w:tcMar>
          </w:tcPr>
          <w:p>
            <w:r>
              <w:t>Se dokumentregister. Sarskilt narliggande dokument beror pa process, ansvar och informationsflode.</w:t>
            </w:r>
          </w:p>
        </w:tc>
        <w:tc>
          <w:tcPr>
            <w:tcW w:type="dxa" w:w="3249"/>
            <w:tcMar>
              <w:top w:w="100" w:type="dxa"/>
              <w:start w:w="110" w:type="dxa"/>
              <w:bottom w:w="100" w:type="dxa"/>
              <w:end w:w="110" w:type="dxa"/>
            </w:tcMar>
          </w:tcPr>
          <w:p>
            <w:r>
              <w:t>Nar kravs granskning?</w:t>
            </w:r>
          </w:p>
        </w:tc>
      </w:tr>
    </w:tbl>
    <w:p/>
    <w:p>
      <w:r>
        <w:br w:type="page"/>
      </w:r>
    </w:p>
    <w:p>
      <w:pPr>
        <w:pStyle w:val="Heading1"/>
      </w:pPr>
      <w:r>
        <w:t>DOK-28 - Moteskultur, fokusarbete och intern samverkan</w:t>
      </w:r>
    </w:p>
    <w:p>
      <w:pPr>
        <w:pStyle w:val="SmallCustom"/>
      </w:pPr>
      <w:r>
        <w:rPr>
          <w:b/>
        </w:rPr>
        <w:t xml:space="preserve">Kort beskrivning: </w:t>
      </w:r>
      <w:r>
        <w:t>Regler for moten, beslutslogg, agendastruktur och skydd av fokustid.</w:t>
      </w:r>
    </w:p>
    <w:tbl>
      <w:tblPr>
        <w:tblStyle w:val="TableGrid"/>
        <w:tblW w:type="auto" w:w="0"/>
        <w:jc w:val="center"/>
        <w:tblLook w:firstColumn="1" w:firstRow="1" w:lastColumn="0" w:lastRow="0" w:noHBand="0" w:noVBand="1" w:val="04A0"/>
      </w:tblPr>
      <w:tblGrid>
        <w:gridCol w:w="4873"/>
        <w:gridCol w:w="4873"/>
      </w:tblGrid>
      <w:tr>
        <w:tc>
          <w:tcPr>
            <w:tcW w:type="dxa" w:w="4873"/>
            <w:shd w:fill="EAF2F8"/>
            <w:tcMar>
              <w:top w:w="100" w:type="dxa"/>
              <w:start w:w="120" w:type="dxa"/>
              <w:bottom w:w="100" w:type="dxa"/>
              <w:end w:w="120" w:type="dxa"/>
            </w:tcMar>
          </w:tcPr>
          <w:p>
            <w:r>
              <w:t>Dokument-ID</w:t>
            </w:r>
          </w:p>
        </w:tc>
        <w:tc>
          <w:tcPr>
            <w:tcW w:type="dxa" w:w="4873"/>
            <w:tcMar>
              <w:top w:w="100" w:type="dxa"/>
              <w:start w:w="120" w:type="dxa"/>
              <w:bottom w:w="100" w:type="dxa"/>
              <w:end w:w="120" w:type="dxa"/>
            </w:tcMar>
          </w:tcPr>
          <w:p>
            <w:r>
              <w:t>DOK-28</w:t>
            </w:r>
          </w:p>
        </w:tc>
      </w:tr>
      <w:tr>
        <w:tc>
          <w:tcPr>
            <w:tcW w:type="dxa" w:w="4873"/>
            <w:shd w:fill="EAF2F8"/>
            <w:tcMar>
              <w:top w:w="100" w:type="dxa"/>
              <w:start w:w="120" w:type="dxa"/>
              <w:bottom w:w="100" w:type="dxa"/>
              <w:end w:w="120" w:type="dxa"/>
            </w:tcMar>
          </w:tcPr>
          <w:p>
            <w:r>
              <w:t>Dokumentagare</w:t>
            </w:r>
          </w:p>
        </w:tc>
        <w:tc>
          <w:tcPr>
            <w:tcW w:type="dxa" w:w="4873"/>
            <w:tcMar>
              <w:top w:w="100" w:type="dxa"/>
              <w:start w:w="120" w:type="dxa"/>
              <w:bottom w:w="100" w:type="dxa"/>
              <w:end w:w="120" w:type="dxa"/>
            </w:tcMar>
          </w:tcPr>
          <w:p>
            <w:r>
              <w:t>Ansvarig chef / processagare</w:t>
            </w:r>
          </w:p>
        </w:tc>
      </w:tr>
      <w:tr>
        <w:tc>
          <w:tcPr>
            <w:tcW w:type="dxa" w:w="4873"/>
            <w:shd w:fill="EAF2F8"/>
            <w:tcMar>
              <w:top w:w="100" w:type="dxa"/>
              <w:start w:w="120" w:type="dxa"/>
              <w:bottom w:w="100" w:type="dxa"/>
              <w:end w:w="120" w:type="dxa"/>
            </w:tcMar>
          </w:tcPr>
          <w:p>
            <w:r>
              <w:t>Primara sokord</w:t>
            </w:r>
          </w:p>
        </w:tc>
        <w:tc>
          <w:tcPr>
            <w:tcW w:type="dxa" w:w="4873"/>
            <w:tcMar>
              <w:top w:w="100" w:type="dxa"/>
              <w:start w:w="120" w:type="dxa"/>
              <w:bottom w:w="100" w:type="dxa"/>
              <w:end w:w="120" w:type="dxa"/>
            </w:tcMar>
          </w:tcPr>
          <w:p>
            <w:r>
              <w:t>moteskultur, fokusarbete, agenda, beslutslogg, samverkan, kalender, mötesfri tid</w:t>
            </w:r>
          </w:p>
        </w:tc>
      </w:tr>
      <w:tr>
        <w:tc>
          <w:tcPr>
            <w:tcW w:type="dxa" w:w="4873"/>
            <w:shd w:fill="EAF2F8"/>
            <w:tcMar>
              <w:top w:w="100" w:type="dxa"/>
              <w:start w:w="120" w:type="dxa"/>
              <w:bottom w:w="100" w:type="dxa"/>
              <w:end w:w="120" w:type="dxa"/>
            </w:tcMar>
          </w:tcPr>
          <w:p>
            <w:r>
              <w:t>Relaterade dokument</w:t>
            </w:r>
          </w:p>
        </w:tc>
        <w:tc>
          <w:tcPr>
            <w:tcW w:type="dxa" w:w="4873"/>
            <w:tcMar>
              <w:top w:w="100" w:type="dxa"/>
              <w:start w:w="120" w:type="dxa"/>
              <w:bottom w:w="100" w:type="dxa"/>
              <w:end w:w="120" w:type="dxa"/>
            </w:tcMar>
          </w:tcPr>
          <w:p>
            <w:r>
              <w:t>Se dokumentregister och tvarkopplingar i respektive avsnitt</w:t>
            </w:r>
          </w:p>
        </w:tc>
      </w:tr>
    </w:tbl>
    <w:p/>
    <w:p>
      <w:pPr>
        <w:pStyle w:val="Heading2"/>
      </w:pPr>
      <w:r>
        <w:t>1. Syfte</w:t>
      </w:r>
    </w:p>
    <w:p>
      <w:pPr>
        <w:pStyle w:val="BodyCustom"/>
      </w:pPr>
      <w:r>
        <w:t>Syftet med detta dokument ar att skapa tydlighet, forutsagbarhet och spårbarhet i hur Nordhamn Digital AB arbetar. Policyn ska stodja chefer, medarbetare och samarbetspartner i det dagliga arbetet och minska beroendet av muntliga tolkningar.</w:t>
      </w:r>
    </w:p>
    <w:p>
      <w:pPr>
        <w:pStyle w:val="Heading2"/>
      </w:pPr>
      <w:r>
        <w:t>2. Omfattning</w:t>
      </w:r>
    </w:p>
    <w:p>
      <w:pPr>
        <w:pStyle w:val="BodyCustom"/>
      </w:pPr>
      <w:r>
        <w:t>Policyn galler for samtliga anstallda, konsulter med intern access, praktikanter och andra som utfor arbete for bolaget eller hanterar bolagets information. Eventuella avsteg ska dokumenteras skriftligt och godkannas av dokumentagare eller ansvarig chef.</w:t>
      </w:r>
    </w:p>
    <w:p>
      <w:pPr>
        <w:pStyle w:val="Heading2"/>
      </w:pPr>
      <w:r>
        <w:t>3. Policyram och huvudregler</w:t>
      </w:r>
    </w:p>
    <w:p>
      <w:pPr>
        <w:pStyle w:val="ListBullet"/>
      </w:pPr>
      <w:r>
        <w:rPr>
          <w:rFonts w:ascii="Aptos" w:hAnsi="Aptos"/>
          <w:sz w:val="21"/>
        </w:rPr>
        <w:t>Moten ska ha tydligt syfte, agenda, rätt deltagare och dokumenterat utfall när beslut fattas.</w:t>
      </w:r>
    </w:p>
    <w:p>
      <w:pPr>
        <w:pStyle w:val="ListBullet"/>
      </w:pPr>
      <w:r>
        <w:rPr>
          <w:rFonts w:ascii="Aptos" w:hAnsi="Aptos"/>
          <w:sz w:val="21"/>
        </w:rPr>
        <w:t>Fokustid är en legitim del av arbetet och ska skyddas i kalendern när arbetsuppgifter kräver koncentration.</w:t>
      </w:r>
    </w:p>
    <w:p>
      <w:pPr>
        <w:pStyle w:val="ListBullet"/>
      </w:pPr>
      <w:r>
        <w:rPr>
          <w:rFonts w:ascii="Aptos" w:hAnsi="Aptos"/>
          <w:sz w:val="21"/>
        </w:rPr>
        <w:t>Standardmoten bör bokas kortare än traditionella timblock när det räcker, för att minska möteströtthet och skapa luft i dagen.</w:t>
      </w:r>
    </w:p>
    <w:p>
      <w:pPr>
        <w:pStyle w:val="ListBullet"/>
      </w:pPr>
      <w:r>
        <w:rPr>
          <w:rFonts w:ascii="Aptos" w:hAnsi="Aptos"/>
          <w:sz w:val="21"/>
        </w:rPr>
        <w:t>Intern samverkan ska bygga på tydliga förväntningar kring svarstid, ansvar och beslutsmandat så att chattar inte ersätter ledning och struktur.</w:t>
      </w:r>
    </w:p>
    <w:p>
      <w:pPr>
        <w:pStyle w:val="ListBullet"/>
      </w:pPr>
      <w:r>
        <w:rPr>
          <w:rFonts w:ascii="Aptos" w:hAnsi="Aptos"/>
          <w:sz w:val="21"/>
        </w:rPr>
        <w:t>Återkommande möten som inte längre skapar värde ska justeras eller avslutas.</w:t>
      </w:r>
    </w:p>
    <w:p>
      <w:pPr>
        <w:pStyle w:val="Heading2"/>
      </w:pPr>
      <w:r>
        <w:t>4. Roller och ansvar</w:t>
      </w:r>
    </w:p>
    <w:p>
      <w:pPr>
        <w:pStyle w:val="BodyCustom"/>
      </w:pPr>
      <w:r>
        <w:t>VD beslutar om overgripande ramar. Respektive dokumentagare ansvarar for innehall, uppdatering och utbildningsinsatser. Linjechef ansvarar for lokal efterlevnad. Varje medarbetare ansvarar for att lasa, forsta och folja policyn i sitt arbete.</w:t>
      </w:r>
    </w:p>
    <w:p>
      <w:pPr>
        <w:pStyle w:val="Heading2"/>
      </w:pPr>
      <w:r>
        <w:t>5. Tolkning i vardagen</w:t>
      </w:r>
    </w:p>
    <w:p>
      <w:pPr>
        <w:pStyle w:val="BodyCustom"/>
      </w:pPr>
      <w:r>
        <w:t>Detta dokument ska tolkas praktiskt och proportionerligt. Chef och medarbetare ska utga fran dokumentets syfte, affarsbehov, arbetsmiljo och informationssakerhet. Om en situation inte uttryckligen namns ska den hanteras enligt samma principer som ligger bakom dok-28 och i dialog med ansvarig funktion.</w:t>
      </w:r>
    </w:p>
    <w:p>
      <w:pPr>
        <w:pStyle w:val="Heading2"/>
      </w:pPr>
      <w:r>
        <w:t>6. Praktiska exempel</w:t>
      </w:r>
    </w:p>
    <w:tbl>
      <w:tblPr>
        <w:tblW w:type="auto" w:w="0"/>
        <w:jc w:val="center"/>
        <w:tblLook w:firstColumn="1" w:firstRow="1" w:lastColumn="0" w:lastRow="0" w:noHBand="0" w:noVBand="1" w:val="04A0"/>
      </w:tblPr>
      <w:tblGrid>
        <w:gridCol w:w="9746"/>
      </w:tblGrid>
      <w:tr>
        <w:tc>
          <w:tcPr>
            <w:tcW w:type="dxa" w:w="9746"/>
            <w:shd w:fill="F5F7F9"/>
            <w:tcMar>
              <w:top w:w="120" w:type="dxa"/>
              <w:start w:w="150" w:type="dxa"/>
              <w:bottom w:w="120" w:type="dxa"/>
              <w:end w:w="150" w:type="dxa"/>
            </w:tcMar>
          </w:tcPr>
          <w:p>
            <w:r>
              <w:rPr>
                <w:b/>
                <w:color w:val="1C547C"/>
              </w:rPr>
              <w:t xml:space="preserve">Praktiskt exempel: </w:t>
            </w:r>
            <w:r>
              <w:rPr>
                <w:sz w:val="20"/>
              </w:rPr>
              <w:t>Teamet kortar statusmöte från 60 till 25 minuter och dokumenterar beslut i gemensam logg.</w:t>
            </w:r>
          </w:p>
        </w:tc>
      </w:tr>
    </w:tbl>
    <w:p/>
    <w:tbl>
      <w:tblPr>
        <w:tblW w:type="auto" w:w="0"/>
        <w:jc w:val="center"/>
        <w:tblLook w:firstColumn="1" w:firstRow="1" w:lastColumn="0" w:lastRow="0" w:noHBand="0" w:noVBand="1" w:val="04A0"/>
      </w:tblPr>
      <w:tblGrid>
        <w:gridCol w:w="9746"/>
      </w:tblGrid>
      <w:tr>
        <w:tc>
          <w:tcPr>
            <w:tcW w:type="dxa" w:w="9746"/>
            <w:shd w:fill="F5F7F9"/>
            <w:tcMar>
              <w:top w:w="120" w:type="dxa"/>
              <w:start w:w="150" w:type="dxa"/>
              <w:bottom w:w="120" w:type="dxa"/>
              <w:end w:w="150" w:type="dxa"/>
            </w:tcMar>
          </w:tcPr>
          <w:p>
            <w:r>
              <w:rPr>
                <w:b/>
                <w:color w:val="1C547C"/>
              </w:rPr>
              <w:t xml:space="preserve">Praktiskt exempel: </w:t>
            </w:r>
            <w:r>
              <w:rPr>
                <w:sz w:val="20"/>
              </w:rPr>
              <w:t>En analytiker blockerar två timmar fokustid före större leverans utan att det ses som låg tillgänglighet.</w:t>
            </w:r>
          </w:p>
        </w:tc>
      </w:tr>
    </w:tbl>
    <w:p/>
    <w:p>
      <w:pPr>
        <w:pStyle w:val="Heading2"/>
      </w:pPr>
      <w:r>
        <w:t>7. Vanliga fragor</w:t>
      </w:r>
    </w:p>
    <w:p>
      <w:pPr>
        <w:pStyle w:val="Heading3"/>
      </w:pPr>
      <w:r>
        <w:t>Hur ska moten bokas?</w:t>
      </w:r>
    </w:p>
    <w:p>
      <w:pPr>
        <w:pStyle w:val="BodyCustom"/>
      </w:pPr>
      <w:r>
        <w:t>Med agenda, mål och endast relevanta deltagare.</w:t>
      </w:r>
    </w:p>
    <w:p>
      <w:pPr>
        <w:pStyle w:val="Heading3"/>
      </w:pPr>
      <w:r>
        <w:t>Är det okej att blocka fokustid?</w:t>
      </w:r>
    </w:p>
    <w:p>
      <w:pPr>
        <w:pStyle w:val="BodyCustom"/>
      </w:pPr>
      <w:r>
        <w:t>Ja, när det stödjer kvalitet och leverans.</w:t>
      </w:r>
    </w:p>
    <w:p>
      <w:pPr>
        <w:pStyle w:val="Heading3"/>
      </w:pPr>
      <w:r>
        <w:t>Måste allt diskuteras i möte?</w:t>
      </w:r>
    </w:p>
    <w:p>
      <w:pPr>
        <w:pStyle w:val="BodyCustom"/>
      </w:pPr>
      <w:r>
        <w:t>Nej, mycket kan lösas asynkront med tydligt underlag.</w:t>
      </w:r>
    </w:p>
    <w:p>
      <w:pPr>
        <w:pStyle w:val="Heading2"/>
      </w:pPr>
      <w:r>
        <w:t>8. Efterlevnad och uppfoljning</w:t>
      </w:r>
    </w:p>
    <w:p>
      <w:pPr>
        <w:pStyle w:val="BodyCustom"/>
      </w:pPr>
      <w:r>
        <w:t>Efterlevnad foljs upp genom chefsdialog, stickprov, processmaten, utbildning, incidenter, revisioner och medarbetarfeedback. Avvikelser ska hanteras med laring och proportionerliga atgarder. Upprepad eller avsiktlig overträdelse kan leda till arbetsrättsliga konsekvenser beroende pa omstandigheterna.</w:t>
      </w:r>
    </w:p>
    <w:p>
      <w:pPr>
        <w:pStyle w:val="Heading2"/>
      </w:pPr>
      <w:r>
        <w:t>9. Dokumentvard och revidering</w:t>
      </w:r>
    </w:p>
    <w:p>
      <w:pPr>
        <w:pStyle w:val="BodyCustom"/>
      </w:pPr>
      <w:r>
        <w:t>Dokumentet ska ses over minst en gang per ar eller vid storre forandringar i lag, kollektivavtal, teknik, kundkrav eller intern organisation. Andringar ska versioneras och kommuniceras i intranatets dokumentregister.</w:t>
      </w:r>
    </w:p>
    <w:p>
      <w:pPr>
        <w:pStyle w:val="Heading2"/>
      </w:pPr>
      <w:r>
        <w:t>10. Sokord for dokumentassistent</w:t>
      </w:r>
    </w:p>
    <w:p>
      <w:pPr>
        <w:pStyle w:val="BodyCustom"/>
      </w:pPr>
      <w:r>
        <w:t>moteskultur, fokusarbete, agenda, beslutslogg, samverkan, kalender, mötesfri tid</w:t>
      </w:r>
    </w:p>
    <w:tbl>
      <w:tblPr>
        <w:tblStyle w:val="TableGrid"/>
        <w:tblW w:type="auto" w:w="0"/>
        <w:tblLook w:firstColumn="1" w:firstRow="1" w:lastColumn="0" w:lastRow="0" w:noHBand="0" w:noVBand="1" w:val="04A0"/>
      </w:tblPr>
      <w:tblGrid>
        <w:gridCol w:w="3249"/>
        <w:gridCol w:w="3249"/>
        <w:gridCol w:w="3249"/>
      </w:tblGrid>
      <w:tr>
        <w:tc>
          <w:tcPr>
            <w:tcW w:type="dxa" w:w="3249"/>
            <w:shd w:fill="D9E8F5"/>
            <w:tcMar>
              <w:top w:w="100" w:type="dxa"/>
              <w:start w:w="110" w:type="dxa"/>
              <w:bottom w:w="100" w:type="dxa"/>
              <w:end w:w="110" w:type="dxa"/>
            </w:tcMar>
          </w:tcPr>
          <w:p>
            <w:r>
              <w:t>Nar anvands detta dokument?</w:t>
            </w:r>
          </w:p>
        </w:tc>
        <w:tc>
          <w:tcPr>
            <w:tcW w:type="dxa" w:w="3249"/>
            <w:shd w:fill="D9E8F5"/>
            <w:tcMar>
              <w:top w:w="100" w:type="dxa"/>
              <w:start w:w="110" w:type="dxa"/>
              <w:bottom w:w="100" w:type="dxa"/>
              <w:end w:w="110" w:type="dxa"/>
            </w:tcMar>
          </w:tcPr>
          <w:p>
            <w:r>
              <w:t>Relaterade dokument</w:t>
            </w:r>
          </w:p>
        </w:tc>
        <w:tc>
          <w:tcPr>
            <w:tcW w:type="dxa" w:w="3249"/>
            <w:shd w:fill="D9E8F5"/>
            <w:tcMar>
              <w:top w:w="100" w:type="dxa"/>
              <w:start w:w="110" w:type="dxa"/>
              <w:bottom w:w="100" w:type="dxa"/>
              <w:end w:w="110" w:type="dxa"/>
            </w:tcMar>
          </w:tcPr>
          <w:p>
            <w:r>
              <w:t>Exempel pa fragor som ska kunna besvaras</w:t>
            </w:r>
          </w:p>
        </w:tc>
      </w:tr>
      <w:tr>
        <w:tc>
          <w:tcPr>
            <w:tcW w:type="dxa" w:w="3249"/>
            <w:tcMar>
              <w:top w:w="100" w:type="dxa"/>
              <w:start w:w="110" w:type="dxa"/>
              <w:bottom w:w="100" w:type="dxa"/>
              <w:end w:w="110" w:type="dxa"/>
            </w:tcMar>
          </w:tcPr>
          <w:p>
            <w:r>
              <w:t>Vid situationer som ror moteskultur, fokusarbete och intern samverkan. Dokumentet ska lasas tillsammans med relevanta styrande dokument.</w:t>
            </w:r>
          </w:p>
        </w:tc>
        <w:tc>
          <w:tcPr>
            <w:tcW w:type="dxa" w:w="3249"/>
            <w:tcMar>
              <w:top w:w="100" w:type="dxa"/>
              <w:start w:w="110" w:type="dxa"/>
              <w:bottom w:w="100" w:type="dxa"/>
              <w:end w:w="110" w:type="dxa"/>
            </w:tcMar>
          </w:tcPr>
          <w:p>
            <w:r>
              <w:t>Se dokumentregister. Sarskilt narliggande dokument beror pa process, ansvar och informationsflode.</w:t>
            </w:r>
          </w:p>
        </w:tc>
        <w:tc>
          <w:tcPr>
            <w:tcW w:type="dxa" w:w="3249"/>
            <w:tcMar>
              <w:top w:w="100" w:type="dxa"/>
              <w:start w:w="110" w:type="dxa"/>
              <w:bottom w:w="100" w:type="dxa"/>
              <w:end w:w="110" w:type="dxa"/>
            </w:tcMar>
          </w:tcPr>
          <w:p>
            <w:r>
              <w:t>Hur ska moten bokas?</w:t>
            </w:r>
          </w:p>
        </w:tc>
      </w:tr>
    </w:tbl>
    <w:p/>
    <w:p>
      <w:r>
        <w:br w:type="page"/>
      </w:r>
    </w:p>
    <w:p>
      <w:pPr>
        <w:pStyle w:val="Heading1"/>
      </w:pPr>
      <w:r>
        <w:t>DOK-29 - Ekonomi, attest och inkopsdisciplin</w:t>
      </w:r>
    </w:p>
    <w:p>
      <w:pPr>
        <w:pStyle w:val="SmallCustom"/>
      </w:pPr>
      <w:r>
        <w:rPr>
          <w:b/>
        </w:rPr>
        <w:t xml:space="preserve">Kort beskrivning: </w:t>
      </w:r>
      <w:r>
        <w:t>Bestallningar, attestnivaer, abonnemang och kostnadsmedvetenhet.</w:t>
      </w:r>
    </w:p>
    <w:tbl>
      <w:tblPr>
        <w:tblStyle w:val="TableGrid"/>
        <w:tblW w:type="auto" w:w="0"/>
        <w:jc w:val="center"/>
        <w:tblLook w:firstColumn="1" w:firstRow="1" w:lastColumn="0" w:lastRow="0" w:noHBand="0" w:noVBand="1" w:val="04A0"/>
      </w:tblPr>
      <w:tblGrid>
        <w:gridCol w:w="4873"/>
        <w:gridCol w:w="4873"/>
      </w:tblGrid>
      <w:tr>
        <w:tc>
          <w:tcPr>
            <w:tcW w:type="dxa" w:w="4873"/>
            <w:shd w:fill="EAF2F8"/>
            <w:tcMar>
              <w:top w:w="100" w:type="dxa"/>
              <w:start w:w="120" w:type="dxa"/>
              <w:bottom w:w="100" w:type="dxa"/>
              <w:end w:w="120" w:type="dxa"/>
            </w:tcMar>
          </w:tcPr>
          <w:p>
            <w:r>
              <w:t>Dokument-ID</w:t>
            </w:r>
          </w:p>
        </w:tc>
        <w:tc>
          <w:tcPr>
            <w:tcW w:type="dxa" w:w="4873"/>
            <w:tcMar>
              <w:top w:w="100" w:type="dxa"/>
              <w:start w:w="120" w:type="dxa"/>
              <w:bottom w:w="100" w:type="dxa"/>
              <w:end w:w="120" w:type="dxa"/>
            </w:tcMar>
          </w:tcPr>
          <w:p>
            <w:r>
              <w:t>DOK-29</w:t>
            </w:r>
          </w:p>
        </w:tc>
      </w:tr>
      <w:tr>
        <w:tc>
          <w:tcPr>
            <w:tcW w:type="dxa" w:w="4873"/>
            <w:shd w:fill="EAF2F8"/>
            <w:tcMar>
              <w:top w:w="100" w:type="dxa"/>
              <w:start w:w="120" w:type="dxa"/>
              <w:bottom w:w="100" w:type="dxa"/>
              <w:end w:w="120" w:type="dxa"/>
            </w:tcMar>
          </w:tcPr>
          <w:p>
            <w:r>
              <w:t>Dokumentagare</w:t>
            </w:r>
          </w:p>
        </w:tc>
        <w:tc>
          <w:tcPr>
            <w:tcW w:type="dxa" w:w="4873"/>
            <w:tcMar>
              <w:top w:w="100" w:type="dxa"/>
              <w:start w:w="120" w:type="dxa"/>
              <w:bottom w:w="100" w:type="dxa"/>
              <w:end w:w="120" w:type="dxa"/>
            </w:tcMar>
          </w:tcPr>
          <w:p>
            <w:r>
              <w:t>Ansvarig chef / processagare</w:t>
            </w:r>
          </w:p>
        </w:tc>
      </w:tr>
      <w:tr>
        <w:tc>
          <w:tcPr>
            <w:tcW w:type="dxa" w:w="4873"/>
            <w:shd w:fill="EAF2F8"/>
            <w:tcMar>
              <w:top w:w="100" w:type="dxa"/>
              <w:start w:w="120" w:type="dxa"/>
              <w:bottom w:w="100" w:type="dxa"/>
              <w:end w:w="120" w:type="dxa"/>
            </w:tcMar>
          </w:tcPr>
          <w:p>
            <w:r>
              <w:t>Primara sokord</w:t>
            </w:r>
          </w:p>
        </w:tc>
        <w:tc>
          <w:tcPr>
            <w:tcW w:type="dxa" w:w="4873"/>
            <w:tcMar>
              <w:top w:w="100" w:type="dxa"/>
              <w:start w:w="120" w:type="dxa"/>
              <w:bottom w:w="100" w:type="dxa"/>
              <w:end w:w="120" w:type="dxa"/>
            </w:tcMar>
          </w:tcPr>
          <w:p>
            <w:r>
              <w:t>attest, kostnader, inkop, abonnemang, budget, bestallning, ekonomi</w:t>
            </w:r>
          </w:p>
        </w:tc>
      </w:tr>
      <w:tr>
        <w:tc>
          <w:tcPr>
            <w:tcW w:type="dxa" w:w="4873"/>
            <w:shd w:fill="EAF2F8"/>
            <w:tcMar>
              <w:top w:w="100" w:type="dxa"/>
              <w:start w:w="120" w:type="dxa"/>
              <w:bottom w:w="100" w:type="dxa"/>
              <w:end w:w="120" w:type="dxa"/>
            </w:tcMar>
          </w:tcPr>
          <w:p>
            <w:r>
              <w:t>Relaterade dokument</w:t>
            </w:r>
          </w:p>
        </w:tc>
        <w:tc>
          <w:tcPr>
            <w:tcW w:type="dxa" w:w="4873"/>
            <w:tcMar>
              <w:top w:w="100" w:type="dxa"/>
              <w:start w:w="120" w:type="dxa"/>
              <w:bottom w:w="100" w:type="dxa"/>
              <w:end w:w="120" w:type="dxa"/>
            </w:tcMar>
          </w:tcPr>
          <w:p>
            <w:r>
              <w:t>Se dokumentregister och tvarkopplingar i respektive avsnitt</w:t>
            </w:r>
          </w:p>
        </w:tc>
      </w:tr>
    </w:tbl>
    <w:p/>
    <w:p>
      <w:pPr>
        <w:pStyle w:val="Heading2"/>
      </w:pPr>
      <w:r>
        <w:t>1. Syfte</w:t>
      </w:r>
    </w:p>
    <w:p>
      <w:pPr>
        <w:pStyle w:val="BodyCustom"/>
      </w:pPr>
      <w:r>
        <w:t>Syftet med detta dokument ar att skapa tydlighet, forutsagbarhet och spårbarhet i hur Nordhamn Digital AB arbetar. Policyn ska stodja chefer, medarbetare och samarbetspartner i det dagliga arbetet och minska beroendet av muntliga tolkningar.</w:t>
      </w:r>
    </w:p>
    <w:p>
      <w:pPr>
        <w:pStyle w:val="Heading2"/>
      </w:pPr>
      <w:r>
        <w:t>2. Omfattning</w:t>
      </w:r>
    </w:p>
    <w:p>
      <w:pPr>
        <w:pStyle w:val="BodyCustom"/>
      </w:pPr>
      <w:r>
        <w:t>Policyn galler for samtliga anstallda, konsulter med intern access, praktikanter och andra som utfor arbete for bolaget eller hanterar bolagets information. Eventuella avsteg ska dokumenteras skriftligt och godkannas av dokumentagare eller ansvarig chef.</w:t>
      </w:r>
    </w:p>
    <w:p>
      <w:pPr>
        <w:pStyle w:val="Heading2"/>
      </w:pPr>
      <w:r>
        <w:t>3. Policyram och huvudregler</w:t>
      </w:r>
    </w:p>
    <w:p>
      <w:pPr>
        <w:pStyle w:val="ListBullet"/>
      </w:pPr>
      <w:r>
        <w:rPr>
          <w:rFonts w:ascii="Aptos" w:hAnsi="Aptos"/>
          <w:sz w:val="21"/>
        </w:rPr>
        <w:t>Kostnader ska vara nödvändiga, affärsmässiga och godkända enligt delegation innan bindande beställning görs.</w:t>
      </w:r>
    </w:p>
    <w:p>
      <w:pPr>
        <w:pStyle w:val="ListBullet"/>
      </w:pPr>
      <w:r>
        <w:rPr>
          <w:rFonts w:ascii="Aptos" w:hAnsi="Aptos"/>
          <w:sz w:val="21"/>
        </w:rPr>
        <w:t>Abonnemang, licenser och återkommande kostnader ska ha tydlig ägare och dokumenterat affärsbehov.</w:t>
      </w:r>
    </w:p>
    <w:p>
      <w:pPr>
        <w:pStyle w:val="ListBullet"/>
      </w:pPr>
      <w:r>
        <w:rPr>
          <w:rFonts w:ascii="Aptos" w:hAnsi="Aptos"/>
          <w:sz w:val="21"/>
        </w:rPr>
        <w:t>Privata köp för bolagets räkning ska undvikas om ordinarie inköpsväg finns tillgänglig.</w:t>
      </w:r>
    </w:p>
    <w:p>
      <w:pPr>
        <w:pStyle w:val="ListBullet"/>
      </w:pPr>
      <w:r>
        <w:rPr>
          <w:rFonts w:ascii="Aptos" w:hAnsi="Aptos"/>
          <w:sz w:val="21"/>
        </w:rPr>
        <w:t>Ingen får attestera sina egna kostnader eller skapa upplägg som kringgår fastställda nivåer.</w:t>
      </w:r>
    </w:p>
    <w:p>
      <w:pPr>
        <w:pStyle w:val="ListBullet"/>
      </w:pPr>
      <w:r>
        <w:rPr>
          <w:rFonts w:ascii="Aptos" w:hAnsi="Aptos"/>
          <w:sz w:val="21"/>
        </w:rPr>
        <w:t>Kostnadsmedvetenhet innebär att billigast inte alltid är bäst, men att nytta, risk och total ägandekostnad ska vägas samman.</w:t>
      </w:r>
    </w:p>
    <w:p>
      <w:pPr>
        <w:pStyle w:val="Heading2"/>
      </w:pPr>
      <w:r>
        <w:t>4. Roller och ansvar</w:t>
      </w:r>
    </w:p>
    <w:p>
      <w:pPr>
        <w:pStyle w:val="BodyCustom"/>
      </w:pPr>
      <w:r>
        <w:t>VD beslutar om overgripande ramar. Respektive dokumentagare ansvarar for innehall, uppdatering och utbildningsinsatser. Linjechef ansvarar for lokal efterlevnad. Varje medarbetare ansvarar for att lasa, forsta och folja policyn i sitt arbete.</w:t>
      </w:r>
    </w:p>
    <w:p>
      <w:pPr>
        <w:pStyle w:val="Heading2"/>
      </w:pPr>
      <w:r>
        <w:t>5. Tolkning i vardagen</w:t>
      </w:r>
    </w:p>
    <w:p>
      <w:pPr>
        <w:pStyle w:val="BodyCustom"/>
      </w:pPr>
      <w:r>
        <w:t>Detta dokument ska tolkas praktiskt och proportionerligt. Chef och medarbetare ska utga fran dokumentets syfte, affarsbehov, arbetsmiljo och informationssakerhet. Om en situation inte uttryckligen namns ska den hanteras enligt samma principer som ligger bakom dok-29 och i dialog med ansvarig funktion.</w:t>
      </w:r>
    </w:p>
    <w:p>
      <w:pPr>
        <w:pStyle w:val="Heading2"/>
      </w:pPr>
      <w:r>
        <w:t>6. Praktiska exempel</w:t>
      </w:r>
    </w:p>
    <w:tbl>
      <w:tblPr>
        <w:tblW w:type="auto" w:w="0"/>
        <w:jc w:val="center"/>
        <w:tblLook w:firstColumn="1" w:firstRow="1" w:lastColumn="0" w:lastRow="0" w:noHBand="0" w:noVBand="1" w:val="04A0"/>
      </w:tblPr>
      <w:tblGrid>
        <w:gridCol w:w="9746"/>
      </w:tblGrid>
      <w:tr>
        <w:tc>
          <w:tcPr>
            <w:tcW w:type="dxa" w:w="9746"/>
            <w:shd w:fill="F5F7F9"/>
            <w:tcMar>
              <w:top w:w="120" w:type="dxa"/>
              <w:start w:w="150" w:type="dxa"/>
              <w:bottom w:w="120" w:type="dxa"/>
              <w:end w:w="150" w:type="dxa"/>
            </w:tcMar>
          </w:tcPr>
          <w:p>
            <w:r>
              <w:rPr>
                <w:b/>
                <w:color w:val="1C547C"/>
              </w:rPr>
              <w:t xml:space="preserve">Praktiskt exempel: </w:t>
            </w:r>
            <w:r>
              <w:rPr>
                <w:sz w:val="20"/>
              </w:rPr>
              <w:t>Ett team vill köpa nytt SaaS-verktyg men inväntar godkännande och säkerhetsbedömning innan köp.</w:t>
            </w:r>
          </w:p>
        </w:tc>
      </w:tr>
    </w:tbl>
    <w:p/>
    <w:tbl>
      <w:tblPr>
        <w:tblW w:type="auto" w:w="0"/>
        <w:jc w:val="center"/>
        <w:tblLook w:firstColumn="1" w:firstRow="1" w:lastColumn="0" w:lastRow="0" w:noHBand="0" w:noVBand="1" w:val="04A0"/>
      </w:tblPr>
      <w:tblGrid>
        <w:gridCol w:w="9746"/>
      </w:tblGrid>
      <w:tr>
        <w:tc>
          <w:tcPr>
            <w:tcW w:type="dxa" w:w="9746"/>
            <w:shd w:fill="F5F7F9"/>
            <w:tcMar>
              <w:top w:w="120" w:type="dxa"/>
              <w:start w:w="150" w:type="dxa"/>
              <w:bottom w:w="120" w:type="dxa"/>
              <w:end w:w="150" w:type="dxa"/>
            </w:tcMar>
          </w:tcPr>
          <w:p>
            <w:r>
              <w:rPr>
                <w:b/>
                <w:color w:val="1C547C"/>
              </w:rPr>
              <w:t xml:space="preserve">Praktiskt exempel: </w:t>
            </w:r>
            <w:r>
              <w:rPr>
                <w:sz w:val="20"/>
              </w:rPr>
              <w:t>En konsultkostnad attesteras av ansvarig chef, inte av den som beställt sin egen resa.</w:t>
            </w:r>
          </w:p>
        </w:tc>
      </w:tr>
    </w:tbl>
    <w:p/>
    <w:p>
      <w:pPr>
        <w:pStyle w:val="Heading2"/>
      </w:pPr>
      <w:r>
        <w:t>7. Vanliga fragor</w:t>
      </w:r>
    </w:p>
    <w:p>
      <w:pPr>
        <w:pStyle w:val="Heading3"/>
      </w:pPr>
      <w:r>
        <w:t>Vem far godkanna kostnader?</w:t>
      </w:r>
    </w:p>
    <w:p>
      <w:pPr>
        <w:pStyle w:val="BodyCustom"/>
      </w:pPr>
      <w:r>
        <w:t>Behörig chef eller attestant enligt delegationsordning.</w:t>
      </w:r>
    </w:p>
    <w:p>
      <w:pPr>
        <w:pStyle w:val="Heading3"/>
      </w:pPr>
      <w:r>
        <w:t>Far jag teckna ett litet abonnemang direkt?</w:t>
      </w:r>
    </w:p>
    <w:p>
      <w:pPr>
        <w:pStyle w:val="BodyCustom"/>
      </w:pPr>
      <w:r>
        <w:t>Inte utan att följa inköpsprocessen.</w:t>
      </w:r>
    </w:p>
    <w:p>
      <w:pPr>
        <w:pStyle w:val="Heading3"/>
      </w:pPr>
      <w:r>
        <w:t>Måste licenser ha ägare?</w:t>
      </w:r>
    </w:p>
    <w:p>
      <w:pPr>
        <w:pStyle w:val="BodyCustom"/>
      </w:pPr>
      <w:r>
        <w:t>Ja, annars riskerar de att bli kvar utan kontroll.</w:t>
      </w:r>
    </w:p>
    <w:p>
      <w:pPr>
        <w:pStyle w:val="Heading2"/>
      </w:pPr>
      <w:r>
        <w:t>8. Efterlevnad och uppfoljning</w:t>
      </w:r>
    </w:p>
    <w:p>
      <w:pPr>
        <w:pStyle w:val="BodyCustom"/>
      </w:pPr>
      <w:r>
        <w:t>Efterlevnad foljs upp genom chefsdialog, stickprov, processmaten, utbildning, incidenter, revisioner och medarbetarfeedback. Avvikelser ska hanteras med laring och proportionerliga atgarder. Upprepad eller avsiktlig overträdelse kan leda till arbetsrättsliga konsekvenser beroende pa omstandigheterna.</w:t>
      </w:r>
    </w:p>
    <w:p>
      <w:pPr>
        <w:pStyle w:val="Heading2"/>
      </w:pPr>
      <w:r>
        <w:t>9. Dokumentvard och revidering</w:t>
      </w:r>
    </w:p>
    <w:p>
      <w:pPr>
        <w:pStyle w:val="BodyCustom"/>
      </w:pPr>
      <w:r>
        <w:t>Dokumentet ska ses over minst en gang per ar eller vid storre forandringar i lag, kollektivavtal, teknik, kundkrav eller intern organisation. Andringar ska versioneras och kommuniceras i intranatets dokumentregister.</w:t>
      </w:r>
    </w:p>
    <w:p>
      <w:pPr>
        <w:pStyle w:val="Heading2"/>
      </w:pPr>
      <w:r>
        <w:t>10. Sokord for dokumentassistent</w:t>
      </w:r>
    </w:p>
    <w:p>
      <w:pPr>
        <w:pStyle w:val="BodyCustom"/>
      </w:pPr>
      <w:r>
        <w:t>attest, kostnader, inkop, abonnemang, budget, bestallning, ekonomi</w:t>
      </w:r>
    </w:p>
    <w:tbl>
      <w:tblPr>
        <w:tblStyle w:val="TableGrid"/>
        <w:tblW w:type="auto" w:w="0"/>
        <w:tblLook w:firstColumn="1" w:firstRow="1" w:lastColumn="0" w:lastRow="0" w:noHBand="0" w:noVBand="1" w:val="04A0"/>
      </w:tblPr>
      <w:tblGrid>
        <w:gridCol w:w="3249"/>
        <w:gridCol w:w="3249"/>
        <w:gridCol w:w="3249"/>
      </w:tblGrid>
      <w:tr>
        <w:tc>
          <w:tcPr>
            <w:tcW w:type="dxa" w:w="3249"/>
            <w:shd w:fill="D9E8F5"/>
            <w:tcMar>
              <w:top w:w="100" w:type="dxa"/>
              <w:start w:w="110" w:type="dxa"/>
              <w:bottom w:w="100" w:type="dxa"/>
              <w:end w:w="110" w:type="dxa"/>
            </w:tcMar>
          </w:tcPr>
          <w:p>
            <w:r>
              <w:t>Nar anvands detta dokument?</w:t>
            </w:r>
          </w:p>
        </w:tc>
        <w:tc>
          <w:tcPr>
            <w:tcW w:type="dxa" w:w="3249"/>
            <w:shd w:fill="D9E8F5"/>
            <w:tcMar>
              <w:top w:w="100" w:type="dxa"/>
              <w:start w:w="110" w:type="dxa"/>
              <w:bottom w:w="100" w:type="dxa"/>
              <w:end w:w="110" w:type="dxa"/>
            </w:tcMar>
          </w:tcPr>
          <w:p>
            <w:r>
              <w:t>Relaterade dokument</w:t>
            </w:r>
          </w:p>
        </w:tc>
        <w:tc>
          <w:tcPr>
            <w:tcW w:type="dxa" w:w="3249"/>
            <w:shd w:fill="D9E8F5"/>
            <w:tcMar>
              <w:top w:w="100" w:type="dxa"/>
              <w:start w:w="110" w:type="dxa"/>
              <w:bottom w:w="100" w:type="dxa"/>
              <w:end w:w="110" w:type="dxa"/>
            </w:tcMar>
          </w:tcPr>
          <w:p>
            <w:r>
              <w:t>Exempel pa fragor som ska kunna besvaras</w:t>
            </w:r>
          </w:p>
        </w:tc>
      </w:tr>
      <w:tr>
        <w:tc>
          <w:tcPr>
            <w:tcW w:type="dxa" w:w="3249"/>
            <w:tcMar>
              <w:top w:w="100" w:type="dxa"/>
              <w:start w:w="110" w:type="dxa"/>
              <w:bottom w:w="100" w:type="dxa"/>
              <w:end w:w="110" w:type="dxa"/>
            </w:tcMar>
          </w:tcPr>
          <w:p>
            <w:r>
              <w:t>Vid situationer som ror ekonomi, attest och inkopsdisciplin. Dokumentet ska lasas tillsammans med relevanta styrande dokument.</w:t>
            </w:r>
          </w:p>
        </w:tc>
        <w:tc>
          <w:tcPr>
            <w:tcW w:type="dxa" w:w="3249"/>
            <w:tcMar>
              <w:top w:w="100" w:type="dxa"/>
              <w:start w:w="110" w:type="dxa"/>
              <w:bottom w:w="100" w:type="dxa"/>
              <w:end w:w="110" w:type="dxa"/>
            </w:tcMar>
          </w:tcPr>
          <w:p>
            <w:r>
              <w:t>Se dokumentregister. Sarskilt narliggande dokument beror pa process, ansvar och informationsflode.</w:t>
            </w:r>
          </w:p>
        </w:tc>
        <w:tc>
          <w:tcPr>
            <w:tcW w:type="dxa" w:w="3249"/>
            <w:tcMar>
              <w:top w:w="100" w:type="dxa"/>
              <w:start w:w="110" w:type="dxa"/>
              <w:bottom w:w="100" w:type="dxa"/>
              <w:end w:w="110" w:type="dxa"/>
            </w:tcMar>
          </w:tcPr>
          <w:p>
            <w:r>
              <w:t>Vem far godkanna kostnader?</w:t>
            </w:r>
          </w:p>
        </w:tc>
      </w:tr>
    </w:tbl>
    <w:p/>
    <w:p>
      <w:r>
        <w:br w:type="page"/>
      </w:r>
    </w:p>
    <w:p>
      <w:pPr>
        <w:pStyle w:val="Heading1"/>
      </w:pPr>
      <w:r>
        <w:t>DOK-30 - Arkivering, gallring och informationslivscykel</w:t>
      </w:r>
    </w:p>
    <w:p>
      <w:pPr>
        <w:pStyle w:val="SmallCustom"/>
      </w:pPr>
      <w:r>
        <w:rPr>
          <w:b/>
        </w:rPr>
        <w:t xml:space="preserve">Kort beskrivning: </w:t>
      </w:r>
      <w:r>
        <w:t>Hur information bevaras, arkiveras, gallras och dokumenteras over tid.</w:t>
      </w:r>
    </w:p>
    <w:tbl>
      <w:tblPr>
        <w:tblStyle w:val="TableGrid"/>
        <w:tblW w:type="auto" w:w="0"/>
        <w:jc w:val="center"/>
        <w:tblLook w:firstColumn="1" w:firstRow="1" w:lastColumn="0" w:lastRow="0" w:noHBand="0" w:noVBand="1" w:val="04A0"/>
      </w:tblPr>
      <w:tblGrid>
        <w:gridCol w:w="4873"/>
        <w:gridCol w:w="4873"/>
      </w:tblGrid>
      <w:tr>
        <w:tc>
          <w:tcPr>
            <w:tcW w:type="dxa" w:w="4873"/>
            <w:shd w:fill="EAF2F8"/>
            <w:tcMar>
              <w:top w:w="100" w:type="dxa"/>
              <w:start w:w="120" w:type="dxa"/>
              <w:bottom w:w="100" w:type="dxa"/>
              <w:end w:w="120" w:type="dxa"/>
            </w:tcMar>
          </w:tcPr>
          <w:p>
            <w:r>
              <w:t>Dokument-ID</w:t>
            </w:r>
          </w:p>
        </w:tc>
        <w:tc>
          <w:tcPr>
            <w:tcW w:type="dxa" w:w="4873"/>
            <w:tcMar>
              <w:top w:w="100" w:type="dxa"/>
              <w:start w:w="120" w:type="dxa"/>
              <w:bottom w:w="100" w:type="dxa"/>
              <w:end w:w="120" w:type="dxa"/>
            </w:tcMar>
          </w:tcPr>
          <w:p>
            <w:r>
              <w:t>DOK-30</w:t>
            </w:r>
          </w:p>
        </w:tc>
      </w:tr>
      <w:tr>
        <w:tc>
          <w:tcPr>
            <w:tcW w:type="dxa" w:w="4873"/>
            <w:shd w:fill="EAF2F8"/>
            <w:tcMar>
              <w:top w:w="100" w:type="dxa"/>
              <w:start w:w="120" w:type="dxa"/>
              <w:bottom w:w="100" w:type="dxa"/>
              <w:end w:w="120" w:type="dxa"/>
            </w:tcMar>
          </w:tcPr>
          <w:p>
            <w:r>
              <w:t>Dokumentagare</w:t>
            </w:r>
          </w:p>
        </w:tc>
        <w:tc>
          <w:tcPr>
            <w:tcW w:type="dxa" w:w="4873"/>
            <w:tcMar>
              <w:top w:w="100" w:type="dxa"/>
              <w:start w:w="120" w:type="dxa"/>
              <w:bottom w:w="100" w:type="dxa"/>
              <w:end w:w="120" w:type="dxa"/>
            </w:tcMar>
          </w:tcPr>
          <w:p>
            <w:r>
              <w:t>Ansvarig chef / processagare</w:t>
            </w:r>
          </w:p>
        </w:tc>
      </w:tr>
      <w:tr>
        <w:tc>
          <w:tcPr>
            <w:tcW w:type="dxa" w:w="4873"/>
            <w:shd w:fill="EAF2F8"/>
            <w:tcMar>
              <w:top w:w="100" w:type="dxa"/>
              <w:start w:w="120" w:type="dxa"/>
              <w:bottom w:w="100" w:type="dxa"/>
              <w:end w:w="120" w:type="dxa"/>
            </w:tcMar>
          </w:tcPr>
          <w:p>
            <w:r>
              <w:t>Primara sokord</w:t>
            </w:r>
          </w:p>
        </w:tc>
        <w:tc>
          <w:tcPr>
            <w:tcW w:type="dxa" w:w="4873"/>
            <w:tcMar>
              <w:top w:w="100" w:type="dxa"/>
              <w:start w:w="120" w:type="dxa"/>
              <w:bottom w:w="100" w:type="dxa"/>
              <w:end w:w="120" w:type="dxa"/>
            </w:tcMar>
          </w:tcPr>
          <w:p>
            <w:r>
              <w:t>arkivering, gallring, informationslivscykel, bevarande, metadata, slutarkiv, retention</w:t>
            </w:r>
          </w:p>
        </w:tc>
      </w:tr>
      <w:tr>
        <w:tc>
          <w:tcPr>
            <w:tcW w:type="dxa" w:w="4873"/>
            <w:shd w:fill="EAF2F8"/>
            <w:tcMar>
              <w:top w:w="100" w:type="dxa"/>
              <w:start w:w="120" w:type="dxa"/>
              <w:bottom w:w="100" w:type="dxa"/>
              <w:end w:w="120" w:type="dxa"/>
            </w:tcMar>
          </w:tcPr>
          <w:p>
            <w:r>
              <w:t>Relaterade dokument</w:t>
            </w:r>
          </w:p>
        </w:tc>
        <w:tc>
          <w:tcPr>
            <w:tcW w:type="dxa" w:w="4873"/>
            <w:tcMar>
              <w:top w:w="100" w:type="dxa"/>
              <w:start w:w="120" w:type="dxa"/>
              <w:bottom w:w="100" w:type="dxa"/>
              <w:end w:w="120" w:type="dxa"/>
            </w:tcMar>
          </w:tcPr>
          <w:p>
            <w:r>
              <w:t>Se dokumentregister och tvarkopplingar i respektive avsnitt</w:t>
            </w:r>
          </w:p>
        </w:tc>
      </w:tr>
    </w:tbl>
    <w:p/>
    <w:p>
      <w:pPr>
        <w:pStyle w:val="Heading2"/>
      </w:pPr>
      <w:r>
        <w:t>1. Syfte</w:t>
      </w:r>
    </w:p>
    <w:p>
      <w:pPr>
        <w:pStyle w:val="BodyCustom"/>
      </w:pPr>
      <w:r>
        <w:t>Syftet med detta dokument ar att skapa tydlighet, forutsagbarhet och spårbarhet i hur Nordhamn Digital AB arbetar. Policyn ska stodja chefer, medarbetare och samarbetspartner i det dagliga arbetet och minska beroendet av muntliga tolkningar.</w:t>
      </w:r>
    </w:p>
    <w:p>
      <w:pPr>
        <w:pStyle w:val="Heading2"/>
      </w:pPr>
      <w:r>
        <w:t>2. Omfattning</w:t>
      </w:r>
    </w:p>
    <w:p>
      <w:pPr>
        <w:pStyle w:val="BodyCustom"/>
      </w:pPr>
      <w:r>
        <w:t>Policyn galler for samtliga anstallda, konsulter med intern access, praktikanter och andra som utfor arbete for bolaget eller hanterar bolagets information. Eventuella avsteg ska dokumenteras skriftligt och godkannas av dokumentagare eller ansvarig chef.</w:t>
      </w:r>
    </w:p>
    <w:p>
      <w:pPr>
        <w:pStyle w:val="Heading2"/>
      </w:pPr>
      <w:r>
        <w:t>3. Policyram och huvudregler</w:t>
      </w:r>
    </w:p>
    <w:p>
      <w:pPr>
        <w:pStyle w:val="ListBullet"/>
      </w:pPr>
      <w:r>
        <w:rPr>
          <w:rFonts w:ascii="Aptos" w:hAnsi="Aptos"/>
          <w:sz w:val="21"/>
        </w:rPr>
        <w:t>Information ska hanteras genom hela sin livscykel från skapande och aktiv användning till arkivering eller gallring.</w:t>
      </w:r>
    </w:p>
    <w:p>
      <w:pPr>
        <w:pStyle w:val="ListBullet"/>
      </w:pPr>
      <w:r>
        <w:rPr>
          <w:rFonts w:ascii="Aptos" w:hAnsi="Aptos"/>
          <w:sz w:val="21"/>
        </w:rPr>
        <w:t>Dokument med rättslig, avtalsmässig, ekonomisk eller historisk betydelse ska bevaras enligt definierade regler och inte raderas slentrianmässigt.</w:t>
      </w:r>
    </w:p>
    <w:p>
      <w:pPr>
        <w:pStyle w:val="ListBullet"/>
      </w:pPr>
      <w:r>
        <w:rPr>
          <w:rFonts w:ascii="Aptos" w:hAnsi="Aptos"/>
          <w:sz w:val="21"/>
        </w:rPr>
        <w:t>Övrig information ska gallras när den inte längre behövs för sitt syfte för att minska risk, oreda och onödig lagringskostnad.</w:t>
      </w:r>
    </w:p>
    <w:p>
      <w:pPr>
        <w:pStyle w:val="ListBullet"/>
      </w:pPr>
      <w:r>
        <w:rPr>
          <w:rFonts w:ascii="Aptos" w:hAnsi="Aptos"/>
          <w:sz w:val="21"/>
        </w:rPr>
        <w:t>Gallring ska vara spårbar när materialet rör viktiga processer, kundrelationer eller personuppgifter.</w:t>
      </w:r>
    </w:p>
    <w:p>
      <w:pPr>
        <w:pStyle w:val="ListBullet"/>
      </w:pPr>
      <w:r>
        <w:rPr>
          <w:rFonts w:ascii="Aptos" w:hAnsi="Aptos"/>
          <w:sz w:val="21"/>
        </w:rPr>
        <w:t>Metadata, versionsinformation och tydliga ägare är avgörande för att arkivering ska fungera i praktiken.</w:t>
      </w:r>
    </w:p>
    <w:p>
      <w:pPr>
        <w:pStyle w:val="Heading2"/>
      </w:pPr>
      <w:r>
        <w:t>4. Roller och ansvar</w:t>
      </w:r>
    </w:p>
    <w:p>
      <w:pPr>
        <w:pStyle w:val="BodyCustom"/>
      </w:pPr>
      <w:r>
        <w:t>VD beslutar om overgripande ramar. Respektive dokumentagare ansvarar for innehall, uppdatering och utbildningsinsatser. Linjechef ansvarar for lokal efterlevnad. Varje medarbetare ansvarar for att lasa, forsta och folja policyn i sitt arbete.</w:t>
      </w:r>
    </w:p>
    <w:p>
      <w:pPr>
        <w:pStyle w:val="Heading2"/>
      </w:pPr>
      <w:r>
        <w:t>5. Tolkning i vardagen</w:t>
      </w:r>
    </w:p>
    <w:p>
      <w:pPr>
        <w:pStyle w:val="BodyCustom"/>
      </w:pPr>
      <w:r>
        <w:t>Detta dokument ska tolkas praktiskt och proportionerligt. Chef och medarbetare ska utga fran dokumentets syfte, affarsbehov, arbetsmiljo och informationssakerhet. Om en situation inte uttryckligen namns ska den hanteras enligt samma principer som ligger bakom dok-30 och i dialog med ansvarig funktion.</w:t>
      </w:r>
    </w:p>
    <w:p>
      <w:pPr>
        <w:pStyle w:val="Heading2"/>
      </w:pPr>
      <w:r>
        <w:t>6. Praktiska exempel</w:t>
      </w:r>
    </w:p>
    <w:tbl>
      <w:tblPr>
        <w:tblW w:type="auto" w:w="0"/>
        <w:jc w:val="center"/>
        <w:tblLook w:firstColumn="1" w:firstRow="1" w:lastColumn="0" w:lastRow="0" w:noHBand="0" w:noVBand="1" w:val="04A0"/>
      </w:tblPr>
      <w:tblGrid>
        <w:gridCol w:w="9746"/>
      </w:tblGrid>
      <w:tr>
        <w:tc>
          <w:tcPr>
            <w:tcW w:type="dxa" w:w="9746"/>
            <w:shd w:fill="F5F7F9"/>
            <w:tcMar>
              <w:top w:w="120" w:type="dxa"/>
              <w:start w:w="150" w:type="dxa"/>
              <w:bottom w:w="120" w:type="dxa"/>
              <w:end w:w="150" w:type="dxa"/>
            </w:tcMar>
          </w:tcPr>
          <w:p>
            <w:r>
              <w:rPr>
                <w:b/>
                <w:color w:val="1C547C"/>
              </w:rPr>
              <w:t xml:space="preserve">Praktiskt exempel: </w:t>
            </w:r>
            <w:r>
              <w:rPr>
                <w:sz w:val="20"/>
              </w:rPr>
              <w:t>Gamla arbetskopior av rapporter gallras medan slutgodkänd version arkiveras i rätt teamyta.</w:t>
            </w:r>
          </w:p>
        </w:tc>
      </w:tr>
    </w:tbl>
    <w:p/>
    <w:tbl>
      <w:tblPr>
        <w:tblW w:type="auto" w:w="0"/>
        <w:jc w:val="center"/>
        <w:tblLook w:firstColumn="1" w:firstRow="1" w:lastColumn="0" w:lastRow="0" w:noHBand="0" w:noVBand="1" w:val="04A0"/>
      </w:tblPr>
      <w:tblGrid>
        <w:gridCol w:w="9746"/>
      </w:tblGrid>
      <w:tr>
        <w:tc>
          <w:tcPr>
            <w:tcW w:type="dxa" w:w="9746"/>
            <w:shd w:fill="F5F7F9"/>
            <w:tcMar>
              <w:top w:w="120" w:type="dxa"/>
              <w:start w:w="150" w:type="dxa"/>
              <w:bottom w:w="120" w:type="dxa"/>
              <w:end w:w="150" w:type="dxa"/>
            </w:tcMar>
          </w:tcPr>
          <w:p>
            <w:r>
              <w:rPr>
                <w:b/>
                <w:color w:val="1C547C"/>
              </w:rPr>
              <w:t xml:space="preserve">Praktiskt exempel: </w:t>
            </w:r>
            <w:r>
              <w:rPr>
                <w:sz w:val="20"/>
              </w:rPr>
              <w:t>Avtalsdokument behålls enligt fastställd bevarandetid med tydlig metadata.</w:t>
            </w:r>
          </w:p>
        </w:tc>
      </w:tr>
    </w:tbl>
    <w:p/>
    <w:p>
      <w:pPr>
        <w:pStyle w:val="Heading2"/>
      </w:pPr>
      <w:r>
        <w:t>7. Vanliga fragor</w:t>
      </w:r>
    </w:p>
    <w:p>
      <w:pPr>
        <w:pStyle w:val="Heading3"/>
      </w:pPr>
      <w:r>
        <w:t>Nar ska dokument gallras?</w:t>
      </w:r>
    </w:p>
    <w:p>
      <w:pPr>
        <w:pStyle w:val="BodyCustom"/>
      </w:pPr>
      <w:r>
        <w:t>När de inte längre behövs och bevarandekrav saknas.</w:t>
      </w:r>
    </w:p>
    <w:p>
      <w:pPr>
        <w:pStyle w:val="Heading3"/>
      </w:pPr>
      <w:r>
        <w:t>Vad ska arkiveras?</w:t>
      </w:r>
    </w:p>
    <w:p>
      <w:pPr>
        <w:pStyle w:val="BodyCustom"/>
      </w:pPr>
      <w:r>
        <w:t>Material med rättslig, affärsmässig eller historisk betydelse enligt regelverk.</w:t>
      </w:r>
    </w:p>
    <w:p>
      <w:pPr>
        <w:pStyle w:val="Heading3"/>
      </w:pPr>
      <w:r>
        <w:t>Varför är livscykel viktigt?</w:t>
      </w:r>
    </w:p>
    <w:p>
      <w:pPr>
        <w:pStyle w:val="BodyCustom"/>
      </w:pPr>
      <w:r>
        <w:t>För att information annars blir svår att hitta, skydda och avveckla.</w:t>
      </w:r>
    </w:p>
    <w:p>
      <w:pPr>
        <w:pStyle w:val="Heading2"/>
      </w:pPr>
      <w:r>
        <w:t>8. Efterlevnad och uppfoljning</w:t>
      </w:r>
    </w:p>
    <w:p>
      <w:pPr>
        <w:pStyle w:val="BodyCustom"/>
      </w:pPr>
      <w:r>
        <w:t>Efterlevnad foljs upp genom chefsdialog, stickprov, processmaten, utbildning, incidenter, revisioner och medarbetarfeedback. Avvikelser ska hanteras med laring och proportionerliga atgarder. Upprepad eller avsiktlig overträdelse kan leda till arbetsrättsliga konsekvenser beroende pa omstandigheterna.</w:t>
      </w:r>
    </w:p>
    <w:p>
      <w:pPr>
        <w:pStyle w:val="Heading2"/>
      </w:pPr>
      <w:r>
        <w:t>9. Dokumentvard och revidering</w:t>
      </w:r>
    </w:p>
    <w:p>
      <w:pPr>
        <w:pStyle w:val="BodyCustom"/>
      </w:pPr>
      <w:r>
        <w:t>Dokumentet ska ses over minst en gang per ar eller vid storre forandringar i lag, kollektivavtal, teknik, kundkrav eller intern organisation. Andringar ska versioneras och kommuniceras i intranatets dokumentregister.</w:t>
      </w:r>
    </w:p>
    <w:p>
      <w:pPr>
        <w:pStyle w:val="Heading2"/>
      </w:pPr>
      <w:r>
        <w:t>10. Sokord for dokumentassistent</w:t>
      </w:r>
    </w:p>
    <w:p>
      <w:pPr>
        <w:pStyle w:val="BodyCustom"/>
      </w:pPr>
      <w:r>
        <w:t>arkivering, gallring, informationslivscykel, bevarande, metadata, slutarkiv, retention</w:t>
      </w:r>
    </w:p>
    <w:tbl>
      <w:tblPr>
        <w:tblStyle w:val="TableGrid"/>
        <w:tblW w:type="auto" w:w="0"/>
        <w:tblLook w:firstColumn="1" w:firstRow="1" w:lastColumn="0" w:lastRow="0" w:noHBand="0" w:noVBand="1" w:val="04A0"/>
      </w:tblPr>
      <w:tblGrid>
        <w:gridCol w:w="3249"/>
        <w:gridCol w:w="3249"/>
        <w:gridCol w:w="3249"/>
      </w:tblGrid>
      <w:tr>
        <w:tc>
          <w:tcPr>
            <w:tcW w:type="dxa" w:w="3249"/>
            <w:shd w:fill="D9E8F5"/>
            <w:tcMar>
              <w:top w:w="100" w:type="dxa"/>
              <w:start w:w="110" w:type="dxa"/>
              <w:bottom w:w="100" w:type="dxa"/>
              <w:end w:w="110" w:type="dxa"/>
            </w:tcMar>
          </w:tcPr>
          <w:p>
            <w:r>
              <w:t>Nar anvands detta dokument?</w:t>
            </w:r>
          </w:p>
        </w:tc>
        <w:tc>
          <w:tcPr>
            <w:tcW w:type="dxa" w:w="3249"/>
            <w:shd w:fill="D9E8F5"/>
            <w:tcMar>
              <w:top w:w="100" w:type="dxa"/>
              <w:start w:w="110" w:type="dxa"/>
              <w:bottom w:w="100" w:type="dxa"/>
              <w:end w:w="110" w:type="dxa"/>
            </w:tcMar>
          </w:tcPr>
          <w:p>
            <w:r>
              <w:t>Relaterade dokument</w:t>
            </w:r>
          </w:p>
        </w:tc>
        <w:tc>
          <w:tcPr>
            <w:tcW w:type="dxa" w:w="3249"/>
            <w:shd w:fill="D9E8F5"/>
            <w:tcMar>
              <w:top w:w="100" w:type="dxa"/>
              <w:start w:w="110" w:type="dxa"/>
              <w:bottom w:w="100" w:type="dxa"/>
              <w:end w:w="110" w:type="dxa"/>
            </w:tcMar>
          </w:tcPr>
          <w:p>
            <w:r>
              <w:t>Exempel pa fragor som ska kunna besvaras</w:t>
            </w:r>
          </w:p>
        </w:tc>
      </w:tr>
      <w:tr>
        <w:tc>
          <w:tcPr>
            <w:tcW w:type="dxa" w:w="3249"/>
            <w:tcMar>
              <w:top w:w="100" w:type="dxa"/>
              <w:start w:w="110" w:type="dxa"/>
              <w:bottom w:w="100" w:type="dxa"/>
              <w:end w:w="110" w:type="dxa"/>
            </w:tcMar>
          </w:tcPr>
          <w:p>
            <w:r>
              <w:t>Vid situationer som ror arkivering, gallring och informationslivscykel. Dokumentet ska lasas tillsammans med relevanta styrande dokument.</w:t>
            </w:r>
          </w:p>
        </w:tc>
        <w:tc>
          <w:tcPr>
            <w:tcW w:type="dxa" w:w="3249"/>
            <w:tcMar>
              <w:top w:w="100" w:type="dxa"/>
              <w:start w:w="110" w:type="dxa"/>
              <w:bottom w:w="100" w:type="dxa"/>
              <w:end w:w="110" w:type="dxa"/>
            </w:tcMar>
          </w:tcPr>
          <w:p>
            <w:r>
              <w:t>Se dokumentregister. Sarskilt narliggande dokument beror pa process, ansvar och informationsflode.</w:t>
            </w:r>
          </w:p>
        </w:tc>
        <w:tc>
          <w:tcPr>
            <w:tcW w:type="dxa" w:w="3249"/>
            <w:tcMar>
              <w:top w:w="100" w:type="dxa"/>
              <w:start w:w="110" w:type="dxa"/>
              <w:bottom w:w="100" w:type="dxa"/>
              <w:end w:w="110" w:type="dxa"/>
            </w:tcMar>
          </w:tcPr>
          <w:p>
            <w:r>
              <w:t>Nar ska dokument gallras?</w:t>
            </w:r>
          </w:p>
        </w:tc>
      </w:tr>
    </w:tbl>
    <w:p/>
    <w:p>
      <w:r>
        <w:br w:type="page"/>
      </w:r>
    </w:p>
    <w:p>
      <w:pPr>
        <w:pStyle w:val="Heading1"/>
      </w:pPr>
      <w:r>
        <w:t>Bilaga A - Onboardingchecklista (sammandrag)</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fill="D9E8F5"/>
            <w:tcMar>
              <w:top w:w="100" w:type="dxa"/>
              <w:start w:w="120" w:type="dxa"/>
              <w:bottom w:w="100" w:type="dxa"/>
              <w:end w:w="120" w:type="dxa"/>
            </w:tcMar>
          </w:tcPr>
          <w:p>
            <w:r>
              <w:t>Tidpunkt</w:t>
            </w:r>
          </w:p>
        </w:tc>
        <w:tc>
          <w:tcPr>
            <w:tcW w:type="dxa" w:w="2436"/>
            <w:shd w:fill="D9E8F5"/>
            <w:tcMar>
              <w:top w:w="100" w:type="dxa"/>
              <w:start w:w="120" w:type="dxa"/>
              <w:bottom w:w="100" w:type="dxa"/>
              <w:end w:w="120" w:type="dxa"/>
            </w:tcMar>
          </w:tcPr>
          <w:p>
            <w:r>
              <w:t>Ansvarig</w:t>
            </w:r>
          </w:p>
        </w:tc>
        <w:tc>
          <w:tcPr>
            <w:tcW w:type="dxa" w:w="2436"/>
            <w:shd w:fill="D9E8F5"/>
            <w:tcMar>
              <w:top w:w="100" w:type="dxa"/>
              <w:start w:w="120" w:type="dxa"/>
              <w:bottom w:w="100" w:type="dxa"/>
              <w:end w:w="120" w:type="dxa"/>
            </w:tcMar>
          </w:tcPr>
          <w:p>
            <w:r>
              <w:t>Aktivitet</w:t>
            </w:r>
          </w:p>
        </w:tc>
        <w:tc>
          <w:tcPr>
            <w:tcW w:type="dxa" w:w="2436"/>
            <w:shd w:fill="D9E8F5"/>
            <w:tcMar>
              <w:top w:w="100" w:type="dxa"/>
              <w:start w:w="120" w:type="dxa"/>
              <w:bottom w:w="100" w:type="dxa"/>
              <w:end w:w="120" w:type="dxa"/>
            </w:tcMar>
          </w:tcPr>
          <w:p>
            <w:r>
              <w:t>Status</w:t>
            </w:r>
          </w:p>
        </w:tc>
      </w:tr>
      <w:tr>
        <w:tc>
          <w:tcPr>
            <w:tcW w:type="dxa" w:w="2436"/>
            <w:tcMar>
              <w:top w:w="90" w:type="dxa"/>
              <w:start w:w="100" w:type="dxa"/>
              <w:bottom w:w="90" w:type="dxa"/>
              <w:end w:w="100" w:type="dxa"/>
            </w:tcMar>
          </w:tcPr>
          <w:p>
            <w:r>
              <w:t>Fore start</w:t>
            </w:r>
          </w:p>
        </w:tc>
        <w:tc>
          <w:tcPr>
            <w:tcW w:type="dxa" w:w="2436"/>
            <w:tcMar>
              <w:top w:w="90" w:type="dxa"/>
              <w:start w:w="100" w:type="dxa"/>
              <w:bottom w:w="90" w:type="dxa"/>
              <w:end w:w="100" w:type="dxa"/>
            </w:tcMar>
          </w:tcPr>
          <w:p>
            <w:r>
              <w:t>HR</w:t>
            </w:r>
          </w:p>
        </w:tc>
        <w:tc>
          <w:tcPr>
            <w:tcW w:type="dxa" w:w="2436"/>
            <w:tcMar>
              <w:top w:w="90" w:type="dxa"/>
              <w:start w:w="100" w:type="dxa"/>
              <w:bottom w:w="90" w:type="dxa"/>
              <w:end w:w="100" w:type="dxa"/>
            </w:tcMar>
          </w:tcPr>
          <w:p>
            <w:r>
              <w:t>Signerat avtal, registrering i HR-system och valkomstbrev</w:t>
            </w:r>
          </w:p>
        </w:tc>
        <w:tc>
          <w:tcPr>
            <w:tcW w:type="dxa" w:w="2436"/>
            <w:tcMar>
              <w:top w:w="90" w:type="dxa"/>
              <w:start w:w="100" w:type="dxa"/>
              <w:bottom w:w="90" w:type="dxa"/>
              <w:end w:w="100" w:type="dxa"/>
            </w:tcMar>
          </w:tcPr>
          <w:p>
            <w:r>
              <w:t>Ej startad</w:t>
            </w:r>
          </w:p>
        </w:tc>
      </w:tr>
      <w:tr>
        <w:tc>
          <w:tcPr>
            <w:tcW w:type="dxa" w:w="2436"/>
            <w:tcMar>
              <w:top w:w="90" w:type="dxa"/>
              <w:start w:w="100" w:type="dxa"/>
              <w:bottom w:w="90" w:type="dxa"/>
              <w:end w:w="100" w:type="dxa"/>
            </w:tcMar>
          </w:tcPr>
          <w:p>
            <w:r>
              <w:t>Fore start</w:t>
            </w:r>
          </w:p>
        </w:tc>
        <w:tc>
          <w:tcPr>
            <w:tcW w:type="dxa" w:w="2436"/>
            <w:tcMar>
              <w:top w:w="90" w:type="dxa"/>
              <w:start w:w="100" w:type="dxa"/>
              <w:bottom w:w="90" w:type="dxa"/>
              <w:end w:w="100" w:type="dxa"/>
            </w:tcMar>
          </w:tcPr>
          <w:p>
            <w:r>
              <w:t>IT</w:t>
            </w:r>
          </w:p>
        </w:tc>
        <w:tc>
          <w:tcPr>
            <w:tcW w:type="dxa" w:w="2436"/>
            <w:tcMar>
              <w:top w:w="90" w:type="dxa"/>
              <w:start w:w="100" w:type="dxa"/>
              <w:bottom w:w="90" w:type="dxa"/>
              <w:end w:w="100" w:type="dxa"/>
            </w:tcMar>
          </w:tcPr>
          <w:p>
            <w:r>
              <w:t>Konto, MFA, laptop, standardprogram och behorigheter</w:t>
            </w:r>
          </w:p>
        </w:tc>
        <w:tc>
          <w:tcPr>
            <w:tcW w:type="dxa" w:w="2436"/>
            <w:tcMar>
              <w:top w:w="90" w:type="dxa"/>
              <w:start w:w="100" w:type="dxa"/>
              <w:bottom w:w="90" w:type="dxa"/>
              <w:end w:w="100" w:type="dxa"/>
            </w:tcMar>
          </w:tcPr>
          <w:p>
            <w:r>
              <w:t>Ej startad</w:t>
            </w:r>
          </w:p>
        </w:tc>
      </w:tr>
      <w:tr>
        <w:tc>
          <w:tcPr>
            <w:tcW w:type="dxa" w:w="2436"/>
            <w:tcMar>
              <w:top w:w="90" w:type="dxa"/>
              <w:start w:w="100" w:type="dxa"/>
              <w:bottom w:w="90" w:type="dxa"/>
              <w:end w:w="100" w:type="dxa"/>
            </w:tcMar>
          </w:tcPr>
          <w:p>
            <w:r>
              <w:t>Dag 1</w:t>
            </w:r>
          </w:p>
        </w:tc>
        <w:tc>
          <w:tcPr>
            <w:tcW w:type="dxa" w:w="2436"/>
            <w:tcMar>
              <w:top w:w="90" w:type="dxa"/>
              <w:start w:w="100" w:type="dxa"/>
              <w:bottom w:w="90" w:type="dxa"/>
              <w:end w:w="100" w:type="dxa"/>
            </w:tcMar>
          </w:tcPr>
          <w:p>
            <w:r>
              <w:t>Chef</w:t>
            </w:r>
          </w:p>
        </w:tc>
        <w:tc>
          <w:tcPr>
            <w:tcW w:type="dxa" w:w="2436"/>
            <w:tcMar>
              <w:top w:w="90" w:type="dxa"/>
              <w:start w:w="100" w:type="dxa"/>
              <w:bottom w:w="90" w:type="dxa"/>
              <w:end w:w="100" w:type="dxa"/>
            </w:tcMar>
          </w:tcPr>
          <w:p>
            <w:r>
              <w:t>Valkomstmote, rollforvantningar och introduktionsschema</w:t>
            </w:r>
          </w:p>
        </w:tc>
        <w:tc>
          <w:tcPr>
            <w:tcW w:type="dxa" w:w="2436"/>
            <w:tcMar>
              <w:top w:w="90" w:type="dxa"/>
              <w:start w:w="100" w:type="dxa"/>
              <w:bottom w:w="90" w:type="dxa"/>
              <w:end w:w="100" w:type="dxa"/>
            </w:tcMar>
          </w:tcPr>
          <w:p>
            <w:r>
              <w:t>Ej startad</w:t>
            </w:r>
          </w:p>
        </w:tc>
      </w:tr>
      <w:tr>
        <w:tc>
          <w:tcPr>
            <w:tcW w:type="dxa" w:w="2436"/>
            <w:tcMar>
              <w:top w:w="90" w:type="dxa"/>
              <w:start w:w="100" w:type="dxa"/>
              <w:bottom w:w="90" w:type="dxa"/>
              <w:end w:w="100" w:type="dxa"/>
            </w:tcMar>
          </w:tcPr>
          <w:p>
            <w:r>
              <w:t>Dag 1</w:t>
            </w:r>
          </w:p>
        </w:tc>
        <w:tc>
          <w:tcPr>
            <w:tcW w:type="dxa" w:w="2436"/>
            <w:tcMar>
              <w:top w:w="90" w:type="dxa"/>
              <w:start w:w="100" w:type="dxa"/>
              <w:bottom w:w="90" w:type="dxa"/>
              <w:end w:w="100" w:type="dxa"/>
            </w:tcMar>
          </w:tcPr>
          <w:p>
            <w:r>
              <w:t>Buddy</w:t>
            </w:r>
          </w:p>
        </w:tc>
        <w:tc>
          <w:tcPr>
            <w:tcW w:type="dxa" w:w="2436"/>
            <w:tcMar>
              <w:top w:w="90" w:type="dxa"/>
              <w:start w:w="100" w:type="dxa"/>
              <w:bottom w:w="90" w:type="dxa"/>
              <w:end w:w="100" w:type="dxa"/>
            </w:tcMar>
          </w:tcPr>
          <w:p>
            <w:r>
              <w:t>Teamintroduktion, lunch och praktisk orientering</w:t>
            </w:r>
          </w:p>
        </w:tc>
        <w:tc>
          <w:tcPr>
            <w:tcW w:type="dxa" w:w="2436"/>
            <w:tcMar>
              <w:top w:w="90" w:type="dxa"/>
              <w:start w:w="100" w:type="dxa"/>
              <w:bottom w:w="90" w:type="dxa"/>
              <w:end w:w="100" w:type="dxa"/>
            </w:tcMar>
          </w:tcPr>
          <w:p>
            <w:r>
              <w:t>Ej startad</w:t>
            </w:r>
          </w:p>
        </w:tc>
      </w:tr>
      <w:tr>
        <w:tc>
          <w:tcPr>
            <w:tcW w:type="dxa" w:w="2436"/>
            <w:tcMar>
              <w:top w:w="90" w:type="dxa"/>
              <w:start w:w="100" w:type="dxa"/>
              <w:bottom w:w="90" w:type="dxa"/>
              <w:end w:w="100" w:type="dxa"/>
            </w:tcMar>
          </w:tcPr>
          <w:p>
            <w:r>
              <w:t>Vecka 1</w:t>
            </w:r>
          </w:p>
        </w:tc>
        <w:tc>
          <w:tcPr>
            <w:tcW w:type="dxa" w:w="2436"/>
            <w:tcMar>
              <w:top w:w="90" w:type="dxa"/>
              <w:start w:w="100" w:type="dxa"/>
              <w:bottom w:w="90" w:type="dxa"/>
              <w:end w:w="100" w:type="dxa"/>
            </w:tcMar>
          </w:tcPr>
          <w:p>
            <w:r>
              <w:t>Chef</w:t>
            </w:r>
          </w:p>
        </w:tc>
        <w:tc>
          <w:tcPr>
            <w:tcW w:type="dxa" w:w="2436"/>
            <w:tcMar>
              <w:top w:w="90" w:type="dxa"/>
              <w:start w:w="100" w:type="dxa"/>
              <w:bottom w:w="90" w:type="dxa"/>
              <w:end w:w="100" w:type="dxa"/>
            </w:tcMar>
          </w:tcPr>
          <w:p>
            <w:r>
              <w:t>Malgennomgang, prioriteringar och kund/leveranskontext</w:t>
            </w:r>
          </w:p>
        </w:tc>
        <w:tc>
          <w:tcPr>
            <w:tcW w:type="dxa" w:w="2436"/>
            <w:tcMar>
              <w:top w:w="90" w:type="dxa"/>
              <w:start w:w="100" w:type="dxa"/>
              <w:bottom w:w="90" w:type="dxa"/>
              <w:end w:w="100" w:type="dxa"/>
            </w:tcMar>
          </w:tcPr>
          <w:p>
            <w:r>
              <w:t>Ej startad</w:t>
            </w:r>
          </w:p>
        </w:tc>
      </w:tr>
      <w:tr>
        <w:tc>
          <w:tcPr>
            <w:tcW w:type="dxa" w:w="2436"/>
            <w:tcMar>
              <w:top w:w="90" w:type="dxa"/>
              <w:start w:w="100" w:type="dxa"/>
              <w:bottom w:w="90" w:type="dxa"/>
              <w:end w:w="100" w:type="dxa"/>
            </w:tcMar>
          </w:tcPr>
          <w:p>
            <w:r>
              <w:t>Vecka 2</w:t>
            </w:r>
          </w:p>
        </w:tc>
        <w:tc>
          <w:tcPr>
            <w:tcW w:type="dxa" w:w="2436"/>
            <w:tcMar>
              <w:top w:w="90" w:type="dxa"/>
              <w:start w:w="100" w:type="dxa"/>
              <w:bottom w:w="90" w:type="dxa"/>
              <w:end w:w="100" w:type="dxa"/>
            </w:tcMar>
          </w:tcPr>
          <w:p>
            <w:r>
              <w:t>HR</w:t>
            </w:r>
          </w:p>
        </w:tc>
        <w:tc>
          <w:tcPr>
            <w:tcW w:type="dxa" w:w="2436"/>
            <w:tcMar>
              <w:top w:w="90" w:type="dxa"/>
              <w:start w:w="100" w:type="dxa"/>
              <w:bottom w:w="90" w:type="dxa"/>
              <w:end w:w="100" w:type="dxa"/>
            </w:tcMar>
          </w:tcPr>
          <w:p>
            <w:r>
              <w:t>Policygenomgang och arbetsmiljoinformation</w:t>
            </w:r>
          </w:p>
        </w:tc>
        <w:tc>
          <w:tcPr>
            <w:tcW w:type="dxa" w:w="2436"/>
            <w:tcMar>
              <w:top w:w="90" w:type="dxa"/>
              <w:start w:w="100" w:type="dxa"/>
              <w:bottom w:w="90" w:type="dxa"/>
              <w:end w:w="100" w:type="dxa"/>
            </w:tcMar>
          </w:tcPr>
          <w:p>
            <w:r>
              <w:t>Ej startad</w:t>
            </w:r>
          </w:p>
        </w:tc>
      </w:tr>
      <w:tr>
        <w:tc>
          <w:tcPr>
            <w:tcW w:type="dxa" w:w="2436"/>
            <w:tcMar>
              <w:top w:w="90" w:type="dxa"/>
              <w:start w:w="100" w:type="dxa"/>
              <w:bottom w:w="90" w:type="dxa"/>
              <w:end w:w="100" w:type="dxa"/>
            </w:tcMar>
          </w:tcPr>
          <w:p>
            <w:r>
              <w:t>Manad 1</w:t>
            </w:r>
          </w:p>
        </w:tc>
        <w:tc>
          <w:tcPr>
            <w:tcW w:type="dxa" w:w="2436"/>
            <w:tcMar>
              <w:top w:w="90" w:type="dxa"/>
              <w:start w:w="100" w:type="dxa"/>
              <w:bottom w:w="90" w:type="dxa"/>
              <w:end w:w="100" w:type="dxa"/>
            </w:tcMar>
          </w:tcPr>
          <w:p>
            <w:r>
              <w:t>Chef</w:t>
            </w:r>
          </w:p>
        </w:tc>
        <w:tc>
          <w:tcPr>
            <w:tcW w:type="dxa" w:w="2436"/>
            <w:tcMar>
              <w:top w:w="90" w:type="dxa"/>
              <w:start w:w="100" w:type="dxa"/>
              <w:bottom w:w="90" w:type="dxa"/>
              <w:end w:w="100" w:type="dxa"/>
            </w:tcMar>
          </w:tcPr>
          <w:p>
            <w:r>
              <w:t>Uppfoljning av trivsel, belastning och larplan</w:t>
            </w:r>
          </w:p>
        </w:tc>
        <w:tc>
          <w:tcPr>
            <w:tcW w:type="dxa" w:w="2436"/>
            <w:tcMar>
              <w:top w:w="90" w:type="dxa"/>
              <w:start w:w="100" w:type="dxa"/>
              <w:bottom w:w="90" w:type="dxa"/>
              <w:end w:w="100" w:type="dxa"/>
            </w:tcMar>
          </w:tcPr>
          <w:p>
            <w:r>
              <w:t>Ej startad</w:t>
            </w:r>
          </w:p>
        </w:tc>
      </w:tr>
      <w:tr>
        <w:tc>
          <w:tcPr>
            <w:tcW w:type="dxa" w:w="2436"/>
            <w:tcMar>
              <w:top w:w="90" w:type="dxa"/>
              <w:start w:w="100" w:type="dxa"/>
              <w:bottom w:w="90" w:type="dxa"/>
              <w:end w:w="100" w:type="dxa"/>
            </w:tcMar>
          </w:tcPr>
          <w:p>
            <w:r>
              <w:t>Manad 3</w:t>
            </w:r>
          </w:p>
        </w:tc>
        <w:tc>
          <w:tcPr>
            <w:tcW w:type="dxa" w:w="2436"/>
            <w:tcMar>
              <w:top w:w="90" w:type="dxa"/>
              <w:start w:w="100" w:type="dxa"/>
              <w:bottom w:w="90" w:type="dxa"/>
              <w:end w:w="100" w:type="dxa"/>
            </w:tcMar>
          </w:tcPr>
          <w:p>
            <w:r>
              <w:t>Chef + HR</w:t>
            </w:r>
          </w:p>
        </w:tc>
        <w:tc>
          <w:tcPr>
            <w:tcW w:type="dxa" w:w="2436"/>
            <w:tcMar>
              <w:top w:w="90" w:type="dxa"/>
              <w:start w:w="100" w:type="dxa"/>
              <w:bottom w:w="90" w:type="dxa"/>
              <w:end w:w="100" w:type="dxa"/>
            </w:tcMar>
          </w:tcPr>
          <w:p>
            <w:r>
              <w:t>Slutlig provanstallningsuppfoljning</w:t>
            </w:r>
          </w:p>
        </w:tc>
        <w:tc>
          <w:tcPr>
            <w:tcW w:type="dxa" w:w="2436"/>
            <w:tcMar>
              <w:top w:w="90" w:type="dxa"/>
              <w:start w:w="100" w:type="dxa"/>
              <w:bottom w:w="90" w:type="dxa"/>
              <w:end w:w="100" w:type="dxa"/>
            </w:tcMar>
          </w:tcPr>
          <w:p>
            <w:r>
              <w:t>Ej startad</w:t>
            </w:r>
          </w:p>
        </w:tc>
      </w:tr>
    </w:tbl>
    <w:p/>
    <w:p>
      <w:pPr>
        <w:pStyle w:val="Heading1"/>
      </w:pPr>
      <w:r>
        <w:t>Bilaga B - Ordlista och nyckelbegrepp</w:t>
      </w:r>
    </w:p>
    <w:tbl>
      <w:tblPr>
        <w:tblStyle w:val="TableGrid"/>
        <w:tblW w:type="auto" w:w="0"/>
        <w:tblLook w:firstColumn="1" w:firstRow="1" w:lastColumn="0" w:lastRow="0" w:noHBand="0" w:noVBand="1" w:val="04A0"/>
      </w:tblPr>
      <w:tblGrid>
        <w:gridCol w:w="4873"/>
        <w:gridCol w:w="4873"/>
      </w:tblGrid>
      <w:tr>
        <w:tc>
          <w:tcPr>
            <w:tcW w:type="dxa" w:w="4873"/>
            <w:shd w:fill="D9E8F5"/>
            <w:tcMar>
              <w:top w:w="100" w:type="dxa"/>
              <w:start w:w="120" w:type="dxa"/>
              <w:bottom w:w="100" w:type="dxa"/>
              <w:end w:w="120" w:type="dxa"/>
            </w:tcMar>
          </w:tcPr>
          <w:p>
            <w:r>
              <w:t>Begrepp</w:t>
            </w:r>
          </w:p>
        </w:tc>
        <w:tc>
          <w:tcPr>
            <w:tcW w:type="dxa" w:w="4873"/>
            <w:shd w:fill="D9E8F5"/>
            <w:tcMar>
              <w:top w:w="100" w:type="dxa"/>
              <w:start w:w="120" w:type="dxa"/>
              <w:bottom w:w="100" w:type="dxa"/>
              <w:end w:w="120" w:type="dxa"/>
            </w:tcMar>
          </w:tcPr>
          <w:p>
            <w:r>
              <w:t>Definition</w:t>
            </w:r>
          </w:p>
        </w:tc>
      </w:tr>
      <w:tr>
        <w:tc>
          <w:tcPr>
            <w:tcW w:type="dxa" w:w="4873"/>
            <w:tcMar>
              <w:top w:w="90" w:type="dxa"/>
              <w:start w:w="100" w:type="dxa"/>
              <w:bottom w:w="90" w:type="dxa"/>
              <w:end w:w="100" w:type="dxa"/>
            </w:tcMar>
          </w:tcPr>
          <w:p>
            <w:r>
              <w:t>Backup</w:t>
            </w:r>
          </w:p>
        </w:tc>
        <w:tc>
          <w:tcPr>
            <w:tcW w:type="dxa" w:w="4873"/>
            <w:tcMar>
              <w:top w:w="90" w:type="dxa"/>
              <w:start w:w="100" w:type="dxa"/>
              <w:bottom w:w="90" w:type="dxa"/>
              <w:end w:w="100" w:type="dxa"/>
            </w:tcMar>
          </w:tcPr>
          <w:p>
            <w:r>
              <w:t>Sakerhetskopia som mojliggor aterlasning av data.</w:t>
            </w:r>
          </w:p>
        </w:tc>
      </w:tr>
      <w:tr>
        <w:tc>
          <w:tcPr>
            <w:tcW w:type="dxa" w:w="4873"/>
            <w:tcMar>
              <w:top w:w="90" w:type="dxa"/>
              <w:start w:w="100" w:type="dxa"/>
              <w:bottom w:w="90" w:type="dxa"/>
              <w:end w:w="100" w:type="dxa"/>
            </w:tcMar>
          </w:tcPr>
          <w:p>
            <w:r>
              <w:t>Restore</w:t>
            </w:r>
          </w:p>
        </w:tc>
        <w:tc>
          <w:tcPr>
            <w:tcW w:type="dxa" w:w="4873"/>
            <w:tcMar>
              <w:top w:w="90" w:type="dxa"/>
              <w:start w:w="100" w:type="dxa"/>
              <w:bottom w:w="90" w:type="dxa"/>
              <w:end w:w="100" w:type="dxa"/>
            </w:tcMar>
          </w:tcPr>
          <w:p>
            <w:r>
              <w:t>Aterlasning av data eller system fran backup.</w:t>
            </w:r>
          </w:p>
        </w:tc>
      </w:tr>
      <w:tr>
        <w:tc>
          <w:tcPr>
            <w:tcW w:type="dxa" w:w="4873"/>
            <w:tcMar>
              <w:top w:w="90" w:type="dxa"/>
              <w:start w:w="100" w:type="dxa"/>
              <w:bottom w:w="90" w:type="dxa"/>
              <w:end w:w="100" w:type="dxa"/>
            </w:tcMar>
          </w:tcPr>
          <w:p>
            <w:r>
              <w:t>MFA</w:t>
            </w:r>
          </w:p>
        </w:tc>
        <w:tc>
          <w:tcPr>
            <w:tcW w:type="dxa" w:w="4873"/>
            <w:tcMar>
              <w:top w:w="90" w:type="dxa"/>
              <w:start w:w="100" w:type="dxa"/>
              <w:bottom w:w="90" w:type="dxa"/>
              <w:end w:w="100" w:type="dxa"/>
            </w:tcMar>
          </w:tcPr>
          <w:p>
            <w:r>
              <w:t>Flerfaktorsautentisering.</w:t>
            </w:r>
          </w:p>
        </w:tc>
      </w:tr>
      <w:tr>
        <w:tc>
          <w:tcPr>
            <w:tcW w:type="dxa" w:w="4873"/>
            <w:tcMar>
              <w:top w:w="90" w:type="dxa"/>
              <w:start w:w="100" w:type="dxa"/>
              <w:bottom w:w="90" w:type="dxa"/>
              <w:end w:w="100" w:type="dxa"/>
            </w:tcMar>
          </w:tcPr>
          <w:p>
            <w:r>
              <w:t>MDM</w:t>
            </w:r>
          </w:p>
        </w:tc>
        <w:tc>
          <w:tcPr>
            <w:tcW w:type="dxa" w:w="4873"/>
            <w:tcMar>
              <w:top w:w="90" w:type="dxa"/>
              <w:start w:w="100" w:type="dxa"/>
              <w:bottom w:w="90" w:type="dxa"/>
              <w:end w:w="100" w:type="dxa"/>
            </w:tcMar>
          </w:tcPr>
          <w:p>
            <w:r>
              <w:t>Mobil enhetshantering for styrning av jobbmobiler.</w:t>
            </w:r>
          </w:p>
        </w:tc>
      </w:tr>
      <w:tr>
        <w:tc>
          <w:tcPr>
            <w:tcW w:type="dxa" w:w="4873"/>
            <w:tcMar>
              <w:top w:w="90" w:type="dxa"/>
              <w:start w:w="100" w:type="dxa"/>
              <w:bottom w:w="90" w:type="dxa"/>
              <w:end w:w="100" w:type="dxa"/>
            </w:tcMar>
          </w:tcPr>
          <w:p>
            <w:r>
              <w:t>Huvudsemester</w:t>
            </w:r>
          </w:p>
        </w:tc>
        <w:tc>
          <w:tcPr>
            <w:tcW w:type="dxa" w:w="4873"/>
            <w:tcMar>
              <w:top w:w="90" w:type="dxa"/>
              <w:start w:w="100" w:type="dxa"/>
              <w:bottom w:w="90" w:type="dxa"/>
              <w:end w:w="100" w:type="dxa"/>
            </w:tcMar>
          </w:tcPr>
          <w:p>
            <w:r>
              <w:t>Den sammanhangande ledighet som normalt planeras under sommaren.</w:t>
            </w:r>
          </w:p>
        </w:tc>
      </w:tr>
      <w:tr>
        <w:tc>
          <w:tcPr>
            <w:tcW w:type="dxa" w:w="4873"/>
            <w:tcMar>
              <w:top w:w="90" w:type="dxa"/>
              <w:start w:w="100" w:type="dxa"/>
              <w:bottom w:w="90" w:type="dxa"/>
              <w:end w:w="100" w:type="dxa"/>
            </w:tcMar>
          </w:tcPr>
          <w:p>
            <w:r>
              <w:t>Incident</w:t>
            </w:r>
          </w:p>
        </w:tc>
        <w:tc>
          <w:tcPr>
            <w:tcW w:type="dxa" w:w="4873"/>
            <w:tcMar>
              <w:top w:w="90" w:type="dxa"/>
              <w:start w:w="100" w:type="dxa"/>
              <w:bottom w:w="90" w:type="dxa"/>
              <w:end w:w="100" w:type="dxa"/>
            </w:tcMar>
          </w:tcPr>
          <w:p>
            <w:r>
              <w:t>Oonskad handelse som paverkar drift, sakerhet, information eller arbetsmiljo.</w:t>
            </w:r>
          </w:p>
        </w:tc>
      </w:tr>
      <w:tr>
        <w:tc>
          <w:tcPr>
            <w:tcW w:type="dxa" w:w="4873"/>
            <w:tcMar>
              <w:top w:w="90" w:type="dxa"/>
              <w:start w:w="100" w:type="dxa"/>
              <w:bottom w:w="90" w:type="dxa"/>
              <w:end w:w="100" w:type="dxa"/>
            </w:tcMar>
          </w:tcPr>
          <w:p>
            <w:r>
              <w:t>Offboarding</w:t>
            </w:r>
          </w:p>
        </w:tc>
        <w:tc>
          <w:tcPr>
            <w:tcW w:type="dxa" w:w="4873"/>
            <w:tcMar>
              <w:top w:w="90" w:type="dxa"/>
              <w:start w:w="100" w:type="dxa"/>
              <w:bottom w:w="90" w:type="dxa"/>
              <w:end w:w="100" w:type="dxa"/>
            </w:tcMar>
          </w:tcPr>
          <w:p>
            <w:r>
              <w:t>Strukturerat avslut av anstallning eller uppdrag.</w:t>
            </w:r>
          </w:p>
        </w:tc>
      </w:tr>
      <w:tr>
        <w:tc>
          <w:tcPr>
            <w:tcW w:type="dxa" w:w="4873"/>
            <w:tcMar>
              <w:top w:w="90" w:type="dxa"/>
              <w:start w:w="100" w:type="dxa"/>
              <w:bottom w:w="90" w:type="dxa"/>
              <w:end w:w="100" w:type="dxa"/>
            </w:tcMar>
          </w:tcPr>
          <w:p>
            <w:r>
              <w:t>Onboarding</w:t>
            </w:r>
          </w:p>
        </w:tc>
        <w:tc>
          <w:tcPr>
            <w:tcW w:type="dxa" w:w="4873"/>
            <w:tcMar>
              <w:top w:w="90" w:type="dxa"/>
              <w:start w:w="100" w:type="dxa"/>
              <w:bottom w:w="90" w:type="dxa"/>
              <w:end w:w="100" w:type="dxa"/>
            </w:tcMar>
          </w:tcPr>
          <w:p>
            <w:r>
              <w:t>Strukturerad introduktion av nyanstalld.</w:t>
            </w:r>
          </w:p>
        </w:tc>
      </w:tr>
      <w:tr>
        <w:tc>
          <w:tcPr>
            <w:tcW w:type="dxa" w:w="4873"/>
            <w:tcMar>
              <w:top w:w="90" w:type="dxa"/>
              <w:start w:w="100" w:type="dxa"/>
              <w:bottom w:w="90" w:type="dxa"/>
              <w:end w:w="100" w:type="dxa"/>
            </w:tcMar>
          </w:tcPr>
          <w:p>
            <w:r>
              <w:t>Terminalglasogon</w:t>
            </w:r>
          </w:p>
        </w:tc>
        <w:tc>
          <w:tcPr>
            <w:tcW w:type="dxa" w:w="4873"/>
            <w:tcMar>
              <w:top w:w="90" w:type="dxa"/>
              <w:start w:w="100" w:type="dxa"/>
              <w:bottom w:w="90" w:type="dxa"/>
              <w:end w:w="100" w:type="dxa"/>
            </w:tcMar>
          </w:tcPr>
          <w:p>
            <w:r>
              <w:t>Sarskilda glasogon for bildskarmsarbete nar vanliga glasogon inte ar tillrackliga.</w:t>
            </w:r>
          </w:p>
        </w:tc>
      </w:tr>
    </w:tbl>
    <w:p/>
    <w:p>
      <w:pPr>
        <w:pStyle w:val="Heading1"/>
      </w:pPr>
      <w:r>
        <w:t>Bilaga C - Kallor och inspirationsunderlag</w:t>
      </w:r>
    </w:p>
    <w:p>
      <w:pPr>
        <w:pStyle w:val="BodyCustom"/>
      </w:pPr>
      <w:r>
        <w:t>Flera avsnitt i denna handbok ar inspirerade av offentlig information om arbetsvillkor, semester, tillganglighet, integritet och arbetsmiljo. Sarskilt har material om semester och arbetsredskap inspirerats av Unionens information, medan avsnittet om terminalglasogon och synundersokning har anpassats efter Arbetsmiljoverkets regler for bildskarmsarbete. Resterande delar ar fiktiva men skrivna for att likna verkliga policydokument i ett kunskapsforetag.</w:t>
      </w:r>
    </w:p>
    <w:p>
      <w:pPr>
        <w:pStyle w:val="ListBullet"/>
      </w:pPr>
      <w:r>
        <w:t>Unionen: information om semester, semesterdagar, huvudsemester och semesterar/intjanandear.</w:t>
      </w:r>
    </w:p>
    <w:p>
      <w:pPr>
        <w:pStyle w:val="ListBullet"/>
      </w:pPr>
      <w:r>
        <w:t>Unionen: information om jobbmobil, arbetsredskap, digital integritet och nabarhet i arbetslivet.</w:t>
      </w:r>
    </w:p>
    <w:p>
      <w:pPr>
        <w:pStyle w:val="ListBullet"/>
      </w:pPr>
      <w:r>
        <w:t>Arbetsmiljoverket: regler om synundersokning och glasogon vid bildskarmsarbete.</w:t>
      </w:r>
    </w:p>
    <w:p>
      <w:pPr>
        <w:pStyle w:val="ListBullet"/>
      </w:pPr>
      <w:r>
        <w:t>Arbetsmiljoverket: regelstruktur for dator- och bildskarmsarbete samt arbetsmiljoansvar.</w:t>
      </w:r>
    </w:p>
    <w:p>
      <w:r>
        <w:br w:type="page"/>
      </w:r>
    </w:p>
    <w:p>
      <w:pPr>
        <w:pStyle w:val="Heading1"/>
      </w:pPr>
      <w:r>
        <w:t>Bilaga D - Frågebank för dokumentassistent</w:t>
      </w:r>
    </w:p>
    <w:p>
      <w:pPr>
        <w:pStyle w:val="BodyCustom"/>
      </w:pPr>
      <w:r>
        <w:t>Denna bilaga finns för att stärka testbarheten i en dokumentassistent. Frågorna nedan är formulerade på flera olika sätt så att en sök- eller RAG-lösning ska kunna hitta rätt dokument även när användaren inte känner till exakta policynamn.</w:t>
      </w:r>
    </w:p>
    <w:tbl>
      <w:tblPr>
        <w:tblStyle w:val="TableGrid"/>
        <w:tblW w:type="auto" w:w="0"/>
        <w:tblLook w:firstColumn="1" w:firstRow="1" w:lastColumn="0" w:lastRow="0" w:noHBand="0" w:noVBand="1" w:val="04A0"/>
      </w:tblPr>
      <w:tblGrid>
        <w:gridCol w:w="3249"/>
        <w:gridCol w:w="3249"/>
        <w:gridCol w:w="3249"/>
      </w:tblGrid>
      <w:tr>
        <w:tc>
          <w:tcPr>
            <w:tcW w:type="dxa" w:w="3249"/>
            <w:shd w:fill="D9E8F5"/>
            <w:tcMar>
              <w:top w:w="100" w:type="dxa"/>
              <w:start w:w="120" w:type="dxa"/>
              <w:bottom w:w="100" w:type="dxa"/>
              <w:end w:w="120" w:type="dxa"/>
            </w:tcMar>
          </w:tcPr>
          <w:p>
            <w:r>
              <w:t>Exempel på fråga</w:t>
            </w:r>
          </w:p>
        </w:tc>
        <w:tc>
          <w:tcPr>
            <w:tcW w:type="dxa" w:w="3249"/>
            <w:shd w:fill="D9E8F5"/>
            <w:tcMar>
              <w:top w:w="100" w:type="dxa"/>
              <w:start w:w="120" w:type="dxa"/>
              <w:bottom w:w="100" w:type="dxa"/>
              <w:end w:w="120" w:type="dxa"/>
            </w:tcMar>
          </w:tcPr>
          <w:p>
            <w:r>
              <w:t>Förväntat dokument</w:t>
            </w:r>
          </w:p>
        </w:tc>
        <w:tc>
          <w:tcPr>
            <w:tcW w:type="dxa" w:w="3249"/>
            <w:shd w:fill="D9E8F5"/>
            <w:tcMar>
              <w:top w:w="100" w:type="dxa"/>
              <w:start w:w="120" w:type="dxa"/>
              <w:bottom w:w="100" w:type="dxa"/>
              <w:end w:w="120" w:type="dxa"/>
            </w:tcMar>
          </w:tcPr>
          <w:p>
            <w:r>
              <w:t>Nyckelord som bör matcha</w:t>
            </w:r>
          </w:p>
        </w:tc>
      </w:tr>
      <w:tr>
        <w:tc>
          <w:tcPr>
            <w:tcW w:type="dxa" w:w="3249"/>
            <w:tcMar>
              <w:top w:w="90" w:type="dxa"/>
              <w:start w:w="100" w:type="dxa"/>
              <w:bottom w:w="90" w:type="dxa"/>
              <w:end w:w="100" w:type="dxa"/>
            </w:tcMar>
          </w:tcPr>
          <w:p>
            <w:r>
              <w:t>Vad står det om backup och restore?</w:t>
            </w:r>
          </w:p>
        </w:tc>
        <w:tc>
          <w:tcPr>
            <w:tcW w:type="dxa" w:w="3249"/>
            <w:tcMar>
              <w:top w:w="90" w:type="dxa"/>
              <w:start w:w="100" w:type="dxa"/>
              <w:bottom w:w="90" w:type="dxa"/>
              <w:end w:w="100" w:type="dxa"/>
            </w:tcMar>
          </w:tcPr>
          <w:p>
            <w:r>
              <w:t>DOK-12 Backup och återläsning</w:t>
            </w:r>
          </w:p>
        </w:tc>
        <w:tc>
          <w:tcPr>
            <w:tcW w:type="dxa" w:w="3249"/>
            <w:tcMar>
              <w:top w:w="90" w:type="dxa"/>
              <w:start w:w="100" w:type="dxa"/>
              <w:bottom w:w="90" w:type="dxa"/>
              <w:end w:w="100" w:type="dxa"/>
            </w:tcMar>
          </w:tcPr>
          <w:p>
            <w:r>
              <w:t>backup, restore, retention, lokalt sparad data</w:t>
            </w:r>
          </w:p>
        </w:tc>
      </w:tr>
      <w:tr>
        <w:tc>
          <w:tcPr>
            <w:tcW w:type="dxa" w:w="3249"/>
            <w:tcMar>
              <w:top w:w="90" w:type="dxa"/>
              <w:start w:w="100" w:type="dxa"/>
              <w:bottom w:w="90" w:type="dxa"/>
              <w:end w:w="100" w:type="dxa"/>
            </w:tcMar>
          </w:tcPr>
          <w:p>
            <w:r>
              <w:t>Vilket dokument beskriver onboarding?</w:t>
            </w:r>
          </w:p>
        </w:tc>
        <w:tc>
          <w:tcPr>
            <w:tcW w:type="dxa" w:w="3249"/>
            <w:tcMar>
              <w:top w:w="90" w:type="dxa"/>
              <w:start w:w="100" w:type="dxa"/>
              <w:bottom w:w="90" w:type="dxa"/>
              <w:end w:w="100" w:type="dxa"/>
            </w:tcMar>
          </w:tcPr>
          <w:p>
            <w:r>
              <w:t>DOK-04 Onboarding och provanställning</w:t>
            </w:r>
          </w:p>
        </w:tc>
        <w:tc>
          <w:tcPr>
            <w:tcW w:type="dxa" w:w="3249"/>
            <w:tcMar>
              <w:top w:w="90" w:type="dxa"/>
              <w:start w:w="100" w:type="dxa"/>
              <w:bottom w:w="90" w:type="dxa"/>
              <w:end w:w="100" w:type="dxa"/>
            </w:tcMar>
          </w:tcPr>
          <w:p>
            <w:r>
              <w:t>onboarding, introduktion, dag 1, buddy</w:t>
            </w:r>
          </w:p>
        </w:tc>
      </w:tr>
      <w:tr>
        <w:tc>
          <w:tcPr>
            <w:tcW w:type="dxa" w:w="3249"/>
            <w:tcMar>
              <w:top w:w="90" w:type="dxa"/>
              <w:start w:w="100" w:type="dxa"/>
              <w:bottom w:w="90" w:type="dxa"/>
              <w:end w:w="100" w:type="dxa"/>
            </w:tcMar>
          </w:tcPr>
          <w:p>
            <w:r>
              <w:t>Vad säger policyn om semester?</w:t>
            </w:r>
          </w:p>
        </w:tc>
        <w:tc>
          <w:tcPr>
            <w:tcW w:type="dxa" w:w="3249"/>
            <w:tcMar>
              <w:top w:w="90" w:type="dxa"/>
              <w:start w:w="100" w:type="dxa"/>
              <w:bottom w:w="90" w:type="dxa"/>
              <w:end w:w="100" w:type="dxa"/>
            </w:tcMar>
          </w:tcPr>
          <w:p>
            <w:r>
              <w:t>DOK-06 Semester och annan ledighet</w:t>
            </w:r>
          </w:p>
        </w:tc>
        <w:tc>
          <w:tcPr>
            <w:tcW w:type="dxa" w:w="3249"/>
            <w:tcMar>
              <w:top w:w="90" w:type="dxa"/>
              <w:start w:w="100" w:type="dxa"/>
              <w:bottom w:w="90" w:type="dxa"/>
              <w:end w:w="100" w:type="dxa"/>
            </w:tcMar>
          </w:tcPr>
          <w:p>
            <w:r>
              <w:t>semester, huvudsemester, semesterdagar</w:t>
            </w:r>
          </w:p>
        </w:tc>
      </w:tr>
      <w:tr>
        <w:tc>
          <w:tcPr>
            <w:tcW w:type="dxa" w:w="3249"/>
            <w:tcMar>
              <w:top w:w="90" w:type="dxa"/>
              <w:start w:w="100" w:type="dxa"/>
              <w:bottom w:w="90" w:type="dxa"/>
              <w:end w:w="100" w:type="dxa"/>
            </w:tcMar>
          </w:tcPr>
          <w:p>
            <w:r>
              <w:t>Finns det något dokument om incidenthantering?</w:t>
            </w:r>
          </w:p>
        </w:tc>
        <w:tc>
          <w:tcPr>
            <w:tcW w:type="dxa" w:w="3249"/>
            <w:tcMar>
              <w:top w:w="90" w:type="dxa"/>
              <w:start w:w="100" w:type="dxa"/>
              <w:bottom w:w="90" w:type="dxa"/>
              <w:end w:w="100" w:type="dxa"/>
            </w:tcMar>
          </w:tcPr>
          <w:p>
            <w:r>
              <w:t>DOK-13 Incidenthantering och rapportering</w:t>
            </w:r>
          </w:p>
        </w:tc>
        <w:tc>
          <w:tcPr>
            <w:tcW w:type="dxa" w:w="3249"/>
            <w:tcMar>
              <w:top w:w="90" w:type="dxa"/>
              <w:start w:w="100" w:type="dxa"/>
              <w:bottom w:w="90" w:type="dxa"/>
              <w:end w:w="100" w:type="dxa"/>
            </w:tcMar>
          </w:tcPr>
          <w:p>
            <w:r>
              <w:t>incident, rapportering, eskalering</w:t>
            </w:r>
          </w:p>
        </w:tc>
      </w:tr>
      <w:tr>
        <w:tc>
          <w:tcPr>
            <w:tcW w:type="dxa" w:w="3249"/>
            <w:tcMar>
              <w:top w:w="90" w:type="dxa"/>
              <w:start w:w="100" w:type="dxa"/>
              <w:bottom w:w="90" w:type="dxa"/>
              <w:end w:w="100" w:type="dxa"/>
            </w:tcMar>
          </w:tcPr>
          <w:p>
            <w:r>
              <w:t>Vad finns det för mobilpolicy?</w:t>
            </w:r>
          </w:p>
        </w:tc>
        <w:tc>
          <w:tcPr>
            <w:tcW w:type="dxa" w:w="3249"/>
            <w:tcMar>
              <w:top w:w="90" w:type="dxa"/>
              <w:start w:w="100" w:type="dxa"/>
              <w:bottom w:w="90" w:type="dxa"/>
              <w:end w:w="100" w:type="dxa"/>
            </w:tcMar>
          </w:tcPr>
          <w:p>
            <w:r>
              <w:t>DOK-08 Mobilpolicy och digital tillgänglighet</w:t>
            </w:r>
          </w:p>
        </w:tc>
        <w:tc>
          <w:tcPr>
            <w:tcW w:type="dxa" w:w="3249"/>
            <w:tcMar>
              <w:top w:w="90" w:type="dxa"/>
              <w:start w:w="100" w:type="dxa"/>
              <w:bottom w:w="90" w:type="dxa"/>
              <w:end w:w="100" w:type="dxa"/>
            </w:tcMar>
          </w:tcPr>
          <w:p>
            <w:r>
              <w:t>jobbmobil, privat användning, MDM</w:t>
            </w:r>
          </w:p>
        </w:tc>
      </w:tr>
      <w:tr>
        <w:tc>
          <w:tcPr>
            <w:tcW w:type="dxa" w:w="3249"/>
            <w:tcMar>
              <w:top w:w="90" w:type="dxa"/>
              <w:start w:w="100" w:type="dxa"/>
              <w:bottom w:w="90" w:type="dxa"/>
              <w:end w:w="100" w:type="dxa"/>
            </w:tcMar>
          </w:tcPr>
          <w:p>
            <w:r>
              <w:t>Vad står det för regler kring terminalglasögon?</w:t>
            </w:r>
          </w:p>
        </w:tc>
        <w:tc>
          <w:tcPr>
            <w:tcW w:type="dxa" w:w="3249"/>
            <w:tcMar>
              <w:top w:w="90" w:type="dxa"/>
              <w:start w:w="100" w:type="dxa"/>
              <w:bottom w:w="90" w:type="dxa"/>
              <w:end w:w="100" w:type="dxa"/>
            </w:tcMar>
          </w:tcPr>
          <w:p>
            <w:r>
              <w:t>DOK-18 Terminalglasögon och synundersökning</w:t>
            </w:r>
          </w:p>
        </w:tc>
        <w:tc>
          <w:tcPr>
            <w:tcW w:type="dxa" w:w="3249"/>
            <w:tcMar>
              <w:top w:w="90" w:type="dxa"/>
              <w:start w:w="100" w:type="dxa"/>
              <w:bottom w:w="90" w:type="dxa"/>
              <w:end w:w="100" w:type="dxa"/>
            </w:tcMar>
          </w:tcPr>
          <w:p>
            <w:r>
              <w:t>terminalglasögon, synundersökning, bildskärm</w:t>
            </w:r>
          </w:p>
        </w:tc>
      </w:tr>
      <w:tr>
        <w:tc>
          <w:tcPr>
            <w:tcW w:type="dxa" w:w="3249"/>
            <w:tcMar>
              <w:top w:w="90" w:type="dxa"/>
              <w:start w:w="100" w:type="dxa"/>
              <w:bottom w:w="90" w:type="dxa"/>
              <w:end w:w="100" w:type="dxa"/>
            </w:tcMar>
          </w:tcPr>
          <w:p>
            <w:r>
              <w:t>Hur fungerar offboarding?</w:t>
            </w:r>
          </w:p>
        </w:tc>
        <w:tc>
          <w:tcPr>
            <w:tcW w:type="dxa" w:w="3249"/>
            <w:tcMar>
              <w:top w:w="90" w:type="dxa"/>
              <w:start w:w="100" w:type="dxa"/>
              <w:bottom w:w="90" w:type="dxa"/>
              <w:end w:w="100" w:type="dxa"/>
            </w:tcMar>
          </w:tcPr>
          <w:p>
            <w:r>
              <w:t>DOK-24 Offboarding, återlämning och avslut av anställning</w:t>
            </w:r>
          </w:p>
        </w:tc>
        <w:tc>
          <w:tcPr>
            <w:tcW w:type="dxa" w:w="3249"/>
            <w:tcMar>
              <w:top w:w="90" w:type="dxa"/>
              <w:start w:w="100" w:type="dxa"/>
              <w:bottom w:w="90" w:type="dxa"/>
              <w:end w:w="100" w:type="dxa"/>
            </w:tcMar>
          </w:tcPr>
          <w:p>
            <w:r>
              <w:t>avslut, accessborttagning, återlämning</w:t>
            </w:r>
          </w:p>
        </w:tc>
      </w:tr>
      <w:tr>
        <w:tc>
          <w:tcPr>
            <w:tcW w:type="dxa" w:w="3249"/>
            <w:tcMar>
              <w:top w:w="90" w:type="dxa"/>
              <w:start w:w="100" w:type="dxa"/>
              <w:bottom w:w="90" w:type="dxa"/>
              <w:end w:w="100" w:type="dxa"/>
            </w:tcMar>
          </w:tcPr>
          <w:p>
            <w:r>
              <w:t>Vad gäller när man jobbar hemma?</w:t>
            </w:r>
          </w:p>
        </w:tc>
        <w:tc>
          <w:tcPr>
            <w:tcW w:type="dxa" w:w="3249"/>
            <w:tcMar>
              <w:top w:w="90" w:type="dxa"/>
              <w:start w:w="100" w:type="dxa"/>
              <w:bottom w:w="90" w:type="dxa"/>
              <w:end w:w="100" w:type="dxa"/>
            </w:tcMar>
          </w:tcPr>
          <w:p>
            <w:r>
              <w:t>DOK-07 Distansarbete, hybridarbete och hemmakontor</w:t>
            </w:r>
          </w:p>
        </w:tc>
        <w:tc>
          <w:tcPr>
            <w:tcW w:type="dxa" w:w="3249"/>
            <w:tcMar>
              <w:top w:w="90" w:type="dxa"/>
              <w:start w:w="100" w:type="dxa"/>
              <w:bottom w:w="90" w:type="dxa"/>
              <w:end w:w="100" w:type="dxa"/>
            </w:tcMar>
          </w:tcPr>
          <w:p>
            <w:r>
              <w:t>distansarbete, hybrid, hemmakontor</w:t>
            </w:r>
          </w:p>
        </w:tc>
      </w:tr>
      <w:tr>
        <w:tc>
          <w:tcPr>
            <w:tcW w:type="dxa" w:w="3249"/>
            <w:tcMar>
              <w:top w:w="90" w:type="dxa"/>
              <w:start w:w="100" w:type="dxa"/>
              <w:bottom w:w="90" w:type="dxa"/>
              <w:end w:w="100" w:type="dxa"/>
            </w:tcMar>
          </w:tcPr>
          <w:p>
            <w:r>
              <w:t>Hur ska dokument versioneras?</w:t>
            </w:r>
          </w:p>
        </w:tc>
        <w:tc>
          <w:tcPr>
            <w:tcW w:type="dxa" w:w="3249"/>
            <w:tcMar>
              <w:top w:w="90" w:type="dxa"/>
              <w:start w:w="100" w:type="dxa"/>
              <w:bottom w:w="90" w:type="dxa"/>
              <w:end w:w="100" w:type="dxa"/>
            </w:tcMar>
          </w:tcPr>
          <w:p>
            <w:r>
              <w:t>DOK-01 Dokumentstyrning och versionshantering</w:t>
            </w:r>
          </w:p>
        </w:tc>
        <w:tc>
          <w:tcPr>
            <w:tcW w:type="dxa" w:w="3249"/>
            <w:tcMar>
              <w:top w:w="90" w:type="dxa"/>
              <w:start w:w="100" w:type="dxa"/>
              <w:bottom w:w="90" w:type="dxa"/>
              <w:end w:w="100" w:type="dxa"/>
            </w:tcMar>
          </w:tcPr>
          <w:p>
            <w:r>
              <w:t>version, dokumentägare, arkiv</w:t>
            </w:r>
          </w:p>
        </w:tc>
      </w:tr>
      <w:tr>
        <w:tc>
          <w:tcPr>
            <w:tcW w:type="dxa" w:w="3249"/>
            <w:tcMar>
              <w:top w:w="90" w:type="dxa"/>
              <w:start w:w="100" w:type="dxa"/>
              <w:bottom w:w="90" w:type="dxa"/>
              <w:end w:w="100" w:type="dxa"/>
            </w:tcMar>
          </w:tcPr>
          <w:p>
            <w:r>
              <w:t>Får man använda AI med kunddata?</w:t>
            </w:r>
          </w:p>
        </w:tc>
        <w:tc>
          <w:tcPr>
            <w:tcW w:type="dxa" w:w="3249"/>
            <w:tcMar>
              <w:top w:w="90" w:type="dxa"/>
              <w:start w:w="100" w:type="dxa"/>
              <w:bottom w:w="90" w:type="dxa"/>
              <w:end w:w="100" w:type="dxa"/>
            </w:tcMar>
          </w:tcPr>
          <w:p>
            <w:r>
              <w:t>DOK-16 AI-användning och hantering av konfidentiell information</w:t>
            </w:r>
          </w:p>
        </w:tc>
        <w:tc>
          <w:tcPr>
            <w:tcW w:type="dxa" w:w="3249"/>
            <w:tcMar>
              <w:top w:w="90" w:type="dxa"/>
              <w:start w:w="100" w:type="dxa"/>
              <w:bottom w:w="90" w:type="dxa"/>
              <w:end w:w="100" w:type="dxa"/>
            </w:tcMar>
          </w:tcPr>
          <w:p>
            <w:r>
              <w:t>AI, kunddata, konfidentiell information</w:t>
            </w:r>
          </w:p>
        </w:tc>
      </w:tr>
    </w:tbl>
    <w:p/>
    <w:p>
      <w:pPr>
        <w:pStyle w:val="Heading1"/>
      </w:pPr>
      <w:r>
        <w:t>Bilaga E - Sammanfattande policyöversikt per ämne</w:t>
      </w:r>
    </w:p>
    <w:p>
      <w:pPr>
        <w:pStyle w:val="BodyCustom"/>
      </w:pPr>
      <w:r>
        <w:t>Översikten nedan är avsedd för snabb orientering och som stöd till både nya medarbetare och sökfunktioner. Den visar hur olika frågor i vardagen kopplar till styrande dokument och vilken typ av svar en intern assistent förväntas kunna ge.</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fill="D9E8F5"/>
            <w:tcMar>
              <w:top w:w="100" w:type="dxa"/>
              <w:start w:w="120" w:type="dxa"/>
              <w:bottom w:w="100" w:type="dxa"/>
              <w:end w:w="120" w:type="dxa"/>
            </w:tcMar>
          </w:tcPr>
          <w:p>
            <w:r>
              <w:t>Ämnesområde</w:t>
            </w:r>
          </w:p>
        </w:tc>
        <w:tc>
          <w:tcPr>
            <w:tcW w:type="dxa" w:w="2436"/>
            <w:shd w:fill="D9E8F5"/>
            <w:tcMar>
              <w:top w:w="100" w:type="dxa"/>
              <w:start w:w="120" w:type="dxa"/>
              <w:bottom w:w="100" w:type="dxa"/>
              <w:end w:w="120" w:type="dxa"/>
            </w:tcMar>
          </w:tcPr>
          <w:p>
            <w:r>
              <w:t>Huvuddokument</w:t>
            </w:r>
          </w:p>
        </w:tc>
        <w:tc>
          <w:tcPr>
            <w:tcW w:type="dxa" w:w="2436"/>
            <w:shd w:fill="D9E8F5"/>
            <w:tcMar>
              <w:top w:w="100" w:type="dxa"/>
              <w:start w:w="120" w:type="dxa"/>
              <w:bottom w:w="100" w:type="dxa"/>
              <w:end w:w="120" w:type="dxa"/>
            </w:tcMar>
          </w:tcPr>
          <w:p>
            <w:r>
              <w:t>När frågan ofta uppstår</w:t>
            </w:r>
          </w:p>
        </w:tc>
        <w:tc>
          <w:tcPr>
            <w:tcW w:type="dxa" w:w="2436"/>
            <w:shd w:fill="D9E8F5"/>
            <w:tcMar>
              <w:top w:w="100" w:type="dxa"/>
              <w:start w:w="120" w:type="dxa"/>
              <w:bottom w:w="100" w:type="dxa"/>
              <w:end w:w="120" w:type="dxa"/>
            </w:tcMar>
          </w:tcPr>
          <w:p>
            <w:r>
              <w:t>Typ av svar som bör hittas</w:t>
            </w:r>
          </w:p>
        </w:tc>
      </w:tr>
      <w:tr>
        <w:tc>
          <w:tcPr>
            <w:tcW w:type="dxa" w:w="2436"/>
            <w:tcMar>
              <w:top w:w="90" w:type="dxa"/>
              <w:start w:w="100" w:type="dxa"/>
              <w:bottom w:w="90" w:type="dxa"/>
              <w:end w:w="100" w:type="dxa"/>
            </w:tcMar>
          </w:tcPr>
          <w:p>
            <w:r>
              <w:t>Personalstart</w:t>
            </w:r>
          </w:p>
        </w:tc>
        <w:tc>
          <w:tcPr>
            <w:tcW w:type="dxa" w:w="2436"/>
            <w:tcMar>
              <w:top w:w="90" w:type="dxa"/>
              <w:start w:w="100" w:type="dxa"/>
              <w:bottom w:w="90" w:type="dxa"/>
              <w:end w:w="100" w:type="dxa"/>
            </w:tcMar>
          </w:tcPr>
          <w:p>
            <w:r>
              <w:t>DOK-04</w:t>
            </w:r>
          </w:p>
        </w:tc>
        <w:tc>
          <w:tcPr>
            <w:tcW w:type="dxa" w:w="2436"/>
            <w:tcMar>
              <w:top w:w="90" w:type="dxa"/>
              <w:start w:w="100" w:type="dxa"/>
              <w:bottom w:w="90" w:type="dxa"/>
              <w:end w:w="100" w:type="dxa"/>
            </w:tcMar>
          </w:tcPr>
          <w:p>
            <w:r>
              <w:t>Vid nyanställning eller intern rollförflyttning</w:t>
            </w:r>
          </w:p>
        </w:tc>
        <w:tc>
          <w:tcPr>
            <w:tcW w:type="dxa" w:w="2436"/>
            <w:tcMar>
              <w:top w:w="90" w:type="dxa"/>
              <w:start w:w="100" w:type="dxa"/>
              <w:bottom w:w="90" w:type="dxa"/>
              <w:end w:w="100" w:type="dxa"/>
            </w:tcMar>
          </w:tcPr>
          <w:p>
            <w:r>
              <w:t>checklista, ansvar, tidpunkter</w:t>
            </w:r>
          </w:p>
        </w:tc>
      </w:tr>
      <w:tr>
        <w:tc>
          <w:tcPr>
            <w:tcW w:type="dxa" w:w="2436"/>
            <w:tcMar>
              <w:top w:w="90" w:type="dxa"/>
              <w:start w:w="100" w:type="dxa"/>
              <w:bottom w:w="90" w:type="dxa"/>
              <w:end w:w="100" w:type="dxa"/>
            </w:tcMar>
          </w:tcPr>
          <w:p>
            <w:r>
              <w:t>Frånvaro och återhämtning</w:t>
            </w:r>
          </w:p>
        </w:tc>
        <w:tc>
          <w:tcPr>
            <w:tcW w:type="dxa" w:w="2436"/>
            <w:tcMar>
              <w:top w:w="90" w:type="dxa"/>
              <w:start w:w="100" w:type="dxa"/>
              <w:bottom w:w="90" w:type="dxa"/>
              <w:end w:w="100" w:type="dxa"/>
            </w:tcMar>
          </w:tcPr>
          <w:p>
            <w:r>
              <w:t>DOK-06 och DOK-25</w:t>
            </w:r>
          </w:p>
        </w:tc>
        <w:tc>
          <w:tcPr>
            <w:tcW w:type="dxa" w:w="2436"/>
            <w:tcMar>
              <w:top w:w="90" w:type="dxa"/>
              <w:start w:w="100" w:type="dxa"/>
              <w:bottom w:w="90" w:type="dxa"/>
              <w:end w:w="100" w:type="dxa"/>
            </w:tcMar>
          </w:tcPr>
          <w:p>
            <w:r>
              <w:t>Vid semesterplanering, sjukfrånvaro eller återgång</w:t>
            </w:r>
          </w:p>
        </w:tc>
        <w:tc>
          <w:tcPr>
            <w:tcW w:type="dxa" w:w="2436"/>
            <w:tcMar>
              <w:top w:w="90" w:type="dxa"/>
              <w:start w:w="100" w:type="dxa"/>
              <w:bottom w:w="90" w:type="dxa"/>
              <w:end w:w="100" w:type="dxa"/>
            </w:tcMar>
          </w:tcPr>
          <w:p>
            <w:r>
              <w:t>rättigheter, process, ansvar</w:t>
            </w:r>
          </w:p>
        </w:tc>
      </w:tr>
      <w:tr>
        <w:tc>
          <w:tcPr>
            <w:tcW w:type="dxa" w:w="2436"/>
            <w:tcMar>
              <w:top w:w="90" w:type="dxa"/>
              <w:start w:w="100" w:type="dxa"/>
              <w:bottom w:w="90" w:type="dxa"/>
              <w:end w:w="100" w:type="dxa"/>
            </w:tcMar>
          </w:tcPr>
          <w:p>
            <w:r>
              <w:t>Digital säkerhet</w:t>
            </w:r>
          </w:p>
        </w:tc>
        <w:tc>
          <w:tcPr>
            <w:tcW w:type="dxa" w:w="2436"/>
            <w:tcMar>
              <w:top w:w="90" w:type="dxa"/>
              <w:start w:w="100" w:type="dxa"/>
              <w:bottom w:w="90" w:type="dxa"/>
              <w:end w:w="100" w:type="dxa"/>
            </w:tcMar>
          </w:tcPr>
          <w:p>
            <w:r>
              <w:t>DOK-11, DOK-12, DOK-13</w:t>
            </w:r>
          </w:p>
        </w:tc>
        <w:tc>
          <w:tcPr>
            <w:tcW w:type="dxa" w:w="2436"/>
            <w:tcMar>
              <w:top w:w="90" w:type="dxa"/>
              <w:start w:w="100" w:type="dxa"/>
              <w:bottom w:w="90" w:type="dxa"/>
              <w:end w:w="100" w:type="dxa"/>
            </w:tcMar>
          </w:tcPr>
          <w:p>
            <w:r>
              <w:t>Vid accessfrågor, incidenter eller dataförlust</w:t>
            </w:r>
          </w:p>
        </w:tc>
        <w:tc>
          <w:tcPr>
            <w:tcW w:type="dxa" w:w="2436"/>
            <w:tcMar>
              <w:top w:w="90" w:type="dxa"/>
              <w:start w:w="100" w:type="dxa"/>
              <w:bottom w:w="90" w:type="dxa"/>
              <w:end w:w="100" w:type="dxa"/>
            </w:tcMar>
          </w:tcPr>
          <w:p>
            <w:r>
              <w:t>krav, åtgärder, eskalering</w:t>
            </w:r>
          </w:p>
        </w:tc>
      </w:tr>
      <w:tr>
        <w:tc>
          <w:tcPr>
            <w:tcW w:type="dxa" w:w="2436"/>
            <w:tcMar>
              <w:top w:w="90" w:type="dxa"/>
              <w:start w:w="100" w:type="dxa"/>
              <w:bottom w:w="90" w:type="dxa"/>
              <w:end w:w="100" w:type="dxa"/>
            </w:tcMar>
          </w:tcPr>
          <w:p>
            <w:r>
              <w:t>Arbetsmiljö</w:t>
            </w:r>
          </w:p>
        </w:tc>
        <w:tc>
          <w:tcPr>
            <w:tcW w:type="dxa" w:w="2436"/>
            <w:tcMar>
              <w:top w:w="90" w:type="dxa"/>
              <w:start w:w="100" w:type="dxa"/>
              <w:bottom w:w="90" w:type="dxa"/>
              <w:end w:w="100" w:type="dxa"/>
            </w:tcMar>
          </w:tcPr>
          <w:p>
            <w:r>
              <w:t>DOK-17 och DOK-18</w:t>
            </w:r>
          </w:p>
        </w:tc>
        <w:tc>
          <w:tcPr>
            <w:tcW w:type="dxa" w:w="2436"/>
            <w:tcMar>
              <w:top w:w="90" w:type="dxa"/>
              <w:start w:w="100" w:type="dxa"/>
              <w:bottom w:w="90" w:type="dxa"/>
              <w:end w:w="100" w:type="dxa"/>
            </w:tcMar>
          </w:tcPr>
          <w:p>
            <w:r>
              <w:t>Vid belastningsproblem, ergonomi eller synbesvär</w:t>
            </w:r>
          </w:p>
        </w:tc>
        <w:tc>
          <w:tcPr>
            <w:tcW w:type="dxa" w:w="2436"/>
            <w:tcMar>
              <w:top w:w="90" w:type="dxa"/>
              <w:start w:w="100" w:type="dxa"/>
              <w:bottom w:w="90" w:type="dxa"/>
              <w:end w:w="100" w:type="dxa"/>
            </w:tcMar>
          </w:tcPr>
          <w:p>
            <w:r>
              <w:t>stöd, ansvar, beställningsväg</w:t>
            </w:r>
          </w:p>
        </w:tc>
      </w:tr>
      <w:tr>
        <w:tc>
          <w:tcPr>
            <w:tcW w:type="dxa" w:w="2436"/>
            <w:tcMar>
              <w:top w:w="90" w:type="dxa"/>
              <w:start w:w="100" w:type="dxa"/>
              <w:bottom w:w="90" w:type="dxa"/>
              <w:end w:w="100" w:type="dxa"/>
            </w:tcMar>
          </w:tcPr>
          <w:p>
            <w:r>
              <w:t>Hybridarbete</w:t>
            </w:r>
          </w:p>
        </w:tc>
        <w:tc>
          <w:tcPr>
            <w:tcW w:type="dxa" w:w="2436"/>
            <w:tcMar>
              <w:top w:w="90" w:type="dxa"/>
              <w:start w:w="100" w:type="dxa"/>
              <w:bottom w:w="90" w:type="dxa"/>
              <w:end w:w="100" w:type="dxa"/>
            </w:tcMar>
          </w:tcPr>
          <w:p>
            <w:r>
              <w:t>DOK-07 och DOK-08</w:t>
            </w:r>
          </w:p>
        </w:tc>
        <w:tc>
          <w:tcPr>
            <w:tcW w:type="dxa" w:w="2436"/>
            <w:tcMar>
              <w:top w:w="90" w:type="dxa"/>
              <w:start w:w="100" w:type="dxa"/>
              <w:bottom w:w="90" w:type="dxa"/>
              <w:end w:w="100" w:type="dxa"/>
            </w:tcMar>
          </w:tcPr>
          <w:p>
            <w:r>
              <w:t>Vid distansarbete eller nåbarhetsfrågor</w:t>
            </w:r>
          </w:p>
        </w:tc>
        <w:tc>
          <w:tcPr>
            <w:tcW w:type="dxa" w:w="2436"/>
            <w:tcMar>
              <w:top w:w="90" w:type="dxa"/>
              <w:start w:w="100" w:type="dxa"/>
              <w:bottom w:w="90" w:type="dxa"/>
              <w:end w:w="100" w:type="dxa"/>
            </w:tcMar>
          </w:tcPr>
          <w:p>
            <w:r>
              <w:t>principer, begränsningar, utrustning</w:t>
            </w:r>
          </w:p>
        </w:tc>
      </w:tr>
      <w:tr>
        <w:tc>
          <w:tcPr>
            <w:tcW w:type="dxa" w:w="2436"/>
            <w:tcMar>
              <w:top w:w="90" w:type="dxa"/>
              <w:start w:w="100" w:type="dxa"/>
              <w:bottom w:w="90" w:type="dxa"/>
              <w:end w:w="100" w:type="dxa"/>
            </w:tcMar>
          </w:tcPr>
          <w:p>
            <w:r>
              <w:t>Extern publicering</w:t>
            </w:r>
          </w:p>
        </w:tc>
        <w:tc>
          <w:tcPr>
            <w:tcW w:type="dxa" w:w="2436"/>
            <w:tcMar>
              <w:top w:w="90" w:type="dxa"/>
              <w:start w:w="100" w:type="dxa"/>
              <w:bottom w:w="90" w:type="dxa"/>
              <w:end w:w="100" w:type="dxa"/>
            </w:tcMar>
          </w:tcPr>
          <w:p>
            <w:r>
              <w:t>DOK-22</w:t>
            </w:r>
          </w:p>
        </w:tc>
        <w:tc>
          <w:tcPr>
            <w:tcW w:type="dxa" w:w="2436"/>
            <w:tcMar>
              <w:top w:w="90" w:type="dxa"/>
              <w:start w:w="100" w:type="dxa"/>
              <w:bottom w:w="90" w:type="dxa"/>
              <w:end w:w="100" w:type="dxa"/>
            </w:tcMar>
          </w:tcPr>
          <w:p>
            <w:r>
              <w:t>Vid inlägg, kundcase eller pressfrågor</w:t>
            </w:r>
          </w:p>
        </w:tc>
        <w:tc>
          <w:tcPr>
            <w:tcW w:type="dxa" w:w="2436"/>
            <w:tcMar>
              <w:top w:w="90" w:type="dxa"/>
              <w:start w:w="100" w:type="dxa"/>
              <w:bottom w:w="90" w:type="dxa"/>
              <w:end w:w="100" w:type="dxa"/>
            </w:tcMar>
          </w:tcPr>
          <w:p>
            <w:r>
              <w:t>godkännande, sekretess, tonalitet</w:t>
            </w:r>
          </w:p>
        </w:tc>
      </w:tr>
      <w:tr>
        <w:tc>
          <w:tcPr>
            <w:tcW w:type="dxa" w:w="2436"/>
            <w:tcMar>
              <w:top w:w="90" w:type="dxa"/>
              <w:start w:w="100" w:type="dxa"/>
              <w:bottom w:w="90" w:type="dxa"/>
              <w:end w:w="100" w:type="dxa"/>
            </w:tcMar>
          </w:tcPr>
          <w:p>
            <w:r>
              <w:t>Avslut</w:t>
            </w:r>
          </w:p>
        </w:tc>
        <w:tc>
          <w:tcPr>
            <w:tcW w:type="dxa" w:w="2436"/>
            <w:tcMar>
              <w:top w:w="90" w:type="dxa"/>
              <w:start w:w="100" w:type="dxa"/>
              <w:bottom w:w="90" w:type="dxa"/>
              <w:end w:w="100" w:type="dxa"/>
            </w:tcMar>
          </w:tcPr>
          <w:p>
            <w:r>
              <w:t>DOK-24</w:t>
            </w:r>
          </w:p>
        </w:tc>
        <w:tc>
          <w:tcPr>
            <w:tcW w:type="dxa" w:w="2436"/>
            <w:tcMar>
              <w:top w:w="90" w:type="dxa"/>
              <w:start w:w="100" w:type="dxa"/>
              <w:bottom w:w="90" w:type="dxa"/>
              <w:end w:w="100" w:type="dxa"/>
            </w:tcMar>
          </w:tcPr>
          <w:p>
            <w:r>
              <w:t>När uppdrag eller anställning upphör</w:t>
            </w:r>
          </w:p>
        </w:tc>
        <w:tc>
          <w:tcPr>
            <w:tcW w:type="dxa" w:w="2436"/>
            <w:tcMar>
              <w:top w:w="90" w:type="dxa"/>
              <w:start w:w="100" w:type="dxa"/>
              <w:bottom w:w="90" w:type="dxa"/>
              <w:end w:w="100" w:type="dxa"/>
            </w:tcMar>
          </w:tcPr>
          <w:p>
            <w:r>
              <w:t>återlämning, access, kunskapsöverföring</w:t>
            </w:r>
          </w:p>
        </w:tc>
      </w:tr>
    </w:tbl>
    <w:sectPr w:rsidR="00FC693F" w:rsidRPr="0006063C" w:rsidSect="00034616">
      <w:footerReference w:type="default" r:id="rId9"/>
      <w:pgSz w:w="12240" w:h="15840"/>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7"/>
      </w:rPr>
      <w:t xml:space="preserve">Nordhamn Digital AB - Personalhandbok och policyramverk - Sida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20"/>
    </w:pPr>
    <w:rPr>
      <w:rFonts w:ascii="Aptos" w:hAnsi="Aptos"/>
      <w:color w:val="2828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C547C"/>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C547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C547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C547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i/>
      <w:iCs/>
      <w:color w:val="282828"/>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Custom">
    <w:name w:val="BodyCustom"/>
    <w:pPr>
      <w:spacing w:line="283" w:lineRule="auto" w:after="120"/>
    </w:pPr>
    <w:rPr>
      <w:rFonts w:ascii="Aptos" w:hAnsi="Aptos"/>
      <w:color w:val="282828"/>
      <w:sz w:val="21"/>
    </w:rPr>
  </w:style>
  <w:style w:type="paragraph" w:customStyle="1" w:styleId="SmallCustom">
    <w:name w:val="SmallCustom"/>
    <w:pPr>
      <w:spacing w:line="259" w:lineRule="auto" w:after="80"/>
    </w:pPr>
    <w:rPr>
      <w:rFonts w:ascii="Aptos" w:hAnsi="Aptos"/>
      <w:color w:val="5A5A5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