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E462" w14:textId="422101B0" w:rsidR="009F6BA3" w:rsidRPr="006A3714" w:rsidRDefault="009F6BA3">
      <w:pPr>
        <w:rPr>
          <w:rFonts w:ascii="Arial" w:hAnsi="Arial" w:cs="Arial"/>
        </w:rPr>
      </w:pPr>
      <w:proofErr w:type="spellStart"/>
      <w:r w:rsidRPr="006A3714">
        <w:rPr>
          <w:rFonts w:ascii="Arial" w:hAnsi="Arial" w:cs="Arial"/>
        </w:rPr>
        <w:t>Documentation</w:t>
      </w:r>
      <w:proofErr w:type="spellEnd"/>
    </w:p>
    <w:p w14:paraId="72C6D3E5" w14:textId="488DD263" w:rsidR="007571B6" w:rsidRPr="006A3714" w:rsidRDefault="009F6BA3">
      <w:pPr>
        <w:rPr>
          <w:rFonts w:ascii="Arial" w:hAnsi="Arial" w:cs="Arial"/>
        </w:rPr>
      </w:pPr>
      <w:proofErr w:type="spellStart"/>
      <w:r w:rsidRPr="006A3714">
        <w:rPr>
          <w:rFonts w:ascii="Arial" w:hAnsi="Arial" w:cs="Arial"/>
        </w:rPr>
        <w:t>Architecture</w:t>
      </w:r>
      <w:proofErr w:type="spellEnd"/>
    </w:p>
    <w:p w14:paraId="03CD0113" w14:textId="77777777" w:rsidR="009F6BA3" w:rsidRPr="006A3714" w:rsidRDefault="009F6BA3">
      <w:pPr>
        <w:rPr>
          <w:rFonts w:ascii="Arial" w:hAnsi="Arial" w:cs="Arial"/>
        </w:rPr>
      </w:pPr>
    </w:p>
    <w:p w14:paraId="77AB7299" w14:textId="31A7E669" w:rsidR="009F6BA3" w:rsidRPr="006A3714" w:rsidRDefault="009F6BA3">
      <w:pPr>
        <w:rPr>
          <w:rFonts w:ascii="Arial" w:hAnsi="Arial" w:cs="Arial"/>
        </w:rPr>
      </w:pPr>
      <w:r w:rsidRPr="006A3714">
        <w:rPr>
          <w:rFonts w:ascii="Arial" w:hAnsi="Arial" w:cs="Arial"/>
          <w:noProof/>
        </w:rPr>
        <w:drawing>
          <wp:inline distT="0" distB="0" distL="0" distR="0" wp14:anchorId="403581D4" wp14:editId="018A4C90">
            <wp:extent cx="5610225" cy="3095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E502" w14:textId="28B19C59" w:rsidR="009F6BA3" w:rsidRPr="006A3714" w:rsidRDefault="009F6BA3">
      <w:pPr>
        <w:rPr>
          <w:rFonts w:ascii="Arial" w:hAnsi="Arial" w:cs="Arial"/>
        </w:rPr>
      </w:pPr>
    </w:p>
    <w:p w14:paraId="01433B3D" w14:textId="77777777" w:rsidR="009F6BA3" w:rsidRPr="006A3714" w:rsidRDefault="009F6BA3" w:rsidP="009F6BA3">
      <w:pPr>
        <w:pStyle w:val="Default"/>
        <w:rPr>
          <w:rFonts w:ascii="Arial" w:hAnsi="Arial" w:cs="Arial"/>
          <w:sz w:val="22"/>
          <w:szCs w:val="22"/>
        </w:rPr>
      </w:pPr>
    </w:p>
    <w:p w14:paraId="0B444A50" w14:textId="7652562D" w:rsidR="009F6BA3" w:rsidRPr="006A3714" w:rsidRDefault="009F6BA3" w:rsidP="009F6BA3">
      <w:pPr>
        <w:pStyle w:val="Default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6A3714">
        <w:rPr>
          <w:rFonts w:ascii="Arial" w:hAnsi="Arial" w:cs="Arial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sz w:val="22"/>
          <w:szCs w:val="22"/>
        </w:rPr>
        <w:t>design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sz w:val="22"/>
          <w:szCs w:val="22"/>
        </w:rPr>
        <w:t>choices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sz w:val="22"/>
          <w:szCs w:val="22"/>
        </w:rPr>
        <w:t>to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sz w:val="22"/>
          <w:szCs w:val="22"/>
        </w:rPr>
        <w:t>ensure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performance </w:t>
      </w:r>
      <w:proofErr w:type="spellStart"/>
      <w:r w:rsidRPr="006A3714">
        <w:rPr>
          <w:rFonts w:ascii="Arial" w:hAnsi="Arial" w:cs="Arial"/>
          <w:sz w:val="22"/>
          <w:szCs w:val="22"/>
        </w:rPr>
        <w:t>for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sz w:val="22"/>
          <w:szCs w:val="22"/>
        </w:rPr>
        <w:t>users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6A3714">
        <w:rPr>
          <w:rFonts w:ascii="Arial" w:hAnsi="Arial" w:cs="Arial"/>
          <w:sz w:val="22"/>
          <w:szCs w:val="22"/>
        </w:rPr>
        <w:t>low-bandwidth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sz w:val="22"/>
          <w:szCs w:val="22"/>
        </w:rPr>
        <w:t>areas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. </w:t>
      </w:r>
    </w:p>
    <w:p w14:paraId="4FC0E672" w14:textId="2BAA6AFF" w:rsidR="009F6BA3" w:rsidRPr="006A3714" w:rsidRDefault="009F6BA3" w:rsidP="009F6BA3">
      <w:pPr>
        <w:pStyle w:val="Default"/>
        <w:rPr>
          <w:rFonts w:ascii="Arial" w:hAnsi="Arial" w:cs="Arial"/>
          <w:sz w:val="22"/>
          <w:szCs w:val="22"/>
        </w:rPr>
      </w:pPr>
    </w:p>
    <w:p w14:paraId="43D78CA2" w14:textId="113F2988" w:rsidR="009F6BA3" w:rsidRPr="006A3714" w:rsidRDefault="009F6BA3" w:rsidP="009F6BA3">
      <w:pPr>
        <w:pStyle w:val="Defaul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r w:rsidRPr="006A3714">
        <w:rPr>
          <w:rFonts w:ascii="Arial" w:hAnsi="Arial" w:cs="Arial"/>
          <w:sz w:val="22"/>
          <w:szCs w:val="22"/>
        </w:rPr>
        <w:t>To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use a </w:t>
      </w:r>
      <w:proofErr w:type="spellStart"/>
      <w:r w:rsidRPr="006A3714">
        <w:rPr>
          <w:rFonts w:ascii="Arial" w:hAnsi="Arial" w:cs="Arial"/>
          <w:sz w:val="22"/>
          <w:szCs w:val="22"/>
        </w:rPr>
        <w:t>Cloudfront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sz w:val="22"/>
          <w:szCs w:val="22"/>
        </w:rPr>
        <w:t>to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sz w:val="22"/>
          <w:szCs w:val="22"/>
        </w:rPr>
        <w:t>provide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caché and </w:t>
      </w:r>
      <w:proofErr w:type="spellStart"/>
      <w:r w:rsidRPr="006A3714">
        <w:rPr>
          <w:rFonts w:ascii="Arial" w:hAnsi="Arial" w:cs="Arial"/>
          <w:sz w:val="22"/>
          <w:szCs w:val="22"/>
        </w:rPr>
        <w:t>low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sz w:val="22"/>
          <w:szCs w:val="22"/>
        </w:rPr>
        <w:t>latency</w:t>
      </w:r>
      <w:proofErr w:type="spellEnd"/>
      <w:r w:rsidRPr="006A3714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6A3714">
        <w:rPr>
          <w:rFonts w:ascii="Arial" w:hAnsi="Arial" w:cs="Arial"/>
          <w:sz w:val="22"/>
          <w:szCs w:val="22"/>
        </w:rPr>
        <w:t>communication</w:t>
      </w:r>
      <w:proofErr w:type="spellEnd"/>
    </w:p>
    <w:p w14:paraId="3F290E27" w14:textId="2510B1CB" w:rsidR="009F6BA3" w:rsidRPr="006A3714" w:rsidRDefault="009F6BA3" w:rsidP="009F6BA3">
      <w:pPr>
        <w:pStyle w:val="Default"/>
        <w:rPr>
          <w:rFonts w:ascii="Arial" w:hAnsi="Arial" w:cs="Arial"/>
          <w:sz w:val="22"/>
          <w:szCs w:val="22"/>
        </w:rPr>
      </w:pPr>
    </w:p>
    <w:p w14:paraId="510C0C8E" w14:textId="77777777" w:rsidR="009F6BA3" w:rsidRPr="009F6BA3" w:rsidRDefault="009F6BA3" w:rsidP="009F6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1F15954" w14:textId="160C195D" w:rsidR="009F6BA3" w:rsidRPr="006A3714" w:rsidRDefault="009F6BA3" w:rsidP="009F6BA3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9F6BA3">
        <w:rPr>
          <w:rFonts w:ascii="Arial" w:hAnsi="Arial" w:cs="Arial"/>
          <w:color w:val="000000"/>
        </w:rPr>
        <w:t>The</w:t>
      </w:r>
      <w:proofErr w:type="spellEnd"/>
      <w:r w:rsidRPr="009F6BA3">
        <w:rPr>
          <w:rFonts w:ascii="Arial" w:hAnsi="Arial" w:cs="Arial"/>
          <w:color w:val="000000"/>
        </w:rPr>
        <w:t xml:space="preserve"> </w:t>
      </w:r>
      <w:proofErr w:type="spellStart"/>
      <w:r w:rsidRPr="009F6BA3">
        <w:rPr>
          <w:rFonts w:ascii="Arial" w:hAnsi="Arial" w:cs="Arial"/>
          <w:color w:val="000000"/>
        </w:rPr>
        <w:t>approach</w:t>
      </w:r>
      <w:proofErr w:type="spellEnd"/>
      <w:r w:rsidRPr="009F6BA3">
        <w:rPr>
          <w:rFonts w:ascii="Arial" w:hAnsi="Arial" w:cs="Arial"/>
          <w:color w:val="000000"/>
        </w:rPr>
        <w:t xml:space="preserve"> </w:t>
      </w:r>
      <w:proofErr w:type="spellStart"/>
      <w:r w:rsidRPr="009F6BA3">
        <w:rPr>
          <w:rFonts w:ascii="Arial" w:hAnsi="Arial" w:cs="Arial"/>
          <w:color w:val="000000"/>
        </w:rPr>
        <w:t>to</w:t>
      </w:r>
      <w:proofErr w:type="spellEnd"/>
      <w:r w:rsidRPr="009F6BA3">
        <w:rPr>
          <w:rFonts w:ascii="Arial" w:hAnsi="Arial" w:cs="Arial"/>
          <w:color w:val="000000"/>
        </w:rPr>
        <w:t xml:space="preserve"> </w:t>
      </w:r>
      <w:proofErr w:type="spellStart"/>
      <w:r w:rsidRPr="009F6BA3">
        <w:rPr>
          <w:rFonts w:ascii="Arial" w:hAnsi="Arial" w:cs="Arial"/>
          <w:color w:val="000000"/>
        </w:rPr>
        <w:t>secure</w:t>
      </w:r>
      <w:proofErr w:type="spellEnd"/>
      <w:r w:rsidRPr="009F6BA3">
        <w:rPr>
          <w:rFonts w:ascii="Arial" w:hAnsi="Arial" w:cs="Arial"/>
          <w:color w:val="000000"/>
        </w:rPr>
        <w:t xml:space="preserve"> </w:t>
      </w:r>
      <w:proofErr w:type="spellStart"/>
      <w:r w:rsidRPr="009F6BA3">
        <w:rPr>
          <w:rFonts w:ascii="Arial" w:hAnsi="Arial" w:cs="Arial"/>
          <w:color w:val="000000"/>
        </w:rPr>
        <w:t>the</w:t>
      </w:r>
      <w:proofErr w:type="spellEnd"/>
      <w:r w:rsidRPr="009F6BA3">
        <w:rPr>
          <w:rFonts w:ascii="Arial" w:hAnsi="Arial" w:cs="Arial"/>
          <w:color w:val="000000"/>
        </w:rPr>
        <w:t xml:space="preserve"> ML </w:t>
      </w:r>
      <w:proofErr w:type="spellStart"/>
      <w:r w:rsidRPr="009F6BA3">
        <w:rPr>
          <w:rFonts w:ascii="Arial" w:hAnsi="Arial" w:cs="Arial"/>
          <w:color w:val="000000"/>
        </w:rPr>
        <w:t>processing</w:t>
      </w:r>
      <w:proofErr w:type="spellEnd"/>
      <w:r w:rsidRPr="009F6BA3">
        <w:rPr>
          <w:rFonts w:ascii="Arial" w:hAnsi="Arial" w:cs="Arial"/>
          <w:color w:val="000000"/>
        </w:rPr>
        <w:t xml:space="preserve"> </w:t>
      </w:r>
      <w:proofErr w:type="spellStart"/>
      <w:r w:rsidRPr="009F6BA3">
        <w:rPr>
          <w:rFonts w:ascii="Arial" w:hAnsi="Arial" w:cs="Arial"/>
          <w:color w:val="000000"/>
        </w:rPr>
        <w:t>layer</w:t>
      </w:r>
      <w:proofErr w:type="spellEnd"/>
      <w:r w:rsidRPr="009F6BA3">
        <w:rPr>
          <w:rFonts w:ascii="Arial" w:hAnsi="Arial" w:cs="Arial"/>
          <w:color w:val="000000"/>
        </w:rPr>
        <w:t xml:space="preserve"> </w:t>
      </w:r>
      <w:proofErr w:type="spellStart"/>
      <w:r w:rsidRPr="009F6BA3">
        <w:rPr>
          <w:rFonts w:ascii="Arial" w:hAnsi="Arial" w:cs="Arial"/>
          <w:color w:val="000000"/>
        </w:rPr>
        <w:t>while</w:t>
      </w:r>
      <w:proofErr w:type="spellEnd"/>
      <w:r w:rsidRPr="009F6BA3">
        <w:rPr>
          <w:rFonts w:ascii="Arial" w:hAnsi="Arial" w:cs="Arial"/>
          <w:color w:val="000000"/>
        </w:rPr>
        <w:t xml:space="preserve"> </w:t>
      </w:r>
      <w:proofErr w:type="spellStart"/>
      <w:r w:rsidRPr="009F6BA3">
        <w:rPr>
          <w:rFonts w:ascii="Arial" w:hAnsi="Arial" w:cs="Arial"/>
          <w:color w:val="000000"/>
        </w:rPr>
        <w:t>keeping</w:t>
      </w:r>
      <w:proofErr w:type="spellEnd"/>
      <w:r w:rsidRPr="009F6BA3">
        <w:rPr>
          <w:rFonts w:ascii="Arial" w:hAnsi="Arial" w:cs="Arial"/>
          <w:color w:val="000000"/>
        </w:rPr>
        <w:t xml:space="preserve"> </w:t>
      </w:r>
      <w:proofErr w:type="spellStart"/>
      <w:r w:rsidRPr="009F6BA3">
        <w:rPr>
          <w:rFonts w:ascii="Arial" w:hAnsi="Arial" w:cs="Arial"/>
          <w:color w:val="000000"/>
        </w:rPr>
        <w:t>it</w:t>
      </w:r>
      <w:proofErr w:type="spellEnd"/>
      <w:r w:rsidRPr="009F6BA3">
        <w:rPr>
          <w:rFonts w:ascii="Arial" w:hAnsi="Arial" w:cs="Arial"/>
          <w:color w:val="000000"/>
        </w:rPr>
        <w:t xml:space="preserve"> </w:t>
      </w:r>
      <w:proofErr w:type="spellStart"/>
      <w:r w:rsidRPr="009F6BA3">
        <w:rPr>
          <w:rFonts w:ascii="Arial" w:hAnsi="Arial" w:cs="Arial"/>
          <w:color w:val="000000"/>
        </w:rPr>
        <w:t>accessible</w:t>
      </w:r>
      <w:proofErr w:type="spellEnd"/>
      <w:r w:rsidRPr="009F6BA3">
        <w:rPr>
          <w:rFonts w:ascii="Arial" w:hAnsi="Arial" w:cs="Arial"/>
          <w:color w:val="000000"/>
        </w:rPr>
        <w:t xml:space="preserve"> </w:t>
      </w:r>
      <w:proofErr w:type="spellStart"/>
      <w:r w:rsidRPr="009F6BA3">
        <w:rPr>
          <w:rFonts w:ascii="Arial" w:hAnsi="Arial" w:cs="Arial"/>
          <w:color w:val="000000"/>
        </w:rPr>
        <w:t>to</w:t>
      </w:r>
      <w:proofErr w:type="spellEnd"/>
      <w:r w:rsidRPr="009F6BA3">
        <w:rPr>
          <w:rFonts w:ascii="Arial" w:hAnsi="Arial" w:cs="Arial"/>
          <w:color w:val="000000"/>
        </w:rPr>
        <w:t xml:space="preserve"> </w:t>
      </w:r>
      <w:proofErr w:type="spellStart"/>
      <w:r w:rsidRPr="009F6BA3">
        <w:rPr>
          <w:rFonts w:ascii="Arial" w:hAnsi="Arial" w:cs="Arial"/>
          <w:color w:val="000000"/>
        </w:rPr>
        <w:t>the</w:t>
      </w:r>
      <w:proofErr w:type="spellEnd"/>
      <w:r w:rsidRPr="009F6BA3">
        <w:rPr>
          <w:rFonts w:ascii="Arial" w:hAnsi="Arial" w:cs="Arial"/>
          <w:color w:val="000000"/>
        </w:rPr>
        <w:t xml:space="preserve"> app. </w:t>
      </w:r>
    </w:p>
    <w:p w14:paraId="214A93A9" w14:textId="0DBC13E0" w:rsidR="006A3714" w:rsidRPr="006A3714" w:rsidRDefault="006A3714" w:rsidP="006A3714">
      <w:pPr>
        <w:pStyle w:val="pu"/>
        <w:shd w:val="clear" w:color="auto" w:fill="FFFFFF"/>
        <w:spacing w:before="514" w:beforeAutospacing="0" w:after="0" w:afterAutospacing="0" w:line="480" w:lineRule="atLeast"/>
        <w:rPr>
          <w:rFonts w:ascii="Arial" w:hAnsi="Arial" w:cs="Arial"/>
          <w:color w:val="242424"/>
          <w:spacing w:val="-1"/>
          <w:sz w:val="22"/>
          <w:szCs w:val="22"/>
        </w:rPr>
      </w:pPr>
      <w:r w:rsidRPr="006A3714">
        <w:rPr>
          <w:rFonts w:ascii="Arial" w:hAnsi="Arial" w:cs="Arial"/>
          <w:color w:val="242424"/>
          <w:spacing w:val="-1"/>
          <w:sz w:val="22"/>
          <w:szCs w:val="22"/>
        </w:rPr>
        <w:t>A</w:t>
      </w:r>
      <w:r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very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typical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deployment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architecture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for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smaller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startups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is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to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have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an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API Gateway at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front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,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which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passes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on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requests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to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an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ELB,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which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in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turn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distributes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them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to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a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bunch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of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EC2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instances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.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ELBs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and EC2s are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typically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inside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a VPC.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For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an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API Gateway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to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use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an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ELB as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HTTP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endpoint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for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integration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,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ELB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needs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to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be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exposed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to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internet.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This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implies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that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an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API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request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can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theoretically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be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made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directly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to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ELB,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bypassing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all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rules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configured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on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API Gateway. </w:t>
      </w:r>
      <w:proofErr w:type="spellStart"/>
      <w:r>
        <w:rPr>
          <w:rFonts w:ascii="Arial" w:hAnsi="Arial" w:cs="Arial"/>
          <w:color w:val="242424"/>
          <w:spacing w:val="-1"/>
          <w:sz w:val="22"/>
          <w:szCs w:val="22"/>
        </w:rPr>
        <w:t>To</w:t>
      </w:r>
      <w:proofErr w:type="spellEnd"/>
      <w:r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42424"/>
          <w:spacing w:val="-1"/>
          <w:sz w:val="22"/>
          <w:szCs w:val="22"/>
        </w:rPr>
        <w:t>prevent</w:t>
      </w:r>
      <w:proofErr w:type="spellEnd"/>
      <w:r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42424"/>
          <w:spacing w:val="-1"/>
          <w:sz w:val="22"/>
          <w:szCs w:val="22"/>
        </w:rPr>
        <w:t>previous</w:t>
      </w:r>
      <w:proofErr w:type="spellEnd"/>
      <w:r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42424"/>
          <w:spacing w:val="-1"/>
          <w:sz w:val="22"/>
          <w:szCs w:val="22"/>
        </w:rPr>
        <w:t>issue</w:t>
      </w:r>
      <w:proofErr w:type="spellEnd"/>
      <w:r>
        <w:rPr>
          <w:rFonts w:ascii="Arial" w:hAnsi="Arial" w:cs="Arial"/>
          <w:color w:val="242424"/>
          <w:spacing w:val="-1"/>
          <w:sz w:val="22"/>
          <w:szCs w:val="22"/>
        </w:rPr>
        <w:t xml:space="preserve">,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You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can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allow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only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requests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originating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from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API Gateway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on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your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app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by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configuring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client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certificates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,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but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lastRenderedPageBreak/>
        <w:t>that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does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not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prevent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flooding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style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DDOS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attacks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on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ELB (and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EC2s).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An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ideal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solution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is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to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create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a link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between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API Gateway and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ELB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which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is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NOT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exposed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to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</w:t>
      </w:r>
      <w:proofErr w:type="spellStart"/>
      <w:r w:rsidRPr="006A3714">
        <w:rPr>
          <w:rFonts w:ascii="Arial" w:hAnsi="Arial" w:cs="Arial"/>
          <w:color w:val="242424"/>
          <w:spacing w:val="-1"/>
          <w:sz w:val="22"/>
          <w:szCs w:val="22"/>
        </w:rPr>
        <w:t>the</w:t>
      </w:r>
      <w:proofErr w:type="spellEnd"/>
      <w:r w:rsidRPr="006A3714">
        <w:rPr>
          <w:rFonts w:ascii="Arial" w:hAnsi="Arial" w:cs="Arial"/>
          <w:color w:val="242424"/>
          <w:spacing w:val="-1"/>
          <w:sz w:val="22"/>
          <w:szCs w:val="22"/>
        </w:rPr>
        <w:t xml:space="preserve"> internet.</w:t>
      </w:r>
    </w:p>
    <w:p w14:paraId="0C817CC9" w14:textId="1D0284C9" w:rsidR="009F6BA3" w:rsidRPr="006A3714" w:rsidRDefault="009F6BA3" w:rsidP="009F6BA3">
      <w:pPr>
        <w:pStyle w:val="Default"/>
        <w:ind w:left="720"/>
        <w:rPr>
          <w:rFonts w:ascii="Arial" w:hAnsi="Arial" w:cs="Arial"/>
          <w:sz w:val="22"/>
          <w:szCs w:val="22"/>
        </w:rPr>
      </w:pPr>
    </w:p>
    <w:p w14:paraId="55E3868D" w14:textId="7FCB4E24" w:rsidR="009F6BA3" w:rsidRPr="006A3714" w:rsidRDefault="009F6BA3" w:rsidP="009F6BA3">
      <w:pPr>
        <w:pStyle w:val="Default"/>
        <w:ind w:left="1080"/>
        <w:rPr>
          <w:rFonts w:ascii="Arial" w:hAnsi="Arial" w:cs="Arial"/>
          <w:sz w:val="22"/>
          <w:szCs w:val="22"/>
        </w:rPr>
      </w:pPr>
    </w:p>
    <w:p w14:paraId="40C7C2FF" w14:textId="22A42355" w:rsidR="009F6BA3" w:rsidRPr="006A3714" w:rsidRDefault="009F6BA3" w:rsidP="009F6BA3">
      <w:pPr>
        <w:rPr>
          <w:rFonts w:ascii="Arial" w:hAnsi="Arial" w:cs="Arial"/>
        </w:rPr>
      </w:pPr>
    </w:p>
    <w:p w14:paraId="61666033" w14:textId="77777777" w:rsidR="009F6BA3" w:rsidRPr="006A3714" w:rsidRDefault="009F6BA3">
      <w:pPr>
        <w:rPr>
          <w:rFonts w:ascii="Arial" w:hAnsi="Arial" w:cs="Arial"/>
        </w:rPr>
      </w:pPr>
    </w:p>
    <w:sectPr w:rsidR="009F6BA3" w:rsidRPr="006A3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6FEE"/>
    <w:multiLevelType w:val="hybridMultilevel"/>
    <w:tmpl w:val="2C422B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9298"/>
    <w:multiLevelType w:val="hybridMultilevel"/>
    <w:tmpl w:val="F6ABF1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D90BD73"/>
    <w:multiLevelType w:val="hybridMultilevel"/>
    <w:tmpl w:val="6224545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CB7436F"/>
    <w:multiLevelType w:val="hybridMultilevel"/>
    <w:tmpl w:val="81D2D47A"/>
    <w:lvl w:ilvl="0" w:tplc="43D81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C249DD"/>
    <w:multiLevelType w:val="hybridMultilevel"/>
    <w:tmpl w:val="AD865CB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A3"/>
    <w:rsid w:val="005F38F8"/>
    <w:rsid w:val="006A3714"/>
    <w:rsid w:val="007571B6"/>
    <w:rsid w:val="009F6BA3"/>
    <w:rsid w:val="00BB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F699"/>
  <w15:chartTrackingRefBased/>
  <w15:docId w15:val="{368501DB-0CD2-4A3D-B1DA-545A31A2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BA3"/>
    <w:pPr>
      <w:ind w:left="720"/>
      <w:contextualSpacing/>
    </w:pPr>
  </w:style>
  <w:style w:type="paragraph" w:customStyle="1" w:styleId="Default">
    <w:name w:val="Default"/>
    <w:rsid w:val="009F6B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u">
    <w:name w:val="pu"/>
    <w:basedOn w:val="Normal"/>
    <w:rsid w:val="006A3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isabella jimenez daza</dc:creator>
  <cp:keywords/>
  <dc:description/>
  <cp:lastModifiedBy>laura isabella jimenez daza</cp:lastModifiedBy>
  <cp:revision>2</cp:revision>
  <dcterms:created xsi:type="dcterms:W3CDTF">2025-03-14T06:28:00Z</dcterms:created>
  <dcterms:modified xsi:type="dcterms:W3CDTF">2025-03-14T06:28:00Z</dcterms:modified>
</cp:coreProperties>
</file>