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F6CA2" w14:textId="3AE531F3" w:rsidR="00322E66" w:rsidRPr="00C43325" w:rsidRDefault="00112B44">
      <w:pPr>
        <w:tabs>
          <w:tab w:val="center" w:pos="5387"/>
          <w:tab w:val="left" w:pos="7230"/>
        </w:tabs>
        <w:spacing w:before="60" w:line="360" w:lineRule="atLeast"/>
        <w:rPr>
          <w:rFonts w:asciiTheme="minorHAnsi" w:hAnsiTheme="minorHAnsi" w:cstheme="minorHAnsi"/>
          <w:sz w:val="16"/>
        </w:rPr>
      </w:pPr>
      <w:r w:rsidRPr="00C43325">
        <w:rPr>
          <w:rFonts w:asciiTheme="minorHAnsi" w:hAnsiTheme="minorHAnsi" w:cstheme="minorHAnsi"/>
          <w:noProof/>
        </w:rPr>
        <mc:AlternateContent>
          <mc:Choice Requires="wps">
            <w:drawing>
              <wp:anchor distT="0" distB="0" distL="114300" distR="114300" simplePos="0" relativeHeight="251657216" behindDoc="0" locked="0" layoutInCell="1" allowOverlap="1" wp14:anchorId="729F5932" wp14:editId="662DCA73">
                <wp:simplePos x="0" y="0"/>
                <wp:positionH relativeFrom="column">
                  <wp:posOffset>-64770</wp:posOffset>
                </wp:positionH>
                <wp:positionV relativeFrom="paragraph">
                  <wp:posOffset>30480</wp:posOffset>
                </wp:positionV>
                <wp:extent cx="6964680" cy="9944100"/>
                <wp:effectExtent l="38100" t="38100" r="45720" b="3810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64680" cy="9944100"/>
                        </a:xfrm>
                        <a:prstGeom prst="rect">
                          <a:avLst/>
                        </a:prstGeom>
                        <a:noFill/>
                        <a:ln w="76200">
                          <a:solidFill>
                            <a:srgbClr val="92D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8940C" id="Rectangle 3" o:spid="_x0000_s1026" style="position:absolute;margin-left:-5.1pt;margin-top:2.4pt;width:548.4pt;height:7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" filled="f" strokecolor="#92d050" strokeweight="6pt"/>
            </w:pict>
          </mc:Fallback>
        </mc:AlternateContent>
      </w:r>
      <w:r w:rsidRPr="00C43325">
        <w:rPr>
          <w:rFonts w:asciiTheme="minorHAnsi" w:hAnsiTheme="minorHAnsi" w:cstheme="minorHAnsi"/>
          <w:noProof/>
        </w:rPr>
        <mc:AlternateContent>
          <mc:Choice Requires="wps">
            <w:drawing>
              <wp:anchor distT="0" distB="0" distL="114300" distR="114300" simplePos="0" relativeHeight="251658240" behindDoc="0" locked="0" layoutInCell="0" allowOverlap="1" wp14:anchorId="05BC7E37" wp14:editId="2B42AEB1">
                <wp:simplePos x="0" y="0"/>
                <wp:positionH relativeFrom="column">
                  <wp:posOffset>5062855</wp:posOffset>
                </wp:positionH>
                <wp:positionV relativeFrom="paragraph">
                  <wp:posOffset>60960</wp:posOffset>
                </wp:positionV>
                <wp:extent cx="1752600" cy="676910"/>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676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E97D2" w14:textId="77777777" w:rsidR="00870681" w:rsidRDefault="00870681">
                            <w:pPr>
                              <w:pStyle w:val="Umschlagabsenderadresse"/>
                            </w:pP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BC7E37" id="_x0000_t202" coordsize="21600,21600" o:spt="202" path="m,l,21600r21600,l21600,xe">
                <v:stroke joinstyle="miter"/>
                <v:path gradientshapeok="t" o:connecttype="rect"/>
              </v:shapetype>
              <v:shape id="Text Box 2" o:spid="_x0000_s1026" type="#_x0000_t202" style="position:absolute;margin-left:398.65pt;margin-top:4.8pt;width:138pt;height:5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" o:allowincell="f" stroked="f">
                <v:textbox inset=",0">
                  <w:txbxContent>
                    <w:p w14:paraId="5BDE97D2" w14:textId="77777777" w:rsidR="00870681" w:rsidRDefault="00870681">
                      <w:pPr>
                        <w:pStyle w:val="Umschlagabsenderadresse"/>
                      </w:pPr>
                    </w:p>
                  </w:txbxContent>
                </v:textbox>
              </v:shape>
            </w:pict>
          </mc:Fallback>
        </mc:AlternateContent>
      </w:r>
      <w:r w:rsidR="00322E66" w:rsidRPr="00C43325">
        <w:rPr>
          <w:rFonts w:asciiTheme="minorHAnsi" w:hAnsiTheme="minorHAnsi" w:cstheme="minorHAnsi"/>
          <w:sz w:val="18"/>
        </w:rPr>
        <w:t>Nummer</w:t>
      </w:r>
      <w:r w:rsidR="00A839D5">
        <w:rPr>
          <w:rFonts w:asciiTheme="minorHAnsi" w:hAnsiTheme="minorHAnsi" w:cstheme="minorHAnsi"/>
          <w:sz w:val="18"/>
        </w:rPr>
        <w:t>:</w:t>
      </w:r>
      <w:bookmarkStart w:id="0" w:name="_GoBack"/>
      <w:bookmarkEnd w:id="0"/>
      <w:r w:rsidR="00322E66" w:rsidRPr="00C43325">
        <w:rPr>
          <w:rFonts w:asciiTheme="minorHAnsi" w:hAnsiTheme="minorHAnsi" w:cstheme="minorHAnsi"/>
        </w:rPr>
        <w:tab/>
      </w:r>
      <w:r w:rsidR="00322E66" w:rsidRPr="00C43325">
        <w:rPr>
          <w:rFonts w:asciiTheme="minorHAnsi" w:hAnsiTheme="minorHAnsi" w:cstheme="minorHAnsi"/>
        </w:rPr>
        <w:tab/>
      </w:r>
      <w:r w:rsidR="00322E66" w:rsidRPr="00C43325">
        <w:rPr>
          <w:rFonts w:asciiTheme="minorHAnsi" w:hAnsiTheme="minorHAnsi" w:cstheme="minorHAnsi"/>
          <w:sz w:val="18"/>
        </w:rPr>
        <w:t>Betrieb:</w:t>
      </w:r>
    </w:p>
    <w:p w14:paraId="0DA75CEB" w14:textId="77777777" w:rsidR="00322E66" w:rsidRDefault="00322E66">
      <w:pPr>
        <w:jc w:val="center"/>
        <w:rPr>
          <w:rFonts w:asciiTheme="minorHAnsi" w:hAnsiTheme="minorHAnsi" w:cstheme="minorHAnsi"/>
          <w:b/>
          <w:sz w:val="28"/>
        </w:rPr>
      </w:pPr>
      <w:r w:rsidRPr="00C43325">
        <w:rPr>
          <w:rFonts w:asciiTheme="minorHAnsi" w:hAnsiTheme="minorHAnsi" w:cstheme="minorHAnsi"/>
          <w:b/>
          <w:sz w:val="28"/>
        </w:rPr>
        <w:t>BETRIEBSANWEISUNG</w:t>
      </w:r>
    </w:p>
    <w:p w14:paraId="68A46395" w14:textId="77777777" w:rsidR="0002226A" w:rsidRDefault="0002226A">
      <w:pPr>
        <w:jc w:val="center"/>
        <w:rPr>
          <w:rFonts w:asciiTheme="minorHAnsi" w:hAnsiTheme="minorHAnsi" w:cstheme="minorHAnsi"/>
          <w:b/>
          <w:sz w:val="28"/>
        </w:rPr>
      </w:pPr>
      <w:r>
        <w:rPr>
          <w:rFonts w:asciiTheme="minorHAnsi" w:hAnsiTheme="minorHAnsi" w:cstheme="minorHAnsi"/>
          <w:b/>
          <w:sz w:val="28"/>
        </w:rPr>
        <w:t>gemäß Bio</w:t>
      </w:r>
      <w:r w:rsidR="00674EDF">
        <w:rPr>
          <w:rFonts w:asciiTheme="minorHAnsi" w:hAnsiTheme="minorHAnsi" w:cstheme="minorHAnsi"/>
          <w:b/>
          <w:sz w:val="28"/>
        </w:rPr>
        <w:t>S</w:t>
      </w:r>
      <w:r>
        <w:rPr>
          <w:rFonts w:asciiTheme="minorHAnsi" w:hAnsiTheme="minorHAnsi" w:cstheme="minorHAnsi"/>
          <w:b/>
          <w:sz w:val="28"/>
        </w:rPr>
        <w:t>toffV</w:t>
      </w:r>
    </w:p>
    <w:p w14:paraId="058D3E86" w14:textId="77777777" w:rsidR="00322E66" w:rsidRPr="00C43325" w:rsidRDefault="00322E66">
      <w:pPr>
        <w:pStyle w:val="Kopfzeile"/>
        <w:tabs>
          <w:tab w:val="clear" w:pos="4536"/>
          <w:tab w:val="clear" w:pos="9072"/>
        </w:tabs>
        <w:rPr>
          <w:rFonts w:asciiTheme="minorHAnsi" w:hAnsiTheme="minorHAnsi" w:cstheme="minorHAnsi"/>
          <w:sz w:val="18"/>
        </w:rPr>
      </w:pPr>
      <w:r w:rsidRPr="00C43325">
        <w:rPr>
          <w:rFonts w:asciiTheme="minorHAnsi" w:hAnsiTheme="minorHAnsi" w:cstheme="minorHAnsi"/>
          <w:sz w:val="18"/>
        </w:rPr>
        <w:t>Arbeitsplatz:</w:t>
      </w:r>
      <w:r w:rsidRPr="00C43325">
        <w:rPr>
          <w:rFonts w:asciiTheme="minorHAnsi" w:hAnsiTheme="minorHAnsi" w:cstheme="minorHAnsi"/>
          <w:sz w:val="18"/>
        </w:rPr>
        <w:tab/>
      </w:r>
      <w:r w:rsidRPr="00C43325">
        <w:rPr>
          <w:rFonts w:asciiTheme="minorHAnsi" w:hAnsiTheme="minorHAnsi" w:cstheme="minorHAnsi"/>
          <w:sz w:val="18"/>
        </w:rPr>
        <w:tab/>
      </w:r>
      <w:r w:rsidRPr="00C43325">
        <w:rPr>
          <w:rFonts w:asciiTheme="minorHAnsi" w:hAnsiTheme="minorHAnsi" w:cstheme="minorHAnsi"/>
          <w:sz w:val="18"/>
        </w:rPr>
        <w:tab/>
      </w:r>
    </w:p>
    <w:p w14:paraId="16A443AB" w14:textId="77777777" w:rsidR="00322E66" w:rsidRPr="00C43325" w:rsidRDefault="00322E66">
      <w:pPr>
        <w:rPr>
          <w:rFonts w:asciiTheme="minorHAnsi" w:hAnsiTheme="minorHAnsi" w:cstheme="minorHAnsi"/>
          <w:b/>
          <w:color w:val="000000"/>
          <w:sz w:val="18"/>
        </w:rPr>
      </w:pPr>
      <w:r w:rsidRPr="00C43325">
        <w:rPr>
          <w:rFonts w:asciiTheme="minorHAnsi" w:hAnsiTheme="minorHAnsi" w:cstheme="minorHAnsi"/>
          <w:sz w:val="18"/>
        </w:rPr>
        <w:t>Tätigkeitsbereich:</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
        <w:gridCol w:w="1204"/>
        <w:gridCol w:w="3969"/>
        <w:gridCol w:w="4536"/>
        <w:gridCol w:w="1165"/>
        <w:gridCol w:w="38"/>
      </w:tblGrid>
      <w:tr w:rsidR="00322E66" w:rsidRPr="00C43325" w14:paraId="33DF8997" w14:textId="77777777" w:rsidTr="0002226A">
        <w:trPr>
          <w:gridBefore w:val="1"/>
          <w:wBefore w:w="38" w:type="dxa"/>
          <w:cantSplit/>
        </w:trPr>
        <w:tc>
          <w:tcPr>
            <w:tcW w:w="10912" w:type="dxa"/>
            <w:gridSpan w:val="5"/>
            <w:shd w:val="clear" w:color="auto" w:fill="92D050"/>
          </w:tcPr>
          <w:p w14:paraId="36C4B84F" w14:textId="77777777" w:rsidR="00322E66" w:rsidRPr="00C43325" w:rsidRDefault="00322E66">
            <w:pPr>
              <w:pStyle w:val="berschrift5"/>
              <w:rPr>
                <w:rFonts w:asciiTheme="minorHAnsi" w:hAnsiTheme="minorHAnsi" w:cstheme="minorHAnsi"/>
                <w:color w:val="FFFFFF"/>
                <w:sz w:val="28"/>
              </w:rPr>
            </w:pPr>
            <w:r w:rsidRPr="00C43325">
              <w:rPr>
                <w:rFonts w:asciiTheme="minorHAnsi" w:hAnsiTheme="minorHAnsi" w:cstheme="minorHAnsi"/>
                <w:color w:val="FFFFFF"/>
                <w:sz w:val="28"/>
              </w:rPr>
              <w:t>ANWENDUNGSBEREICH</w:t>
            </w:r>
          </w:p>
        </w:tc>
      </w:tr>
      <w:tr w:rsidR="00322E66" w:rsidRPr="00C43325" w14:paraId="30F46DB2" w14:textId="77777777">
        <w:trPr>
          <w:gridBefore w:val="1"/>
          <w:wBefore w:w="38" w:type="dxa"/>
          <w:cantSplit/>
        </w:trPr>
        <w:tc>
          <w:tcPr>
            <w:tcW w:w="10912" w:type="dxa"/>
            <w:gridSpan w:val="5"/>
          </w:tcPr>
          <w:p w14:paraId="21AE25FF" w14:textId="77777777" w:rsidR="00322E66" w:rsidRPr="00A64AEB" w:rsidRDefault="003E215E" w:rsidP="00645553">
            <w:pPr>
              <w:pStyle w:val="berschrift5"/>
              <w:spacing w:before="40" w:after="40" w:line="240" w:lineRule="auto"/>
              <w:rPr>
                <w:rFonts w:asciiTheme="minorHAnsi" w:hAnsiTheme="minorHAnsi" w:cstheme="minorHAnsi"/>
                <w:bCs/>
              </w:rPr>
            </w:pPr>
            <w:r>
              <w:rPr>
                <w:rFonts w:asciiTheme="minorHAnsi" w:hAnsiTheme="minorHAnsi" w:cstheme="minorHAnsi"/>
                <w:bCs/>
              </w:rPr>
              <w:t>Reinigungsarbeiten mit Infektionsgefahr</w:t>
            </w:r>
          </w:p>
        </w:tc>
      </w:tr>
      <w:tr w:rsidR="00322E66" w:rsidRPr="00C43325" w14:paraId="0CCE1488" w14:textId="77777777" w:rsidTr="0002226A">
        <w:trPr>
          <w:gridBefore w:val="1"/>
          <w:wBefore w:w="38" w:type="dxa"/>
          <w:cantSplit/>
        </w:trPr>
        <w:tc>
          <w:tcPr>
            <w:tcW w:w="10912" w:type="dxa"/>
            <w:gridSpan w:val="5"/>
            <w:shd w:val="clear" w:color="auto" w:fill="92D050"/>
          </w:tcPr>
          <w:p w14:paraId="2C211923" w14:textId="77777777" w:rsidR="00322E66" w:rsidRPr="00C43325" w:rsidRDefault="00322E66">
            <w:pPr>
              <w:pStyle w:val="berschrift5"/>
              <w:rPr>
                <w:rFonts w:asciiTheme="minorHAnsi" w:hAnsiTheme="minorHAnsi" w:cstheme="minorHAnsi"/>
                <w:color w:val="FFFFFF"/>
                <w:sz w:val="28"/>
              </w:rPr>
            </w:pPr>
            <w:r w:rsidRPr="00C43325">
              <w:rPr>
                <w:rFonts w:asciiTheme="minorHAnsi" w:hAnsiTheme="minorHAnsi" w:cstheme="minorHAnsi"/>
                <w:color w:val="FFFFFF"/>
                <w:sz w:val="28"/>
              </w:rPr>
              <w:t>GEFAHREN FÜR MENSCH UND UMWELT</w:t>
            </w:r>
          </w:p>
        </w:tc>
      </w:tr>
      <w:tr w:rsidR="00322E66" w:rsidRPr="00C43325" w14:paraId="1B69F2D2" w14:textId="77777777" w:rsidTr="00F0140C">
        <w:trPr>
          <w:gridBefore w:val="1"/>
          <w:wBefore w:w="38" w:type="dxa"/>
        </w:trPr>
        <w:tc>
          <w:tcPr>
            <w:tcW w:w="1204" w:type="dxa"/>
          </w:tcPr>
          <w:p w14:paraId="58F65D74" w14:textId="77777777" w:rsidR="006362EA" w:rsidRDefault="00DA4375" w:rsidP="006362EA">
            <w:pPr>
              <w:pStyle w:val="Kopfzeile"/>
              <w:tabs>
                <w:tab w:val="clear" w:pos="4536"/>
                <w:tab w:val="clear" w:pos="9072"/>
              </w:tabs>
              <w:spacing w:before="40"/>
              <w:rPr>
                <w:rFonts w:asciiTheme="minorHAnsi" w:hAnsiTheme="minorHAnsi" w:cstheme="minorHAnsi"/>
              </w:rPr>
            </w:pPr>
            <w:r>
              <w:rPr>
                <w:rFonts w:cs="Arial"/>
                <w:noProof/>
                <w:color w:val="FFFFFF"/>
              </w:rPr>
              <w:drawing>
                <wp:inline distT="0" distB="0" distL="0" distR="0" wp14:anchorId="3834844F" wp14:editId="51C49387">
                  <wp:extent cx="704850" cy="61210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4850" cy="612107"/>
                          </a:xfrm>
                          <a:prstGeom prst="rect">
                            <a:avLst/>
                          </a:prstGeom>
                          <a:noFill/>
                          <a:ln>
                            <a:noFill/>
                          </a:ln>
                        </pic:spPr>
                      </pic:pic>
                    </a:graphicData>
                  </a:graphic>
                </wp:inline>
              </w:drawing>
            </w:r>
          </w:p>
          <w:p w14:paraId="7E6BFFE2" w14:textId="77777777" w:rsidR="006362EA" w:rsidRDefault="006362EA" w:rsidP="006362EA"/>
          <w:p w14:paraId="10446BA7" w14:textId="77777777" w:rsidR="00322E66" w:rsidRPr="006362EA" w:rsidRDefault="00322E66" w:rsidP="006362EA"/>
        </w:tc>
        <w:tc>
          <w:tcPr>
            <w:tcW w:w="8505" w:type="dxa"/>
            <w:gridSpan w:val="2"/>
          </w:tcPr>
          <w:p w14:paraId="2BE2A489" w14:textId="77777777"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sz w:val="20"/>
              </w:rPr>
              <w:t>Biologische Arbeitsstoffe der Gruppe 2 (Bakterien, Viren, Pilze, Einzeller, Würmer) sind Stoffe, die eine Krankheit beim Menschen hervorrufen können und eine Gefahr für Arbeitnehmer darstellen könnten; eine Verbreitung des Stoffs in der Bevölkerung ist unwahrscheinlich, eine wirksame Vorbeugung oder Behandlung ist normalerweise möglich.</w:t>
            </w:r>
          </w:p>
          <w:p w14:paraId="30CEDE75" w14:textId="77777777"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sz w:val="20"/>
              </w:rPr>
              <w:t>Es bestehen Infektionsgefährdungen, Allergien und toxische Wirkungen durch:</w:t>
            </w:r>
          </w:p>
          <w:p w14:paraId="0B38FB4F" w14:textId="3152E230"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sz w:val="20"/>
              </w:rPr>
              <w:t>Aufnahme über die Atemwege (inhalativ) durch kleinste Tröpfchen, Aerosole und Stäube</w:t>
            </w:r>
            <w:r w:rsidR="004B17D3">
              <w:rPr>
                <w:rFonts w:asciiTheme="minorHAnsi" w:hAnsiTheme="minorHAnsi" w:cstheme="minorHAnsi"/>
                <w:sz w:val="20"/>
              </w:rPr>
              <w:t>;</w:t>
            </w:r>
          </w:p>
          <w:p w14:paraId="240DC025" w14:textId="702911EA"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sz w:val="20"/>
              </w:rPr>
              <w:t>Aufnahme über die Haut oder Schleimhäute durch Eindringen bei Hautverletzungen, aufgeweichte Haut, Schmutzspritzer in die Augen, Reiben des äußeren Ohres oder Gehörgangs mit verschmutzten Fingern</w:t>
            </w:r>
            <w:r w:rsidR="004B17D3">
              <w:rPr>
                <w:rFonts w:asciiTheme="minorHAnsi" w:hAnsiTheme="minorHAnsi" w:cstheme="minorHAnsi"/>
                <w:sz w:val="20"/>
              </w:rPr>
              <w:t>;</w:t>
            </w:r>
          </w:p>
          <w:p w14:paraId="3E9118FE" w14:textId="72A1415B"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sz w:val="20"/>
              </w:rPr>
              <w:t>Eindringen in tiefes Gewebe (Muskulatur, Unterhautfettgewebe) bei Verletzungen durch Instrumente, Spritzen und Kanülen</w:t>
            </w:r>
            <w:r w:rsidR="004B17D3">
              <w:rPr>
                <w:rFonts w:asciiTheme="minorHAnsi" w:hAnsiTheme="minorHAnsi" w:cstheme="minorHAnsi"/>
                <w:sz w:val="20"/>
              </w:rPr>
              <w:t>.</w:t>
            </w:r>
          </w:p>
          <w:p w14:paraId="5F78A209" w14:textId="77777777"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sz w:val="20"/>
              </w:rPr>
              <w:t xml:space="preserve">Diese führen zu Krankheiten oder Symptomen wie Durchfall, Fieber, Bauchschmerz, Gelenkbeschwerden, Augen-, Hirnhaut-, Nasennebenhöhlen-, Lungen-, Nierenentzündungen, Weilscher Krankheit, Wundstarrkrampf, Kinderlähmung, Hepatitis A, Atemwegs-, Darm-, Lungen- und Pilzerkrankungen.   </w:t>
            </w:r>
          </w:p>
          <w:p w14:paraId="31ED2456" w14:textId="77777777" w:rsidR="006362EA" w:rsidRDefault="003E215E" w:rsidP="00994EEC">
            <w:pPr>
              <w:numPr>
                <w:ilvl w:val="0"/>
                <w:numId w:val="1"/>
              </w:numPr>
              <w:rPr>
                <w:rFonts w:asciiTheme="minorHAnsi" w:hAnsiTheme="minorHAnsi" w:cstheme="minorHAnsi"/>
                <w:sz w:val="20"/>
              </w:rPr>
            </w:pPr>
            <w:r>
              <w:rPr>
                <w:rFonts w:asciiTheme="minorHAnsi" w:hAnsiTheme="minorHAnsi" w:cstheme="minorHAnsi"/>
                <w:sz w:val="20"/>
              </w:rPr>
              <w:t>…</w:t>
            </w:r>
          </w:p>
          <w:p w14:paraId="7197D4C0" w14:textId="77777777" w:rsidR="003E215E" w:rsidRDefault="003E215E" w:rsidP="003E215E">
            <w:pPr>
              <w:ind w:left="360"/>
              <w:rPr>
                <w:rFonts w:asciiTheme="minorHAnsi" w:hAnsiTheme="minorHAnsi" w:cstheme="minorHAnsi"/>
                <w:sz w:val="20"/>
              </w:rPr>
            </w:pPr>
          </w:p>
          <w:p w14:paraId="68C9BDF6" w14:textId="77777777" w:rsidR="006E60B2" w:rsidRPr="00C43325" w:rsidRDefault="006E60B2" w:rsidP="006E60B2">
            <w:pPr>
              <w:ind w:left="360"/>
              <w:rPr>
                <w:rFonts w:asciiTheme="minorHAnsi" w:hAnsiTheme="minorHAnsi" w:cstheme="minorHAnsi"/>
                <w:sz w:val="20"/>
              </w:rPr>
            </w:pPr>
          </w:p>
        </w:tc>
        <w:tc>
          <w:tcPr>
            <w:tcW w:w="1203" w:type="dxa"/>
            <w:gridSpan w:val="2"/>
          </w:tcPr>
          <w:p w14:paraId="1E897C15" w14:textId="77777777" w:rsidR="00322E66" w:rsidRPr="00C43325" w:rsidRDefault="006E60B2" w:rsidP="006362EA">
            <w:pPr>
              <w:spacing w:before="60"/>
              <w:jc w:val="center"/>
              <w:rPr>
                <w:rFonts w:asciiTheme="minorHAnsi" w:hAnsiTheme="minorHAnsi" w:cstheme="minorHAnsi"/>
              </w:rPr>
            </w:pPr>
            <w:r>
              <w:rPr>
                <w:rFonts w:cs="Arial"/>
                <w:noProof/>
                <w:color w:val="000000"/>
              </w:rPr>
              <w:drawing>
                <wp:inline distT="0" distB="0" distL="0" distR="0" wp14:anchorId="7D5C9129" wp14:editId="6339BA0B">
                  <wp:extent cx="690995" cy="60007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0995" cy="600075"/>
                          </a:xfrm>
                          <a:prstGeom prst="rect">
                            <a:avLst/>
                          </a:prstGeom>
                          <a:noFill/>
                          <a:ln>
                            <a:noFill/>
                          </a:ln>
                        </pic:spPr>
                      </pic:pic>
                    </a:graphicData>
                  </a:graphic>
                </wp:inline>
              </w:drawing>
            </w:r>
          </w:p>
        </w:tc>
      </w:tr>
      <w:tr w:rsidR="00322E66" w:rsidRPr="00C43325" w14:paraId="54991010" w14:textId="77777777" w:rsidTr="0002226A">
        <w:trPr>
          <w:gridBefore w:val="1"/>
          <w:wBefore w:w="38" w:type="dxa"/>
          <w:cantSplit/>
        </w:trPr>
        <w:tc>
          <w:tcPr>
            <w:tcW w:w="10912" w:type="dxa"/>
            <w:gridSpan w:val="5"/>
            <w:shd w:val="clear" w:color="auto" w:fill="92D050"/>
          </w:tcPr>
          <w:p w14:paraId="4A9516D0" w14:textId="77777777" w:rsidR="00322E66" w:rsidRPr="00C43325" w:rsidRDefault="00322E66">
            <w:pPr>
              <w:pStyle w:val="berschrift3"/>
              <w:rPr>
                <w:rFonts w:asciiTheme="minorHAnsi" w:hAnsiTheme="minorHAnsi" w:cstheme="minorHAnsi"/>
              </w:rPr>
            </w:pPr>
            <w:r w:rsidRPr="00C43325">
              <w:rPr>
                <w:rFonts w:asciiTheme="minorHAnsi" w:hAnsiTheme="minorHAnsi" w:cstheme="minorHAnsi"/>
              </w:rPr>
              <w:t>SCHUTZMASSNAHMEN UND VERHALTENSREGELN</w:t>
            </w:r>
          </w:p>
        </w:tc>
      </w:tr>
      <w:tr w:rsidR="00322E66" w:rsidRPr="00C43325" w14:paraId="426D515F" w14:textId="77777777" w:rsidTr="00F0140C">
        <w:trPr>
          <w:gridBefore w:val="1"/>
          <w:wBefore w:w="38" w:type="dxa"/>
        </w:trPr>
        <w:tc>
          <w:tcPr>
            <w:tcW w:w="1204" w:type="dxa"/>
          </w:tcPr>
          <w:p w14:paraId="0F0A223D" w14:textId="77777777" w:rsidR="006E60B2" w:rsidRDefault="006E60B2" w:rsidP="00E7593A">
            <w:pPr>
              <w:pStyle w:val="Kopfzeile"/>
              <w:tabs>
                <w:tab w:val="clear" w:pos="4536"/>
                <w:tab w:val="clear" w:pos="9072"/>
              </w:tabs>
              <w:rPr>
                <w:rFonts w:cs="Arial"/>
                <w:noProof/>
                <w:color w:val="FFFFFF"/>
              </w:rPr>
            </w:pPr>
          </w:p>
          <w:p w14:paraId="12D02B45" w14:textId="77777777" w:rsidR="00863809" w:rsidRDefault="00863809" w:rsidP="00E7593A">
            <w:pPr>
              <w:pStyle w:val="Kopfzeile"/>
              <w:tabs>
                <w:tab w:val="clear" w:pos="4536"/>
                <w:tab w:val="clear" w:pos="9072"/>
              </w:tabs>
              <w:rPr>
                <w:rFonts w:cs="Arial"/>
                <w:noProof/>
                <w:color w:val="FFFFFF"/>
              </w:rPr>
            </w:pPr>
          </w:p>
          <w:p w14:paraId="5718B6E1" w14:textId="77777777" w:rsidR="00863809" w:rsidRDefault="00863809" w:rsidP="00E7593A">
            <w:pPr>
              <w:pStyle w:val="Kopfzeile"/>
              <w:tabs>
                <w:tab w:val="clear" w:pos="4536"/>
                <w:tab w:val="clear" w:pos="9072"/>
              </w:tabs>
              <w:rPr>
                <w:rFonts w:cs="Arial"/>
                <w:noProof/>
                <w:color w:val="FFFFFF"/>
              </w:rPr>
            </w:pPr>
          </w:p>
          <w:p w14:paraId="6A2CB425" w14:textId="77777777" w:rsidR="00863809" w:rsidRDefault="00863809" w:rsidP="00E7593A">
            <w:pPr>
              <w:pStyle w:val="Kopfzeile"/>
              <w:tabs>
                <w:tab w:val="clear" w:pos="4536"/>
                <w:tab w:val="clear" w:pos="9072"/>
              </w:tabs>
              <w:rPr>
                <w:rFonts w:cs="Arial"/>
                <w:noProof/>
                <w:color w:val="FFFFFF"/>
              </w:rPr>
            </w:pPr>
          </w:p>
          <w:p w14:paraId="5007EA8C" w14:textId="77777777" w:rsidR="00863809" w:rsidRDefault="00863809" w:rsidP="00E7593A">
            <w:pPr>
              <w:pStyle w:val="Kopfzeile"/>
              <w:tabs>
                <w:tab w:val="clear" w:pos="4536"/>
                <w:tab w:val="clear" w:pos="9072"/>
              </w:tabs>
              <w:rPr>
                <w:rFonts w:cs="Arial"/>
                <w:noProof/>
                <w:color w:val="FFFFFF"/>
              </w:rPr>
            </w:pPr>
          </w:p>
          <w:p w14:paraId="5ABDE768" w14:textId="77777777" w:rsidR="00863809" w:rsidRDefault="00863809" w:rsidP="00E7593A">
            <w:pPr>
              <w:pStyle w:val="Kopfzeile"/>
              <w:tabs>
                <w:tab w:val="clear" w:pos="4536"/>
                <w:tab w:val="clear" w:pos="9072"/>
              </w:tabs>
              <w:rPr>
                <w:rFonts w:cs="Arial"/>
                <w:noProof/>
                <w:color w:val="FFFFFF"/>
              </w:rPr>
            </w:pPr>
          </w:p>
          <w:p w14:paraId="426365DC" w14:textId="77777777" w:rsidR="004916AA" w:rsidRPr="00C43325" w:rsidRDefault="007F19B7" w:rsidP="00E7593A">
            <w:pPr>
              <w:pStyle w:val="Kopfzeile"/>
              <w:tabs>
                <w:tab w:val="clear" w:pos="4536"/>
                <w:tab w:val="clear" w:pos="9072"/>
              </w:tabs>
              <w:rPr>
                <w:rFonts w:asciiTheme="minorHAnsi" w:hAnsiTheme="minorHAnsi" w:cstheme="minorHAnsi"/>
              </w:rPr>
            </w:pPr>
            <w:r>
              <w:rPr>
                <w:rFonts w:cs="Arial"/>
                <w:noProof/>
                <w:color w:val="FFFFFF"/>
              </w:rPr>
              <w:drawing>
                <wp:inline distT="0" distB="0" distL="0" distR="0" wp14:anchorId="38A3246B" wp14:editId="65B8F057">
                  <wp:extent cx="704850" cy="704850"/>
                  <wp:effectExtent l="0" t="0" r="0" b="0"/>
                  <wp:docPr id="12" name="Grafik 12" descr="C:\Users\K. Sauerwald\Dropbox\Kevin - Eigene Box\Symbole\Acht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 Sauerwald\Dropbox\Kevin - Eigene Box\Symbole\Achtun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p w14:paraId="7A478408" w14:textId="77777777" w:rsidR="007F19B7" w:rsidRDefault="007F19B7" w:rsidP="00E7593A">
            <w:pPr>
              <w:pStyle w:val="Kopfzeile"/>
              <w:tabs>
                <w:tab w:val="clear" w:pos="4536"/>
                <w:tab w:val="clear" w:pos="9072"/>
              </w:tabs>
              <w:rPr>
                <w:rFonts w:cs="Arial"/>
                <w:noProof/>
                <w:color w:val="FFFFFF"/>
              </w:rPr>
            </w:pPr>
            <w:r>
              <w:rPr>
                <w:rFonts w:cs="Arial"/>
                <w:noProof/>
                <w:color w:val="FFFFFF"/>
              </w:rPr>
              <w:drawing>
                <wp:inline distT="0" distB="0" distL="0" distR="0" wp14:anchorId="02E920C9" wp14:editId="449B7711">
                  <wp:extent cx="704850" cy="704850"/>
                  <wp:effectExtent l="0" t="0" r="0" b="0"/>
                  <wp:docPr id="13" name="Grafik 13" descr="C:\Users\K. Sauerwald\Dropbox\Kevin - Eigene Box\Symbole\Betriebsanweisung beacht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 Sauerwald\Dropbox\Kevin - Eigene Box\Symbole\Betriebsanweisung beachte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p w14:paraId="24A12251" w14:textId="77777777" w:rsidR="00863809" w:rsidRDefault="00863809" w:rsidP="00E7593A">
            <w:pPr>
              <w:pStyle w:val="Kopfzeile"/>
              <w:tabs>
                <w:tab w:val="clear" w:pos="4536"/>
                <w:tab w:val="clear" w:pos="9072"/>
              </w:tabs>
              <w:rPr>
                <w:rFonts w:asciiTheme="minorHAnsi" w:hAnsiTheme="minorHAnsi" w:cstheme="minorHAnsi"/>
                <w:noProof/>
              </w:rPr>
            </w:pPr>
          </w:p>
          <w:p w14:paraId="54AE3732" w14:textId="77777777" w:rsidR="00863809" w:rsidRDefault="00863809" w:rsidP="00E7593A">
            <w:pPr>
              <w:pStyle w:val="Kopfzeile"/>
              <w:tabs>
                <w:tab w:val="clear" w:pos="4536"/>
                <w:tab w:val="clear" w:pos="9072"/>
              </w:tabs>
              <w:rPr>
                <w:rFonts w:asciiTheme="minorHAnsi" w:hAnsiTheme="minorHAnsi" w:cstheme="minorHAnsi"/>
                <w:noProof/>
              </w:rPr>
            </w:pPr>
          </w:p>
          <w:p w14:paraId="3A8854BA" w14:textId="77777777" w:rsidR="00863809" w:rsidRDefault="00863809" w:rsidP="00E7593A">
            <w:pPr>
              <w:pStyle w:val="Kopfzeile"/>
              <w:tabs>
                <w:tab w:val="clear" w:pos="4536"/>
                <w:tab w:val="clear" w:pos="9072"/>
              </w:tabs>
              <w:rPr>
                <w:rFonts w:asciiTheme="minorHAnsi" w:hAnsiTheme="minorHAnsi" w:cstheme="minorHAnsi"/>
                <w:noProof/>
              </w:rPr>
            </w:pPr>
          </w:p>
          <w:p w14:paraId="1B273C10" w14:textId="77777777" w:rsidR="00863809" w:rsidRDefault="00863809" w:rsidP="00E7593A">
            <w:pPr>
              <w:pStyle w:val="Kopfzeile"/>
              <w:tabs>
                <w:tab w:val="clear" w:pos="4536"/>
                <w:tab w:val="clear" w:pos="9072"/>
              </w:tabs>
              <w:rPr>
                <w:rFonts w:asciiTheme="minorHAnsi" w:hAnsiTheme="minorHAnsi" w:cstheme="minorHAnsi"/>
                <w:noProof/>
              </w:rPr>
            </w:pPr>
          </w:p>
          <w:p w14:paraId="4B37F925" w14:textId="77777777" w:rsidR="00863809" w:rsidRDefault="00863809" w:rsidP="00E7593A">
            <w:pPr>
              <w:pStyle w:val="Kopfzeile"/>
              <w:tabs>
                <w:tab w:val="clear" w:pos="4536"/>
                <w:tab w:val="clear" w:pos="9072"/>
              </w:tabs>
              <w:rPr>
                <w:rFonts w:asciiTheme="minorHAnsi" w:hAnsiTheme="minorHAnsi" w:cstheme="minorHAnsi"/>
                <w:noProof/>
              </w:rPr>
            </w:pPr>
          </w:p>
          <w:p w14:paraId="3D5DD749" w14:textId="77777777" w:rsidR="00863809" w:rsidRDefault="00863809" w:rsidP="00E7593A">
            <w:pPr>
              <w:pStyle w:val="Kopfzeile"/>
              <w:tabs>
                <w:tab w:val="clear" w:pos="4536"/>
                <w:tab w:val="clear" w:pos="9072"/>
              </w:tabs>
              <w:rPr>
                <w:rFonts w:asciiTheme="minorHAnsi" w:hAnsiTheme="minorHAnsi" w:cstheme="minorHAnsi"/>
                <w:noProof/>
              </w:rPr>
            </w:pPr>
          </w:p>
          <w:p w14:paraId="5418D300" w14:textId="77777777" w:rsidR="00863809" w:rsidRDefault="00863809" w:rsidP="00E7593A">
            <w:pPr>
              <w:pStyle w:val="Kopfzeile"/>
              <w:tabs>
                <w:tab w:val="clear" w:pos="4536"/>
                <w:tab w:val="clear" w:pos="9072"/>
              </w:tabs>
              <w:rPr>
                <w:rFonts w:asciiTheme="minorHAnsi" w:hAnsiTheme="minorHAnsi" w:cstheme="minorHAnsi"/>
                <w:noProof/>
              </w:rPr>
            </w:pPr>
          </w:p>
          <w:p w14:paraId="57638BC7" w14:textId="77777777" w:rsidR="00863809" w:rsidRDefault="00863809" w:rsidP="00E7593A">
            <w:pPr>
              <w:pStyle w:val="Kopfzeile"/>
              <w:tabs>
                <w:tab w:val="clear" w:pos="4536"/>
                <w:tab w:val="clear" w:pos="9072"/>
              </w:tabs>
              <w:rPr>
                <w:rFonts w:asciiTheme="minorHAnsi" w:hAnsiTheme="minorHAnsi" w:cstheme="minorHAnsi"/>
                <w:noProof/>
              </w:rPr>
            </w:pPr>
          </w:p>
          <w:p w14:paraId="20F636E6" w14:textId="77777777" w:rsidR="00863809" w:rsidRDefault="00863809" w:rsidP="00E7593A">
            <w:pPr>
              <w:pStyle w:val="Kopfzeile"/>
              <w:tabs>
                <w:tab w:val="clear" w:pos="4536"/>
                <w:tab w:val="clear" w:pos="9072"/>
              </w:tabs>
              <w:rPr>
                <w:rFonts w:asciiTheme="minorHAnsi" w:hAnsiTheme="minorHAnsi" w:cstheme="minorHAnsi"/>
                <w:noProof/>
              </w:rPr>
            </w:pPr>
          </w:p>
          <w:p w14:paraId="20A4D4B9" w14:textId="77777777" w:rsidR="00807DA5" w:rsidRPr="00C43325" w:rsidRDefault="00807DA5" w:rsidP="00E7593A">
            <w:pPr>
              <w:pStyle w:val="Kopfzeile"/>
              <w:tabs>
                <w:tab w:val="clear" w:pos="4536"/>
                <w:tab w:val="clear" w:pos="9072"/>
              </w:tabs>
              <w:rPr>
                <w:rFonts w:asciiTheme="minorHAnsi" w:hAnsiTheme="minorHAnsi" w:cstheme="minorHAnsi"/>
              </w:rPr>
            </w:pPr>
          </w:p>
          <w:p w14:paraId="6E817567" w14:textId="77777777" w:rsidR="003E215E" w:rsidRDefault="003E215E" w:rsidP="00E7593A">
            <w:pPr>
              <w:pStyle w:val="Kopfzeile"/>
              <w:tabs>
                <w:tab w:val="clear" w:pos="4536"/>
                <w:tab w:val="clear" w:pos="9072"/>
              </w:tabs>
              <w:rPr>
                <w:rFonts w:cs="Arial"/>
                <w:noProof/>
                <w:color w:val="FFFFFF"/>
              </w:rPr>
            </w:pPr>
          </w:p>
          <w:p w14:paraId="7781D318" w14:textId="77777777" w:rsidR="003E215E" w:rsidRDefault="003E215E" w:rsidP="00E7593A">
            <w:pPr>
              <w:pStyle w:val="Kopfzeile"/>
              <w:tabs>
                <w:tab w:val="clear" w:pos="4536"/>
                <w:tab w:val="clear" w:pos="9072"/>
              </w:tabs>
              <w:rPr>
                <w:rFonts w:cs="Arial"/>
                <w:noProof/>
                <w:color w:val="FFFFFF"/>
              </w:rPr>
            </w:pPr>
          </w:p>
          <w:p w14:paraId="4A8C4876" w14:textId="77777777" w:rsidR="003E215E" w:rsidRDefault="003E215E" w:rsidP="00E7593A">
            <w:pPr>
              <w:pStyle w:val="Kopfzeile"/>
              <w:tabs>
                <w:tab w:val="clear" w:pos="4536"/>
                <w:tab w:val="clear" w:pos="9072"/>
              </w:tabs>
              <w:rPr>
                <w:rFonts w:cs="Arial"/>
                <w:noProof/>
                <w:color w:val="FFFFFF"/>
              </w:rPr>
            </w:pPr>
          </w:p>
          <w:p w14:paraId="02C4C3BE" w14:textId="77777777" w:rsidR="006E60B2" w:rsidRDefault="00645553" w:rsidP="00E7593A">
            <w:pPr>
              <w:pStyle w:val="Kopfzeile"/>
              <w:tabs>
                <w:tab w:val="clear" w:pos="4536"/>
                <w:tab w:val="clear" w:pos="9072"/>
              </w:tabs>
              <w:rPr>
                <w:rFonts w:asciiTheme="minorHAnsi" w:hAnsiTheme="minorHAnsi" w:cstheme="minorHAnsi"/>
              </w:rPr>
            </w:pPr>
            <w:r>
              <w:rPr>
                <w:rFonts w:cs="Arial"/>
                <w:noProof/>
                <w:color w:val="FFFFFF"/>
              </w:rPr>
              <w:lastRenderedPageBreak/>
              <w:drawing>
                <wp:inline distT="0" distB="0" distL="0" distR="0" wp14:anchorId="1B339BED" wp14:editId="25F187ED">
                  <wp:extent cx="723900" cy="7239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51960094" w14:textId="77777777" w:rsidR="006E60B2" w:rsidRDefault="006E60B2" w:rsidP="006E60B2">
            <w:pPr>
              <w:widowControl w:val="0"/>
              <w:autoSpaceDE w:val="0"/>
              <w:autoSpaceDN w:val="0"/>
              <w:adjustRightInd w:val="0"/>
              <w:rPr>
                <w:rFonts w:cs="Arial"/>
                <w:noProof/>
                <w:szCs w:val="24"/>
              </w:rPr>
            </w:pPr>
            <w:r>
              <w:rPr>
                <w:rFonts w:cs="Arial"/>
                <w:noProof/>
                <w:szCs w:val="24"/>
              </w:rPr>
              <w:drawing>
                <wp:inline distT="0" distB="0" distL="0" distR="0" wp14:anchorId="3DF844BF" wp14:editId="78722F52">
                  <wp:extent cx="723900" cy="7239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02A0FC39" w14:textId="77777777" w:rsidR="00863809" w:rsidRDefault="00863809" w:rsidP="006E60B2">
            <w:pPr>
              <w:widowControl w:val="0"/>
              <w:autoSpaceDE w:val="0"/>
              <w:autoSpaceDN w:val="0"/>
              <w:adjustRightInd w:val="0"/>
              <w:rPr>
                <w:rFonts w:cs="Arial"/>
                <w:noProof/>
                <w:szCs w:val="24"/>
              </w:rPr>
            </w:pPr>
            <w:r>
              <w:rPr>
                <w:rFonts w:cs="Arial"/>
                <w:noProof/>
                <w:szCs w:val="24"/>
              </w:rPr>
              <w:drawing>
                <wp:inline distT="0" distB="0" distL="0" distR="0" wp14:anchorId="4F8E581F" wp14:editId="22D77681">
                  <wp:extent cx="704850" cy="704850"/>
                  <wp:effectExtent l="0" t="0" r="0" b="0"/>
                  <wp:docPr id="14" name="Grafik 14" descr="C:\Users\Kevin\Dropbox\Kevin - Eigene Box\Symbole\csm_M010_Schutzkleidung_benutzen_eb1a81b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evin\Dropbox\Kevin - Eigene Box\Symbole\csm_M010_Schutzkleidung_benutzen_eb1a81b43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p w14:paraId="74F8C1A3" w14:textId="77777777" w:rsidR="006E60B2" w:rsidRDefault="006E60B2" w:rsidP="006E60B2">
            <w:pPr>
              <w:widowControl w:val="0"/>
              <w:autoSpaceDE w:val="0"/>
              <w:autoSpaceDN w:val="0"/>
              <w:adjustRightInd w:val="0"/>
              <w:rPr>
                <w:rFonts w:cs="Arial"/>
                <w:szCs w:val="24"/>
              </w:rPr>
            </w:pPr>
            <w:r>
              <w:rPr>
                <w:rFonts w:cs="Arial"/>
                <w:noProof/>
                <w:szCs w:val="24"/>
              </w:rPr>
              <w:drawing>
                <wp:inline distT="0" distB="0" distL="0" distR="0" wp14:anchorId="3EE9F327" wp14:editId="3021F32A">
                  <wp:extent cx="723900" cy="7239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06298D7F" w14:textId="77777777" w:rsidR="004916AA" w:rsidRPr="006E60B2" w:rsidRDefault="006E60B2" w:rsidP="006E60B2">
            <w:r>
              <w:rPr>
                <w:rFonts w:cs="Arial"/>
                <w:noProof/>
                <w:szCs w:val="24"/>
              </w:rPr>
              <w:drawing>
                <wp:inline distT="0" distB="0" distL="0" distR="0" wp14:anchorId="217A5D7D" wp14:editId="6E6145F8">
                  <wp:extent cx="723900" cy="7239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8505" w:type="dxa"/>
            <w:gridSpan w:val="2"/>
          </w:tcPr>
          <w:p w14:paraId="0325EE53" w14:textId="77777777" w:rsidR="00645553" w:rsidRPr="00645553" w:rsidRDefault="007156F1" w:rsidP="00645553">
            <w:pPr>
              <w:rPr>
                <w:rFonts w:asciiTheme="minorHAnsi" w:hAnsiTheme="minorHAnsi" w:cstheme="minorHAnsi"/>
                <w:sz w:val="22"/>
              </w:rPr>
            </w:pPr>
            <w:r w:rsidRPr="007156F1">
              <w:rPr>
                <w:rFonts w:asciiTheme="minorHAnsi" w:hAnsiTheme="minorHAnsi" w:cstheme="minorHAnsi"/>
                <w:b/>
                <w:bCs/>
                <w:sz w:val="22"/>
              </w:rPr>
              <w:lastRenderedPageBreak/>
              <w:t>Technische Schutzmaßnahmen</w:t>
            </w:r>
          </w:p>
          <w:p w14:paraId="61348792" w14:textId="77777777" w:rsidR="003E215E" w:rsidRDefault="003E215E" w:rsidP="003E215E">
            <w:pPr>
              <w:pStyle w:val="Listenabsatz"/>
              <w:numPr>
                <w:ilvl w:val="0"/>
                <w:numId w:val="16"/>
              </w:numPr>
              <w:rPr>
                <w:rFonts w:asciiTheme="minorHAnsi" w:hAnsiTheme="minorHAnsi" w:cstheme="minorHAnsi"/>
                <w:sz w:val="20"/>
              </w:rPr>
            </w:pPr>
            <w:r w:rsidRPr="003E215E">
              <w:rPr>
                <w:rFonts w:asciiTheme="minorHAnsi" w:hAnsiTheme="minorHAnsi" w:cstheme="minorHAnsi"/>
                <w:sz w:val="20"/>
              </w:rPr>
              <w:t xml:space="preserve">Nutzung der zur Verfügung gestellten und leicht erreichbaren Händewaschplätze mit fließendem warmem und kaltem Wasser. </w:t>
            </w:r>
          </w:p>
          <w:p w14:paraId="3741C655" w14:textId="77777777" w:rsidR="003E215E" w:rsidRPr="003E215E" w:rsidRDefault="003E215E" w:rsidP="003E215E">
            <w:pPr>
              <w:pStyle w:val="Listenabsatz"/>
              <w:numPr>
                <w:ilvl w:val="0"/>
                <w:numId w:val="16"/>
              </w:numPr>
              <w:rPr>
                <w:rFonts w:asciiTheme="minorHAnsi" w:hAnsiTheme="minorHAnsi" w:cstheme="minorHAnsi"/>
                <w:sz w:val="20"/>
              </w:rPr>
            </w:pPr>
            <w:r w:rsidRPr="003E215E">
              <w:rPr>
                <w:rFonts w:asciiTheme="minorHAnsi" w:hAnsiTheme="minorHAnsi" w:cstheme="minorHAnsi"/>
                <w:sz w:val="20"/>
              </w:rPr>
              <w:t>Nutzung der Direktspender für Händedesinfektionsmittel, der hautschonenden Waschmittel, geeigneten Hautschutz- und -pflegemittel und Einmalhandtücher.</w:t>
            </w:r>
          </w:p>
          <w:p w14:paraId="716270A2" w14:textId="77777777" w:rsidR="003E215E" w:rsidRDefault="003E215E" w:rsidP="003E215E">
            <w:pPr>
              <w:pStyle w:val="Listenabsatz"/>
              <w:numPr>
                <w:ilvl w:val="0"/>
                <w:numId w:val="16"/>
              </w:numPr>
              <w:rPr>
                <w:rFonts w:asciiTheme="minorHAnsi" w:hAnsiTheme="minorHAnsi" w:cstheme="minorHAnsi"/>
                <w:sz w:val="20"/>
              </w:rPr>
            </w:pPr>
            <w:r w:rsidRPr="003E215E">
              <w:rPr>
                <w:rFonts w:asciiTheme="minorHAnsi" w:hAnsiTheme="minorHAnsi" w:cstheme="minorHAnsi"/>
                <w:sz w:val="20"/>
              </w:rPr>
              <w:tab/>
              <w:t>Nutzung der gesonderten, für Patienten n</w:t>
            </w:r>
            <w:r>
              <w:rPr>
                <w:rFonts w:asciiTheme="minorHAnsi" w:hAnsiTheme="minorHAnsi" w:cstheme="minorHAnsi"/>
                <w:sz w:val="20"/>
              </w:rPr>
              <w:t xml:space="preserve">icht zugänglichen Toiletten.  </w:t>
            </w:r>
          </w:p>
          <w:p w14:paraId="6887FB2C" w14:textId="77777777" w:rsidR="003E215E" w:rsidRDefault="003E215E" w:rsidP="003E215E">
            <w:pPr>
              <w:pStyle w:val="Listenabsatz"/>
              <w:numPr>
                <w:ilvl w:val="0"/>
                <w:numId w:val="16"/>
              </w:numPr>
              <w:rPr>
                <w:rFonts w:asciiTheme="minorHAnsi" w:hAnsiTheme="minorHAnsi" w:cstheme="minorHAnsi"/>
                <w:sz w:val="20"/>
              </w:rPr>
            </w:pPr>
            <w:r>
              <w:rPr>
                <w:rFonts w:asciiTheme="minorHAnsi" w:hAnsiTheme="minorHAnsi" w:cstheme="minorHAnsi"/>
                <w:sz w:val="20"/>
              </w:rPr>
              <w:t>…</w:t>
            </w:r>
          </w:p>
          <w:p w14:paraId="43BBBECB" w14:textId="77777777" w:rsidR="003E215E" w:rsidRPr="003E215E" w:rsidRDefault="003E215E" w:rsidP="003E215E">
            <w:pPr>
              <w:pStyle w:val="Listenabsatz"/>
              <w:rPr>
                <w:rFonts w:asciiTheme="minorHAnsi" w:hAnsiTheme="minorHAnsi" w:cstheme="minorHAnsi"/>
                <w:sz w:val="20"/>
              </w:rPr>
            </w:pPr>
          </w:p>
          <w:p w14:paraId="14935C99" w14:textId="77777777" w:rsidR="00143B5C" w:rsidRDefault="007156F1" w:rsidP="00143B5C">
            <w:pPr>
              <w:rPr>
                <w:rFonts w:asciiTheme="minorHAnsi" w:hAnsiTheme="minorHAnsi" w:cstheme="minorHAnsi"/>
                <w:b/>
                <w:sz w:val="22"/>
              </w:rPr>
            </w:pPr>
            <w:r w:rsidRPr="007156F1">
              <w:rPr>
                <w:rFonts w:asciiTheme="minorHAnsi" w:hAnsiTheme="minorHAnsi" w:cstheme="minorHAnsi"/>
                <w:b/>
                <w:sz w:val="22"/>
              </w:rPr>
              <w:t>Organisatorische Schutzmaßnahmen</w:t>
            </w:r>
          </w:p>
          <w:p w14:paraId="74540DCE" w14:textId="77777777" w:rsidR="003E215E" w:rsidRPr="003E215E"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Maßnahmen zur Immunisierung sind im Einvernehmen mit dem Arzt, der die arbeitsmedizinische Vorsorgeuntersuchung durchführt, festzulegen. Als Indikationsimpfungen kommen infrage:</w:t>
            </w:r>
          </w:p>
          <w:p w14:paraId="57A288D4" w14:textId="77777777" w:rsidR="003E215E" w:rsidRPr="003E215E" w:rsidRDefault="003E215E" w:rsidP="003E215E">
            <w:pPr>
              <w:pStyle w:val="Listenabsatz"/>
              <w:numPr>
                <w:ilvl w:val="0"/>
                <w:numId w:val="17"/>
              </w:numPr>
              <w:ind w:left="1206"/>
              <w:rPr>
                <w:rFonts w:asciiTheme="minorHAnsi" w:hAnsiTheme="minorHAnsi" w:cstheme="minorHAnsi"/>
                <w:sz w:val="20"/>
              </w:rPr>
            </w:pPr>
            <w:r w:rsidRPr="003E215E">
              <w:rPr>
                <w:rFonts w:asciiTheme="minorHAnsi" w:hAnsiTheme="minorHAnsi" w:cstheme="minorHAnsi"/>
                <w:sz w:val="20"/>
              </w:rPr>
              <w:t xml:space="preserve">Arbeitsmedizinische Vorsorgeuntersuchung nach BG-Grundsatz G 42 „Infektionskrankheiten" </w:t>
            </w:r>
          </w:p>
          <w:p w14:paraId="11680390" w14:textId="77777777" w:rsidR="003E215E" w:rsidRPr="003E215E" w:rsidRDefault="003E215E" w:rsidP="003E215E">
            <w:pPr>
              <w:pStyle w:val="Listenabsatz"/>
              <w:numPr>
                <w:ilvl w:val="0"/>
                <w:numId w:val="17"/>
              </w:numPr>
              <w:ind w:left="1206"/>
              <w:rPr>
                <w:rFonts w:asciiTheme="minorHAnsi" w:hAnsiTheme="minorHAnsi" w:cstheme="minorHAnsi"/>
                <w:sz w:val="20"/>
              </w:rPr>
            </w:pPr>
            <w:r w:rsidRPr="003E215E">
              <w:rPr>
                <w:rFonts w:asciiTheme="minorHAnsi" w:hAnsiTheme="minorHAnsi" w:cstheme="minorHAnsi"/>
                <w:sz w:val="20"/>
              </w:rPr>
              <w:t>Impfung gegen Hepatitis B bzw. kombinierte Impfung gegen Hepatitis A und B</w:t>
            </w:r>
          </w:p>
          <w:p w14:paraId="5E5D56EB" w14:textId="77777777" w:rsidR="003E215E" w:rsidRPr="003E215E" w:rsidRDefault="003E215E" w:rsidP="003E215E">
            <w:pPr>
              <w:pStyle w:val="Listenabsatz"/>
              <w:numPr>
                <w:ilvl w:val="0"/>
                <w:numId w:val="17"/>
              </w:numPr>
              <w:ind w:left="1206"/>
              <w:rPr>
                <w:rFonts w:asciiTheme="minorHAnsi" w:hAnsiTheme="minorHAnsi" w:cstheme="minorHAnsi"/>
                <w:sz w:val="20"/>
              </w:rPr>
            </w:pPr>
            <w:r w:rsidRPr="003E215E">
              <w:rPr>
                <w:rFonts w:asciiTheme="minorHAnsi" w:hAnsiTheme="minorHAnsi" w:cstheme="minorHAnsi"/>
                <w:sz w:val="20"/>
              </w:rPr>
              <w:t>Impfung gegen Influenza</w:t>
            </w:r>
          </w:p>
          <w:p w14:paraId="3DDC6AA2" w14:textId="77777777" w:rsidR="003E215E" w:rsidRPr="003E215E" w:rsidRDefault="003E215E" w:rsidP="003E215E">
            <w:pPr>
              <w:pStyle w:val="Listenabsatz"/>
              <w:numPr>
                <w:ilvl w:val="0"/>
                <w:numId w:val="17"/>
              </w:numPr>
              <w:ind w:left="1206"/>
              <w:rPr>
                <w:rFonts w:asciiTheme="minorHAnsi" w:hAnsiTheme="minorHAnsi" w:cstheme="minorHAnsi"/>
                <w:sz w:val="20"/>
              </w:rPr>
            </w:pPr>
            <w:r w:rsidRPr="003E215E">
              <w:rPr>
                <w:rFonts w:asciiTheme="minorHAnsi" w:hAnsiTheme="minorHAnsi" w:cstheme="minorHAnsi"/>
                <w:sz w:val="20"/>
              </w:rPr>
              <w:t>Impfung gegen Hepatitis A für Küchenpersonal</w:t>
            </w:r>
          </w:p>
          <w:p w14:paraId="4BF3ACF5" w14:textId="77777777" w:rsidR="003E215E" w:rsidRPr="003E215E" w:rsidRDefault="003E215E" w:rsidP="003E215E">
            <w:pPr>
              <w:pStyle w:val="Listenabsatz"/>
              <w:numPr>
                <w:ilvl w:val="0"/>
                <w:numId w:val="17"/>
              </w:numPr>
              <w:ind w:left="1206"/>
              <w:rPr>
                <w:rFonts w:asciiTheme="minorHAnsi" w:hAnsiTheme="minorHAnsi" w:cstheme="minorHAnsi"/>
                <w:sz w:val="20"/>
              </w:rPr>
            </w:pPr>
            <w:r w:rsidRPr="003E215E">
              <w:rPr>
                <w:rFonts w:asciiTheme="minorHAnsi" w:hAnsiTheme="minorHAnsi" w:cstheme="minorHAnsi"/>
                <w:sz w:val="20"/>
              </w:rPr>
              <w:t>Gegebenenfalls sollte die Tuberkulintestung erfolgen.</w:t>
            </w:r>
          </w:p>
          <w:p w14:paraId="5E3F0041" w14:textId="77777777" w:rsidR="003E215E" w:rsidRPr="003E215E" w:rsidRDefault="003E215E" w:rsidP="003E215E">
            <w:pPr>
              <w:pStyle w:val="Listenabsatz"/>
              <w:numPr>
                <w:ilvl w:val="0"/>
                <w:numId w:val="17"/>
              </w:numPr>
              <w:ind w:left="1206"/>
              <w:rPr>
                <w:rFonts w:asciiTheme="minorHAnsi" w:hAnsiTheme="minorHAnsi" w:cstheme="minorHAnsi"/>
                <w:sz w:val="20"/>
              </w:rPr>
            </w:pPr>
            <w:r w:rsidRPr="003E215E">
              <w:rPr>
                <w:rFonts w:asciiTheme="minorHAnsi" w:hAnsiTheme="minorHAnsi" w:cstheme="minorHAnsi"/>
                <w:sz w:val="20"/>
              </w:rPr>
              <w:t xml:space="preserve">Die Beschäftigten sollten einen aktuellen Schutz gegen Tetanus, Diphtherie und Poliomyelitis besitzen.   </w:t>
            </w:r>
          </w:p>
          <w:p w14:paraId="31F9A1DE" w14:textId="2F5529EF" w:rsidR="00143B5C"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Schutz- bzw. Arbeitskleidung nicht mit Straßenkleidung zusammen aufbewahren</w:t>
            </w:r>
            <w:r w:rsidR="004B17D3">
              <w:rPr>
                <w:rFonts w:asciiTheme="minorHAnsi" w:hAnsiTheme="minorHAnsi" w:cstheme="minorHAnsi"/>
                <w:sz w:val="20"/>
              </w:rPr>
              <w:t>.</w:t>
            </w:r>
          </w:p>
          <w:p w14:paraId="50C39CD6" w14:textId="77777777" w:rsidR="003E215E" w:rsidRPr="003E215E"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Hygieneplan</w:t>
            </w:r>
          </w:p>
          <w:p w14:paraId="7B6499C0" w14:textId="77777777" w:rsidR="003E215E" w:rsidRPr="003E215E"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Gefahrstoffbetriebsanweisungen zum Umgang mit antimikrobiellen Reinigern und Desinfektionsmitteln</w:t>
            </w:r>
          </w:p>
          <w:p w14:paraId="5D6B5D0D" w14:textId="77777777" w:rsidR="003E215E" w:rsidRPr="003E215E"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 xml:space="preserve">TRBA 250 „Biologische Arbeitsstoffe im Gesundheitswesen und in der Wohlfahrtspflege"   </w:t>
            </w:r>
          </w:p>
          <w:p w14:paraId="7ADD90C3" w14:textId="77777777" w:rsidR="003E215E" w:rsidRPr="003E215E"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Beschäftigte müssen von einer fachlich geeigneten Person unterwiesen sein und beaufsichtigt werden.</w:t>
            </w:r>
          </w:p>
          <w:p w14:paraId="21078F43" w14:textId="4FBA56A3" w:rsidR="003E215E" w:rsidRPr="003E215E" w:rsidRDefault="003E215E" w:rsidP="003E215E">
            <w:pPr>
              <w:pStyle w:val="Listenabsatz"/>
              <w:numPr>
                <w:ilvl w:val="0"/>
                <w:numId w:val="17"/>
              </w:numPr>
              <w:rPr>
                <w:rFonts w:asciiTheme="minorHAnsi" w:hAnsiTheme="minorHAnsi" w:cstheme="minorHAnsi"/>
                <w:sz w:val="20"/>
              </w:rPr>
            </w:pPr>
            <w:r w:rsidRPr="003E215E">
              <w:rPr>
                <w:rFonts w:asciiTheme="minorHAnsi" w:hAnsiTheme="minorHAnsi" w:cstheme="minorHAnsi"/>
                <w:sz w:val="20"/>
              </w:rPr>
              <w:t>Umgang für Jugendliche erlaubt, wenn es zur Erreichung des Ausbildungsziels erforderlich ist, die Jugendlichen mindestens 16 Jahre alt sind und durch einen Fachkundigen beaufsichtigt werden</w:t>
            </w:r>
            <w:r w:rsidR="004B17D3">
              <w:rPr>
                <w:rFonts w:asciiTheme="minorHAnsi" w:hAnsiTheme="minorHAnsi" w:cstheme="minorHAnsi"/>
                <w:sz w:val="20"/>
              </w:rPr>
              <w:t>.</w:t>
            </w:r>
          </w:p>
          <w:p w14:paraId="3A0FD216" w14:textId="77777777" w:rsidR="003E215E" w:rsidRDefault="003E215E" w:rsidP="003E215E">
            <w:pPr>
              <w:pStyle w:val="Listenabsatz"/>
              <w:numPr>
                <w:ilvl w:val="0"/>
                <w:numId w:val="17"/>
              </w:numPr>
              <w:rPr>
                <w:rFonts w:asciiTheme="minorHAnsi" w:hAnsiTheme="minorHAnsi" w:cstheme="minorHAnsi"/>
                <w:sz w:val="20"/>
              </w:rPr>
            </w:pPr>
            <w:r>
              <w:rPr>
                <w:rFonts w:asciiTheme="minorHAnsi" w:hAnsiTheme="minorHAnsi" w:cstheme="minorHAnsi"/>
                <w:sz w:val="20"/>
              </w:rPr>
              <w:t>…</w:t>
            </w:r>
          </w:p>
          <w:p w14:paraId="0BFB5A2E" w14:textId="77777777" w:rsidR="003E215E" w:rsidRDefault="003E215E" w:rsidP="003E215E">
            <w:pPr>
              <w:pStyle w:val="Listenabsatz"/>
              <w:rPr>
                <w:rFonts w:asciiTheme="minorHAnsi" w:hAnsiTheme="minorHAnsi" w:cstheme="minorHAnsi"/>
                <w:sz w:val="20"/>
              </w:rPr>
            </w:pPr>
          </w:p>
          <w:p w14:paraId="44BF556D" w14:textId="77777777" w:rsidR="003E215E" w:rsidRPr="003E215E" w:rsidRDefault="003E215E" w:rsidP="003E215E">
            <w:pPr>
              <w:rPr>
                <w:rFonts w:asciiTheme="minorHAnsi" w:hAnsiTheme="minorHAnsi" w:cstheme="minorHAnsi"/>
                <w:sz w:val="20"/>
              </w:rPr>
            </w:pPr>
          </w:p>
          <w:p w14:paraId="7B3D11B5" w14:textId="77777777" w:rsidR="007156F1" w:rsidRPr="007156F1" w:rsidRDefault="00C73ECA" w:rsidP="007156F1">
            <w:pPr>
              <w:rPr>
                <w:rFonts w:asciiTheme="minorHAnsi" w:hAnsiTheme="minorHAnsi" w:cstheme="minorHAnsi"/>
                <w:b/>
                <w:bCs/>
                <w:sz w:val="22"/>
              </w:rPr>
            </w:pPr>
            <w:r>
              <w:rPr>
                <w:rFonts w:asciiTheme="minorHAnsi" w:hAnsiTheme="minorHAnsi" w:cstheme="minorHAnsi"/>
                <w:b/>
                <w:bCs/>
                <w:sz w:val="22"/>
              </w:rPr>
              <w:t>Persönliche Schutzm</w:t>
            </w:r>
            <w:r w:rsidR="007156F1">
              <w:rPr>
                <w:rFonts w:asciiTheme="minorHAnsi" w:hAnsiTheme="minorHAnsi" w:cstheme="minorHAnsi"/>
                <w:b/>
                <w:bCs/>
                <w:sz w:val="22"/>
              </w:rPr>
              <w:t>aßnahmen</w:t>
            </w:r>
          </w:p>
          <w:p w14:paraId="70DD4828" w14:textId="586A53AA" w:rsidR="003E215E" w:rsidRP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b/>
                <w:sz w:val="20"/>
              </w:rPr>
              <w:t>Hautschutz:</w:t>
            </w:r>
            <w:r w:rsidRPr="003E215E">
              <w:rPr>
                <w:rFonts w:asciiTheme="minorHAnsi" w:hAnsiTheme="minorHAnsi" w:cstheme="minorHAnsi"/>
                <w:sz w:val="20"/>
              </w:rPr>
              <w:t xml:space="preserve">  </w:t>
            </w:r>
            <w:r w:rsidRPr="003E215E">
              <w:rPr>
                <w:rFonts w:asciiTheme="minorHAnsi" w:hAnsiTheme="minorHAnsi" w:cstheme="minorHAnsi"/>
                <w:sz w:val="20"/>
              </w:rPr>
              <w:tab/>
              <w:t xml:space="preserve">Für alle unbedeckten Körperteile: </w:t>
            </w:r>
            <w:r w:rsidR="004B17D3">
              <w:rPr>
                <w:rFonts w:asciiTheme="minorHAnsi" w:hAnsiTheme="minorHAnsi" w:cstheme="minorHAnsi"/>
                <w:sz w:val="20"/>
              </w:rPr>
              <w:t>V</w:t>
            </w:r>
            <w:r w:rsidRPr="003E215E">
              <w:rPr>
                <w:rFonts w:asciiTheme="minorHAnsi" w:hAnsiTheme="minorHAnsi" w:cstheme="minorHAnsi"/>
                <w:sz w:val="20"/>
              </w:rPr>
              <w:t>or dem Umgang wasserunlösliches Hautschutzpräparat (fetthaltige Hautschutzcreme), nach dem Umgang erst alkoholisches Desinfektionsmittel, dann Flüssigreiniger mit viel Wasser zur Reinigung, nach der Reinigung fetthaltige Creme zur Pflege benutzen. An Händen und Unterarmen keine Schmuckstücke, Uhren und Eheringe tragen, wenn Tätigkeiten eine hygienische Händedesinfektion erfordern.</w:t>
            </w:r>
          </w:p>
          <w:p w14:paraId="74262D06" w14:textId="77777777" w:rsidR="006E60B2"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b/>
                <w:sz w:val="20"/>
              </w:rPr>
              <w:t>Handschutz:</w:t>
            </w:r>
            <w:r w:rsidRPr="003E215E">
              <w:rPr>
                <w:rFonts w:asciiTheme="minorHAnsi" w:hAnsiTheme="minorHAnsi" w:cstheme="minorHAnsi"/>
                <w:sz w:val="20"/>
              </w:rPr>
              <w:t xml:space="preserve">  </w:t>
            </w:r>
            <w:r w:rsidRPr="003E215E">
              <w:rPr>
                <w:rFonts w:asciiTheme="minorHAnsi" w:hAnsiTheme="minorHAnsi" w:cstheme="minorHAnsi"/>
                <w:sz w:val="20"/>
              </w:rPr>
              <w:tab/>
              <w:t xml:space="preserve">Handschuhe flüssigkeitsdicht, mit langer Stulpe nach DIN EN 374 sind zu tragen aus Latex (puderfrei) oder Vinyl, wenn die Hände mit Blut, Ausscheidungen, Eiter oder hautschädigenden Stoffen in Berührung kommen können oder wenn benutzte Instrumente, Geräte oder Flächen desinfiziert und gereinigt werden. Angaben des Handschuhherstellers zu Durchlässigkeit und Durchbruchzeiten und die besonderen Bedingungen am Arbeitsplatz beachten.   </w:t>
            </w:r>
          </w:p>
          <w:p w14:paraId="779A412D" w14:textId="77777777" w:rsidR="003E215E" w:rsidRP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b/>
                <w:sz w:val="20"/>
              </w:rPr>
              <w:t>Atemschutz:</w:t>
            </w:r>
            <w:r w:rsidRPr="003E215E">
              <w:rPr>
                <w:rFonts w:asciiTheme="minorHAnsi" w:hAnsiTheme="minorHAnsi" w:cstheme="minorHAnsi"/>
                <w:b/>
                <w:sz w:val="20"/>
              </w:rPr>
              <w:tab/>
            </w:r>
            <w:r>
              <w:rPr>
                <w:rFonts w:asciiTheme="minorHAnsi" w:hAnsiTheme="minorHAnsi" w:cstheme="minorHAnsi"/>
                <w:sz w:val="20"/>
              </w:rPr>
              <w:t xml:space="preserve">  </w:t>
            </w:r>
            <w:r w:rsidRPr="003E215E">
              <w:rPr>
                <w:rFonts w:asciiTheme="minorHAnsi" w:hAnsiTheme="minorHAnsi" w:cstheme="minorHAnsi"/>
                <w:sz w:val="20"/>
              </w:rPr>
              <w:t xml:space="preserve">Bei Kontakt mit bekannt infektiösen Patienten oder Beseitigen von möglicherweise infektiösem Material der Risikogruppe 3 Tragen von Atemschutz: FFP2 gegen Bakterien und Pilze, FFP3 gegen Viren. Bei Erregern der Risikogruppe 4 </w:t>
            </w:r>
            <w:proofErr w:type="spellStart"/>
            <w:r w:rsidRPr="003E215E">
              <w:rPr>
                <w:rFonts w:asciiTheme="minorHAnsi" w:hAnsiTheme="minorHAnsi" w:cstheme="minorHAnsi"/>
                <w:sz w:val="20"/>
              </w:rPr>
              <w:t>umluftunabhängiger</w:t>
            </w:r>
            <w:proofErr w:type="spellEnd"/>
            <w:r w:rsidRPr="003E215E">
              <w:rPr>
                <w:rFonts w:asciiTheme="minorHAnsi" w:hAnsiTheme="minorHAnsi" w:cstheme="minorHAnsi"/>
                <w:sz w:val="20"/>
              </w:rPr>
              <w:t xml:space="preserve"> Atemschutz, ggf. Tragen von Mundschutz.</w:t>
            </w:r>
          </w:p>
          <w:p w14:paraId="73C3613E" w14:textId="77777777" w:rsidR="003E215E" w:rsidRP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b/>
                <w:sz w:val="20"/>
              </w:rPr>
              <w:t>Augenschutz:</w:t>
            </w:r>
            <w:r w:rsidRPr="003E215E">
              <w:rPr>
                <w:rFonts w:asciiTheme="minorHAnsi" w:hAnsiTheme="minorHAnsi" w:cstheme="minorHAnsi"/>
                <w:sz w:val="20"/>
              </w:rPr>
              <w:tab/>
            </w:r>
            <w:r>
              <w:rPr>
                <w:rFonts w:asciiTheme="minorHAnsi" w:hAnsiTheme="minorHAnsi" w:cstheme="minorHAnsi"/>
                <w:sz w:val="20"/>
              </w:rPr>
              <w:t xml:space="preserve">  </w:t>
            </w:r>
            <w:r w:rsidRPr="003E215E">
              <w:rPr>
                <w:rFonts w:asciiTheme="minorHAnsi" w:hAnsiTheme="minorHAnsi" w:cstheme="minorHAnsi"/>
                <w:sz w:val="20"/>
              </w:rPr>
              <w:t>Schutzbrille nach DIN EN 166 mit Codezahl 3 tragen, wenn mit Verspritzen oder Versprühen von Körperflüssigkeiten zu rechnen ist.</w:t>
            </w:r>
          </w:p>
          <w:p w14:paraId="29767824" w14:textId="77777777" w:rsidR="003E215E" w:rsidRP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b/>
                <w:sz w:val="20"/>
              </w:rPr>
              <w:t>Körperschutz:</w:t>
            </w:r>
            <w:r>
              <w:rPr>
                <w:rFonts w:asciiTheme="minorHAnsi" w:hAnsiTheme="minorHAnsi" w:cstheme="minorHAnsi"/>
                <w:sz w:val="20"/>
              </w:rPr>
              <w:t xml:space="preserve"> </w:t>
            </w:r>
            <w:r w:rsidRPr="003E215E">
              <w:rPr>
                <w:rFonts w:asciiTheme="minorHAnsi" w:hAnsiTheme="minorHAnsi" w:cstheme="minorHAnsi"/>
                <w:sz w:val="20"/>
              </w:rPr>
              <w:tab/>
            </w:r>
            <w:r>
              <w:rPr>
                <w:rFonts w:asciiTheme="minorHAnsi" w:hAnsiTheme="minorHAnsi" w:cstheme="minorHAnsi"/>
                <w:sz w:val="20"/>
              </w:rPr>
              <w:t xml:space="preserve"> </w:t>
            </w:r>
            <w:r w:rsidRPr="003E215E">
              <w:rPr>
                <w:rFonts w:asciiTheme="minorHAnsi" w:hAnsiTheme="minorHAnsi" w:cstheme="minorHAnsi"/>
                <w:sz w:val="20"/>
              </w:rPr>
              <w:t xml:space="preserve">Flüssigkeitsdichte Schutzkleidung tragen, wenn mit Durchnässen der Kleidung zu rechnen ist. Getränkte Kleidung ist sofort zu wechseln. </w:t>
            </w:r>
          </w:p>
          <w:p w14:paraId="40EBD738" w14:textId="0417E3BC" w:rsid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b/>
                <w:sz w:val="20"/>
              </w:rPr>
              <w:t>Fußschutz:</w:t>
            </w:r>
            <w:r w:rsidRPr="003E215E">
              <w:rPr>
                <w:rFonts w:asciiTheme="minorHAnsi" w:hAnsiTheme="minorHAnsi" w:cstheme="minorHAnsi"/>
                <w:sz w:val="20"/>
              </w:rPr>
              <w:tab/>
            </w:r>
            <w:r>
              <w:rPr>
                <w:rFonts w:asciiTheme="minorHAnsi" w:hAnsiTheme="minorHAnsi" w:cstheme="minorHAnsi"/>
                <w:sz w:val="20"/>
              </w:rPr>
              <w:t xml:space="preserve"> </w:t>
            </w:r>
            <w:r w:rsidRPr="003E215E">
              <w:rPr>
                <w:rFonts w:asciiTheme="minorHAnsi" w:hAnsiTheme="minorHAnsi" w:cstheme="minorHAnsi"/>
                <w:sz w:val="20"/>
              </w:rPr>
              <w:t>Flüssigkeitsdichte Fußbekleidung tragen, wenn mit Durchnässen des Schuhwerks zu rechnen ist</w:t>
            </w:r>
            <w:r w:rsidR="004B17D3">
              <w:rPr>
                <w:rFonts w:asciiTheme="minorHAnsi" w:hAnsiTheme="minorHAnsi" w:cstheme="minorHAnsi"/>
                <w:sz w:val="20"/>
              </w:rPr>
              <w:t>.</w:t>
            </w:r>
          </w:p>
          <w:p w14:paraId="32AC4687" w14:textId="77777777" w:rsid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sz w:val="20"/>
              </w:rPr>
              <w:t xml:space="preserve">Während des Umgangs mit den biologischen Arbeitsstoffen keine Nahrungs- und Genussmittel zu sich nehmen. </w:t>
            </w:r>
          </w:p>
          <w:p w14:paraId="161A71F3" w14:textId="77777777" w:rsid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sz w:val="20"/>
              </w:rPr>
              <w:t xml:space="preserve">Nach Beendigung der Arbeit und vor den Pausen Hände gründlich reinigen und pflegen (siehe Hautschutz). </w:t>
            </w:r>
          </w:p>
          <w:p w14:paraId="0F924701" w14:textId="77777777" w:rsidR="003E215E" w:rsidRDefault="003E215E" w:rsidP="003E215E">
            <w:pPr>
              <w:pStyle w:val="Listenabsatz"/>
              <w:numPr>
                <w:ilvl w:val="0"/>
                <w:numId w:val="18"/>
              </w:numPr>
              <w:rPr>
                <w:rFonts w:asciiTheme="minorHAnsi" w:hAnsiTheme="minorHAnsi" w:cstheme="minorHAnsi"/>
                <w:sz w:val="20"/>
              </w:rPr>
            </w:pPr>
            <w:r w:rsidRPr="003E215E">
              <w:rPr>
                <w:rFonts w:asciiTheme="minorHAnsi" w:hAnsiTheme="minorHAnsi" w:cstheme="minorHAnsi"/>
                <w:sz w:val="20"/>
              </w:rPr>
              <w:t xml:space="preserve">Nach Arbeitsende sollten die Beschäftigten in Abhängigkeit von der Ausführung der Arbeiten eine Ganzkörperreinigung vornehmen.  </w:t>
            </w:r>
          </w:p>
          <w:p w14:paraId="79BAAF07" w14:textId="77777777" w:rsidR="003E215E" w:rsidRDefault="003E215E" w:rsidP="003E215E">
            <w:pPr>
              <w:pStyle w:val="Listenabsatz"/>
              <w:numPr>
                <w:ilvl w:val="0"/>
                <w:numId w:val="18"/>
              </w:numPr>
              <w:rPr>
                <w:rFonts w:asciiTheme="minorHAnsi" w:hAnsiTheme="minorHAnsi" w:cstheme="minorHAnsi"/>
                <w:sz w:val="20"/>
              </w:rPr>
            </w:pPr>
            <w:r>
              <w:rPr>
                <w:rFonts w:asciiTheme="minorHAnsi" w:hAnsiTheme="minorHAnsi" w:cstheme="minorHAnsi"/>
                <w:b/>
                <w:sz w:val="20"/>
              </w:rPr>
              <w:t>…</w:t>
            </w:r>
          </w:p>
          <w:p w14:paraId="09D98C31" w14:textId="77777777" w:rsidR="003E215E" w:rsidRPr="003E215E" w:rsidRDefault="003E215E" w:rsidP="003E215E">
            <w:pPr>
              <w:pStyle w:val="Listenabsatz"/>
              <w:rPr>
                <w:rFonts w:asciiTheme="minorHAnsi" w:hAnsiTheme="minorHAnsi" w:cstheme="minorHAnsi"/>
                <w:sz w:val="20"/>
              </w:rPr>
            </w:pPr>
          </w:p>
        </w:tc>
        <w:tc>
          <w:tcPr>
            <w:tcW w:w="1203" w:type="dxa"/>
            <w:gridSpan w:val="2"/>
          </w:tcPr>
          <w:p w14:paraId="79E3F5F6" w14:textId="77777777" w:rsidR="00322E66" w:rsidRDefault="00322E66" w:rsidP="00601D9A">
            <w:pPr>
              <w:ind w:right="85"/>
              <w:rPr>
                <w:rFonts w:asciiTheme="minorHAnsi" w:hAnsiTheme="minorHAnsi" w:cstheme="minorHAnsi"/>
                <w:sz w:val="20"/>
              </w:rPr>
            </w:pPr>
          </w:p>
          <w:p w14:paraId="395FC71E" w14:textId="77777777" w:rsidR="007F19B7" w:rsidRDefault="007F19B7" w:rsidP="00601D9A">
            <w:pPr>
              <w:ind w:right="85"/>
              <w:rPr>
                <w:rFonts w:asciiTheme="minorHAnsi" w:hAnsiTheme="minorHAnsi" w:cstheme="minorHAnsi"/>
                <w:noProof/>
                <w:sz w:val="20"/>
              </w:rPr>
            </w:pPr>
          </w:p>
          <w:p w14:paraId="2A66A157" w14:textId="77777777" w:rsidR="007F19B7" w:rsidRDefault="007F19B7" w:rsidP="00601D9A">
            <w:pPr>
              <w:ind w:right="85"/>
              <w:rPr>
                <w:rFonts w:asciiTheme="minorHAnsi" w:hAnsiTheme="minorHAnsi" w:cstheme="minorHAnsi"/>
                <w:noProof/>
                <w:sz w:val="20"/>
              </w:rPr>
            </w:pPr>
          </w:p>
          <w:p w14:paraId="3E485F79" w14:textId="77777777" w:rsidR="007F19B7" w:rsidRDefault="007F19B7" w:rsidP="00601D9A">
            <w:pPr>
              <w:ind w:right="85"/>
              <w:rPr>
                <w:rFonts w:asciiTheme="minorHAnsi" w:hAnsiTheme="minorHAnsi" w:cstheme="minorHAnsi"/>
                <w:noProof/>
                <w:sz w:val="20"/>
              </w:rPr>
            </w:pPr>
          </w:p>
          <w:p w14:paraId="798368C4" w14:textId="77777777" w:rsidR="007F19B7" w:rsidRDefault="007F19B7" w:rsidP="00601D9A">
            <w:pPr>
              <w:ind w:right="85"/>
              <w:rPr>
                <w:rFonts w:asciiTheme="minorHAnsi" w:hAnsiTheme="minorHAnsi" w:cstheme="minorHAnsi"/>
                <w:noProof/>
                <w:sz w:val="20"/>
              </w:rPr>
            </w:pPr>
          </w:p>
          <w:p w14:paraId="41570FCE" w14:textId="77777777" w:rsidR="007F19B7" w:rsidRDefault="007F19B7" w:rsidP="00601D9A">
            <w:pPr>
              <w:ind w:right="85"/>
              <w:rPr>
                <w:rFonts w:asciiTheme="minorHAnsi" w:hAnsiTheme="minorHAnsi" w:cstheme="minorHAnsi"/>
                <w:noProof/>
                <w:sz w:val="20"/>
              </w:rPr>
            </w:pPr>
          </w:p>
          <w:p w14:paraId="44061B31" w14:textId="77777777" w:rsidR="007F19B7" w:rsidRDefault="007F19B7" w:rsidP="00601D9A">
            <w:pPr>
              <w:ind w:right="85"/>
              <w:rPr>
                <w:rFonts w:asciiTheme="minorHAnsi" w:hAnsiTheme="minorHAnsi" w:cstheme="minorHAnsi"/>
                <w:noProof/>
                <w:sz w:val="20"/>
              </w:rPr>
            </w:pPr>
          </w:p>
          <w:p w14:paraId="394DF9F9" w14:textId="77777777" w:rsidR="00863809" w:rsidRDefault="00863809" w:rsidP="00601D9A">
            <w:pPr>
              <w:ind w:right="85"/>
              <w:rPr>
                <w:rFonts w:cs="Arial"/>
                <w:noProof/>
                <w:szCs w:val="24"/>
              </w:rPr>
            </w:pPr>
          </w:p>
          <w:p w14:paraId="7F7B90C2" w14:textId="77777777" w:rsidR="007F19B7" w:rsidRPr="00C43325" w:rsidRDefault="00863809" w:rsidP="00601D9A">
            <w:pPr>
              <w:ind w:right="85"/>
              <w:rPr>
                <w:rFonts w:asciiTheme="minorHAnsi" w:hAnsiTheme="minorHAnsi" w:cstheme="minorHAnsi"/>
                <w:sz w:val="20"/>
              </w:rPr>
            </w:pPr>
            <w:r>
              <w:rPr>
                <w:rFonts w:cs="Arial"/>
                <w:noProof/>
                <w:szCs w:val="24"/>
              </w:rPr>
              <w:drawing>
                <wp:inline distT="0" distB="0" distL="0" distR="0" wp14:anchorId="24C638D3" wp14:editId="637EC8B2">
                  <wp:extent cx="676275" cy="676275"/>
                  <wp:effectExtent l="0" t="0" r="9525"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8078" cy="678078"/>
                          </a:xfrm>
                          <a:prstGeom prst="rect">
                            <a:avLst/>
                          </a:prstGeom>
                          <a:noFill/>
                          <a:ln>
                            <a:noFill/>
                          </a:ln>
                        </pic:spPr>
                      </pic:pic>
                    </a:graphicData>
                  </a:graphic>
                </wp:inline>
              </w:drawing>
            </w:r>
          </w:p>
        </w:tc>
      </w:tr>
      <w:tr w:rsidR="00322E66" w:rsidRPr="00C43325" w14:paraId="43D9F0BF" w14:textId="77777777" w:rsidTr="0002226A">
        <w:trPr>
          <w:gridBefore w:val="1"/>
          <w:wBefore w:w="38" w:type="dxa"/>
          <w:cantSplit/>
        </w:trPr>
        <w:tc>
          <w:tcPr>
            <w:tcW w:w="10912" w:type="dxa"/>
            <w:gridSpan w:val="5"/>
            <w:shd w:val="clear" w:color="auto" w:fill="92D050"/>
          </w:tcPr>
          <w:p w14:paraId="76D77CC1" w14:textId="77777777" w:rsidR="00322E66" w:rsidRPr="00C43325" w:rsidRDefault="00322E66" w:rsidP="00863809">
            <w:pPr>
              <w:pStyle w:val="berschrift3"/>
              <w:rPr>
                <w:rFonts w:asciiTheme="minorHAnsi" w:hAnsiTheme="minorHAnsi" w:cstheme="minorHAnsi"/>
              </w:rPr>
            </w:pPr>
            <w:r w:rsidRPr="00C43325">
              <w:rPr>
                <w:rFonts w:asciiTheme="minorHAnsi" w:hAnsiTheme="minorHAnsi" w:cstheme="minorHAnsi"/>
              </w:rPr>
              <w:t xml:space="preserve">VERHALTEN </w:t>
            </w:r>
            <w:r w:rsidR="00863809">
              <w:rPr>
                <w:rFonts w:asciiTheme="minorHAnsi" w:hAnsiTheme="minorHAnsi" w:cstheme="minorHAnsi"/>
              </w:rPr>
              <w:t>IM GEFAHR</w:t>
            </w:r>
            <w:r w:rsidR="003E215E">
              <w:rPr>
                <w:rFonts w:asciiTheme="minorHAnsi" w:hAnsiTheme="minorHAnsi" w:cstheme="minorHAnsi"/>
              </w:rPr>
              <w:t>EN</w:t>
            </w:r>
            <w:r w:rsidR="00863809">
              <w:rPr>
                <w:rFonts w:asciiTheme="minorHAnsi" w:hAnsiTheme="minorHAnsi" w:cstheme="minorHAnsi"/>
              </w:rPr>
              <w:t>FALL</w:t>
            </w:r>
          </w:p>
        </w:tc>
      </w:tr>
      <w:tr w:rsidR="00322E66" w:rsidRPr="00C43325" w14:paraId="433EB9B6" w14:textId="77777777" w:rsidTr="00F0140C">
        <w:trPr>
          <w:gridBefore w:val="1"/>
          <w:wBefore w:w="38" w:type="dxa"/>
        </w:trPr>
        <w:tc>
          <w:tcPr>
            <w:tcW w:w="1204" w:type="dxa"/>
          </w:tcPr>
          <w:p w14:paraId="1AF5BA50" w14:textId="77777777" w:rsidR="00322E66" w:rsidRPr="00C43325" w:rsidRDefault="00322E66">
            <w:pPr>
              <w:spacing w:line="360" w:lineRule="atLeast"/>
              <w:rPr>
                <w:rFonts w:asciiTheme="minorHAnsi" w:hAnsiTheme="minorHAnsi" w:cstheme="minorHAnsi"/>
              </w:rPr>
            </w:pPr>
          </w:p>
        </w:tc>
        <w:tc>
          <w:tcPr>
            <w:tcW w:w="8505" w:type="dxa"/>
            <w:gridSpan w:val="2"/>
            <w:vAlign w:val="center"/>
          </w:tcPr>
          <w:p w14:paraId="5FF94A41" w14:textId="23885D85" w:rsidR="00645553" w:rsidRDefault="00645553" w:rsidP="00863809">
            <w:pPr>
              <w:pStyle w:val="Listenabsatz"/>
              <w:numPr>
                <w:ilvl w:val="0"/>
                <w:numId w:val="6"/>
              </w:numPr>
              <w:rPr>
                <w:rFonts w:asciiTheme="minorHAnsi" w:hAnsiTheme="minorHAnsi" w:cstheme="minorHAnsi"/>
                <w:snapToGrid w:val="0"/>
                <w:sz w:val="20"/>
              </w:rPr>
            </w:pPr>
            <w:r>
              <w:rPr>
                <w:rFonts w:asciiTheme="minorHAnsi" w:hAnsiTheme="minorHAnsi" w:cstheme="minorHAnsi"/>
                <w:snapToGrid w:val="0"/>
                <w:sz w:val="20"/>
              </w:rPr>
              <w:t>Bei kleineren Entstehungsbränden sind Löschversuche mit entsprechend geeignetem Löschmittel zu unternehmen</w:t>
            </w:r>
            <w:r w:rsidR="00863809">
              <w:rPr>
                <w:rFonts w:asciiTheme="minorHAnsi" w:hAnsiTheme="minorHAnsi" w:cstheme="minorHAnsi"/>
                <w:snapToGrid w:val="0"/>
                <w:sz w:val="20"/>
              </w:rPr>
              <w:t xml:space="preserve">. </w:t>
            </w:r>
            <w:r w:rsidR="00863809" w:rsidRPr="00863809">
              <w:rPr>
                <w:rFonts w:asciiTheme="minorHAnsi" w:hAnsiTheme="minorHAnsi" w:cstheme="minorHAnsi"/>
                <w:snapToGrid w:val="0"/>
                <w:sz w:val="20"/>
              </w:rPr>
              <w:t>Löschmaßnahmen auf Umgebung der biologischen Arbeitsstoffe abstimmen</w:t>
            </w:r>
            <w:r w:rsidR="004B17D3">
              <w:rPr>
                <w:rFonts w:asciiTheme="minorHAnsi" w:hAnsiTheme="minorHAnsi" w:cstheme="minorHAnsi"/>
                <w:snapToGrid w:val="0"/>
                <w:sz w:val="20"/>
              </w:rPr>
              <w:t>.</w:t>
            </w:r>
          </w:p>
          <w:p w14:paraId="79A28C7B" w14:textId="77777777" w:rsidR="003E215E" w:rsidRDefault="003E215E" w:rsidP="00863809">
            <w:pPr>
              <w:pStyle w:val="Listenabsatz"/>
              <w:numPr>
                <w:ilvl w:val="0"/>
                <w:numId w:val="6"/>
              </w:numPr>
              <w:rPr>
                <w:rFonts w:asciiTheme="minorHAnsi" w:hAnsiTheme="minorHAnsi" w:cstheme="minorHAnsi"/>
                <w:snapToGrid w:val="0"/>
                <w:sz w:val="20"/>
              </w:rPr>
            </w:pPr>
            <w:r w:rsidRPr="003E215E">
              <w:rPr>
                <w:rFonts w:asciiTheme="minorHAnsi" w:hAnsiTheme="minorHAnsi" w:cstheme="minorHAnsi"/>
                <w:snapToGrid w:val="0"/>
                <w:sz w:val="20"/>
              </w:rPr>
              <w:t xml:space="preserve">Verschüttete antimikrobielle Mittel mit saugfähigem, nicht brennbarem Material aufnehmen und in einem beständigen, verschließbaren, gekennzeichneten Gefäß sammeln und sachgerecht entsorgen. </w:t>
            </w:r>
          </w:p>
          <w:p w14:paraId="6BF447F6" w14:textId="77777777" w:rsidR="003E215E" w:rsidRDefault="003E215E" w:rsidP="00863809">
            <w:pPr>
              <w:pStyle w:val="Listenabsatz"/>
              <w:numPr>
                <w:ilvl w:val="0"/>
                <w:numId w:val="6"/>
              </w:numPr>
              <w:rPr>
                <w:rFonts w:asciiTheme="minorHAnsi" w:hAnsiTheme="minorHAnsi" w:cstheme="minorHAnsi"/>
                <w:snapToGrid w:val="0"/>
                <w:sz w:val="20"/>
              </w:rPr>
            </w:pPr>
            <w:r w:rsidRPr="003E215E">
              <w:rPr>
                <w:rFonts w:asciiTheme="minorHAnsi" w:hAnsiTheme="minorHAnsi" w:cstheme="minorHAnsi"/>
                <w:snapToGrid w:val="0"/>
                <w:sz w:val="20"/>
              </w:rPr>
              <w:t xml:space="preserve">Räume gut lüften. </w:t>
            </w:r>
          </w:p>
          <w:p w14:paraId="15799D2F" w14:textId="77777777" w:rsidR="003E215E" w:rsidRDefault="003E215E" w:rsidP="00863809">
            <w:pPr>
              <w:pStyle w:val="Listenabsatz"/>
              <w:numPr>
                <w:ilvl w:val="0"/>
                <w:numId w:val="6"/>
              </w:numPr>
              <w:rPr>
                <w:rFonts w:asciiTheme="minorHAnsi" w:hAnsiTheme="minorHAnsi" w:cstheme="minorHAnsi"/>
                <w:snapToGrid w:val="0"/>
                <w:sz w:val="20"/>
              </w:rPr>
            </w:pPr>
            <w:r w:rsidRPr="003E215E">
              <w:rPr>
                <w:rFonts w:asciiTheme="minorHAnsi" w:hAnsiTheme="minorHAnsi" w:cstheme="minorHAnsi"/>
                <w:snapToGrid w:val="0"/>
                <w:sz w:val="20"/>
              </w:rPr>
              <w:t xml:space="preserve">Dämpfe nicht einatmen. </w:t>
            </w:r>
          </w:p>
          <w:p w14:paraId="758FCE71" w14:textId="417886F5" w:rsidR="00863809" w:rsidRPr="00863809" w:rsidRDefault="003E215E" w:rsidP="00863809">
            <w:pPr>
              <w:pStyle w:val="Listenabsatz"/>
              <w:numPr>
                <w:ilvl w:val="0"/>
                <w:numId w:val="6"/>
              </w:numPr>
              <w:rPr>
                <w:rFonts w:asciiTheme="minorHAnsi" w:hAnsiTheme="minorHAnsi" w:cstheme="minorHAnsi"/>
                <w:snapToGrid w:val="0"/>
                <w:sz w:val="20"/>
              </w:rPr>
            </w:pPr>
            <w:r w:rsidRPr="003E215E">
              <w:rPr>
                <w:rFonts w:asciiTheme="minorHAnsi" w:hAnsiTheme="minorHAnsi" w:cstheme="minorHAnsi"/>
                <w:snapToGrid w:val="0"/>
                <w:sz w:val="20"/>
              </w:rPr>
              <w:t>Nicht in Erdreich, Gewässer und Kanalisation gelangen lassen</w:t>
            </w:r>
            <w:r w:rsidR="004B17D3">
              <w:rPr>
                <w:rFonts w:asciiTheme="minorHAnsi" w:hAnsiTheme="minorHAnsi" w:cstheme="minorHAnsi"/>
                <w:snapToGrid w:val="0"/>
                <w:sz w:val="20"/>
              </w:rPr>
              <w:t>.</w:t>
            </w:r>
          </w:p>
          <w:p w14:paraId="28EFB200" w14:textId="47DE32D1" w:rsidR="007F19B7" w:rsidRDefault="001C16ED" w:rsidP="00187650">
            <w:pPr>
              <w:pStyle w:val="Listenabsatz"/>
              <w:numPr>
                <w:ilvl w:val="0"/>
                <w:numId w:val="6"/>
              </w:numPr>
              <w:rPr>
                <w:rFonts w:asciiTheme="minorHAnsi" w:hAnsiTheme="minorHAnsi" w:cstheme="minorHAnsi"/>
                <w:snapToGrid w:val="0"/>
                <w:sz w:val="20"/>
              </w:rPr>
            </w:pPr>
            <w:r>
              <w:rPr>
                <w:rFonts w:asciiTheme="minorHAnsi" w:hAnsiTheme="minorHAnsi" w:cstheme="minorHAnsi"/>
                <w:snapToGrid w:val="0"/>
                <w:sz w:val="20"/>
              </w:rPr>
              <w:t>Festgestellte Mängel oder Störungen sind dem e</w:t>
            </w:r>
            <w:r w:rsidR="007F19B7">
              <w:rPr>
                <w:rFonts w:asciiTheme="minorHAnsi" w:hAnsiTheme="minorHAnsi" w:cstheme="minorHAnsi"/>
                <w:snapToGrid w:val="0"/>
                <w:sz w:val="20"/>
              </w:rPr>
              <w:t xml:space="preserve">ntsprechenden Vorgesetzten </w:t>
            </w:r>
            <w:r>
              <w:rPr>
                <w:rFonts w:asciiTheme="minorHAnsi" w:hAnsiTheme="minorHAnsi" w:cstheme="minorHAnsi"/>
                <w:snapToGrid w:val="0"/>
                <w:sz w:val="20"/>
              </w:rPr>
              <w:t>zu melden</w:t>
            </w:r>
            <w:r w:rsidR="004B17D3">
              <w:rPr>
                <w:rFonts w:asciiTheme="minorHAnsi" w:hAnsiTheme="minorHAnsi" w:cstheme="minorHAnsi"/>
                <w:snapToGrid w:val="0"/>
                <w:sz w:val="20"/>
              </w:rPr>
              <w:t>.</w:t>
            </w:r>
          </w:p>
          <w:p w14:paraId="0E8C61AD" w14:textId="77777777" w:rsidR="007F19B7" w:rsidRDefault="007F19B7" w:rsidP="00187650">
            <w:pPr>
              <w:pStyle w:val="Listenabsatz"/>
              <w:numPr>
                <w:ilvl w:val="0"/>
                <w:numId w:val="6"/>
              </w:numPr>
              <w:rPr>
                <w:rFonts w:asciiTheme="minorHAnsi" w:hAnsiTheme="minorHAnsi" w:cstheme="minorHAnsi"/>
                <w:snapToGrid w:val="0"/>
                <w:sz w:val="20"/>
              </w:rPr>
            </w:pPr>
            <w:r>
              <w:rPr>
                <w:rFonts w:asciiTheme="minorHAnsi" w:hAnsiTheme="minorHAnsi" w:cstheme="minorHAnsi"/>
                <w:snapToGrid w:val="0"/>
                <w:sz w:val="20"/>
              </w:rPr>
              <w:t>…</w:t>
            </w:r>
          </w:p>
          <w:p w14:paraId="3A8BDBC0" w14:textId="77777777" w:rsidR="007F19B7" w:rsidRPr="007156F1" w:rsidRDefault="007F19B7" w:rsidP="007F19B7">
            <w:pPr>
              <w:pStyle w:val="Listenabsatz"/>
              <w:rPr>
                <w:rFonts w:asciiTheme="minorHAnsi" w:hAnsiTheme="minorHAnsi" w:cstheme="minorHAnsi"/>
                <w:snapToGrid w:val="0"/>
                <w:sz w:val="20"/>
              </w:rPr>
            </w:pPr>
          </w:p>
        </w:tc>
        <w:tc>
          <w:tcPr>
            <w:tcW w:w="1203" w:type="dxa"/>
            <w:gridSpan w:val="2"/>
          </w:tcPr>
          <w:p w14:paraId="227A2D8B" w14:textId="77777777" w:rsidR="00645553" w:rsidRDefault="00645553">
            <w:pPr>
              <w:spacing w:line="360" w:lineRule="atLeast"/>
              <w:rPr>
                <w:rFonts w:asciiTheme="minorHAnsi" w:hAnsiTheme="minorHAnsi" w:cstheme="minorHAnsi"/>
              </w:rPr>
            </w:pPr>
            <w:r>
              <w:rPr>
                <w:rFonts w:asciiTheme="minorHAnsi" w:hAnsiTheme="minorHAnsi" w:cstheme="minorHAnsi"/>
                <w:noProof/>
              </w:rPr>
              <w:drawing>
                <wp:inline distT="0" distB="0" distL="0" distR="0" wp14:anchorId="11E650E6" wp14:editId="4BBA412D">
                  <wp:extent cx="657225" cy="657225"/>
                  <wp:effectExtent l="0" t="0" r="9525" b="9525"/>
                  <wp:docPr id="8" name="Grafik 8" descr="C:\Users\K. Sauerwald\Dropbox\Kevin - Eigene Box\Symbole\Feuerlösc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 Sauerwald\Dropbox\Kevin - Eigene Box\Symbole\Feuerlösch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p w14:paraId="4431EA57" w14:textId="77777777" w:rsidR="00645553" w:rsidRPr="00C43325" w:rsidRDefault="00645553" w:rsidP="00645553">
            <w:pPr>
              <w:pStyle w:val="berschrift6"/>
              <w:jc w:val="center"/>
              <w:rPr>
                <w:rFonts w:asciiTheme="minorHAnsi" w:hAnsiTheme="minorHAnsi" w:cstheme="minorHAnsi"/>
                <w:color w:val="000000"/>
                <w:sz w:val="20"/>
              </w:rPr>
            </w:pPr>
            <w:r>
              <w:rPr>
                <w:rFonts w:asciiTheme="minorHAnsi" w:hAnsiTheme="minorHAnsi" w:cstheme="minorHAnsi"/>
                <w:color w:val="000000"/>
                <w:sz w:val="20"/>
              </w:rPr>
              <w:t>N</w:t>
            </w:r>
            <w:r w:rsidRPr="00C43325">
              <w:rPr>
                <w:rFonts w:asciiTheme="minorHAnsi" w:hAnsiTheme="minorHAnsi" w:cstheme="minorHAnsi"/>
                <w:color w:val="000000"/>
                <w:sz w:val="20"/>
              </w:rPr>
              <w:t>OTRUF:</w:t>
            </w:r>
          </w:p>
          <w:p w14:paraId="49F7D1F6" w14:textId="77777777" w:rsidR="00322E66" w:rsidRPr="00645553" w:rsidRDefault="00645553" w:rsidP="00645553">
            <w:pPr>
              <w:jc w:val="center"/>
              <w:rPr>
                <w:rFonts w:asciiTheme="minorHAnsi" w:hAnsiTheme="minorHAnsi" w:cstheme="minorHAnsi"/>
              </w:rPr>
            </w:pPr>
            <w:r w:rsidRPr="004C621E">
              <w:rPr>
                <w:rFonts w:asciiTheme="minorHAnsi" w:hAnsiTheme="minorHAnsi" w:cstheme="minorHAnsi"/>
                <w:b/>
                <w:color w:val="FF0000"/>
              </w:rPr>
              <w:t>112</w:t>
            </w:r>
          </w:p>
        </w:tc>
      </w:tr>
      <w:tr w:rsidR="00322E66" w:rsidRPr="00C43325" w14:paraId="0EBA521C" w14:textId="77777777" w:rsidTr="0002226A">
        <w:trPr>
          <w:gridBefore w:val="1"/>
          <w:wBefore w:w="38" w:type="dxa"/>
          <w:cantSplit/>
        </w:trPr>
        <w:tc>
          <w:tcPr>
            <w:tcW w:w="10912" w:type="dxa"/>
            <w:gridSpan w:val="5"/>
            <w:shd w:val="clear" w:color="auto" w:fill="92D050"/>
          </w:tcPr>
          <w:p w14:paraId="586751CF" w14:textId="77777777" w:rsidR="00322E66" w:rsidRPr="00C43325" w:rsidRDefault="00322E66">
            <w:pPr>
              <w:pStyle w:val="berschrift3"/>
              <w:rPr>
                <w:rFonts w:asciiTheme="minorHAnsi" w:hAnsiTheme="minorHAnsi" w:cstheme="minorHAnsi"/>
              </w:rPr>
            </w:pPr>
            <w:r w:rsidRPr="00C43325">
              <w:rPr>
                <w:rFonts w:asciiTheme="minorHAnsi" w:hAnsiTheme="minorHAnsi" w:cstheme="minorHAnsi"/>
              </w:rPr>
              <w:t>ERSTE HILFE</w:t>
            </w:r>
          </w:p>
        </w:tc>
      </w:tr>
      <w:tr w:rsidR="00322E66" w:rsidRPr="00C43325" w14:paraId="1A23E489" w14:textId="77777777" w:rsidTr="00F0140C">
        <w:trPr>
          <w:gridBefore w:val="1"/>
          <w:wBefore w:w="38" w:type="dxa"/>
        </w:trPr>
        <w:tc>
          <w:tcPr>
            <w:tcW w:w="1204" w:type="dxa"/>
          </w:tcPr>
          <w:p w14:paraId="1CECC2D5" w14:textId="77777777" w:rsidR="00322E66" w:rsidRPr="00C43325" w:rsidRDefault="00112B44">
            <w:pPr>
              <w:spacing w:before="120" w:after="60" w:line="360" w:lineRule="atLeast"/>
              <w:jc w:val="center"/>
              <w:rPr>
                <w:rFonts w:asciiTheme="minorHAnsi" w:hAnsiTheme="minorHAnsi" w:cstheme="minorHAnsi"/>
              </w:rPr>
            </w:pPr>
            <w:r w:rsidRPr="00C43325">
              <w:rPr>
                <w:rFonts w:asciiTheme="minorHAnsi" w:hAnsiTheme="minorHAnsi" w:cstheme="minorHAnsi"/>
                <w:noProof/>
                <w:sz w:val="20"/>
              </w:rPr>
              <w:drawing>
                <wp:inline distT="0" distB="0" distL="0" distR="0" wp14:anchorId="436328F9" wp14:editId="4E27B930">
                  <wp:extent cx="581025" cy="581025"/>
                  <wp:effectExtent l="0" t="0" r="9525" b="9525"/>
                  <wp:docPr id="17" name="Bild 17" descr="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inline>
              </w:drawing>
            </w:r>
          </w:p>
        </w:tc>
        <w:tc>
          <w:tcPr>
            <w:tcW w:w="8505" w:type="dxa"/>
            <w:gridSpan w:val="2"/>
          </w:tcPr>
          <w:p w14:paraId="41FB23DF" w14:textId="32505AF0" w:rsidR="007156F1" w:rsidRPr="007156F1" w:rsidRDefault="007156F1" w:rsidP="00187650">
            <w:pPr>
              <w:numPr>
                <w:ilvl w:val="0"/>
                <w:numId w:val="1"/>
              </w:numPr>
              <w:rPr>
                <w:rFonts w:asciiTheme="minorHAnsi" w:hAnsiTheme="minorHAnsi" w:cstheme="minorHAnsi"/>
                <w:sz w:val="20"/>
              </w:rPr>
            </w:pPr>
            <w:r w:rsidRPr="007156F1">
              <w:rPr>
                <w:rFonts w:asciiTheme="minorHAnsi" w:hAnsiTheme="minorHAnsi" w:cstheme="minorHAnsi"/>
                <w:sz w:val="20"/>
              </w:rPr>
              <w:t>Ruhe bewahren</w:t>
            </w:r>
            <w:r w:rsidR="004B17D3">
              <w:rPr>
                <w:rFonts w:asciiTheme="minorHAnsi" w:hAnsiTheme="minorHAnsi" w:cstheme="minorHAnsi"/>
                <w:sz w:val="20"/>
              </w:rPr>
              <w:t>.</w:t>
            </w:r>
          </w:p>
          <w:p w14:paraId="5A9BE838" w14:textId="4FBD68F3" w:rsidR="007156F1" w:rsidRDefault="007156F1" w:rsidP="00187650">
            <w:pPr>
              <w:numPr>
                <w:ilvl w:val="0"/>
                <w:numId w:val="1"/>
              </w:numPr>
              <w:rPr>
                <w:rFonts w:asciiTheme="minorHAnsi" w:hAnsiTheme="minorHAnsi" w:cstheme="minorHAnsi"/>
                <w:sz w:val="20"/>
              </w:rPr>
            </w:pPr>
            <w:r>
              <w:rPr>
                <w:rFonts w:asciiTheme="minorHAnsi" w:hAnsiTheme="minorHAnsi" w:cstheme="minorHAnsi"/>
                <w:sz w:val="20"/>
              </w:rPr>
              <w:t>Selbstschutz beachten</w:t>
            </w:r>
            <w:r w:rsidR="004B17D3">
              <w:rPr>
                <w:rFonts w:asciiTheme="minorHAnsi" w:hAnsiTheme="minorHAnsi" w:cstheme="minorHAnsi"/>
                <w:sz w:val="20"/>
              </w:rPr>
              <w:t>.</w:t>
            </w:r>
          </w:p>
          <w:p w14:paraId="2A288DC1" w14:textId="77777777" w:rsidR="00863809" w:rsidRDefault="00863809" w:rsidP="00863809">
            <w:pPr>
              <w:numPr>
                <w:ilvl w:val="0"/>
                <w:numId w:val="1"/>
              </w:numPr>
              <w:rPr>
                <w:rFonts w:asciiTheme="minorHAnsi" w:hAnsiTheme="minorHAnsi" w:cstheme="minorHAnsi"/>
                <w:sz w:val="20"/>
              </w:rPr>
            </w:pPr>
            <w:r w:rsidRPr="00863809">
              <w:rPr>
                <w:rFonts w:asciiTheme="minorHAnsi" w:hAnsiTheme="minorHAnsi" w:cstheme="minorHAnsi"/>
                <w:sz w:val="20"/>
              </w:rPr>
              <w:t>Informieren Sie sich, wo das Erste-Hilfe-Material aufbewahrt wird.</w:t>
            </w:r>
          </w:p>
          <w:p w14:paraId="70D2DDAE" w14:textId="77777777"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b/>
                <w:sz w:val="20"/>
              </w:rPr>
              <w:t>Nach Hautkontakt</w:t>
            </w:r>
            <w:r w:rsidRPr="003E215E">
              <w:rPr>
                <w:rFonts w:asciiTheme="minorHAnsi" w:hAnsiTheme="minorHAnsi" w:cstheme="minorHAnsi"/>
                <w:sz w:val="20"/>
              </w:rPr>
              <w:t>:</w:t>
            </w:r>
            <w:r>
              <w:rPr>
                <w:rFonts w:asciiTheme="minorHAnsi" w:hAnsiTheme="minorHAnsi" w:cstheme="minorHAnsi"/>
                <w:sz w:val="20"/>
              </w:rPr>
              <w:t xml:space="preserve">  </w:t>
            </w:r>
            <w:r w:rsidRPr="003E215E">
              <w:rPr>
                <w:rFonts w:asciiTheme="minorHAnsi" w:hAnsiTheme="minorHAnsi" w:cstheme="minorHAnsi"/>
                <w:sz w:val="20"/>
              </w:rPr>
              <w:tab/>
              <w:t>Mit einem desinfektionsmittelgetränkten Einmaltuch reinigen, waschen und anschließend mit viruswirksamem Desinfektionsmittel desinfizieren. Bei Hautreizung Arzt aufsuchen.</w:t>
            </w:r>
          </w:p>
          <w:p w14:paraId="648F61BB" w14:textId="77777777" w:rsidR="00143B5C" w:rsidRDefault="003E215E" w:rsidP="003E215E">
            <w:pPr>
              <w:numPr>
                <w:ilvl w:val="0"/>
                <w:numId w:val="1"/>
              </w:numPr>
              <w:rPr>
                <w:rFonts w:asciiTheme="minorHAnsi" w:hAnsiTheme="minorHAnsi" w:cstheme="minorHAnsi"/>
                <w:sz w:val="20"/>
              </w:rPr>
            </w:pPr>
            <w:r w:rsidRPr="003E215E">
              <w:rPr>
                <w:rFonts w:asciiTheme="minorHAnsi" w:hAnsiTheme="minorHAnsi" w:cstheme="minorHAnsi"/>
                <w:b/>
                <w:sz w:val="20"/>
              </w:rPr>
              <w:t>Nach Augenkontakt:</w:t>
            </w:r>
            <w:r w:rsidRPr="003E215E">
              <w:rPr>
                <w:rFonts w:asciiTheme="minorHAnsi" w:hAnsiTheme="minorHAnsi" w:cstheme="minorHAnsi"/>
                <w:b/>
                <w:sz w:val="20"/>
              </w:rPr>
              <w:tab/>
            </w:r>
            <w:r>
              <w:rPr>
                <w:rFonts w:asciiTheme="minorHAnsi" w:hAnsiTheme="minorHAnsi" w:cstheme="minorHAnsi"/>
                <w:sz w:val="20"/>
              </w:rPr>
              <w:t xml:space="preserve">  </w:t>
            </w:r>
            <w:r w:rsidRPr="003E215E">
              <w:rPr>
                <w:rFonts w:asciiTheme="minorHAnsi" w:hAnsiTheme="minorHAnsi" w:cstheme="minorHAnsi"/>
                <w:sz w:val="20"/>
              </w:rPr>
              <w:t xml:space="preserve">Unter fließendem Wasser oder mit fertigen Lösungen bei weit geöffnetem Lidspalte mehrere (mind. 10) Minuten spülen. Bei anhaltendem Reizzustand oder Entzündung Facharzt aufsuchen.   </w:t>
            </w:r>
          </w:p>
          <w:p w14:paraId="6BA53725" w14:textId="77777777" w:rsidR="003E215E" w:rsidRP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b/>
                <w:sz w:val="20"/>
              </w:rPr>
              <w:t>Nach Verschlucken:</w:t>
            </w:r>
            <w:r w:rsidRPr="003E215E">
              <w:rPr>
                <w:rFonts w:asciiTheme="minorHAnsi" w:hAnsiTheme="minorHAnsi" w:cstheme="minorHAnsi"/>
                <w:b/>
                <w:sz w:val="20"/>
              </w:rPr>
              <w:tab/>
            </w:r>
            <w:r>
              <w:rPr>
                <w:rFonts w:asciiTheme="minorHAnsi" w:hAnsiTheme="minorHAnsi" w:cstheme="minorHAnsi"/>
                <w:sz w:val="20"/>
              </w:rPr>
              <w:t xml:space="preserve">  </w:t>
            </w:r>
            <w:r w:rsidRPr="003E215E">
              <w:rPr>
                <w:rFonts w:asciiTheme="minorHAnsi" w:hAnsiTheme="minorHAnsi" w:cstheme="minorHAnsi"/>
                <w:sz w:val="20"/>
              </w:rPr>
              <w:t>Nach Verschlucken viel Wasser trinken lassen. Erbrechen auslösen. Sofort D-Arzt-Ambulanz aufsuchen.</w:t>
            </w:r>
          </w:p>
          <w:p w14:paraId="3C417C14" w14:textId="77777777" w:rsidR="003E215E" w:rsidRDefault="003E215E" w:rsidP="003E215E">
            <w:pPr>
              <w:numPr>
                <w:ilvl w:val="0"/>
                <w:numId w:val="1"/>
              </w:numPr>
              <w:rPr>
                <w:rFonts w:asciiTheme="minorHAnsi" w:hAnsiTheme="minorHAnsi" w:cstheme="minorHAnsi"/>
                <w:sz w:val="20"/>
              </w:rPr>
            </w:pPr>
            <w:r w:rsidRPr="003E215E">
              <w:rPr>
                <w:rFonts w:asciiTheme="minorHAnsi" w:hAnsiTheme="minorHAnsi" w:cstheme="minorHAnsi"/>
                <w:b/>
                <w:sz w:val="20"/>
              </w:rPr>
              <w:t>Nach Einatmen:</w:t>
            </w:r>
            <w:r w:rsidRPr="003E215E">
              <w:rPr>
                <w:rFonts w:asciiTheme="minorHAnsi" w:hAnsiTheme="minorHAnsi" w:cstheme="minorHAnsi"/>
                <w:sz w:val="20"/>
              </w:rPr>
              <w:tab/>
            </w:r>
            <w:r>
              <w:rPr>
                <w:rFonts w:asciiTheme="minorHAnsi" w:hAnsiTheme="minorHAnsi" w:cstheme="minorHAnsi"/>
                <w:sz w:val="20"/>
              </w:rPr>
              <w:t xml:space="preserve">  </w:t>
            </w:r>
            <w:r w:rsidRPr="003E215E">
              <w:rPr>
                <w:rFonts w:asciiTheme="minorHAnsi" w:hAnsiTheme="minorHAnsi" w:cstheme="minorHAnsi"/>
                <w:sz w:val="20"/>
              </w:rPr>
              <w:t xml:space="preserve">Frischluft zuführen. Bei Unwohlsein D-Arzt-Ambulanz aufsuchen.   </w:t>
            </w:r>
          </w:p>
          <w:p w14:paraId="3741EC00" w14:textId="77777777" w:rsidR="003E215E" w:rsidRPr="00863809" w:rsidRDefault="003E215E" w:rsidP="003E215E">
            <w:pPr>
              <w:numPr>
                <w:ilvl w:val="0"/>
                <w:numId w:val="1"/>
              </w:numPr>
              <w:rPr>
                <w:rFonts w:asciiTheme="minorHAnsi" w:hAnsiTheme="minorHAnsi" w:cstheme="minorHAnsi"/>
                <w:sz w:val="20"/>
              </w:rPr>
            </w:pPr>
            <w:r w:rsidRPr="003E215E">
              <w:rPr>
                <w:rFonts w:asciiTheme="minorHAnsi" w:hAnsiTheme="minorHAnsi" w:cstheme="minorHAnsi"/>
                <w:b/>
                <w:sz w:val="20"/>
              </w:rPr>
              <w:t>Wunde:</w:t>
            </w:r>
            <w:r w:rsidRPr="003E215E">
              <w:rPr>
                <w:rFonts w:asciiTheme="minorHAnsi" w:hAnsiTheme="minorHAnsi" w:cstheme="minorHAnsi"/>
                <w:b/>
                <w:sz w:val="20"/>
              </w:rPr>
              <w:tab/>
            </w:r>
            <w:r>
              <w:rPr>
                <w:rFonts w:asciiTheme="minorHAnsi" w:hAnsiTheme="minorHAnsi" w:cstheme="minorHAnsi"/>
                <w:sz w:val="20"/>
              </w:rPr>
              <w:t xml:space="preserve">  </w:t>
            </w:r>
            <w:r w:rsidRPr="003E215E">
              <w:rPr>
                <w:rFonts w:asciiTheme="minorHAnsi" w:hAnsiTheme="minorHAnsi" w:cstheme="minorHAnsi"/>
                <w:sz w:val="20"/>
              </w:rPr>
              <w:t xml:space="preserve">Blutung anregen (&gt; 1 min), Wunde mit viruswirksamem Desinfektionsmittel &gt; 10 min ausspülen. Reinigung mit Wasser und Seife. D-Arzt aufsuchen. Weitere Informationen siehe Verfahrensanweisung „Sofortmaßnahmen nach Nadelstichverletzungen“. Betriebsarzt </w:t>
            </w:r>
            <w:r w:rsidRPr="003E215E">
              <w:rPr>
                <w:rFonts w:asciiTheme="minorHAnsi" w:hAnsiTheme="minorHAnsi" w:cstheme="minorHAnsi"/>
                <w:sz w:val="20"/>
              </w:rPr>
              <w:lastRenderedPageBreak/>
              <w:t xml:space="preserve">informieren.   </w:t>
            </w:r>
          </w:p>
          <w:p w14:paraId="77078294" w14:textId="77777777" w:rsidR="00863809" w:rsidRPr="00863809" w:rsidRDefault="00863809" w:rsidP="00863809">
            <w:pPr>
              <w:numPr>
                <w:ilvl w:val="0"/>
                <w:numId w:val="1"/>
              </w:numPr>
              <w:rPr>
                <w:rFonts w:asciiTheme="minorHAnsi" w:hAnsiTheme="minorHAnsi" w:cstheme="minorHAnsi"/>
                <w:sz w:val="20"/>
              </w:rPr>
            </w:pPr>
            <w:r>
              <w:rPr>
                <w:rFonts w:asciiTheme="minorHAnsi" w:hAnsiTheme="minorHAnsi" w:cstheme="minorHAnsi"/>
                <w:b/>
                <w:sz w:val="20"/>
              </w:rPr>
              <w:t>Hinweise für den entsprechend behandelnden Arzt bereithalten</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2817"/>
              <w:gridCol w:w="2818"/>
              <w:gridCol w:w="2818"/>
            </w:tblGrid>
            <w:tr w:rsidR="00322E66" w:rsidRPr="00C43325" w14:paraId="70003827" w14:textId="77777777">
              <w:tc>
                <w:tcPr>
                  <w:tcW w:w="2817" w:type="dxa"/>
                </w:tcPr>
                <w:p w14:paraId="76296C03" w14:textId="77777777" w:rsidR="00322E66" w:rsidRPr="00C43325" w:rsidRDefault="00322E66">
                  <w:pPr>
                    <w:pStyle w:val="Kopfzeile"/>
                    <w:tabs>
                      <w:tab w:val="clear" w:pos="4536"/>
                      <w:tab w:val="clear" w:pos="9072"/>
                    </w:tabs>
                    <w:spacing w:before="40" w:after="40"/>
                    <w:rPr>
                      <w:rFonts w:asciiTheme="minorHAnsi" w:hAnsiTheme="minorHAnsi" w:cstheme="minorHAnsi"/>
                      <w:sz w:val="20"/>
                    </w:rPr>
                  </w:pPr>
                </w:p>
              </w:tc>
              <w:tc>
                <w:tcPr>
                  <w:tcW w:w="2818" w:type="dxa"/>
                </w:tcPr>
                <w:p w14:paraId="2E219FDC" w14:textId="77777777" w:rsidR="00322E66" w:rsidRPr="00C43325" w:rsidRDefault="00322E66" w:rsidP="00D864EA">
                  <w:pPr>
                    <w:pStyle w:val="Kopfzeile"/>
                    <w:tabs>
                      <w:tab w:val="clear" w:pos="4536"/>
                      <w:tab w:val="clear" w:pos="9072"/>
                    </w:tabs>
                    <w:spacing w:after="40"/>
                    <w:rPr>
                      <w:rFonts w:asciiTheme="minorHAnsi" w:hAnsiTheme="minorHAnsi" w:cstheme="minorHAnsi"/>
                      <w:sz w:val="20"/>
                    </w:rPr>
                  </w:pPr>
                </w:p>
              </w:tc>
              <w:tc>
                <w:tcPr>
                  <w:tcW w:w="2818" w:type="dxa"/>
                </w:tcPr>
                <w:p w14:paraId="5AFE7CA2" w14:textId="77777777" w:rsidR="00322E66" w:rsidRPr="00C43325" w:rsidRDefault="00322E66">
                  <w:pPr>
                    <w:pStyle w:val="Kopfzeile"/>
                    <w:tabs>
                      <w:tab w:val="clear" w:pos="4536"/>
                      <w:tab w:val="clear" w:pos="9072"/>
                    </w:tabs>
                    <w:spacing w:before="40" w:after="40"/>
                    <w:rPr>
                      <w:rFonts w:asciiTheme="minorHAnsi" w:hAnsiTheme="minorHAnsi" w:cstheme="minorHAnsi"/>
                      <w:sz w:val="20"/>
                    </w:rPr>
                  </w:pPr>
                </w:p>
              </w:tc>
            </w:tr>
          </w:tbl>
          <w:p w14:paraId="5377202F" w14:textId="77777777" w:rsidR="00322E66" w:rsidRPr="00C43325" w:rsidRDefault="00322E66">
            <w:pPr>
              <w:pStyle w:val="Kopfzeile"/>
              <w:tabs>
                <w:tab w:val="clear" w:pos="4536"/>
                <w:tab w:val="clear" w:pos="9072"/>
              </w:tabs>
              <w:rPr>
                <w:rFonts w:asciiTheme="minorHAnsi" w:hAnsiTheme="minorHAnsi" w:cstheme="minorHAnsi"/>
                <w:sz w:val="19"/>
              </w:rPr>
            </w:pPr>
          </w:p>
        </w:tc>
        <w:tc>
          <w:tcPr>
            <w:tcW w:w="1203" w:type="dxa"/>
            <w:gridSpan w:val="2"/>
          </w:tcPr>
          <w:p w14:paraId="1C1A9A32" w14:textId="77777777" w:rsidR="007156F1" w:rsidRDefault="007156F1" w:rsidP="007156F1">
            <w:pPr>
              <w:widowControl w:val="0"/>
              <w:autoSpaceDE w:val="0"/>
              <w:autoSpaceDN w:val="0"/>
              <w:adjustRightInd w:val="0"/>
              <w:rPr>
                <w:rFonts w:cs="Arial"/>
                <w:noProof/>
                <w:color w:val="FFFFFF"/>
              </w:rPr>
            </w:pPr>
          </w:p>
          <w:p w14:paraId="439A31F4" w14:textId="77777777" w:rsidR="007156F1" w:rsidRDefault="007156F1" w:rsidP="007156F1">
            <w:pPr>
              <w:widowControl w:val="0"/>
              <w:autoSpaceDE w:val="0"/>
              <w:autoSpaceDN w:val="0"/>
              <w:adjustRightInd w:val="0"/>
              <w:jc w:val="center"/>
              <w:rPr>
                <w:rFonts w:cs="Arial"/>
                <w:color w:val="FFFFFF"/>
              </w:rPr>
            </w:pPr>
            <w:r>
              <w:rPr>
                <w:rFonts w:cs="Arial"/>
                <w:noProof/>
                <w:color w:val="FFFFFF"/>
              </w:rPr>
              <w:drawing>
                <wp:inline distT="0" distB="0" distL="0" distR="0" wp14:anchorId="64F85362" wp14:editId="25A3B47D">
                  <wp:extent cx="561975" cy="561975"/>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14:paraId="0D7B238D" w14:textId="77777777" w:rsidR="00322E66" w:rsidRPr="00C43325" w:rsidRDefault="007156F1">
            <w:pPr>
              <w:pStyle w:val="berschrift6"/>
              <w:jc w:val="center"/>
              <w:rPr>
                <w:rFonts w:asciiTheme="minorHAnsi" w:hAnsiTheme="minorHAnsi" w:cstheme="minorHAnsi"/>
                <w:color w:val="000000"/>
                <w:sz w:val="20"/>
              </w:rPr>
            </w:pPr>
            <w:r>
              <w:rPr>
                <w:rFonts w:asciiTheme="minorHAnsi" w:hAnsiTheme="minorHAnsi" w:cstheme="minorHAnsi"/>
                <w:color w:val="000000"/>
                <w:sz w:val="20"/>
              </w:rPr>
              <w:t>N</w:t>
            </w:r>
            <w:r w:rsidR="00322E66" w:rsidRPr="00C43325">
              <w:rPr>
                <w:rFonts w:asciiTheme="minorHAnsi" w:hAnsiTheme="minorHAnsi" w:cstheme="minorHAnsi"/>
                <w:color w:val="000000"/>
                <w:sz w:val="20"/>
              </w:rPr>
              <w:t>OTRUF:</w:t>
            </w:r>
          </w:p>
          <w:p w14:paraId="480F9DC2" w14:textId="77777777" w:rsidR="00322E66" w:rsidRPr="00C43325" w:rsidRDefault="007156F1">
            <w:pPr>
              <w:spacing w:line="360" w:lineRule="atLeast"/>
              <w:jc w:val="center"/>
              <w:rPr>
                <w:rFonts w:asciiTheme="minorHAnsi" w:hAnsiTheme="minorHAnsi" w:cstheme="minorHAnsi"/>
                <w:b/>
                <w:color w:val="FF0000"/>
                <w:sz w:val="22"/>
              </w:rPr>
            </w:pPr>
            <w:r w:rsidRPr="004C621E">
              <w:rPr>
                <w:rFonts w:asciiTheme="minorHAnsi" w:hAnsiTheme="minorHAnsi" w:cstheme="minorHAnsi"/>
                <w:b/>
                <w:color w:val="FF0000"/>
              </w:rPr>
              <w:t>112</w:t>
            </w:r>
          </w:p>
        </w:tc>
      </w:tr>
      <w:tr w:rsidR="00322E66" w:rsidRPr="00C43325" w14:paraId="06FF4EF7" w14:textId="77777777" w:rsidTr="0002226A">
        <w:trPr>
          <w:gridBefore w:val="1"/>
          <w:wBefore w:w="38" w:type="dxa"/>
          <w:cantSplit/>
        </w:trPr>
        <w:tc>
          <w:tcPr>
            <w:tcW w:w="10912" w:type="dxa"/>
            <w:gridSpan w:val="5"/>
            <w:shd w:val="clear" w:color="auto" w:fill="92D050"/>
          </w:tcPr>
          <w:p w14:paraId="6E031310" w14:textId="77777777" w:rsidR="00322E66" w:rsidRPr="00C43325" w:rsidRDefault="00381A74">
            <w:pPr>
              <w:pStyle w:val="berschrift3"/>
              <w:tabs>
                <w:tab w:val="left" w:pos="1440"/>
                <w:tab w:val="center" w:pos="5386"/>
              </w:tabs>
              <w:rPr>
                <w:rFonts w:asciiTheme="minorHAnsi" w:hAnsiTheme="minorHAnsi" w:cstheme="minorHAnsi"/>
              </w:rPr>
            </w:pPr>
            <w:r>
              <w:rPr>
                <w:rFonts w:asciiTheme="minorHAnsi" w:hAnsiTheme="minorHAnsi" w:cstheme="minorHAnsi"/>
              </w:rPr>
              <w:t>SACHGERECHTE</w:t>
            </w:r>
            <w:r w:rsidR="00322E66" w:rsidRPr="00C43325">
              <w:rPr>
                <w:rFonts w:asciiTheme="minorHAnsi" w:hAnsiTheme="minorHAnsi" w:cstheme="minorHAnsi"/>
              </w:rPr>
              <w:t xml:space="preserve"> ENTSORGUNG</w:t>
            </w:r>
          </w:p>
        </w:tc>
      </w:tr>
      <w:tr w:rsidR="00322E66" w:rsidRPr="00C43325" w14:paraId="76520AE3" w14:textId="77777777" w:rsidTr="00F0140C">
        <w:trPr>
          <w:gridBefore w:val="1"/>
          <w:wBefore w:w="38" w:type="dxa"/>
        </w:trPr>
        <w:tc>
          <w:tcPr>
            <w:tcW w:w="1204" w:type="dxa"/>
          </w:tcPr>
          <w:p w14:paraId="0B8520D7" w14:textId="77777777" w:rsidR="00322E66" w:rsidRPr="00C43325" w:rsidRDefault="00863809">
            <w:pPr>
              <w:spacing w:line="360" w:lineRule="atLeast"/>
              <w:jc w:val="center"/>
              <w:rPr>
                <w:rFonts w:asciiTheme="minorHAnsi" w:hAnsiTheme="minorHAnsi" w:cstheme="minorHAnsi"/>
              </w:rPr>
            </w:pPr>
            <w:r>
              <w:rPr>
                <w:rFonts w:cs="Arial"/>
                <w:noProof/>
                <w:color w:val="000000"/>
              </w:rPr>
              <w:drawing>
                <wp:inline distT="0" distB="0" distL="0" distR="0" wp14:anchorId="144FE9BE" wp14:editId="58C6D8B1">
                  <wp:extent cx="714375" cy="542925"/>
                  <wp:effectExtent l="0" t="0" r="9525" b="952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4375" cy="542925"/>
                          </a:xfrm>
                          <a:prstGeom prst="rect">
                            <a:avLst/>
                          </a:prstGeom>
                          <a:noFill/>
                          <a:ln>
                            <a:noFill/>
                          </a:ln>
                        </pic:spPr>
                      </pic:pic>
                    </a:graphicData>
                  </a:graphic>
                </wp:inline>
              </w:drawing>
            </w:r>
          </w:p>
        </w:tc>
        <w:tc>
          <w:tcPr>
            <w:tcW w:w="8505" w:type="dxa"/>
            <w:gridSpan w:val="2"/>
          </w:tcPr>
          <w:p w14:paraId="0D499A0C" w14:textId="77777777" w:rsidR="003E215E" w:rsidRDefault="003E215E" w:rsidP="003E215E">
            <w:pPr>
              <w:numPr>
                <w:ilvl w:val="0"/>
                <w:numId w:val="2"/>
              </w:numPr>
              <w:rPr>
                <w:rFonts w:asciiTheme="minorHAnsi" w:hAnsiTheme="minorHAnsi" w:cstheme="minorHAnsi"/>
                <w:sz w:val="20"/>
              </w:rPr>
            </w:pPr>
            <w:r w:rsidRPr="003E215E">
              <w:rPr>
                <w:rFonts w:asciiTheme="minorHAnsi" w:hAnsiTheme="minorHAnsi" w:cstheme="minorHAnsi"/>
                <w:sz w:val="20"/>
              </w:rPr>
              <w:t xml:space="preserve">Die Abfälle sind nach ihrer Art getrennt innerhalb der Altenpflegeeinrichtung ohne Staub- und Aerosolentwicklung in gut schließenden Behältnissen zu sammeln und mindestens einmal täglich in die zentralen Abfallsammelbehälter zu entsorgen. </w:t>
            </w:r>
          </w:p>
          <w:p w14:paraId="5BA76BD7" w14:textId="77777777" w:rsidR="003E215E" w:rsidRPr="003E215E" w:rsidRDefault="003E215E" w:rsidP="003E215E">
            <w:pPr>
              <w:numPr>
                <w:ilvl w:val="0"/>
                <w:numId w:val="2"/>
              </w:numPr>
              <w:rPr>
                <w:rFonts w:asciiTheme="minorHAnsi" w:hAnsiTheme="minorHAnsi" w:cstheme="minorHAnsi"/>
                <w:sz w:val="20"/>
              </w:rPr>
            </w:pPr>
            <w:r w:rsidRPr="003E215E">
              <w:rPr>
                <w:rFonts w:asciiTheme="minorHAnsi" w:hAnsiTheme="minorHAnsi" w:cstheme="minorHAnsi"/>
                <w:sz w:val="20"/>
              </w:rPr>
              <w:t>Abfälle sind nicht auch nur vorübergehend auf Fluren, vor Aufzügen usw. zu lagern.</w:t>
            </w:r>
          </w:p>
          <w:p w14:paraId="40E0FAC3" w14:textId="30702239" w:rsidR="007F19B7" w:rsidRDefault="003E215E" w:rsidP="003E215E">
            <w:pPr>
              <w:numPr>
                <w:ilvl w:val="0"/>
                <w:numId w:val="2"/>
              </w:numPr>
              <w:rPr>
                <w:rFonts w:asciiTheme="minorHAnsi" w:hAnsiTheme="minorHAnsi" w:cstheme="minorHAnsi"/>
                <w:sz w:val="20"/>
              </w:rPr>
            </w:pPr>
            <w:r w:rsidRPr="003E215E">
              <w:rPr>
                <w:rFonts w:asciiTheme="minorHAnsi" w:hAnsiTheme="minorHAnsi" w:cstheme="minorHAnsi"/>
                <w:sz w:val="20"/>
              </w:rPr>
              <w:t>Siehe Betriebsanweisung zum Umgang mit infektiösen Abfällen</w:t>
            </w:r>
            <w:r w:rsidR="004B17D3">
              <w:rPr>
                <w:rFonts w:asciiTheme="minorHAnsi" w:hAnsiTheme="minorHAnsi" w:cstheme="minorHAnsi"/>
                <w:sz w:val="20"/>
              </w:rPr>
              <w:t>.</w:t>
            </w:r>
          </w:p>
          <w:p w14:paraId="1200D4A6" w14:textId="77777777" w:rsidR="00863809" w:rsidRPr="00C43325" w:rsidRDefault="00863809" w:rsidP="00863809">
            <w:pPr>
              <w:ind w:left="360"/>
              <w:rPr>
                <w:rFonts w:asciiTheme="minorHAnsi" w:hAnsiTheme="minorHAnsi" w:cstheme="minorHAnsi"/>
                <w:sz w:val="20"/>
              </w:rPr>
            </w:pPr>
          </w:p>
        </w:tc>
        <w:tc>
          <w:tcPr>
            <w:tcW w:w="1203" w:type="dxa"/>
            <w:gridSpan w:val="2"/>
          </w:tcPr>
          <w:p w14:paraId="44EA948F" w14:textId="77777777" w:rsidR="00322E66" w:rsidRPr="00C43325" w:rsidRDefault="003E215E">
            <w:pPr>
              <w:spacing w:line="360" w:lineRule="atLeast"/>
              <w:rPr>
                <w:rFonts w:asciiTheme="minorHAnsi" w:hAnsiTheme="minorHAnsi" w:cstheme="minorHAnsi"/>
              </w:rPr>
            </w:pPr>
            <w:r>
              <w:rPr>
                <w:rFonts w:asciiTheme="minorHAnsi" w:hAnsiTheme="minorHAnsi" w:cstheme="minorHAnsi"/>
                <w:noProof/>
              </w:rPr>
              <w:drawing>
                <wp:inline distT="0" distB="0" distL="0" distR="0" wp14:anchorId="5F73E0C1" wp14:editId="7B823FE0">
                  <wp:extent cx="723900" cy="7239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pic:spPr>
                      </pic:pic>
                    </a:graphicData>
                  </a:graphic>
                </wp:inline>
              </w:drawing>
            </w:r>
          </w:p>
        </w:tc>
      </w:tr>
      <w:tr w:rsidR="00322E66" w:rsidRPr="004C621E" w14:paraId="46ED43D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8" w:type="dxa"/>
        </w:trPr>
        <w:tc>
          <w:tcPr>
            <w:tcW w:w="5211" w:type="dxa"/>
            <w:gridSpan w:val="3"/>
          </w:tcPr>
          <w:p w14:paraId="4478979B" w14:textId="77777777" w:rsidR="00322E66" w:rsidRPr="004C621E" w:rsidRDefault="000A2BB5">
            <w:pPr>
              <w:rPr>
                <w:rFonts w:asciiTheme="minorHAnsi" w:hAnsiTheme="minorHAnsi" w:cstheme="minorHAnsi"/>
                <w:sz w:val="22"/>
              </w:rPr>
            </w:pPr>
            <w:r w:rsidRPr="004C621E">
              <w:rPr>
                <w:rFonts w:asciiTheme="minorHAnsi" w:hAnsiTheme="minorHAnsi" w:cstheme="minorHAnsi"/>
                <w:sz w:val="22"/>
              </w:rPr>
              <w:t xml:space="preserve"> </w:t>
            </w:r>
            <w:r w:rsidR="00322E66" w:rsidRPr="004C621E">
              <w:rPr>
                <w:rFonts w:asciiTheme="minorHAnsi" w:hAnsiTheme="minorHAnsi" w:cstheme="minorHAnsi"/>
                <w:sz w:val="22"/>
              </w:rPr>
              <w:t>Erstellt am:</w:t>
            </w:r>
          </w:p>
        </w:tc>
        <w:tc>
          <w:tcPr>
            <w:tcW w:w="5701" w:type="dxa"/>
            <w:gridSpan w:val="2"/>
          </w:tcPr>
          <w:p w14:paraId="615CF9F0" w14:textId="77777777" w:rsidR="00322E66" w:rsidRPr="004C621E" w:rsidRDefault="00322E66">
            <w:pPr>
              <w:rPr>
                <w:rFonts w:asciiTheme="minorHAnsi" w:hAnsiTheme="minorHAnsi" w:cstheme="minorHAnsi"/>
                <w:sz w:val="22"/>
              </w:rPr>
            </w:pPr>
            <w:r w:rsidRPr="004C621E">
              <w:rPr>
                <w:rFonts w:asciiTheme="minorHAnsi" w:hAnsiTheme="minorHAnsi" w:cstheme="minorHAnsi"/>
                <w:sz w:val="22"/>
              </w:rPr>
              <w:t>Verantwortlicher:</w:t>
            </w:r>
          </w:p>
        </w:tc>
      </w:tr>
      <w:tr w:rsidR="00322E66" w:rsidRPr="004C621E" w14:paraId="43A4FBD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8" w:type="dxa"/>
        </w:trPr>
        <w:tc>
          <w:tcPr>
            <w:tcW w:w="5211" w:type="dxa"/>
            <w:gridSpan w:val="3"/>
          </w:tcPr>
          <w:p w14:paraId="1750EFF8" w14:textId="77777777" w:rsidR="00322E66" w:rsidRPr="004C621E" w:rsidRDefault="000A2BB5">
            <w:pPr>
              <w:rPr>
                <w:rFonts w:asciiTheme="minorHAnsi" w:hAnsiTheme="minorHAnsi" w:cstheme="minorHAnsi"/>
                <w:sz w:val="22"/>
              </w:rPr>
            </w:pPr>
            <w:r w:rsidRPr="004C621E">
              <w:rPr>
                <w:rFonts w:asciiTheme="minorHAnsi" w:hAnsiTheme="minorHAnsi" w:cstheme="minorHAnsi"/>
                <w:sz w:val="22"/>
              </w:rPr>
              <w:t xml:space="preserve"> </w:t>
            </w:r>
            <w:r w:rsidR="00322E66" w:rsidRPr="004C621E">
              <w:rPr>
                <w:rFonts w:asciiTheme="minorHAnsi" w:hAnsiTheme="minorHAnsi" w:cstheme="minorHAnsi"/>
                <w:sz w:val="22"/>
              </w:rPr>
              <w:t>Nächste Überprüfung am:</w:t>
            </w:r>
          </w:p>
        </w:tc>
        <w:tc>
          <w:tcPr>
            <w:tcW w:w="5701" w:type="dxa"/>
            <w:gridSpan w:val="2"/>
          </w:tcPr>
          <w:p w14:paraId="1712B48B" w14:textId="77777777" w:rsidR="00322E66" w:rsidRPr="004C621E" w:rsidRDefault="00322E66" w:rsidP="00807DA5">
            <w:pPr>
              <w:rPr>
                <w:rFonts w:asciiTheme="minorHAnsi" w:hAnsiTheme="minorHAnsi" w:cstheme="minorHAnsi"/>
                <w:sz w:val="22"/>
              </w:rPr>
            </w:pPr>
            <w:r w:rsidRPr="004C621E">
              <w:rPr>
                <w:rFonts w:asciiTheme="minorHAnsi" w:hAnsiTheme="minorHAnsi" w:cstheme="minorHAnsi"/>
                <w:sz w:val="22"/>
              </w:rPr>
              <w:t>Unterschrift</w:t>
            </w:r>
            <w:r w:rsidR="00807DA5" w:rsidRPr="004C621E">
              <w:rPr>
                <w:rFonts w:asciiTheme="minorHAnsi" w:hAnsiTheme="minorHAnsi" w:cstheme="minorHAnsi"/>
                <w:sz w:val="22"/>
              </w:rPr>
              <w:t xml:space="preserve"> </w:t>
            </w:r>
            <w:r w:rsidRPr="004C621E">
              <w:rPr>
                <w:rFonts w:asciiTheme="minorHAnsi" w:hAnsiTheme="minorHAnsi" w:cstheme="minorHAnsi"/>
                <w:sz w:val="22"/>
              </w:rPr>
              <w:t>Verantwortlicher:</w:t>
            </w:r>
          </w:p>
        </w:tc>
      </w:tr>
    </w:tbl>
    <w:p w14:paraId="2B5EE5B7" w14:textId="77777777" w:rsidR="00322E66" w:rsidRPr="004C621E" w:rsidRDefault="00322E66">
      <w:pPr>
        <w:pStyle w:val="Kopfzeile"/>
        <w:tabs>
          <w:tab w:val="clear" w:pos="4536"/>
          <w:tab w:val="clear" w:pos="9072"/>
        </w:tabs>
        <w:rPr>
          <w:rFonts w:asciiTheme="minorHAnsi" w:hAnsiTheme="minorHAnsi" w:cstheme="minorHAnsi"/>
          <w:sz w:val="14"/>
        </w:rPr>
      </w:pPr>
    </w:p>
    <w:sectPr w:rsidR="00322E66" w:rsidRPr="004C621E">
      <w:pgSz w:w="11906" w:h="16838" w:code="9"/>
      <w:pgMar w:top="567" w:right="567" w:bottom="794" w:left="567"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4BB28F" w14:textId="77777777" w:rsidR="0037791B" w:rsidRDefault="0037791B">
      <w:r>
        <w:separator/>
      </w:r>
    </w:p>
  </w:endnote>
  <w:endnote w:type="continuationSeparator" w:id="0">
    <w:p w14:paraId="27D685FF" w14:textId="77777777" w:rsidR="0037791B" w:rsidRDefault="00377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EEB22F" w14:textId="77777777" w:rsidR="0037791B" w:rsidRDefault="0037791B">
      <w:r>
        <w:separator/>
      </w:r>
    </w:p>
  </w:footnote>
  <w:footnote w:type="continuationSeparator" w:id="0">
    <w:p w14:paraId="781B8F70" w14:textId="77777777" w:rsidR="0037791B" w:rsidRDefault="00377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E7624"/>
    <w:multiLevelType w:val="hybridMultilevel"/>
    <w:tmpl w:val="1074B3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3C36E7"/>
    <w:multiLevelType w:val="hybridMultilevel"/>
    <w:tmpl w:val="123C09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C3394D"/>
    <w:multiLevelType w:val="hybridMultilevel"/>
    <w:tmpl w:val="E09677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7580FD8"/>
    <w:multiLevelType w:val="hybridMultilevel"/>
    <w:tmpl w:val="0BA059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D304C7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3E64649"/>
    <w:multiLevelType w:val="hybridMultilevel"/>
    <w:tmpl w:val="224620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5617F8"/>
    <w:multiLevelType w:val="hybridMultilevel"/>
    <w:tmpl w:val="97DEBE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B29656C"/>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41A6085"/>
    <w:multiLevelType w:val="hybridMultilevel"/>
    <w:tmpl w:val="4DAC4C4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2C1B42"/>
    <w:multiLevelType w:val="hybridMultilevel"/>
    <w:tmpl w:val="B47221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53C4100"/>
    <w:multiLevelType w:val="hybridMultilevel"/>
    <w:tmpl w:val="CC045A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760BA0"/>
    <w:multiLevelType w:val="hybridMultilevel"/>
    <w:tmpl w:val="570A8B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FB32C9B"/>
    <w:multiLevelType w:val="hybridMultilevel"/>
    <w:tmpl w:val="EB5AA4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9AE043F"/>
    <w:multiLevelType w:val="hybridMultilevel"/>
    <w:tmpl w:val="027C9D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C263052"/>
    <w:multiLevelType w:val="hybridMultilevel"/>
    <w:tmpl w:val="F5A0A8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44F4BAB"/>
    <w:multiLevelType w:val="hybridMultilevel"/>
    <w:tmpl w:val="2DE052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BBB0ED8"/>
    <w:multiLevelType w:val="hybridMultilevel"/>
    <w:tmpl w:val="5CBE55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EDB700B"/>
    <w:multiLevelType w:val="hybridMultilevel"/>
    <w:tmpl w:val="41C6DD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3"/>
  </w:num>
  <w:num w:numId="4">
    <w:abstractNumId w:val="2"/>
  </w:num>
  <w:num w:numId="5">
    <w:abstractNumId w:val="16"/>
  </w:num>
  <w:num w:numId="6">
    <w:abstractNumId w:val="17"/>
  </w:num>
  <w:num w:numId="7">
    <w:abstractNumId w:val="9"/>
  </w:num>
  <w:num w:numId="8">
    <w:abstractNumId w:val="12"/>
  </w:num>
  <w:num w:numId="9">
    <w:abstractNumId w:val="8"/>
  </w:num>
  <w:num w:numId="10">
    <w:abstractNumId w:val="14"/>
  </w:num>
  <w:num w:numId="11">
    <w:abstractNumId w:val="0"/>
  </w:num>
  <w:num w:numId="12">
    <w:abstractNumId w:val="10"/>
  </w:num>
  <w:num w:numId="13">
    <w:abstractNumId w:val="11"/>
  </w:num>
  <w:num w:numId="14">
    <w:abstractNumId w:val="6"/>
  </w:num>
  <w:num w:numId="15">
    <w:abstractNumId w:val="1"/>
  </w:num>
  <w:num w:numId="16">
    <w:abstractNumId w:val="13"/>
  </w:num>
  <w:num w:numId="17">
    <w:abstractNumId w:val="5"/>
  </w:num>
  <w:num w:numId="18">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593A"/>
    <w:rsid w:val="00013D55"/>
    <w:rsid w:val="0002226A"/>
    <w:rsid w:val="000404E9"/>
    <w:rsid w:val="00072910"/>
    <w:rsid w:val="00085F51"/>
    <w:rsid w:val="000A2BB5"/>
    <w:rsid w:val="000C02FD"/>
    <w:rsid w:val="000D6EC8"/>
    <w:rsid w:val="00100EAC"/>
    <w:rsid w:val="00101A2C"/>
    <w:rsid w:val="00112B44"/>
    <w:rsid w:val="00125F4C"/>
    <w:rsid w:val="00143B5C"/>
    <w:rsid w:val="00187650"/>
    <w:rsid w:val="001B6AA6"/>
    <w:rsid w:val="001C16ED"/>
    <w:rsid w:val="00246375"/>
    <w:rsid w:val="002A7B2D"/>
    <w:rsid w:val="002C39C8"/>
    <w:rsid w:val="002C4F60"/>
    <w:rsid w:val="002E79C0"/>
    <w:rsid w:val="00322E66"/>
    <w:rsid w:val="00327795"/>
    <w:rsid w:val="00332DE2"/>
    <w:rsid w:val="00334AA2"/>
    <w:rsid w:val="00352FA5"/>
    <w:rsid w:val="0037791B"/>
    <w:rsid w:val="00381A74"/>
    <w:rsid w:val="003D0F89"/>
    <w:rsid w:val="003D180A"/>
    <w:rsid w:val="003E215E"/>
    <w:rsid w:val="003E57E7"/>
    <w:rsid w:val="003E7067"/>
    <w:rsid w:val="003F77EE"/>
    <w:rsid w:val="00425315"/>
    <w:rsid w:val="00460B1C"/>
    <w:rsid w:val="004916AA"/>
    <w:rsid w:val="004B17D3"/>
    <w:rsid w:val="004C3931"/>
    <w:rsid w:val="004C621E"/>
    <w:rsid w:val="004D107E"/>
    <w:rsid w:val="004E22FC"/>
    <w:rsid w:val="005C6D02"/>
    <w:rsid w:val="005E0DD3"/>
    <w:rsid w:val="00601D9A"/>
    <w:rsid w:val="006362EA"/>
    <w:rsid w:val="00645553"/>
    <w:rsid w:val="00671618"/>
    <w:rsid w:val="00674EDF"/>
    <w:rsid w:val="006D0CC7"/>
    <w:rsid w:val="006E1E8D"/>
    <w:rsid w:val="006E60B2"/>
    <w:rsid w:val="007026BC"/>
    <w:rsid w:val="007156F1"/>
    <w:rsid w:val="00767F8E"/>
    <w:rsid w:val="007E11DC"/>
    <w:rsid w:val="007F19B7"/>
    <w:rsid w:val="00807DA5"/>
    <w:rsid w:val="008267E7"/>
    <w:rsid w:val="00834F4E"/>
    <w:rsid w:val="00863809"/>
    <w:rsid w:val="00870681"/>
    <w:rsid w:val="00874223"/>
    <w:rsid w:val="008D7E07"/>
    <w:rsid w:val="00930630"/>
    <w:rsid w:val="00983071"/>
    <w:rsid w:val="009865C2"/>
    <w:rsid w:val="00994EEC"/>
    <w:rsid w:val="009C0A32"/>
    <w:rsid w:val="00A510B8"/>
    <w:rsid w:val="00A60152"/>
    <w:rsid w:val="00A64AEB"/>
    <w:rsid w:val="00A64CA7"/>
    <w:rsid w:val="00A66BAF"/>
    <w:rsid w:val="00A839D5"/>
    <w:rsid w:val="00AC3B97"/>
    <w:rsid w:val="00AC72C4"/>
    <w:rsid w:val="00AD2A3D"/>
    <w:rsid w:val="00B136A9"/>
    <w:rsid w:val="00B7097F"/>
    <w:rsid w:val="00B76195"/>
    <w:rsid w:val="00C16696"/>
    <w:rsid w:val="00C43325"/>
    <w:rsid w:val="00C526CC"/>
    <w:rsid w:val="00C73ECA"/>
    <w:rsid w:val="00C74213"/>
    <w:rsid w:val="00C80646"/>
    <w:rsid w:val="00C94FBC"/>
    <w:rsid w:val="00CF782F"/>
    <w:rsid w:val="00D47ACE"/>
    <w:rsid w:val="00D864EA"/>
    <w:rsid w:val="00DA4375"/>
    <w:rsid w:val="00DD30D2"/>
    <w:rsid w:val="00DF7715"/>
    <w:rsid w:val="00E104A7"/>
    <w:rsid w:val="00E467BD"/>
    <w:rsid w:val="00E7593A"/>
    <w:rsid w:val="00EC6F3F"/>
    <w:rsid w:val="00F0140C"/>
    <w:rsid w:val="00F36290"/>
    <w:rsid w:val="00F56110"/>
    <w:rsid w:val="00F622CF"/>
    <w:rsid w:val="00F6285F"/>
    <w:rsid w:val="00F70508"/>
    <w:rsid w:val="00FA041D"/>
    <w:rsid w:val="00FC60B8"/>
    <w:rsid w:val="00FD587E"/>
    <w:rsid w:val="00FF40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9C74A"/>
  <w15:docId w15:val="{D0930B4E-01C5-457D-987E-B56462CD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sz w:val="24"/>
    </w:rPr>
  </w:style>
  <w:style w:type="paragraph" w:styleId="berschrift1">
    <w:name w:val="heading 1"/>
    <w:basedOn w:val="Standard"/>
    <w:next w:val="Standard"/>
    <w:qFormat/>
    <w:pPr>
      <w:keepNext/>
      <w:outlineLvl w:val="0"/>
    </w:pPr>
    <w:rPr>
      <w:b/>
      <w:sz w:val="40"/>
    </w:rPr>
  </w:style>
  <w:style w:type="paragraph" w:styleId="berschrift2">
    <w:name w:val="heading 2"/>
    <w:basedOn w:val="Standard"/>
    <w:next w:val="Standard"/>
    <w:qFormat/>
    <w:pPr>
      <w:keepNext/>
      <w:spacing w:line="360" w:lineRule="atLeast"/>
      <w:outlineLvl w:val="1"/>
    </w:pPr>
    <w:rPr>
      <w:color w:val="FFFFFF"/>
      <w:sz w:val="28"/>
    </w:rPr>
  </w:style>
  <w:style w:type="paragraph" w:styleId="berschrift3">
    <w:name w:val="heading 3"/>
    <w:basedOn w:val="Standard"/>
    <w:next w:val="Standard"/>
    <w:qFormat/>
    <w:pPr>
      <w:keepNext/>
      <w:spacing w:line="360" w:lineRule="atLeast"/>
      <w:jc w:val="center"/>
      <w:outlineLvl w:val="2"/>
    </w:pPr>
    <w:rPr>
      <w:b/>
      <w:color w:val="FFFFFF"/>
      <w:sz w:val="28"/>
    </w:rPr>
  </w:style>
  <w:style w:type="paragraph" w:styleId="berschrift4">
    <w:name w:val="heading 4"/>
    <w:basedOn w:val="Standard"/>
    <w:next w:val="Standard"/>
    <w:qFormat/>
    <w:pPr>
      <w:keepNext/>
      <w:spacing w:before="240" w:after="60"/>
      <w:outlineLvl w:val="3"/>
    </w:pPr>
    <w:rPr>
      <w:rFonts w:ascii="Times New Roman" w:hAnsi="Times New Roman"/>
      <w:b/>
      <w:sz w:val="28"/>
    </w:rPr>
  </w:style>
  <w:style w:type="paragraph" w:styleId="berschrift5">
    <w:name w:val="heading 5"/>
    <w:basedOn w:val="Standard"/>
    <w:next w:val="Standard"/>
    <w:qFormat/>
    <w:pPr>
      <w:keepNext/>
      <w:spacing w:line="360" w:lineRule="atLeast"/>
      <w:jc w:val="center"/>
      <w:outlineLvl w:val="4"/>
    </w:pPr>
    <w:rPr>
      <w:b/>
    </w:rPr>
  </w:style>
  <w:style w:type="paragraph" w:styleId="berschrift6">
    <w:name w:val="heading 6"/>
    <w:basedOn w:val="Standard"/>
    <w:next w:val="Standard"/>
    <w:qFormat/>
    <w:pPr>
      <w:keepNext/>
      <w:spacing w:line="360" w:lineRule="atLeast"/>
      <w:outlineLvl w:val="5"/>
    </w:pPr>
    <w:rPr>
      <w:b/>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Umschlagadresse">
    <w:name w:val="envelope address"/>
    <w:basedOn w:val="Standard"/>
    <w:semiHidden/>
    <w:pPr>
      <w:framePr w:w="7938" w:h="1985" w:hRule="exact" w:hSpace="141" w:wrap="auto" w:hAnchor="page" w:xAlign="center" w:yAlign="bottom"/>
      <w:ind w:left="2835"/>
    </w:pPr>
  </w:style>
  <w:style w:type="paragraph" w:styleId="Umschlagabsenderadresse">
    <w:name w:val="envelope return"/>
    <w:basedOn w:val="Standard"/>
    <w:semiHidden/>
    <w:rPr>
      <w:sz w:val="20"/>
    </w:rPr>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character" w:styleId="Seitenzahl">
    <w:name w:val="page number"/>
    <w:basedOn w:val="Absatz-Standardschriftart"/>
    <w:semiHidden/>
  </w:style>
  <w:style w:type="paragraph" w:styleId="Textkrper">
    <w:name w:val="Body Text"/>
    <w:basedOn w:val="Standard"/>
    <w:semiHidden/>
    <w:rPr>
      <w:snapToGrid w:val="0"/>
      <w:sz w:val="20"/>
    </w:rPr>
  </w:style>
  <w:style w:type="paragraph" w:styleId="Funotentext">
    <w:name w:val="footnote text"/>
    <w:basedOn w:val="Standard"/>
    <w:semiHidden/>
    <w:rPr>
      <w:sz w:val="20"/>
    </w:rPr>
  </w:style>
  <w:style w:type="character" w:styleId="Funotenzeichen">
    <w:name w:val="footnote reference"/>
    <w:semiHidden/>
    <w:rPr>
      <w:vertAlign w:val="superscript"/>
    </w:rPr>
  </w:style>
  <w:style w:type="paragraph" w:styleId="Sprechblasentext">
    <w:name w:val="Balloon Text"/>
    <w:basedOn w:val="Standard"/>
    <w:semiHidden/>
    <w:rPr>
      <w:rFonts w:ascii="Tahoma" w:hAnsi="Tahoma" w:cs="Tahoma"/>
      <w:sz w:val="16"/>
      <w:szCs w:val="16"/>
    </w:rPr>
  </w:style>
  <w:style w:type="paragraph" w:styleId="Textkrper-Zeileneinzug">
    <w:name w:val="Body Text Indent"/>
    <w:basedOn w:val="Standard"/>
    <w:semiHidden/>
    <w:pPr>
      <w:ind w:left="374"/>
    </w:pPr>
    <w:rPr>
      <w:sz w:val="20"/>
    </w:rPr>
  </w:style>
  <w:style w:type="paragraph" w:styleId="Listenabsatz">
    <w:name w:val="List Paragraph"/>
    <w:basedOn w:val="Standard"/>
    <w:uiPriority w:val="34"/>
    <w:qFormat/>
    <w:rsid w:val="00715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9C0657C80C9EB42A8AE8AF1E32C18B5" ma:contentTypeVersion="12" ma:contentTypeDescription="Ein neues Dokument erstellen." ma:contentTypeScope="" ma:versionID="54396416526550eb98b5dd1ea97c1ead">
  <xsd:schema xmlns:xsd="http://www.w3.org/2001/XMLSchema" xmlns:xs="http://www.w3.org/2001/XMLSchema" xmlns:p="http://schemas.microsoft.com/office/2006/metadata/properties" xmlns:ns2="bbb3f655-f267-4a84-b742-532fbc77d0ab" xmlns:ns3="f5f3c0c8-cb47-4a26-91a1-a44bb4539247" targetNamespace="http://schemas.microsoft.com/office/2006/metadata/properties" ma:root="true" ma:fieldsID="20fa57ea5b699b7dcfe5d11e87271a1b" ns2:_="" ns3:_="">
    <xsd:import namespace="bbb3f655-f267-4a84-b742-532fbc77d0ab"/>
    <xsd:import namespace="f5f3c0c8-cb47-4a26-91a1-a44bb453924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3f655-f267-4a84-b742-532fbc77d0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f3c0c8-cb47-4a26-91a1-a44bb4539247"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81CF67-B81E-4371-AF99-64A1828C46EC}"/>
</file>

<file path=customXml/itemProps2.xml><?xml version="1.0" encoding="utf-8"?>
<ds:datastoreItem xmlns:ds="http://schemas.openxmlformats.org/officeDocument/2006/customXml" ds:itemID="{8C3D50C9-C586-469B-A470-EC00BAD1D780}"/>
</file>

<file path=customXml/itemProps3.xml><?xml version="1.0" encoding="utf-8"?>
<ds:datastoreItem xmlns:ds="http://schemas.openxmlformats.org/officeDocument/2006/customXml" ds:itemID="{02564DD7-145A-41F6-921F-5437D434A1AF}"/>
</file>

<file path=docProps/app.xml><?xml version="1.0" encoding="utf-8"?>
<Properties xmlns="http://schemas.openxmlformats.org/officeDocument/2006/extended-properties" xmlns:vt="http://schemas.openxmlformats.org/officeDocument/2006/docPropsVTypes">
  <Template>Normal</Template>
  <TotalTime>0</TotalTime>
  <Pages>3</Pages>
  <Words>967</Words>
  <Characters>6098</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Nummer:</vt:lpstr>
    </vt:vector>
  </TitlesOfParts>
  <Company>ecomed SICHERHEIT</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Nummer:</dc:title>
  <dc:creator>ecomed SICHERHEIT</dc:creator>
  <cp:lastModifiedBy>ANix - Analena Niehoff</cp:lastModifiedBy>
  <cp:revision>4</cp:revision>
  <cp:lastPrinted>2004-06-03T14:45:00Z</cp:lastPrinted>
  <dcterms:created xsi:type="dcterms:W3CDTF">2020-01-26T08:57:00Z</dcterms:created>
  <dcterms:modified xsi:type="dcterms:W3CDTF">2020-09-01T11:18:00Z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0x010100E9C0657C80C9EB42A8AE8AF1E32C18B5</vt:lpwstr>
  </property>
</Properties>
</file>