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5C89" w14:textId="3CEEF042" w:rsidR="00B823D0" w:rsidRPr="00B823D0" w:rsidRDefault="00B823D0" w:rsidP="00D23C0A">
      <w:pPr>
        <w:rPr>
          <w:rFonts w:asciiTheme="majorHAnsi" w:hAnsiTheme="majorHAnsi" w:cstheme="majorHAnsi"/>
          <w:b/>
          <w:bCs/>
          <w:sz w:val="28"/>
          <w:szCs w:val="28"/>
        </w:rPr>
      </w:pPr>
      <w:r w:rsidRPr="00B823D0">
        <w:rPr>
          <w:rFonts w:asciiTheme="majorHAnsi" w:hAnsiTheme="majorHAnsi" w:cstheme="majorHAnsi"/>
          <w:b/>
          <w:bCs/>
          <w:sz w:val="28"/>
          <w:szCs w:val="28"/>
        </w:rPr>
        <w:t>GENERAL</w:t>
      </w:r>
    </w:p>
    <w:p w14:paraId="3583F443" w14:textId="67BA792A" w:rsidR="00B823D0" w:rsidRDefault="00B823D0" w:rsidP="00D23C0A">
      <w:pPr>
        <w:rPr>
          <w:b/>
          <w:bCs/>
        </w:rPr>
      </w:pPr>
    </w:p>
    <w:p w14:paraId="281C299A" w14:textId="77777777" w:rsidR="00E0038D" w:rsidRPr="00E0038D" w:rsidRDefault="00E0038D" w:rsidP="00E0038D">
      <w:pPr>
        <w:rPr>
          <w:b/>
          <w:bCs/>
        </w:rPr>
      </w:pPr>
      <w:r w:rsidRPr="00E0038D">
        <w:rPr>
          <w:b/>
          <w:bCs/>
          <w:lang w:val="es-ES"/>
        </w:rPr>
        <w:t xml:space="preserve">Brady, H., Verba, S., &amp; </w:t>
      </w:r>
      <w:proofErr w:type="spellStart"/>
      <w:r w:rsidRPr="00E0038D">
        <w:rPr>
          <w:b/>
          <w:bCs/>
          <w:lang w:val="es-ES"/>
        </w:rPr>
        <w:t>Schlozman</w:t>
      </w:r>
      <w:proofErr w:type="spellEnd"/>
      <w:r w:rsidRPr="00E0038D">
        <w:rPr>
          <w:b/>
          <w:bCs/>
          <w:lang w:val="es-ES"/>
        </w:rPr>
        <w:t xml:space="preserve">, K. (1995). </w:t>
      </w:r>
      <w:r w:rsidRPr="00E0038D">
        <w:rPr>
          <w:b/>
          <w:bCs/>
        </w:rPr>
        <w:t xml:space="preserve">Beyond </w:t>
      </w:r>
      <w:proofErr w:type="spellStart"/>
      <w:r w:rsidRPr="00E0038D">
        <w:rPr>
          <w:b/>
          <w:bCs/>
        </w:rPr>
        <w:t>Ses</w:t>
      </w:r>
      <w:proofErr w:type="spellEnd"/>
      <w:r w:rsidRPr="00E0038D">
        <w:rPr>
          <w:b/>
          <w:bCs/>
        </w:rPr>
        <w:t>: A Resource Model of Political Participation. </w:t>
      </w:r>
      <w:r w:rsidRPr="00E0038D">
        <w:rPr>
          <w:b/>
          <w:bCs/>
          <w:i/>
          <w:iCs/>
        </w:rPr>
        <w:t>The American Political Science Review,</w:t>
      </w:r>
      <w:r w:rsidRPr="00E0038D">
        <w:rPr>
          <w:b/>
          <w:bCs/>
        </w:rPr>
        <w:t> </w:t>
      </w:r>
      <w:r w:rsidRPr="00E0038D">
        <w:rPr>
          <w:b/>
          <w:bCs/>
          <w:i/>
          <w:iCs/>
        </w:rPr>
        <w:t>89</w:t>
      </w:r>
      <w:r w:rsidRPr="00E0038D">
        <w:rPr>
          <w:b/>
          <w:bCs/>
        </w:rPr>
        <w:t>(2), 271-294. doi:10.2307/2082425</w:t>
      </w:r>
    </w:p>
    <w:p w14:paraId="77C73152" w14:textId="271E675E" w:rsidR="00E0038D" w:rsidRDefault="00E0038D" w:rsidP="00D23C0A">
      <w:pPr>
        <w:rPr>
          <w:b/>
          <w:bCs/>
        </w:rPr>
      </w:pPr>
    </w:p>
    <w:p w14:paraId="0F02D417" w14:textId="0E622271" w:rsidR="00B90EF5" w:rsidRDefault="00E0038D" w:rsidP="00D23C0A">
      <w:r>
        <w:t>Resource model of political participation</w:t>
      </w:r>
      <w:r w:rsidR="007111B6">
        <w:t>: voting in election, contacting local government, giving campaign money, working informally with others on community problems, campaign work, protest, board membership or meetings</w:t>
      </w:r>
    </w:p>
    <w:p w14:paraId="5470415C" w14:textId="3A20950D" w:rsidR="00E0038D" w:rsidRDefault="00B90EF5" w:rsidP="00D23C0A">
      <w:r>
        <w:t>Three resources:</w:t>
      </w:r>
    </w:p>
    <w:p w14:paraId="74F3701A" w14:textId="6FA8CD78" w:rsidR="00B90EF5" w:rsidRDefault="00B90EF5" w:rsidP="00B90EF5">
      <w:pPr>
        <w:pStyle w:val="ListParagraph"/>
        <w:numPr>
          <w:ilvl w:val="0"/>
          <w:numId w:val="2"/>
        </w:numPr>
      </w:pPr>
      <w:r>
        <w:t>Time: working campaign, writing letters, attending meetings</w:t>
      </w:r>
    </w:p>
    <w:p w14:paraId="6939AF13" w14:textId="1BB91EA4" w:rsidR="00B90EF5" w:rsidRDefault="00B90EF5" w:rsidP="00B90EF5">
      <w:pPr>
        <w:pStyle w:val="ListParagraph"/>
        <w:numPr>
          <w:ilvl w:val="0"/>
          <w:numId w:val="2"/>
        </w:numPr>
      </w:pPr>
      <w:r>
        <w:t>Money: donations</w:t>
      </w:r>
    </w:p>
    <w:p w14:paraId="4BCFBB1F" w14:textId="77777777" w:rsidR="007111B6" w:rsidRDefault="00B90EF5" w:rsidP="00B90EF5">
      <w:pPr>
        <w:pStyle w:val="ListParagraph"/>
        <w:numPr>
          <w:ilvl w:val="0"/>
          <w:numId w:val="2"/>
        </w:numPr>
      </w:pPr>
      <w:r>
        <w:t>Civic skills (communication, organizational): if you have them, you’re more likely to be effective</w:t>
      </w:r>
    </w:p>
    <w:p w14:paraId="4A2A8B2E" w14:textId="4259F2A1" w:rsidR="00B90EF5" w:rsidRDefault="007111B6" w:rsidP="007111B6">
      <w:pPr>
        <w:pStyle w:val="ListParagraph"/>
        <w:numPr>
          <w:ilvl w:val="1"/>
          <w:numId w:val="2"/>
        </w:numPr>
      </w:pPr>
      <w:r>
        <w:t>M</w:t>
      </w:r>
      <w:r w:rsidR="00B90EF5">
        <w:t>easure</w:t>
      </w:r>
      <w:r>
        <w:t>d</w:t>
      </w:r>
      <w:r w:rsidR="00B90EF5">
        <w:t xml:space="preserve"> partially b</w:t>
      </w:r>
      <w:r>
        <w:t>y</w:t>
      </w:r>
      <w:r w:rsidR="00B90EF5">
        <w:t xml:space="preserve"> educational attainment (learn at school) and participation in student government</w:t>
      </w:r>
    </w:p>
    <w:p w14:paraId="700D1D06" w14:textId="6EB484CF" w:rsidR="007111B6" w:rsidRDefault="007111B6" w:rsidP="007111B6">
      <w:pPr>
        <w:pStyle w:val="ListParagraph"/>
        <w:numPr>
          <w:ilvl w:val="1"/>
          <w:numId w:val="2"/>
        </w:numPr>
      </w:pPr>
      <w:r>
        <w:t>And by reporting working or doing activity in organizations *and* written letters, given speeches, etc.</w:t>
      </w:r>
    </w:p>
    <w:p w14:paraId="65B365CE" w14:textId="6E386BD1" w:rsidR="00B90EF5" w:rsidRDefault="00B90EF5" w:rsidP="00B90EF5">
      <w:r>
        <w:t>Developed in nonpolitical institutions of adult life, distributed differentially among groups given socioeconomic status</w:t>
      </w:r>
    </w:p>
    <w:p w14:paraId="058D3255" w14:textId="77777777" w:rsidR="00B90EF5" w:rsidRDefault="00B90EF5" w:rsidP="00B90EF5"/>
    <w:p w14:paraId="6BD9BCD6" w14:textId="27F06749" w:rsidR="00B90EF5" w:rsidRDefault="005E2657" w:rsidP="00B90EF5">
      <w:r>
        <w:t>(</w:t>
      </w:r>
      <w:r w:rsidR="00B90EF5">
        <w:t>SES explanations are socioeconomic status explanations</w:t>
      </w:r>
      <w:r>
        <w:t>)</w:t>
      </w:r>
    </w:p>
    <w:p w14:paraId="2C5167BF" w14:textId="4A05D132" w:rsidR="005E3B40" w:rsidRDefault="005E3B40" w:rsidP="00B90EF5"/>
    <w:p w14:paraId="217461A1" w14:textId="77777777" w:rsidR="005E3B40" w:rsidRPr="005E3B40" w:rsidRDefault="005E3B40" w:rsidP="005E3B40">
      <w:pPr>
        <w:rPr>
          <w:b/>
          <w:bCs/>
        </w:rPr>
      </w:pPr>
      <w:proofErr w:type="spellStart"/>
      <w:r w:rsidRPr="005E3B40">
        <w:rPr>
          <w:b/>
          <w:bCs/>
        </w:rPr>
        <w:t>Mondak</w:t>
      </w:r>
      <w:proofErr w:type="spellEnd"/>
      <w:r w:rsidRPr="005E3B40">
        <w:rPr>
          <w:b/>
          <w:bCs/>
        </w:rPr>
        <w:t xml:space="preserve">, J. J., Hibbing, M. V., </w:t>
      </w:r>
      <w:proofErr w:type="spellStart"/>
      <w:r w:rsidRPr="005E3B40">
        <w:rPr>
          <w:b/>
          <w:bCs/>
        </w:rPr>
        <w:t>Canache</w:t>
      </w:r>
      <w:proofErr w:type="spellEnd"/>
      <w:r w:rsidRPr="005E3B40">
        <w:rPr>
          <w:b/>
          <w:bCs/>
        </w:rPr>
        <w:t xml:space="preserve">, D., </w:t>
      </w:r>
      <w:proofErr w:type="spellStart"/>
      <w:r w:rsidRPr="005E3B40">
        <w:rPr>
          <w:b/>
          <w:bCs/>
        </w:rPr>
        <w:t>Seligson</w:t>
      </w:r>
      <w:proofErr w:type="spellEnd"/>
      <w:r w:rsidRPr="005E3B40">
        <w:rPr>
          <w:b/>
          <w:bCs/>
        </w:rPr>
        <w:t>, M. A., &amp; Anderson, M. R. (2010). Personality and civic engagement: An integrative framework for the study of trait effects on political behavior. </w:t>
      </w:r>
      <w:r w:rsidRPr="005E3B40">
        <w:rPr>
          <w:b/>
          <w:bCs/>
          <w:i/>
          <w:iCs/>
        </w:rPr>
        <w:t>American Political Science Review</w:t>
      </w:r>
      <w:r w:rsidRPr="005E3B40">
        <w:rPr>
          <w:b/>
          <w:bCs/>
        </w:rPr>
        <w:t>, </w:t>
      </w:r>
      <w:r w:rsidRPr="005E3B40">
        <w:rPr>
          <w:b/>
          <w:bCs/>
          <w:i/>
          <w:iCs/>
        </w:rPr>
        <w:t>104</w:t>
      </w:r>
      <w:r w:rsidRPr="005E3B40">
        <w:rPr>
          <w:b/>
          <w:bCs/>
        </w:rPr>
        <w:t>(1), 85-110.</w:t>
      </w:r>
    </w:p>
    <w:p w14:paraId="5C373797" w14:textId="027C3062" w:rsidR="005E3B40" w:rsidRDefault="005E3B40" w:rsidP="00B90EF5"/>
    <w:p w14:paraId="7158D0FA" w14:textId="3C33CA45" w:rsidR="005E3B40" w:rsidRDefault="005E3B40" w:rsidP="00B90EF5">
      <w:r>
        <w:t>T</w:t>
      </w:r>
      <w:r w:rsidRPr="005E3B40">
        <w:t xml:space="preserve">rait dimensions </w:t>
      </w:r>
      <w:r>
        <w:t>(</w:t>
      </w:r>
      <w:r w:rsidRPr="005E3B40">
        <w:t>openness to experience, conscientiousness, extraversion, agreeableness, and emotional stabilit</w:t>
      </w:r>
      <w:r>
        <w:t>y) amount to personality and explain civic engagement</w:t>
      </w:r>
    </w:p>
    <w:p w14:paraId="29E39D2C" w14:textId="1C116E3D" w:rsidR="000C4356" w:rsidRDefault="000C4356" w:rsidP="00B90EF5"/>
    <w:p w14:paraId="20768723" w14:textId="7E95B8F4" w:rsidR="000C4356" w:rsidRPr="000C4356" w:rsidRDefault="000C4356" w:rsidP="000C4356">
      <w:pPr>
        <w:rPr>
          <w:b/>
          <w:bCs/>
        </w:rPr>
      </w:pPr>
      <w:proofErr w:type="spellStart"/>
      <w:r w:rsidRPr="000C4356">
        <w:rPr>
          <w:b/>
          <w:bCs/>
        </w:rPr>
        <w:t>Delli</w:t>
      </w:r>
      <w:proofErr w:type="spellEnd"/>
      <w:r w:rsidRPr="000C4356">
        <w:rPr>
          <w:b/>
          <w:bCs/>
        </w:rPr>
        <w:t xml:space="preserve"> </w:t>
      </w:r>
      <w:proofErr w:type="spellStart"/>
      <w:r w:rsidRPr="000C4356">
        <w:rPr>
          <w:b/>
          <w:bCs/>
        </w:rPr>
        <w:t>Carpini</w:t>
      </w:r>
      <w:proofErr w:type="spellEnd"/>
      <w:r w:rsidRPr="000C4356">
        <w:rPr>
          <w:b/>
          <w:bCs/>
        </w:rPr>
        <w:t xml:space="preserve">, Michael X., and Scott </w:t>
      </w:r>
      <w:proofErr w:type="spellStart"/>
      <w:r w:rsidRPr="000C4356">
        <w:rPr>
          <w:b/>
          <w:bCs/>
        </w:rPr>
        <w:t>Keeter</w:t>
      </w:r>
      <w:proofErr w:type="spellEnd"/>
      <w:r w:rsidRPr="000C4356">
        <w:rPr>
          <w:b/>
          <w:bCs/>
        </w:rPr>
        <w:t>. 1993. “Measuring Political Knowledge: Putting First Things First.” American Journal of Political Science 37 (4): 1179–1206</w:t>
      </w:r>
    </w:p>
    <w:p w14:paraId="50E56206" w14:textId="0AEE63EA" w:rsidR="000C4356" w:rsidRDefault="000C4356" w:rsidP="000C4356"/>
    <w:p w14:paraId="767BB26A" w14:textId="6802F510" w:rsidR="000C4356" w:rsidRDefault="000C4356" w:rsidP="000C4356">
      <w:r>
        <w:t>Political knowledge is unidimensional and can be assessed with just a few questions</w:t>
      </w:r>
    </w:p>
    <w:p w14:paraId="64CE15F6" w14:textId="512D6970" w:rsidR="000C4356" w:rsidRDefault="000C4356" w:rsidP="000C4356"/>
    <w:p w14:paraId="5632DD2E" w14:textId="1D30A372" w:rsidR="000C4356" w:rsidRDefault="000C4356" w:rsidP="000C4356">
      <w:r>
        <w:t>Five-item knowledge index:</w:t>
      </w:r>
    </w:p>
    <w:p w14:paraId="6DFAFB8B" w14:textId="3D5A7F52" w:rsidR="000C4356" w:rsidRDefault="000C4356" w:rsidP="000C4356">
      <w:pPr>
        <w:pStyle w:val="ListParagraph"/>
        <w:numPr>
          <w:ilvl w:val="0"/>
          <w:numId w:val="2"/>
        </w:numPr>
      </w:pPr>
      <w:r>
        <w:t>Party control of house</w:t>
      </w:r>
    </w:p>
    <w:p w14:paraId="53D3376B" w14:textId="36EB5E84" w:rsidR="000C4356" w:rsidRDefault="000C4356" w:rsidP="000C4356">
      <w:pPr>
        <w:pStyle w:val="ListParagraph"/>
        <w:numPr>
          <w:ilvl w:val="0"/>
          <w:numId w:val="2"/>
        </w:numPr>
      </w:pPr>
      <w:r>
        <w:t>Veto override percent</w:t>
      </w:r>
    </w:p>
    <w:p w14:paraId="49226D5A" w14:textId="44DF15F7" w:rsidR="000C4356" w:rsidRDefault="000C4356" w:rsidP="000C4356">
      <w:pPr>
        <w:pStyle w:val="ListParagraph"/>
        <w:numPr>
          <w:ilvl w:val="0"/>
          <w:numId w:val="2"/>
        </w:numPr>
      </w:pPr>
      <w:r>
        <w:t>Party id location</w:t>
      </w:r>
    </w:p>
    <w:p w14:paraId="7855CFF2" w14:textId="38781523" w:rsidR="000C4356" w:rsidRDefault="000C4356" w:rsidP="000C4356">
      <w:pPr>
        <w:pStyle w:val="ListParagraph"/>
        <w:numPr>
          <w:ilvl w:val="0"/>
          <w:numId w:val="2"/>
        </w:numPr>
      </w:pPr>
      <w:r>
        <w:t>Judicial review</w:t>
      </w:r>
    </w:p>
    <w:p w14:paraId="582E9346" w14:textId="624E5440" w:rsidR="000C4356" w:rsidRPr="000C4356" w:rsidRDefault="000C4356" w:rsidP="000C4356">
      <w:pPr>
        <w:pStyle w:val="ListParagraph"/>
        <w:numPr>
          <w:ilvl w:val="0"/>
          <w:numId w:val="2"/>
        </w:numPr>
      </w:pPr>
      <w:r>
        <w:t>Identify vice president</w:t>
      </w:r>
    </w:p>
    <w:p w14:paraId="63BED80D" w14:textId="77777777" w:rsidR="000C4356" w:rsidRPr="00E0038D" w:rsidRDefault="000C4356" w:rsidP="00B90EF5"/>
    <w:p w14:paraId="667864F2" w14:textId="77777777" w:rsidR="00E0038D" w:rsidRDefault="00E0038D" w:rsidP="00D23C0A">
      <w:pPr>
        <w:rPr>
          <w:b/>
          <w:bCs/>
        </w:rPr>
      </w:pPr>
    </w:p>
    <w:p w14:paraId="1186DC3B" w14:textId="2FE0647A" w:rsidR="005E2657" w:rsidRPr="00D23C0A" w:rsidRDefault="00D23C0A" w:rsidP="00D23C0A">
      <w:pPr>
        <w:rPr>
          <w:b/>
          <w:bCs/>
        </w:rPr>
      </w:pPr>
      <w:proofErr w:type="spellStart"/>
      <w:r w:rsidRPr="00D23C0A">
        <w:rPr>
          <w:b/>
          <w:bCs/>
        </w:rPr>
        <w:t>Galston</w:t>
      </w:r>
      <w:proofErr w:type="spellEnd"/>
      <w:r w:rsidRPr="00D23C0A">
        <w:rPr>
          <w:b/>
          <w:bCs/>
        </w:rPr>
        <w:t xml:space="preserve"> 2001 POLITICAL KNOWLEDGE, POLITICAL ENGAGEMENT, AND CIVIC EDUCATION </w:t>
      </w:r>
      <w:proofErr w:type="spellStart"/>
      <w:r w:rsidRPr="00D23C0A">
        <w:rPr>
          <w:b/>
          <w:bCs/>
        </w:rPr>
        <w:t>Annu</w:t>
      </w:r>
      <w:proofErr w:type="spellEnd"/>
      <w:r w:rsidRPr="00D23C0A">
        <w:rPr>
          <w:b/>
          <w:bCs/>
        </w:rPr>
        <w:t>. Rev. Polit. Sci. 2001. 4:217–34</w:t>
      </w:r>
    </w:p>
    <w:p w14:paraId="7261815A" w14:textId="77777777" w:rsidR="00D23C0A" w:rsidRPr="00D23C0A" w:rsidRDefault="00D23C0A" w:rsidP="00D23C0A"/>
    <w:p w14:paraId="7DBB73E9" w14:textId="77777777" w:rsidR="00D23C0A" w:rsidRDefault="00D23C0A">
      <w:r w:rsidRPr="00D23C0A">
        <w:t>“significant indicator of political engagement”</w:t>
      </w:r>
      <w:r>
        <w:t>:</w:t>
      </w:r>
    </w:p>
    <w:p w14:paraId="1B5A9F7E" w14:textId="0CDDB732" w:rsidR="00D23C0A" w:rsidRDefault="00D23C0A" w:rsidP="00D23C0A">
      <w:pPr>
        <w:pStyle w:val="ListParagraph"/>
        <w:numPr>
          <w:ilvl w:val="0"/>
          <w:numId w:val="1"/>
        </w:numPr>
      </w:pPr>
      <w:r>
        <w:t>Think keeping up with politics is important</w:t>
      </w:r>
    </w:p>
    <w:p w14:paraId="30C9C1C5" w14:textId="40D6F363" w:rsidR="00D23C0A" w:rsidRDefault="00D23C0A" w:rsidP="00D23C0A">
      <w:pPr>
        <w:pStyle w:val="ListParagraph"/>
        <w:numPr>
          <w:ilvl w:val="0"/>
          <w:numId w:val="1"/>
        </w:numPr>
      </w:pPr>
      <w:r>
        <w:t>Frequently discuss politics</w:t>
      </w:r>
    </w:p>
    <w:p w14:paraId="1143FF6C" w14:textId="78C54706" w:rsidR="00D23C0A" w:rsidRDefault="00D23C0A" w:rsidP="00D23C0A">
      <w:pPr>
        <w:pStyle w:val="ListParagraph"/>
        <w:numPr>
          <w:ilvl w:val="0"/>
          <w:numId w:val="1"/>
        </w:numPr>
      </w:pPr>
      <w:r>
        <w:t>Acquisition of political knowledge from traditional news sources or replace them with new media as sources of political information</w:t>
      </w:r>
    </w:p>
    <w:p w14:paraId="1B26FCD7" w14:textId="77777777" w:rsidR="00D23C0A" w:rsidRDefault="00D23C0A" w:rsidP="00D23C0A">
      <w:r>
        <w:t>“. Political engagement is not a sufficient condition for political effectiveness,</w:t>
      </w:r>
    </w:p>
    <w:p w14:paraId="43429CC7" w14:textId="6FA58898" w:rsidR="00D23C0A" w:rsidRDefault="00D23C0A" w:rsidP="00D23C0A">
      <w:r>
        <w:t>but it is certainly necessary.” (</w:t>
      </w:r>
      <w:proofErr w:type="spellStart"/>
      <w:r>
        <w:t>Galston</w:t>
      </w:r>
      <w:proofErr w:type="spellEnd"/>
      <w:r>
        <w:t xml:space="preserve"> 2001, 220)</w:t>
      </w:r>
    </w:p>
    <w:p w14:paraId="3C761DF7" w14:textId="1A685231" w:rsidR="00D23C0A" w:rsidRDefault="00D23C0A" w:rsidP="00D23C0A"/>
    <w:p w14:paraId="2F25E3E4" w14:textId="60A3A17C" w:rsidR="00D23C0A" w:rsidRDefault="00D23C0A" w:rsidP="00D23C0A">
      <w:r>
        <w:t>Explanations</w:t>
      </w:r>
    </w:p>
    <w:p w14:paraId="0076EB11" w14:textId="380197D2" w:rsidR="00D23C0A" w:rsidRDefault="00D23C0A" w:rsidP="00273720">
      <w:pPr>
        <w:pStyle w:val="ListParagraph"/>
        <w:numPr>
          <w:ilvl w:val="0"/>
          <w:numId w:val="1"/>
        </w:numPr>
      </w:pPr>
      <w:r>
        <w:t>Education level/attainment (</w:t>
      </w:r>
      <w:proofErr w:type="spellStart"/>
      <w:r>
        <w:t>Nie</w:t>
      </w:r>
      <w:proofErr w:type="spellEnd"/>
      <w:r>
        <w:t xml:space="preserve"> et al, 1996) </w:t>
      </w:r>
      <w:proofErr w:type="spellStart"/>
      <w:r>
        <w:t>Nie</w:t>
      </w:r>
      <w:proofErr w:type="spellEnd"/>
      <w:r>
        <w:t xml:space="preserve"> NH, </w:t>
      </w:r>
      <w:proofErr w:type="spellStart"/>
      <w:r>
        <w:t>Junn</w:t>
      </w:r>
      <w:proofErr w:type="spellEnd"/>
      <w:r>
        <w:t xml:space="preserve"> J, Stehlik-Barry K. 1996. Education and Democratic Citizenship in America.</w:t>
      </w:r>
      <w:r w:rsidR="00273720">
        <w:t xml:space="preserve"> </w:t>
      </w:r>
      <w:r>
        <w:t>Chicago: Univ. Chicago Press. 268 pp.</w:t>
      </w:r>
    </w:p>
    <w:p w14:paraId="6A413279" w14:textId="5358E76C" w:rsidR="00D23C0A" w:rsidRDefault="00D23C0A" w:rsidP="00D23C0A"/>
    <w:p w14:paraId="14B3028A" w14:textId="3192C1FE" w:rsidR="00D23C0A" w:rsidRPr="00D23C0A" w:rsidRDefault="00D23C0A" w:rsidP="00D23C0A">
      <w:pPr>
        <w:rPr>
          <w:b/>
          <w:bCs/>
        </w:rPr>
      </w:pPr>
      <w:r w:rsidRPr="00D23C0A">
        <w:rPr>
          <w:b/>
          <w:bCs/>
        </w:rPr>
        <w:t xml:space="preserve">Sidney </w:t>
      </w:r>
      <w:proofErr w:type="spellStart"/>
      <w:r w:rsidRPr="00D23C0A">
        <w:rPr>
          <w:b/>
          <w:bCs/>
        </w:rPr>
        <w:t>Verba</w:t>
      </w:r>
      <w:proofErr w:type="spellEnd"/>
      <w:r w:rsidRPr="00D23C0A">
        <w:rPr>
          <w:b/>
          <w:bCs/>
        </w:rPr>
        <w:t>, Nancy Burns and Kay Lehman Schlozman Knowing and Caring about Politics: Gender and Political Engagement. The Journal of Politics, Vol. 59, No. 4 (</w:t>
      </w:r>
      <w:proofErr w:type="gramStart"/>
      <w:r w:rsidRPr="00D23C0A">
        <w:rPr>
          <w:b/>
          <w:bCs/>
        </w:rPr>
        <w:t>Nov.,</w:t>
      </w:r>
      <w:proofErr w:type="gramEnd"/>
      <w:r w:rsidRPr="00D23C0A">
        <w:rPr>
          <w:b/>
          <w:bCs/>
        </w:rPr>
        <w:t xml:space="preserve"> 1997), pp. 1051-1072</w:t>
      </w:r>
    </w:p>
    <w:p w14:paraId="0DBADE2C" w14:textId="77777777" w:rsidR="00D23C0A" w:rsidRDefault="00D23C0A" w:rsidP="00D23C0A"/>
    <w:p w14:paraId="50CB0BB0" w14:textId="6628ED69" w:rsidR="00D23C0A" w:rsidRDefault="00D23C0A" w:rsidP="00D23C0A">
      <w:r>
        <w:t xml:space="preserve">Politically engaged = </w:t>
      </w:r>
      <w:r w:rsidRPr="00D23C0A">
        <w:t>politically interested, informed, and efficacious</w:t>
      </w:r>
    </w:p>
    <w:p w14:paraId="4B28C191" w14:textId="7F8DF089" w:rsidR="00D23C0A" w:rsidRDefault="00D23C0A" w:rsidP="00D23C0A">
      <w:r>
        <w:t>“measures of various aspects of political engagement, in particular, a battery of ten items testing knowledge about politics” (</w:t>
      </w:r>
      <w:proofErr w:type="spellStart"/>
      <w:r w:rsidR="00273720">
        <w:t>Verba</w:t>
      </w:r>
      <w:proofErr w:type="spellEnd"/>
      <w:r w:rsidR="00273720">
        <w:t>, Burns and Schlozman, 1997, p. 1052)</w:t>
      </w:r>
    </w:p>
    <w:p w14:paraId="0351A5FE" w14:textId="6E59BC3D" w:rsidR="00273720" w:rsidRDefault="00273720" w:rsidP="00D23C0A"/>
    <w:p w14:paraId="03976E7F" w14:textId="17042FDC" w:rsidR="00273720" w:rsidRDefault="00273720" w:rsidP="00D23C0A">
      <w:r>
        <w:t xml:space="preserve">Gender difference: men are more politically engaged – and </w:t>
      </w:r>
      <w:proofErr w:type="gramStart"/>
      <w:r>
        <w:t>this matters</w:t>
      </w:r>
      <w:proofErr w:type="gramEnd"/>
      <w:r>
        <w:t xml:space="preserve">. Not explained by </w:t>
      </w:r>
      <w:proofErr w:type="spellStart"/>
      <w:r>
        <w:t>sociodemographics</w:t>
      </w:r>
      <w:proofErr w:type="spellEnd"/>
    </w:p>
    <w:p w14:paraId="72745C0F" w14:textId="74FCA726" w:rsidR="00273720" w:rsidRDefault="00273720" w:rsidP="00D23C0A"/>
    <w:p w14:paraId="1BA548A1" w14:textId="6B4E9ECA" w:rsidR="00273720" w:rsidRDefault="00273720" w:rsidP="00D23C0A">
      <w:r>
        <w:t>Aspects of engagement:</w:t>
      </w:r>
    </w:p>
    <w:p w14:paraId="422E90FD" w14:textId="5186B8F7" w:rsidR="00273720" w:rsidRDefault="00273720" w:rsidP="00273720">
      <w:pPr>
        <w:pStyle w:val="ListParagraph"/>
        <w:numPr>
          <w:ilvl w:val="0"/>
          <w:numId w:val="1"/>
        </w:numPr>
      </w:pPr>
      <w:r>
        <w:t>Political information: knowledge of government and politics, names of public officials</w:t>
      </w:r>
    </w:p>
    <w:p w14:paraId="3872C262" w14:textId="138A8D5D" w:rsidR="00273720" w:rsidRDefault="00273720" w:rsidP="00273720">
      <w:pPr>
        <w:pStyle w:val="ListParagraph"/>
        <w:numPr>
          <w:ilvl w:val="0"/>
          <w:numId w:val="1"/>
        </w:numPr>
      </w:pPr>
      <w:r>
        <w:t>Political interest</w:t>
      </w:r>
    </w:p>
    <w:p w14:paraId="455DED32" w14:textId="310E9AF4" w:rsidR="00273720" w:rsidRDefault="00273720" w:rsidP="00273720">
      <w:pPr>
        <w:pStyle w:val="ListParagraph"/>
        <w:numPr>
          <w:ilvl w:val="0"/>
          <w:numId w:val="1"/>
        </w:numPr>
      </w:pPr>
      <w:r>
        <w:t>Discussion: taking part in it, often, enjoying it</w:t>
      </w:r>
    </w:p>
    <w:p w14:paraId="185B543E" w14:textId="3508D6A2" w:rsidR="00273720" w:rsidRDefault="00273720" w:rsidP="00273720">
      <w:pPr>
        <w:pStyle w:val="ListParagraph"/>
        <w:numPr>
          <w:ilvl w:val="0"/>
          <w:numId w:val="1"/>
        </w:numPr>
      </w:pPr>
      <w:r>
        <w:t>Exposure to media: political info on news/media</w:t>
      </w:r>
    </w:p>
    <w:p w14:paraId="7A086D2C" w14:textId="3BED8CB0" w:rsidR="00273720" w:rsidRDefault="00273720" w:rsidP="00273720">
      <w:pPr>
        <w:pStyle w:val="ListParagraph"/>
        <w:numPr>
          <w:ilvl w:val="0"/>
          <w:numId w:val="1"/>
        </w:numPr>
      </w:pPr>
      <w:r>
        <w:t>Efficacy: sense that you can impact politics</w:t>
      </w:r>
    </w:p>
    <w:p w14:paraId="5961D72E" w14:textId="56C00AF3" w:rsidR="00273720" w:rsidRDefault="00273720" w:rsidP="00273720"/>
    <w:p w14:paraId="7ADAAEB1" w14:textId="4762677D" w:rsidR="00273720" w:rsidRDefault="00273720" w:rsidP="00273720">
      <w:r>
        <w:t>Other sources: Inglehart (1981)</w:t>
      </w:r>
      <w:r w:rsidR="00B86242">
        <w:t xml:space="preserve"> – WVS stuff is about civic engagement more broadly</w:t>
      </w:r>
    </w:p>
    <w:p w14:paraId="252912D5" w14:textId="33C448DA" w:rsidR="00B86242" w:rsidRDefault="00B86242" w:rsidP="00273720"/>
    <w:p w14:paraId="612C3949" w14:textId="5DCE1D3E" w:rsidR="00B86242" w:rsidRPr="00B86242" w:rsidRDefault="00B86242" w:rsidP="00B86242">
      <w:pPr>
        <w:rPr>
          <w:b/>
          <w:bCs/>
        </w:rPr>
      </w:pPr>
      <w:r w:rsidRPr="00B86242">
        <w:rPr>
          <w:b/>
          <w:bCs/>
        </w:rPr>
        <w:t xml:space="preserve">Jeffrey A. Karp, Susan A. </w:t>
      </w:r>
      <w:proofErr w:type="spellStart"/>
      <w:r w:rsidRPr="00B86242">
        <w:rPr>
          <w:b/>
          <w:bCs/>
        </w:rPr>
        <w:t>Banducci</w:t>
      </w:r>
      <w:proofErr w:type="spellEnd"/>
      <w:r w:rsidRPr="00B86242">
        <w:rPr>
          <w:b/>
          <w:bCs/>
        </w:rPr>
        <w:t xml:space="preserve"> 2008 When politics is not just a man’s game: Women’s representation and political engagement</w:t>
      </w:r>
      <w:r w:rsidRPr="00B86242">
        <w:rPr>
          <w:rFonts w:ascii="Times New Roman" w:eastAsia="Times New Roman" w:hAnsi="Times New Roman" w:cs="Times New Roman"/>
          <w:b/>
          <w:bCs/>
        </w:rPr>
        <w:t xml:space="preserve"> </w:t>
      </w:r>
      <w:r w:rsidRPr="00B86242">
        <w:rPr>
          <w:b/>
          <w:bCs/>
        </w:rPr>
        <w:t>Electoral Studies 27 (2008) 105-115</w:t>
      </w:r>
    </w:p>
    <w:p w14:paraId="28F7B5EF" w14:textId="789E8905" w:rsidR="00B86242" w:rsidRPr="00B86242" w:rsidRDefault="00B86242" w:rsidP="00B86242"/>
    <w:p w14:paraId="0C2B9403" w14:textId="38416828" w:rsidR="00B86242" w:rsidRDefault="00B86242" w:rsidP="00273720">
      <w:r>
        <w:t>Institutional explanation: “presence of women as candidates and office holders can help to stimulate political engagement among women”</w:t>
      </w:r>
    </w:p>
    <w:p w14:paraId="4045949B" w14:textId="4862E27D" w:rsidR="00B86242" w:rsidRDefault="00B86242" w:rsidP="00273720"/>
    <w:p w14:paraId="1497A9A2" w14:textId="3AB0FAC6" w:rsidR="00B86242" w:rsidRDefault="00B86242" w:rsidP="00273720">
      <w:r>
        <w:t>Tenuous relation with attitudes about the political process</w:t>
      </w:r>
    </w:p>
    <w:p w14:paraId="329145A3" w14:textId="0A29518A" w:rsidR="00B86242" w:rsidRDefault="00B86242" w:rsidP="00273720"/>
    <w:p w14:paraId="6E29CE02" w14:textId="165AD076" w:rsidR="00B86242" w:rsidRPr="00B86242" w:rsidRDefault="00B86242" w:rsidP="00273720">
      <w:r>
        <w:t>Engagement = contact politician, worked together with people over concern, protest, persuade to vote for candidate, show support for party by attending meetings/putting up posters</w:t>
      </w:r>
    </w:p>
    <w:p w14:paraId="0E2CCDC6" w14:textId="67DECDFD" w:rsidR="00273720" w:rsidRPr="00B86242" w:rsidRDefault="00273720" w:rsidP="00273720">
      <w:pPr>
        <w:rPr>
          <w:b/>
          <w:bCs/>
        </w:rPr>
      </w:pPr>
    </w:p>
    <w:p w14:paraId="0DF8306A" w14:textId="0F82EFBC" w:rsidR="00273720" w:rsidRPr="00B86242" w:rsidRDefault="00273720" w:rsidP="00273720">
      <w:pPr>
        <w:rPr>
          <w:b/>
          <w:bCs/>
        </w:rPr>
      </w:pPr>
      <w:r w:rsidRPr="00B86242">
        <w:rPr>
          <w:b/>
          <w:bCs/>
        </w:rPr>
        <w:lastRenderedPageBreak/>
        <w:t xml:space="preserve">Frederick </w:t>
      </w:r>
      <w:proofErr w:type="spellStart"/>
      <w:r w:rsidRPr="00B86242">
        <w:rPr>
          <w:b/>
          <w:bCs/>
        </w:rPr>
        <w:t>Solt</w:t>
      </w:r>
      <w:proofErr w:type="spellEnd"/>
      <w:r w:rsidRPr="00B86242">
        <w:rPr>
          <w:b/>
          <w:bCs/>
        </w:rPr>
        <w:t xml:space="preserve"> 2008 Economic Inequality and Democratic Political Engagement</w:t>
      </w:r>
      <w:r w:rsidR="00995689" w:rsidRPr="00B86242">
        <w:rPr>
          <w:b/>
          <w:bCs/>
        </w:rPr>
        <w:t xml:space="preserve"> American Journal of Political Science, Vol. 52, No. 1, January 2008, Pp. 48–60</w:t>
      </w:r>
    </w:p>
    <w:p w14:paraId="2D33A5D0" w14:textId="316CDDFA" w:rsidR="00995689" w:rsidRDefault="00995689" w:rsidP="00273720"/>
    <w:p w14:paraId="388C8940" w14:textId="7FEEADE3" w:rsidR="00995689" w:rsidRDefault="00995689" w:rsidP="00273720">
      <w:r>
        <w:t>Political interest, discussion of politics, and participation in elections</w:t>
      </w:r>
      <w:r w:rsidR="00BC1941">
        <w:t>. Finding: inequality depresses engagement</w:t>
      </w:r>
    </w:p>
    <w:p w14:paraId="4B6FA183" w14:textId="1493FE47" w:rsidR="00995689" w:rsidRDefault="00995689" w:rsidP="00273720"/>
    <w:p w14:paraId="0C8E9B8C" w14:textId="27A32259" w:rsidR="00995689" w:rsidRDefault="00995689" w:rsidP="00273720">
      <w:r>
        <w:t>Argument: relative power theory of political engagement – where economic power is concentrated, power also is, and less affluent will think issues are not their interest, so they engage less</w:t>
      </w:r>
    </w:p>
    <w:p w14:paraId="38697E7C" w14:textId="42261FD5" w:rsidR="00995689" w:rsidRDefault="00995689" w:rsidP="00273720"/>
    <w:p w14:paraId="58EBEC05" w14:textId="77777777" w:rsidR="00995689" w:rsidRDefault="00995689" w:rsidP="00995689">
      <w:r>
        <w:t xml:space="preserve">Theories of inequality: Brady 2004, </w:t>
      </w:r>
      <w:proofErr w:type="spellStart"/>
      <w:r>
        <w:t>Ansolabehere</w:t>
      </w:r>
      <w:proofErr w:type="spellEnd"/>
      <w:r>
        <w:t xml:space="preserve">, de </w:t>
      </w:r>
      <w:proofErr w:type="spellStart"/>
      <w:r>
        <w:t>Figueiredo</w:t>
      </w:r>
      <w:proofErr w:type="spellEnd"/>
      <w:r>
        <w:t>, and Snyder</w:t>
      </w:r>
    </w:p>
    <w:p w14:paraId="4B9FFE7A" w14:textId="47707842" w:rsidR="00995689" w:rsidRDefault="00995689" w:rsidP="00995689">
      <w:r>
        <w:t xml:space="preserve">2003, </w:t>
      </w:r>
      <w:proofErr w:type="spellStart"/>
      <w:r>
        <w:t>Gaventa</w:t>
      </w:r>
      <w:proofErr w:type="spellEnd"/>
      <w:r>
        <w:t xml:space="preserve"> 1980</w:t>
      </w:r>
    </w:p>
    <w:p w14:paraId="43408C9C" w14:textId="77777777" w:rsidR="00995689" w:rsidRDefault="00995689" w:rsidP="00995689"/>
    <w:p w14:paraId="40C2445C" w14:textId="0AE01DC6" w:rsidR="00995689" w:rsidRDefault="00995689" w:rsidP="00995689">
      <w:r>
        <w:t>Only democratic countries: contested elections with broad suffrage</w:t>
      </w:r>
    </w:p>
    <w:p w14:paraId="52E2EB54" w14:textId="6E08EFE8" w:rsidR="00BC1941" w:rsidRDefault="00BC1941" w:rsidP="00995689">
      <w:r>
        <w:t>Only developed countries: poverty makes people exchange votes for benefits</w:t>
      </w:r>
    </w:p>
    <w:p w14:paraId="67E88D24" w14:textId="5F7B93A4" w:rsidR="00BC1941" w:rsidRDefault="00BC1941" w:rsidP="00995689"/>
    <w:p w14:paraId="22DBD432" w14:textId="457151A8" w:rsidR="00BC1941" w:rsidRDefault="00BC1941" w:rsidP="00995689">
      <w:r>
        <w:t>Measures: all survey data</w:t>
      </w:r>
    </w:p>
    <w:p w14:paraId="3F7458CC" w14:textId="6D342688" w:rsidR="00BC1941" w:rsidRDefault="00BC1941" w:rsidP="00BC1941">
      <w:pPr>
        <w:pStyle w:val="ListParagraph"/>
        <w:numPr>
          <w:ilvl w:val="0"/>
          <w:numId w:val="1"/>
        </w:numPr>
      </w:pPr>
      <w:r>
        <w:t>Interest: self-reported interest in politics</w:t>
      </w:r>
    </w:p>
    <w:p w14:paraId="04B72FD6" w14:textId="477EB4E9" w:rsidR="00BC1941" w:rsidRDefault="00BC1941" w:rsidP="00BC1941">
      <w:pPr>
        <w:pStyle w:val="ListParagraph"/>
        <w:numPr>
          <w:ilvl w:val="0"/>
          <w:numId w:val="1"/>
        </w:numPr>
      </w:pPr>
      <w:r>
        <w:t>Discussion: how often discuss politics with friends</w:t>
      </w:r>
    </w:p>
    <w:p w14:paraId="62EF39F1" w14:textId="29702EB7" w:rsidR="00BC1941" w:rsidRDefault="00BC1941" w:rsidP="00BC1941">
      <w:pPr>
        <w:pStyle w:val="ListParagraph"/>
        <w:numPr>
          <w:ilvl w:val="0"/>
          <w:numId w:val="1"/>
        </w:numPr>
      </w:pPr>
      <w:r>
        <w:t>Electoral participation: voted in last national election</w:t>
      </w:r>
    </w:p>
    <w:p w14:paraId="38DD653E" w14:textId="0291CBB0" w:rsidR="00273720" w:rsidRDefault="00273720"/>
    <w:p w14:paraId="2E3FD9E8" w14:textId="01369F34" w:rsidR="00BC1941" w:rsidRPr="00B86242" w:rsidRDefault="00BC1941" w:rsidP="00BC1941">
      <w:pPr>
        <w:rPr>
          <w:b/>
          <w:bCs/>
        </w:rPr>
      </w:pPr>
      <w:r w:rsidRPr="00B86242">
        <w:rPr>
          <w:b/>
          <w:bCs/>
        </w:rPr>
        <w:t xml:space="preserve">Sunshine </w:t>
      </w:r>
      <w:proofErr w:type="spellStart"/>
      <w:r w:rsidRPr="00B86242">
        <w:rPr>
          <w:b/>
          <w:bCs/>
        </w:rPr>
        <w:t>HIllygus</w:t>
      </w:r>
      <w:proofErr w:type="spellEnd"/>
      <w:r w:rsidRPr="00B86242">
        <w:rPr>
          <w:b/>
          <w:bCs/>
        </w:rPr>
        <w:t xml:space="preserve"> 2005 THE MISSING LINK: Exploring the Relationship Between Higher Education and Political Engagement Political Behavior, Vol. 27, No. 1, March 2005 (</w:t>
      </w:r>
      <w:r w:rsidRPr="00B86242">
        <w:rPr>
          <w:b/>
          <w:bCs/>
        </w:rPr>
        <w:t xml:space="preserve"> 2005) DOI 10.1007/s11109-005-3075-8</w:t>
      </w:r>
    </w:p>
    <w:p w14:paraId="27864AE2" w14:textId="65F39465" w:rsidR="00BC1941" w:rsidRDefault="00BC1941" w:rsidP="00BC1941"/>
    <w:p w14:paraId="4C90D94B" w14:textId="3D01C6EF" w:rsidR="00BC1941" w:rsidRDefault="00BC1941" w:rsidP="00BC1941">
      <w:r>
        <w:t>Engagement = political participation</w:t>
      </w:r>
    </w:p>
    <w:p w14:paraId="08399E5D" w14:textId="257CF99A" w:rsidR="0040037B" w:rsidRDefault="0040037B" w:rsidP="00BC1941"/>
    <w:p w14:paraId="46805C0A" w14:textId="41946948" w:rsidR="0040037B" w:rsidRDefault="0040037B" w:rsidP="00BC1941">
      <w:r>
        <w:t>Hypotheses in link between engagement and education: civic education, social networks, and political meritocracy (intelligence)</w:t>
      </w:r>
    </w:p>
    <w:p w14:paraId="7597C459" w14:textId="5A547853" w:rsidR="0040037B" w:rsidRDefault="0040037B" w:rsidP="00BC1941"/>
    <w:p w14:paraId="7598FADD" w14:textId="583548B2" w:rsidR="0040037B" w:rsidRDefault="0040037B" w:rsidP="0040037B">
      <w:r>
        <w:t>Measures: voter turnout and participation in other political activities (written to a public official, attended a political meeting, contributed money to a political candidate, or contributed money or time to a political cause)</w:t>
      </w:r>
    </w:p>
    <w:p w14:paraId="0F32AF8E" w14:textId="505D82A2" w:rsidR="0040037B" w:rsidRDefault="0040037B" w:rsidP="0040037B"/>
    <w:p w14:paraId="000AE9AA" w14:textId="49CC910B" w:rsidR="00B86242" w:rsidRPr="00B86242" w:rsidRDefault="00B86242" w:rsidP="00B86242">
      <w:pPr>
        <w:rPr>
          <w:b/>
          <w:bCs/>
        </w:rPr>
      </w:pPr>
      <w:r w:rsidRPr="00B86242">
        <w:rPr>
          <w:b/>
          <w:bCs/>
        </w:rPr>
        <w:t xml:space="preserve">James </w:t>
      </w:r>
      <w:proofErr w:type="spellStart"/>
      <w:r w:rsidRPr="00B86242">
        <w:rPr>
          <w:b/>
          <w:bCs/>
        </w:rPr>
        <w:t>Sloam</w:t>
      </w:r>
      <w:proofErr w:type="spellEnd"/>
      <w:r w:rsidRPr="00B86242">
        <w:rPr>
          <w:b/>
          <w:bCs/>
        </w:rPr>
        <w:t xml:space="preserve"> 2012. New Voice, Less Equal: The Civic and Political Engagement of Young People in the United States and Europe. Comparative Political </w:t>
      </w:r>
      <w:proofErr w:type="spellStart"/>
      <w:r w:rsidRPr="00B86242">
        <w:rPr>
          <w:b/>
          <w:bCs/>
        </w:rPr>
        <w:t>StudiesVolume</w:t>
      </w:r>
      <w:proofErr w:type="spellEnd"/>
      <w:r w:rsidRPr="00B86242">
        <w:rPr>
          <w:b/>
          <w:bCs/>
        </w:rPr>
        <w:t xml:space="preserve"> 47, Issue 5, April 2014, Pages 663-688 https://doi.org/10.1177/0010414012453441</w:t>
      </w:r>
    </w:p>
    <w:p w14:paraId="5AE0DECE" w14:textId="7FD07C31" w:rsidR="0040037B" w:rsidRPr="00B86242" w:rsidRDefault="0040037B" w:rsidP="0040037B">
      <w:pPr>
        <w:rPr>
          <w:b/>
          <w:bCs/>
        </w:rPr>
      </w:pPr>
    </w:p>
    <w:p w14:paraId="7C397190" w14:textId="238BDB22" w:rsidR="0040037B" w:rsidRDefault="0040037B" w:rsidP="0040037B">
      <w:r>
        <w:t>Youth and political engagement</w:t>
      </w:r>
      <w:r w:rsidR="00B86242">
        <w:t>; differences in US, UK, GE are related to individual wealth and education</w:t>
      </w:r>
    </w:p>
    <w:p w14:paraId="48E64F1D" w14:textId="4675E06E" w:rsidR="00B86242" w:rsidRDefault="00B86242" w:rsidP="0040037B"/>
    <w:p w14:paraId="332FAE15" w14:textId="5BD5A349" w:rsidR="00B86242" w:rsidRDefault="00B86242" w:rsidP="0040037B">
      <w:r>
        <w:t>Measures:</w:t>
      </w:r>
    </w:p>
    <w:p w14:paraId="2DE6094D" w14:textId="2FD83C8F" w:rsidR="00B86242" w:rsidRDefault="00B86242" w:rsidP="00B86242">
      <w:pPr>
        <w:pStyle w:val="ListParagraph"/>
        <w:numPr>
          <w:ilvl w:val="0"/>
          <w:numId w:val="1"/>
        </w:numPr>
      </w:pPr>
      <w:r>
        <w:t>Vote</w:t>
      </w:r>
    </w:p>
    <w:p w14:paraId="159807BA" w14:textId="4FB785DB" w:rsidR="00B86242" w:rsidRDefault="00B86242" w:rsidP="00B86242">
      <w:pPr>
        <w:pStyle w:val="ListParagraph"/>
        <w:numPr>
          <w:ilvl w:val="0"/>
          <w:numId w:val="1"/>
        </w:numPr>
      </w:pPr>
      <w:r>
        <w:t>Campaign</w:t>
      </w:r>
    </w:p>
    <w:p w14:paraId="70764DDE" w14:textId="4B54A583" w:rsidR="00B86242" w:rsidRDefault="00B86242" w:rsidP="00B86242">
      <w:pPr>
        <w:pStyle w:val="ListParagraph"/>
        <w:numPr>
          <w:ilvl w:val="0"/>
          <w:numId w:val="1"/>
        </w:numPr>
      </w:pPr>
      <w:r>
        <w:lastRenderedPageBreak/>
        <w:t>Contact politician</w:t>
      </w:r>
    </w:p>
    <w:p w14:paraId="095E6491" w14:textId="0127BC12" w:rsidR="00B86242" w:rsidRDefault="00B86242" w:rsidP="00B86242">
      <w:pPr>
        <w:pStyle w:val="ListParagraph"/>
        <w:numPr>
          <w:ilvl w:val="0"/>
          <w:numId w:val="1"/>
        </w:numPr>
      </w:pPr>
      <w:r>
        <w:t>Petition</w:t>
      </w:r>
    </w:p>
    <w:p w14:paraId="4520E243" w14:textId="26DBB2FA" w:rsidR="00B86242" w:rsidRDefault="00B86242" w:rsidP="00B86242">
      <w:pPr>
        <w:pStyle w:val="ListParagraph"/>
        <w:numPr>
          <w:ilvl w:val="0"/>
          <w:numId w:val="1"/>
        </w:numPr>
      </w:pPr>
      <w:r>
        <w:t>Boycott</w:t>
      </w:r>
    </w:p>
    <w:p w14:paraId="16C15F25" w14:textId="137BF763" w:rsidR="00B86242" w:rsidRDefault="00B86242" w:rsidP="00B86242">
      <w:pPr>
        <w:pStyle w:val="ListParagraph"/>
        <w:numPr>
          <w:ilvl w:val="0"/>
          <w:numId w:val="1"/>
        </w:numPr>
      </w:pPr>
      <w:r>
        <w:t>Protest</w:t>
      </w:r>
    </w:p>
    <w:p w14:paraId="3C683AE3" w14:textId="34FBED40" w:rsidR="00B86242" w:rsidRDefault="00B86242" w:rsidP="00B86242">
      <w:pPr>
        <w:pStyle w:val="ListParagraph"/>
        <w:numPr>
          <w:ilvl w:val="0"/>
          <w:numId w:val="1"/>
        </w:numPr>
      </w:pPr>
      <w:r>
        <w:t>Collective action for cause</w:t>
      </w:r>
    </w:p>
    <w:p w14:paraId="3FC9746F" w14:textId="463A47DA" w:rsidR="00B86242" w:rsidRDefault="00B86242" w:rsidP="00B86242"/>
    <w:p w14:paraId="3E0BD383" w14:textId="77777777" w:rsidR="00B823D0" w:rsidRPr="00B823D0" w:rsidRDefault="00B823D0" w:rsidP="00B823D0">
      <w:pPr>
        <w:rPr>
          <w:b/>
          <w:bCs/>
        </w:rPr>
      </w:pPr>
      <w:r w:rsidRPr="00B823D0">
        <w:rPr>
          <w:b/>
          <w:bCs/>
        </w:rPr>
        <w:t xml:space="preserve">Judith </w:t>
      </w:r>
      <w:proofErr w:type="spellStart"/>
      <w:r w:rsidRPr="00B823D0">
        <w:rPr>
          <w:b/>
          <w:bCs/>
        </w:rPr>
        <w:t>Torney-Purta</w:t>
      </w:r>
      <w:proofErr w:type="spellEnd"/>
      <w:r w:rsidRPr="00B823D0">
        <w:rPr>
          <w:b/>
          <w:bCs/>
        </w:rPr>
        <w:t xml:space="preserve">, Carolyn Henry Barber and Wendy </w:t>
      </w:r>
      <w:proofErr w:type="spellStart"/>
      <w:r w:rsidRPr="00B823D0">
        <w:rPr>
          <w:b/>
          <w:bCs/>
        </w:rPr>
        <w:t>Klandl</w:t>
      </w:r>
      <w:proofErr w:type="spellEnd"/>
      <w:r w:rsidRPr="00B823D0">
        <w:rPr>
          <w:b/>
          <w:bCs/>
        </w:rPr>
        <w:t xml:space="preserve"> Richardson Trust in Government-related Institutions and Political Engagement among Adolescents in Six Countries. Acta </w:t>
      </w:r>
      <w:proofErr w:type="spellStart"/>
      <w:r w:rsidRPr="00B823D0">
        <w:rPr>
          <w:b/>
          <w:bCs/>
        </w:rPr>
        <w:t>Politica</w:t>
      </w:r>
      <w:proofErr w:type="spellEnd"/>
      <w:r w:rsidRPr="00B823D0">
        <w:rPr>
          <w:b/>
          <w:bCs/>
        </w:rPr>
        <w:t>, 2004, 39, (380–406)</w:t>
      </w:r>
    </w:p>
    <w:p w14:paraId="6E7421F2" w14:textId="30E61F0D" w:rsidR="00B823D0" w:rsidRDefault="00B823D0" w:rsidP="00B823D0"/>
    <w:p w14:paraId="155C537B" w14:textId="72F87B9F" w:rsidR="00B823D0" w:rsidRDefault="00B823D0" w:rsidP="00B823D0">
      <w:r>
        <w:t>Forms of engagement: voting, conventional political participation that goes beyond</w:t>
      </w:r>
    </w:p>
    <w:p w14:paraId="074201DB" w14:textId="41AB6E0F" w:rsidR="00B823D0" w:rsidRDefault="00B823D0" w:rsidP="00B823D0">
      <w:r>
        <w:t>voting, and community participation</w:t>
      </w:r>
    </w:p>
    <w:p w14:paraId="68AA137B" w14:textId="5FBA5450" w:rsidR="00B823D0" w:rsidRDefault="00B823D0" w:rsidP="00B823D0"/>
    <w:p w14:paraId="505C6132" w14:textId="10D305A7" w:rsidR="00B823D0" w:rsidRDefault="00B823D0" w:rsidP="00B823D0">
      <w:r>
        <w:t>Argument: “</w:t>
      </w:r>
      <w:r w:rsidRPr="00B823D0">
        <w:t>suggesting a ‘threshold’ of trustworthiness that a political system needs to establish in order to foster civic and political participation in young</w:t>
      </w:r>
      <w:r>
        <w:t xml:space="preserve"> </w:t>
      </w:r>
      <w:r w:rsidRPr="00B823D0">
        <w:t>people</w:t>
      </w:r>
      <w:r>
        <w:t>”</w:t>
      </w:r>
    </w:p>
    <w:p w14:paraId="0A8C8621" w14:textId="4C0244C7" w:rsidR="00B823D0" w:rsidRDefault="00B823D0" w:rsidP="00B823D0"/>
    <w:p w14:paraId="0E156741" w14:textId="69D9777E" w:rsidR="00B823D0" w:rsidRPr="00B823D0" w:rsidRDefault="00B823D0" w:rsidP="00B823D0">
      <w:r>
        <w:t>Theory focused on the importance of trust in adolescents/young people</w:t>
      </w:r>
    </w:p>
    <w:p w14:paraId="0A4159DB" w14:textId="03098EB7" w:rsidR="00B823D0" w:rsidRPr="00B823D0" w:rsidRDefault="00B823D0" w:rsidP="00B823D0"/>
    <w:p w14:paraId="44E36384" w14:textId="24D8E92D" w:rsidR="00B86242" w:rsidRPr="00B823D0" w:rsidRDefault="00B823D0" w:rsidP="00B86242">
      <w:pPr>
        <w:rPr>
          <w:rFonts w:asciiTheme="majorHAnsi" w:hAnsiTheme="majorHAnsi" w:cstheme="majorHAnsi"/>
          <w:b/>
          <w:bCs/>
          <w:sz w:val="28"/>
          <w:szCs w:val="28"/>
        </w:rPr>
      </w:pPr>
      <w:r w:rsidRPr="00B823D0">
        <w:rPr>
          <w:rFonts w:asciiTheme="majorHAnsi" w:hAnsiTheme="majorHAnsi" w:cstheme="majorHAnsi"/>
          <w:b/>
          <w:bCs/>
          <w:sz w:val="28"/>
          <w:szCs w:val="28"/>
        </w:rPr>
        <w:t>VIOLENCE AND CONFLICT</w:t>
      </w:r>
    </w:p>
    <w:p w14:paraId="30762968" w14:textId="401F4E40" w:rsidR="00B823D0" w:rsidRDefault="00B823D0" w:rsidP="00B86242"/>
    <w:p w14:paraId="186B1C9E" w14:textId="77777777" w:rsidR="00B823D0" w:rsidRPr="00B823D0" w:rsidRDefault="00B823D0" w:rsidP="00B823D0">
      <w:pPr>
        <w:rPr>
          <w:b/>
          <w:bCs/>
        </w:rPr>
      </w:pPr>
      <w:r w:rsidRPr="00B823D0">
        <w:rPr>
          <w:b/>
          <w:bCs/>
        </w:rPr>
        <w:t>BLATTMAN, C. (2009). From Violence to Voting: War and Political Participation in Uganda. </w:t>
      </w:r>
      <w:r w:rsidRPr="00B823D0">
        <w:rPr>
          <w:b/>
          <w:bCs/>
          <w:i/>
          <w:iCs/>
        </w:rPr>
        <w:t>American Political Science Review,</w:t>
      </w:r>
      <w:r w:rsidRPr="00B823D0">
        <w:rPr>
          <w:b/>
          <w:bCs/>
        </w:rPr>
        <w:t> </w:t>
      </w:r>
      <w:r w:rsidRPr="00B823D0">
        <w:rPr>
          <w:b/>
          <w:bCs/>
          <w:i/>
          <w:iCs/>
        </w:rPr>
        <w:t>103</w:t>
      </w:r>
      <w:r w:rsidRPr="00B823D0">
        <w:rPr>
          <w:b/>
          <w:bCs/>
        </w:rPr>
        <w:t>(2), 231-247. doi:10.1017/S0003055409090212</w:t>
      </w:r>
    </w:p>
    <w:p w14:paraId="0C09D46E" w14:textId="00FFE3D6" w:rsidR="00B823D0" w:rsidRDefault="00B823D0" w:rsidP="00B86242"/>
    <w:p w14:paraId="73D43ACB" w14:textId="7592E0A1" w:rsidR="00B823D0" w:rsidRDefault="00B823D0" w:rsidP="00B86242">
      <w:r>
        <w:t>What is the political legacy of violent conflict?</w:t>
      </w:r>
    </w:p>
    <w:p w14:paraId="1EC06EC9" w14:textId="5766D6E1" w:rsidR="00B823D0" w:rsidRDefault="00B823D0" w:rsidP="00B86242"/>
    <w:p w14:paraId="6B912D19" w14:textId="3D830F50" w:rsidR="00B823D0" w:rsidRPr="00B823D0" w:rsidRDefault="00B823D0" w:rsidP="00B823D0">
      <w:r>
        <w:t xml:space="preserve">Finding: “evidence for a link from past violence to increased political engagement among </w:t>
      </w:r>
      <w:proofErr w:type="spellStart"/>
      <w:r>
        <w:t>excombatants</w:t>
      </w:r>
      <w:proofErr w:type="spellEnd"/>
      <w:r>
        <w:t>” - “</w:t>
      </w:r>
      <w:r w:rsidRPr="00B823D0">
        <w:t>abduction leads to substantial increases in voting and community</w:t>
      </w:r>
    </w:p>
    <w:p w14:paraId="3C5AD04C" w14:textId="67EF3525" w:rsidR="00B823D0" w:rsidRDefault="00B823D0" w:rsidP="00B823D0">
      <w:r w:rsidRPr="00B823D0">
        <w:t>leadership, largely due to elevated levels of violence witnessed. Meanwhile, abduction and violence do</w:t>
      </w:r>
      <w:r>
        <w:t xml:space="preserve"> </w:t>
      </w:r>
      <w:r w:rsidRPr="00B823D0">
        <w:t>not appear to affect nonpolitical participation.</w:t>
      </w:r>
      <w:r>
        <w:t>”</w:t>
      </w:r>
    </w:p>
    <w:p w14:paraId="5ED6B869" w14:textId="77777777" w:rsidR="00B823D0" w:rsidRDefault="00B823D0" w:rsidP="00B823D0"/>
    <w:p w14:paraId="012AFB9F" w14:textId="6903BC28" w:rsidR="00097DE4" w:rsidRDefault="00B823D0" w:rsidP="00B823D0">
      <w:r>
        <w:t xml:space="preserve">Methods: northern Uganda, </w:t>
      </w:r>
      <w:proofErr w:type="spellStart"/>
      <w:r>
        <w:t>quasirandom</w:t>
      </w:r>
      <w:proofErr w:type="spellEnd"/>
      <w:r>
        <w:t xml:space="preserve"> variation in who was conscripted by abduction, survey</w:t>
      </w:r>
      <w:r w:rsidR="00097DE4">
        <w:t xml:space="preserve"> + qualitative data that builds the theoretical argument</w:t>
      </w:r>
    </w:p>
    <w:p w14:paraId="7B685CF1" w14:textId="6DC28C26" w:rsidR="00B823D0" w:rsidRDefault="00B823D0" w:rsidP="00B823D0"/>
    <w:p w14:paraId="5B877EB8" w14:textId="55951554" w:rsidR="00B823D0" w:rsidRDefault="00B823D0" w:rsidP="00B823D0">
      <w:r>
        <w:t>Argument: “</w:t>
      </w:r>
      <w:r w:rsidRPr="00B823D0">
        <w:t>violence may lead to personal growth and political activation, a</w:t>
      </w:r>
      <w:r>
        <w:t xml:space="preserve"> </w:t>
      </w:r>
      <w:r w:rsidRPr="00B823D0">
        <w:t>possibility supported by psychological research on the positive effects of traumatic events</w:t>
      </w:r>
      <w:r>
        <w:t>”</w:t>
      </w:r>
    </w:p>
    <w:p w14:paraId="5360085D" w14:textId="262DB140" w:rsidR="00B823D0" w:rsidRDefault="00B823D0" w:rsidP="00B823D0"/>
    <w:p w14:paraId="41F5B972" w14:textId="1BAA6E34" w:rsidR="00B823D0" w:rsidRDefault="00B823D0" w:rsidP="00B823D0">
      <w:r>
        <w:t>Other finding similar patterns: Wood (2003) in El Salvador, Bellows and Miguel (2006, 2008) in Sierra Leone</w:t>
      </w:r>
    </w:p>
    <w:p w14:paraId="74527CC1" w14:textId="34BD798A" w:rsidR="00B823D0" w:rsidRDefault="00B823D0" w:rsidP="00B823D0"/>
    <w:p w14:paraId="63EC5FE6" w14:textId="07BFF604" w:rsidR="00097DE4" w:rsidRDefault="00097DE4" w:rsidP="00B823D0">
      <w:r>
        <w:t>Measures of participation:</w:t>
      </w:r>
    </w:p>
    <w:p w14:paraId="6A4D9E6A" w14:textId="0749A74B" w:rsidR="00097DE4" w:rsidRDefault="00097DE4" w:rsidP="00097DE4">
      <w:pPr>
        <w:pStyle w:val="ListParagraph"/>
        <w:numPr>
          <w:ilvl w:val="0"/>
          <w:numId w:val="1"/>
        </w:numPr>
      </w:pPr>
      <w:r>
        <w:t>Voted in referendum</w:t>
      </w:r>
    </w:p>
    <w:p w14:paraId="2FA394D4" w14:textId="282AC761" w:rsidR="00097DE4" w:rsidRDefault="00097DE4" w:rsidP="00097DE4">
      <w:pPr>
        <w:pStyle w:val="ListParagraph"/>
        <w:numPr>
          <w:ilvl w:val="0"/>
          <w:numId w:val="1"/>
        </w:numPr>
      </w:pPr>
      <w:r>
        <w:t xml:space="preserve">Is a community mobilizer: elected, organize </w:t>
      </w:r>
      <w:proofErr w:type="gramStart"/>
      <w:r>
        <w:t>meetings</w:t>
      </w:r>
      <w:proofErr w:type="gramEnd"/>
    </w:p>
    <w:p w14:paraId="7FC20EE3" w14:textId="59A47DAE" w:rsidR="00097DE4" w:rsidRDefault="00097DE4" w:rsidP="00097DE4">
      <w:pPr>
        <w:pStyle w:val="ListParagraph"/>
        <w:numPr>
          <w:ilvl w:val="0"/>
          <w:numId w:val="1"/>
        </w:numPr>
      </w:pPr>
      <w:r>
        <w:t>Political jobs: council person</w:t>
      </w:r>
    </w:p>
    <w:p w14:paraId="167659A6" w14:textId="53EBEF8B" w:rsidR="00097DE4" w:rsidRDefault="00097DE4" w:rsidP="00097DE4">
      <w:r>
        <w:lastRenderedPageBreak/>
        <w:t>Community participation as well:</w:t>
      </w:r>
    </w:p>
    <w:p w14:paraId="1D51775F" w14:textId="7A23EF10" w:rsidR="00097DE4" w:rsidRDefault="00097DE4" w:rsidP="00097DE4">
      <w:pPr>
        <w:pStyle w:val="ListParagraph"/>
        <w:numPr>
          <w:ilvl w:val="0"/>
          <w:numId w:val="1"/>
        </w:numPr>
      </w:pPr>
      <w:r>
        <w:t>Member of a group (water, peace, school, church…)</w:t>
      </w:r>
    </w:p>
    <w:p w14:paraId="4F974561" w14:textId="4B0934D8" w:rsidR="00097DE4" w:rsidRDefault="00097DE4" w:rsidP="00097DE4">
      <w:pPr>
        <w:pStyle w:val="ListParagraph"/>
        <w:numPr>
          <w:ilvl w:val="0"/>
          <w:numId w:val="1"/>
        </w:numPr>
      </w:pPr>
      <w:r>
        <w:t>Volunteers</w:t>
      </w:r>
    </w:p>
    <w:p w14:paraId="1FB23679" w14:textId="5BC643FD" w:rsidR="00097DE4" w:rsidRDefault="00097DE4" w:rsidP="00097DE4">
      <w:pPr>
        <w:pStyle w:val="ListParagraph"/>
        <w:numPr>
          <w:ilvl w:val="0"/>
          <w:numId w:val="1"/>
        </w:numPr>
      </w:pPr>
      <w:r>
        <w:t>Attend</w:t>
      </w:r>
    </w:p>
    <w:p w14:paraId="3C8E3A1F" w14:textId="77777777" w:rsidR="00097DE4" w:rsidRDefault="00097DE4" w:rsidP="00097DE4"/>
    <w:p w14:paraId="716BA494" w14:textId="4F56299E" w:rsidR="00B823D0" w:rsidRDefault="00097DE4" w:rsidP="00B823D0">
      <w:r>
        <w:t>[</w:t>
      </w:r>
      <w:r w:rsidR="00B823D0">
        <w:t>Show table with mean and SD of all relevant variables</w:t>
      </w:r>
      <w:r>
        <w:t xml:space="preserve"> in PDET and non PDET counties]</w:t>
      </w:r>
    </w:p>
    <w:p w14:paraId="37876498" w14:textId="602AFF06" w:rsidR="00097DE4" w:rsidRDefault="00097DE4" w:rsidP="00B823D0"/>
    <w:p w14:paraId="533A1172" w14:textId="77777777" w:rsidR="00097DE4" w:rsidRPr="00097DE4" w:rsidRDefault="00097DE4" w:rsidP="00097DE4">
      <w:pPr>
        <w:rPr>
          <w:b/>
          <w:bCs/>
        </w:rPr>
      </w:pPr>
      <w:proofErr w:type="spellStart"/>
      <w:r w:rsidRPr="00097DE4">
        <w:rPr>
          <w:b/>
          <w:bCs/>
        </w:rPr>
        <w:t>Hadzic</w:t>
      </w:r>
      <w:proofErr w:type="spellEnd"/>
      <w:r w:rsidRPr="00097DE4">
        <w:rPr>
          <w:b/>
          <w:bCs/>
        </w:rPr>
        <w:t xml:space="preserve">, D., &amp; </w:t>
      </w:r>
      <w:proofErr w:type="spellStart"/>
      <w:r w:rsidRPr="00097DE4">
        <w:rPr>
          <w:b/>
          <w:bCs/>
        </w:rPr>
        <w:t>Tavits</w:t>
      </w:r>
      <w:proofErr w:type="spellEnd"/>
      <w:r w:rsidRPr="00097DE4">
        <w:rPr>
          <w:b/>
          <w:bCs/>
        </w:rPr>
        <w:t>, M. (2019). The gendered effects of violence on political engagement. </w:t>
      </w:r>
      <w:r w:rsidRPr="00097DE4">
        <w:rPr>
          <w:b/>
          <w:bCs/>
          <w:i/>
          <w:iCs/>
        </w:rPr>
        <w:t>The Journal of Politics</w:t>
      </w:r>
      <w:r w:rsidRPr="00097DE4">
        <w:rPr>
          <w:b/>
          <w:bCs/>
        </w:rPr>
        <w:t>, </w:t>
      </w:r>
      <w:r w:rsidRPr="00097DE4">
        <w:rPr>
          <w:b/>
          <w:bCs/>
          <w:i/>
          <w:iCs/>
        </w:rPr>
        <w:t>81</w:t>
      </w:r>
      <w:r w:rsidRPr="00097DE4">
        <w:rPr>
          <w:b/>
          <w:bCs/>
        </w:rPr>
        <w:t>(2), 676-680.</w:t>
      </w:r>
    </w:p>
    <w:p w14:paraId="6C8660EB" w14:textId="4C7ADC73" w:rsidR="00097DE4" w:rsidRDefault="00097DE4" w:rsidP="00B823D0"/>
    <w:p w14:paraId="2067FFF8" w14:textId="0F504E46" w:rsidR="00097DE4" w:rsidRDefault="00097DE4" w:rsidP="00B823D0">
      <w:r>
        <w:t>[Looked at pre-print version, forthcoming]</w:t>
      </w:r>
    </w:p>
    <w:p w14:paraId="16D786D5" w14:textId="655C6415" w:rsidR="00097DE4" w:rsidRDefault="00097DE4" w:rsidP="00B823D0"/>
    <w:p w14:paraId="24785724" w14:textId="5844D3C6" w:rsidR="00097DE4" w:rsidRDefault="00097DE4" w:rsidP="00B823D0">
      <w:r>
        <w:t>“</w:t>
      </w:r>
      <w:r w:rsidRPr="00097DE4">
        <w:t>How does civil conflict affect political engagement</w:t>
      </w:r>
      <w:r>
        <w:t>?”</w:t>
      </w:r>
    </w:p>
    <w:p w14:paraId="637D2EB7" w14:textId="54760FE0" w:rsidR="00097DE4" w:rsidRDefault="00097DE4" w:rsidP="00B823D0"/>
    <w:p w14:paraId="504BE5B5" w14:textId="7E981433" w:rsidR="00097DE4" w:rsidRDefault="00097DE4" w:rsidP="00B823D0">
      <w:r>
        <w:t>Argument: violence makes citizens view politics as combative; traits associated with this view are more associated with masculinity, therefore violence increases engagement in men, but decreases it in women</w:t>
      </w:r>
    </w:p>
    <w:p w14:paraId="2B4BD7A6" w14:textId="179CBD2B" w:rsidR="00097DE4" w:rsidRDefault="00097DE4" w:rsidP="00B823D0"/>
    <w:p w14:paraId="7311E77F" w14:textId="24227DDB" w:rsidR="00097DE4" w:rsidRDefault="00097DE4" w:rsidP="00B823D0">
      <w:r>
        <w:t>Methods: experiment in Bosnia. Making violence more salient makes women want to express less desire in engaging in politics</w:t>
      </w:r>
    </w:p>
    <w:p w14:paraId="5A4311D9" w14:textId="5A10A31F" w:rsidR="00097DE4" w:rsidRDefault="00097DE4" w:rsidP="00B823D0"/>
    <w:p w14:paraId="4B4ECEAD" w14:textId="0B8374F6" w:rsidR="00097DE4" w:rsidRDefault="00097DE4" w:rsidP="00B823D0">
      <w:r>
        <w:t>DV: measure respondent’s desire to engage in politics</w:t>
      </w:r>
    </w:p>
    <w:p w14:paraId="4D2AC63A" w14:textId="15F8EADC" w:rsidR="00097DE4" w:rsidRDefault="007B17BA" w:rsidP="007B17BA">
      <w:pPr>
        <w:pStyle w:val="ListParagraph"/>
        <w:numPr>
          <w:ilvl w:val="0"/>
          <w:numId w:val="1"/>
        </w:numPr>
      </w:pPr>
      <w:r>
        <w:t>How likely they are to vote in future elections, 4-point scale</w:t>
      </w:r>
    </w:p>
    <w:p w14:paraId="3629EA62" w14:textId="0956C48E" w:rsidR="007B17BA" w:rsidRDefault="007B17BA" w:rsidP="007B17BA">
      <w:pPr>
        <w:pStyle w:val="ListParagraph"/>
        <w:numPr>
          <w:ilvl w:val="0"/>
          <w:numId w:val="1"/>
        </w:numPr>
      </w:pPr>
      <w:r>
        <w:t>How interested in politics, 4-point scale</w:t>
      </w:r>
    </w:p>
    <w:p w14:paraId="60BF2BC3" w14:textId="582628FE" w:rsidR="007B17BA" w:rsidRDefault="007B17BA" w:rsidP="007B17BA">
      <w:pPr>
        <w:pStyle w:val="ListParagraph"/>
        <w:numPr>
          <w:ilvl w:val="0"/>
          <w:numId w:val="1"/>
        </w:numPr>
      </w:pPr>
      <w:r>
        <w:t>Combine into engagement scale (higher=more desire)</w:t>
      </w:r>
    </w:p>
    <w:p w14:paraId="4AFF800C" w14:textId="5DA159CE" w:rsidR="007B17BA" w:rsidRDefault="007B17BA" w:rsidP="007B17BA"/>
    <w:p w14:paraId="7714B5A8" w14:textId="77777777" w:rsidR="007B17BA" w:rsidRPr="007B17BA" w:rsidRDefault="007B17BA" w:rsidP="007B17BA">
      <w:pPr>
        <w:rPr>
          <w:b/>
          <w:bCs/>
        </w:rPr>
      </w:pPr>
      <w:proofErr w:type="spellStart"/>
      <w:r w:rsidRPr="007B17BA">
        <w:rPr>
          <w:b/>
          <w:bCs/>
        </w:rPr>
        <w:t>Shair</w:t>
      </w:r>
      <w:proofErr w:type="spellEnd"/>
      <w:r w:rsidRPr="007B17BA">
        <w:rPr>
          <w:b/>
          <w:bCs/>
        </w:rPr>
        <w:t>-Rosenfield, S., &amp; Wood, R. (2017). Governing well after war: How improving female representation prolongs post-conflict peace. </w:t>
      </w:r>
      <w:r w:rsidRPr="007B17BA">
        <w:rPr>
          <w:b/>
          <w:bCs/>
          <w:i/>
          <w:iCs/>
        </w:rPr>
        <w:t>Journal of Politics</w:t>
      </w:r>
      <w:r w:rsidRPr="007B17BA">
        <w:rPr>
          <w:b/>
          <w:bCs/>
        </w:rPr>
        <w:t>, </w:t>
      </w:r>
      <w:r w:rsidRPr="007B17BA">
        <w:rPr>
          <w:b/>
          <w:bCs/>
          <w:i/>
          <w:iCs/>
        </w:rPr>
        <w:t>79</w:t>
      </w:r>
      <w:r w:rsidRPr="007B17BA">
        <w:rPr>
          <w:b/>
          <w:bCs/>
        </w:rPr>
        <w:t>(3), 995-1009. https://doi.org/10.1086/691056</w:t>
      </w:r>
    </w:p>
    <w:p w14:paraId="11FF207C" w14:textId="76B90336" w:rsidR="007B17BA" w:rsidRDefault="007B17BA" w:rsidP="007B17BA"/>
    <w:p w14:paraId="32BD37F6" w14:textId="1BEC5475" w:rsidR="007B17BA" w:rsidRDefault="007B17BA" w:rsidP="007B17BA">
      <w:r>
        <w:t>More about the effect of women engagement on post-conflict peace</w:t>
      </w:r>
    </w:p>
    <w:p w14:paraId="5470BEDB" w14:textId="0456B3CD" w:rsidR="007B17BA" w:rsidRDefault="007B17BA" w:rsidP="007B17BA"/>
    <w:p w14:paraId="70E5AA28" w14:textId="7551DD9C" w:rsidR="007B17BA" w:rsidRDefault="007B17BA" w:rsidP="007B17BA">
      <w:r>
        <w:t>“</w:t>
      </w:r>
      <w:r w:rsidRPr="007B17BA">
        <w:t>We argue that the proportion of female representatives in a national legislature prolongs peace following a negotiated settlement. Moreover, we highlight two mechanisms through which greater female representation reduces the risk of conflict recurrence: (1) by prioritizing social welfare spending over military spending and (2) by improving public perceptions of good governance and the credibility of political elites</w:t>
      </w:r>
      <w:r>
        <w:t>” – effect conditioned by nominal democracy</w:t>
      </w:r>
    </w:p>
    <w:p w14:paraId="60AF93B2" w14:textId="4AC1EE67" w:rsidR="007B17BA" w:rsidRDefault="007B17BA" w:rsidP="007B17BA"/>
    <w:p w14:paraId="0CE3BDFD" w14:textId="6A99B7DE" w:rsidR="007B17BA" w:rsidRDefault="007B17BA" w:rsidP="007B17BA">
      <w:r>
        <w:t>Main IV is women participation: proportion in lower house</w:t>
      </w:r>
    </w:p>
    <w:p w14:paraId="262FC03A" w14:textId="2F27037F" w:rsidR="007B17BA" w:rsidRDefault="007B17BA" w:rsidP="007B17BA"/>
    <w:p w14:paraId="66540D35" w14:textId="5EC83805" w:rsidR="00F93D70" w:rsidRPr="00F93D70" w:rsidRDefault="00F93D70" w:rsidP="00F93D70">
      <w:pPr>
        <w:rPr>
          <w:b/>
          <w:bCs/>
        </w:rPr>
      </w:pPr>
      <w:r w:rsidRPr="00F93D70">
        <w:rPr>
          <w:b/>
          <w:bCs/>
        </w:rPr>
        <w:t xml:space="preserve">Michal Bauer, Christopher </w:t>
      </w:r>
      <w:proofErr w:type="spellStart"/>
      <w:r w:rsidRPr="00F93D70">
        <w:rPr>
          <w:b/>
          <w:bCs/>
        </w:rPr>
        <w:t>Blattman</w:t>
      </w:r>
      <w:proofErr w:type="spellEnd"/>
      <w:r w:rsidRPr="00F93D70">
        <w:rPr>
          <w:b/>
          <w:bCs/>
        </w:rPr>
        <w:t xml:space="preserve">, Julie </w:t>
      </w:r>
      <w:proofErr w:type="spellStart"/>
      <w:r w:rsidRPr="00F93D70">
        <w:rPr>
          <w:b/>
          <w:bCs/>
        </w:rPr>
        <w:t>Chytilová</w:t>
      </w:r>
      <w:proofErr w:type="spellEnd"/>
      <w:r w:rsidRPr="00F93D70">
        <w:rPr>
          <w:b/>
          <w:bCs/>
        </w:rPr>
        <w:t xml:space="preserve">, Joseph Henrich, Edward Miguel, and Tamar Mitts Can War Foster Cooperation? Journal of Economic Perspectives—Volume 30, Number 3—Summer 2016—Pages 249–274 http://dx.doi.org/10.1257/jep.30.3.249doi=10.1257/jep.30.3.249 </w:t>
      </w:r>
    </w:p>
    <w:p w14:paraId="1EFC327E" w14:textId="4C29DBDF" w:rsidR="007B17BA" w:rsidRDefault="007B17BA" w:rsidP="007B17BA"/>
    <w:p w14:paraId="7CE4DA84" w14:textId="7E171562" w:rsidR="007B17BA" w:rsidRPr="007B17BA" w:rsidRDefault="007B17BA" w:rsidP="007B17BA">
      <w:r>
        <w:t>“</w:t>
      </w:r>
      <w:r w:rsidRPr="007B17BA">
        <w:t>consistent finding has emerged: people exposed to war violence tend to behave more cooperatively after war</w:t>
      </w:r>
      <w:r>
        <w:t>”</w:t>
      </w:r>
    </w:p>
    <w:p w14:paraId="0D3C6397" w14:textId="421A04B0" w:rsidR="007B17BA" w:rsidRDefault="007B17BA" w:rsidP="007B17BA"/>
    <w:p w14:paraId="7B32AADA" w14:textId="34A6D94C" w:rsidR="00F93D70" w:rsidRDefault="00F93D70" w:rsidP="007B17BA">
      <w:r>
        <w:t>“</w:t>
      </w:r>
      <w:r w:rsidRPr="00F93D70">
        <w:t>The evidence suggests that war affects behavior in a range of situations, real and experimental. People exposed to more war-related violence tend to increase their social participation by joining more local social and civic groups or taking on more leadership roles in their communities.</w:t>
      </w:r>
      <w:r>
        <w:t>”</w:t>
      </w:r>
    </w:p>
    <w:p w14:paraId="7FEB18AA" w14:textId="146B11FD" w:rsidR="00F93D70" w:rsidRDefault="00F93D70" w:rsidP="007B17BA">
      <w:r>
        <w:t>“</w:t>
      </w:r>
      <w:r w:rsidRPr="00F93D70">
        <w:t>we see little systematic difference by the type of violence experienced</w:t>
      </w:r>
      <w:r>
        <w:t>”</w:t>
      </w:r>
    </w:p>
    <w:p w14:paraId="6A9DDE04" w14:textId="53E05656" w:rsidR="00F93D70" w:rsidRDefault="00F93D70" w:rsidP="007B17BA">
      <w:r>
        <w:t>“</w:t>
      </w:r>
      <w:r w:rsidRPr="00F93D70">
        <w:t>The results appear to hold for men and women, as well as children and adults exposed to violence, and are remarkably similar for both the victims and perpetrators of violence</w:t>
      </w:r>
      <w:r>
        <w:t>”</w:t>
      </w:r>
    </w:p>
    <w:p w14:paraId="651AC35F" w14:textId="4EC5F392" w:rsidR="00F93D70" w:rsidRDefault="00F93D70" w:rsidP="007B17BA"/>
    <w:p w14:paraId="1B1DFCA3" w14:textId="0409033C" w:rsidR="00F93D70" w:rsidRDefault="00F93D70" w:rsidP="007B17BA">
      <w:r>
        <w:t>Method: meta-analysis of 16 studies and review</w:t>
      </w:r>
    </w:p>
    <w:p w14:paraId="6AAE9F93" w14:textId="482CB3AD" w:rsidR="00F93D70" w:rsidRDefault="00F93D70" w:rsidP="007B17BA"/>
    <w:p w14:paraId="75F5D58D" w14:textId="3DFA5F6A" w:rsidR="00F93D70" w:rsidRDefault="00F93D70" w:rsidP="007B17BA">
      <w:r>
        <w:t>Outcome measures:</w:t>
      </w:r>
    </w:p>
    <w:p w14:paraId="36EADE5F" w14:textId="4BE161BB" w:rsidR="00F93D70" w:rsidRDefault="00F93D70" w:rsidP="00F93D70">
      <w:pPr>
        <w:pStyle w:val="ListParagraph"/>
        <w:numPr>
          <w:ilvl w:val="0"/>
          <w:numId w:val="1"/>
        </w:numPr>
      </w:pPr>
      <w:r>
        <w:t>Social group participation</w:t>
      </w:r>
      <w:r w:rsidR="00D143C1">
        <w:t>: clubs, teams, community orgs</w:t>
      </w:r>
    </w:p>
    <w:p w14:paraId="4CD06AEE" w14:textId="13ADB681" w:rsidR="00F93D70" w:rsidRDefault="00F93D70" w:rsidP="00F93D70">
      <w:pPr>
        <w:pStyle w:val="ListParagraph"/>
        <w:numPr>
          <w:ilvl w:val="0"/>
          <w:numId w:val="1"/>
        </w:numPr>
      </w:pPr>
      <w:r>
        <w:t>Community leadership and participation</w:t>
      </w:r>
      <w:r w:rsidR="00D143C1">
        <w:t>: local meetings, community work</w:t>
      </w:r>
    </w:p>
    <w:p w14:paraId="617F1B61" w14:textId="634DD7E6" w:rsidR="00F93D70" w:rsidRDefault="00F93D70" w:rsidP="00F93D70">
      <w:pPr>
        <w:pStyle w:val="ListParagraph"/>
        <w:numPr>
          <w:ilvl w:val="0"/>
          <w:numId w:val="1"/>
        </w:numPr>
      </w:pPr>
      <w:r>
        <w:t>Trust</w:t>
      </w:r>
      <w:r w:rsidR="00D143C1">
        <w:t>: trust in others in community</w:t>
      </w:r>
    </w:p>
    <w:p w14:paraId="12938D69" w14:textId="561B8F18" w:rsidR="00F93D70" w:rsidRDefault="00F93D70" w:rsidP="00F93D70">
      <w:pPr>
        <w:pStyle w:val="ListParagraph"/>
        <w:numPr>
          <w:ilvl w:val="0"/>
          <w:numId w:val="1"/>
        </w:numPr>
      </w:pPr>
      <w:r>
        <w:t>Prosocial behavior in experimental games</w:t>
      </w:r>
    </w:p>
    <w:p w14:paraId="7A4D616F" w14:textId="5AFB0DB1" w:rsidR="00F93D70" w:rsidRDefault="00F93D70" w:rsidP="00F93D70">
      <w:pPr>
        <w:pStyle w:val="ListParagraph"/>
        <w:numPr>
          <w:ilvl w:val="0"/>
          <w:numId w:val="1"/>
        </w:numPr>
      </w:pPr>
      <w:r>
        <w:t>Voting</w:t>
      </w:r>
      <w:r w:rsidR="00D143C1">
        <w:t>, local and national – sum and standardize</w:t>
      </w:r>
    </w:p>
    <w:p w14:paraId="06F678D9" w14:textId="3C60851F" w:rsidR="00F93D70" w:rsidRDefault="00D143C1" w:rsidP="00F93D70">
      <w:pPr>
        <w:pStyle w:val="ListParagraph"/>
        <w:numPr>
          <w:ilvl w:val="0"/>
          <w:numId w:val="1"/>
        </w:numPr>
      </w:pPr>
      <w:r>
        <w:t>Knowledge of and interest in politics (familiarity…) – sum and standardize</w:t>
      </w:r>
    </w:p>
    <w:p w14:paraId="206FF455" w14:textId="77777777" w:rsidR="00D143C1" w:rsidRDefault="00D143C1" w:rsidP="00D143C1"/>
    <w:p w14:paraId="5DDFC5AF" w14:textId="01FD36AD" w:rsidR="00D143C1" w:rsidRDefault="00D143C1" w:rsidP="00D143C1">
      <w:r>
        <w:t>Existing theoretical explanations</w:t>
      </w:r>
    </w:p>
    <w:p w14:paraId="6A273D7F" w14:textId="6673EE4D" w:rsidR="00D143C1" w:rsidRDefault="00D143C1" w:rsidP="00D143C1">
      <w:pPr>
        <w:pStyle w:val="ListParagraph"/>
        <w:numPr>
          <w:ilvl w:val="0"/>
          <w:numId w:val="1"/>
        </w:numPr>
      </w:pPr>
      <w:r>
        <w:t>Neoclassic econ: need for more social insurance among most victimized, and more need for personal safety among victims</w:t>
      </w:r>
    </w:p>
    <w:p w14:paraId="0889DEE9" w14:textId="7A1C0CAC" w:rsidR="00D143C1" w:rsidRDefault="00D143C1" w:rsidP="00D143C1">
      <w:pPr>
        <w:pStyle w:val="ListParagraph"/>
        <w:numPr>
          <w:ilvl w:val="0"/>
          <w:numId w:val="1"/>
        </w:numPr>
      </w:pPr>
      <w:r>
        <w:t>Changes in norms: evol</w:t>
      </w:r>
      <w:r w:rsidR="00A44871">
        <w:t>ution; violence and intergroup competition make in-group cooperation more favored</w:t>
      </w:r>
    </w:p>
    <w:p w14:paraId="211F1CEB" w14:textId="312B5482" w:rsidR="00A44871" w:rsidRDefault="00A44871" w:rsidP="00D143C1">
      <w:pPr>
        <w:pStyle w:val="ListParagraph"/>
        <w:numPr>
          <w:ilvl w:val="0"/>
          <w:numId w:val="1"/>
        </w:numPr>
      </w:pPr>
      <w:r>
        <w:t xml:space="preserve">Psych: more general shift in preferences; response to trauma, or in </w:t>
      </w:r>
      <w:proofErr w:type="spellStart"/>
      <w:r>
        <w:t>PoliSci</w:t>
      </w:r>
      <w:proofErr w:type="spellEnd"/>
      <w:r>
        <w:t>, experience of war-related injustice makes individuals prefer collective action (Wood 2003)</w:t>
      </w:r>
    </w:p>
    <w:p w14:paraId="0882DCE7" w14:textId="25E17A3E" w:rsidR="00A44871" w:rsidRDefault="00A44871" w:rsidP="00A44871"/>
    <w:p w14:paraId="32ADCF17" w14:textId="77777777" w:rsidR="00E24F56" w:rsidRPr="00E24F56" w:rsidRDefault="00E24F56" w:rsidP="00E24F56">
      <w:pPr>
        <w:rPr>
          <w:b/>
          <w:bCs/>
        </w:rPr>
      </w:pPr>
      <w:proofErr w:type="spellStart"/>
      <w:r w:rsidRPr="00E24F56">
        <w:rPr>
          <w:b/>
          <w:bCs/>
        </w:rPr>
        <w:t>Rozenas</w:t>
      </w:r>
      <w:proofErr w:type="spellEnd"/>
      <w:r w:rsidRPr="00E24F56">
        <w:rPr>
          <w:b/>
          <w:bCs/>
        </w:rPr>
        <w:t>, A., Schutte, S., &amp; Zhukov, Y. (2017). The Political Legacy of Violence: The Long-Term Impact of Stalin’s Repression in Ukraine. </w:t>
      </w:r>
      <w:r w:rsidRPr="00E24F56">
        <w:rPr>
          <w:b/>
          <w:bCs/>
          <w:i/>
          <w:iCs/>
        </w:rPr>
        <w:t>Journal of Politics</w:t>
      </w:r>
      <w:r w:rsidRPr="00E24F56">
        <w:rPr>
          <w:b/>
          <w:bCs/>
        </w:rPr>
        <w:t>, </w:t>
      </w:r>
      <w:r w:rsidRPr="00E24F56">
        <w:rPr>
          <w:b/>
          <w:bCs/>
          <w:i/>
          <w:iCs/>
        </w:rPr>
        <w:t>79</w:t>
      </w:r>
      <w:r w:rsidRPr="00E24F56">
        <w:rPr>
          <w:b/>
          <w:bCs/>
        </w:rPr>
        <w:t>(4), 1147–1161. https://doi-org.ezproxy.eafit.edu.co/10.1086/692964</w:t>
      </w:r>
    </w:p>
    <w:p w14:paraId="6B100347" w14:textId="6B207271" w:rsidR="00A44871" w:rsidRDefault="00A44871" w:rsidP="00A44871"/>
    <w:p w14:paraId="491EBE6B" w14:textId="156CDCC0" w:rsidR="00E24F56" w:rsidRDefault="00E24F56" w:rsidP="00E24F56">
      <w:r>
        <w:t>Indiscriminate violence reduces long-term political support for perpetrator. “</w:t>
      </w:r>
      <w:r w:rsidRPr="00E24F56">
        <w:t>Communities more exposed to indiscriminate violence in the past will—in the future—oppose political forces they associate with the perpetrators of that violence.</w:t>
      </w:r>
      <w:r>
        <w:t>”</w:t>
      </w:r>
    </w:p>
    <w:p w14:paraId="7AF552C4" w14:textId="30751EB1" w:rsidR="00E24F56" w:rsidRDefault="00E24F56" w:rsidP="00E24F56"/>
    <w:p w14:paraId="56D357FA" w14:textId="4AD00C7E" w:rsidR="00E24F56" w:rsidRDefault="00E24F56" w:rsidP="00A44871">
      <w:r>
        <w:t>Evidence: “</w:t>
      </w:r>
      <w:r w:rsidRPr="00E24F56">
        <w:t>communities subjected to a greater intensity of deportation in the 1940s are now significantly less likely to vote for “pro-Russian” parties</w:t>
      </w:r>
      <w:r>
        <w:t>” – deportation of nationalist insurgents to Siberia</w:t>
      </w:r>
    </w:p>
    <w:p w14:paraId="2A7C2002" w14:textId="76E4A538" w:rsidR="00E24F56" w:rsidRDefault="00E24F56" w:rsidP="00A44871"/>
    <w:p w14:paraId="3CA353E6" w14:textId="4A278D86" w:rsidR="00E24F56" w:rsidRDefault="00E24F56" w:rsidP="00A44871">
      <w:r>
        <w:t>Methods:</w:t>
      </w:r>
    </w:p>
    <w:p w14:paraId="6A6D2B56" w14:textId="09F62ABF" w:rsidR="00E24F56" w:rsidRDefault="00E24F56" w:rsidP="00E24F56">
      <w:pPr>
        <w:pStyle w:val="ListParagraph"/>
        <w:numPr>
          <w:ilvl w:val="0"/>
          <w:numId w:val="1"/>
        </w:numPr>
      </w:pPr>
      <w:r>
        <w:t>IV regression: railroads</w:t>
      </w:r>
    </w:p>
    <w:p w14:paraId="43D29E74" w14:textId="387A4409" w:rsidR="00E24F56" w:rsidRDefault="00E24F56" w:rsidP="00E24F56">
      <w:pPr>
        <w:pStyle w:val="ListParagraph"/>
        <w:numPr>
          <w:ilvl w:val="0"/>
          <w:numId w:val="1"/>
        </w:numPr>
      </w:pPr>
      <w:r>
        <w:lastRenderedPageBreak/>
        <w:t>RD design: administrative boundaries</w:t>
      </w:r>
    </w:p>
    <w:p w14:paraId="11747507" w14:textId="77777777" w:rsidR="00A44871" w:rsidRDefault="00A44871" w:rsidP="00A44871"/>
    <w:p w14:paraId="043C2376" w14:textId="0C50E9D1" w:rsidR="00A44871" w:rsidRPr="000C4AAF" w:rsidRDefault="00A44871" w:rsidP="00A44871">
      <w:pPr>
        <w:rPr>
          <w:b/>
          <w:bCs/>
        </w:rPr>
      </w:pPr>
      <w:proofErr w:type="spellStart"/>
      <w:r w:rsidRPr="000C4AAF">
        <w:rPr>
          <w:b/>
          <w:bCs/>
        </w:rPr>
        <w:t>Balcells</w:t>
      </w:r>
      <w:proofErr w:type="spellEnd"/>
      <w:r w:rsidRPr="000C4AAF">
        <w:rPr>
          <w:b/>
          <w:bCs/>
        </w:rPr>
        <w:t xml:space="preserve">, L. (2012). The Consequences of Victimization on Political Identities: Evidence from Spain. Politics &amp; Society, 40(3), 311–347. </w:t>
      </w:r>
      <w:hyperlink r:id="rId5" w:history="1">
        <w:r w:rsidR="00E24F56" w:rsidRPr="000C4AAF">
          <w:rPr>
            <w:rStyle w:val="Hyperlink"/>
            <w:b/>
            <w:bCs/>
          </w:rPr>
          <w:t>https://doi.org/10.1177/0032329211424721</w:t>
        </w:r>
      </w:hyperlink>
    </w:p>
    <w:p w14:paraId="78BF8159" w14:textId="77AAA099" w:rsidR="00E24F56" w:rsidRDefault="00E24F56" w:rsidP="00A44871"/>
    <w:p w14:paraId="36A6E45D" w14:textId="614A8916" w:rsidR="00E24F56" w:rsidRDefault="000C4AAF" w:rsidP="00E24F56">
      <w:r>
        <w:t>I</w:t>
      </w:r>
      <w:r w:rsidR="00E24F56" w:rsidRPr="00E24F56">
        <w:t>ndividual experiences of violence in the Spanish Civil War affected the ideological preferences of survivors.</w:t>
      </w:r>
    </w:p>
    <w:p w14:paraId="0379EF55" w14:textId="77DF374A" w:rsidR="000C4AAF" w:rsidRDefault="000C4AAF" w:rsidP="00E24F56"/>
    <w:p w14:paraId="4959008D" w14:textId="44E2EF27" w:rsidR="000C4AAF" w:rsidRDefault="000C4AAF" w:rsidP="00E24F56">
      <w:r>
        <w:t xml:space="preserve">“… </w:t>
      </w:r>
      <w:r w:rsidRPr="000C4AAF">
        <w:t>victimization does matter for political identities: it leads to the rejection of the perpetrators’ identities, and its impact lasts for more than one generation</w:t>
      </w:r>
      <w:r>
        <w:t>”</w:t>
      </w:r>
    </w:p>
    <w:p w14:paraId="50FD938B" w14:textId="2B121650" w:rsidR="000C4AAF" w:rsidRDefault="000C4AAF" w:rsidP="00E24F56"/>
    <w:p w14:paraId="6FEEB43B" w14:textId="2188BCFA" w:rsidR="000C4AAF" w:rsidRPr="00E24F56" w:rsidRDefault="000C4AAF" w:rsidP="00E24F56">
      <w:r>
        <w:t>“</w:t>
      </w:r>
      <w:r w:rsidRPr="000C4AAF">
        <w:t>on one hand, only severe (and not moderate) victimization leaves an imprint</w:t>
      </w:r>
      <w:r>
        <w:t>”</w:t>
      </w:r>
    </w:p>
    <w:p w14:paraId="67E0113B" w14:textId="77777777" w:rsidR="00E24F56" w:rsidRDefault="00E24F56" w:rsidP="00A44871"/>
    <w:p w14:paraId="27A84233" w14:textId="77777777" w:rsidR="00E24F56" w:rsidRPr="000C4AAF" w:rsidRDefault="00E24F56" w:rsidP="00E24F56">
      <w:pPr>
        <w:rPr>
          <w:b/>
          <w:bCs/>
        </w:rPr>
      </w:pPr>
      <w:r w:rsidRPr="00E24F56">
        <w:rPr>
          <w:b/>
          <w:bCs/>
        </w:rPr>
        <w:t xml:space="preserve">Noam </w:t>
      </w:r>
      <w:proofErr w:type="spellStart"/>
      <w:r w:rsidRPr="00E24F56">
        <w:rPr>
          <w:b/>
          <w:bCs/>
        </w:rPr>
        <w:t>Lupu</w:t>
      </w:r>
      <w:proofErr w:type="spellEnd"/>
      <w:r w:rsidRPr="00E24F56">
        <w:rPr>
          <w:b/>
          <w:bCs/>
        </w:rPr>
        <w:t xml:space="preserve"> Leonid </w:t>
      </w:r>
      <w:proofErr w:type="spellStart"/>
      <w:r w:rsidRPr="00E24F56">
        <w:rPr>
          <w:b/>
          <w:bCs/>
        </w:rPr>
        <w:t>Peisakhin</w:t>
      </w:r>
      <w:proofErr w:type="spellEnd"/>
      <w:r w:rsidRPr="000C4AAF">
        <w:rPr>
          <w:b/>
          <w:bCs/>
        </w:rPr>
        <w:t xml:space="preserve"> 2017 </w:t>
      </w:r>
      <w:r w:rsidRPr="00E24F56">
        <w:rPr>
          <w:b/>
          <w:bCs/>
        </w:rPr>
        <w:t xml:space="preserve">The Legacy of Political Violence across Generations </w:t>
      </w:r>
      <w:r w:rsidRPr="000C4AAF">
        <w:rPr>
          <w:b/>
          <w:bCs/>
        </w:rPr>
        <w:t>American Journal of Political Science, Vol. 61, No. 4, October 2017, Pp. 836–851</w:t>
      </w:r>
    </w:p>
    <w:p w14:paraId="4446C1DA" w14:textId="27AB84F7" w:rsidR="00E24F56" w:rsidRDefault="00E24F56" w:rsidP="00A44871"/>
    <w:p w14:paraId="0F5ABDD6" w14:textId="7874B68E" w:rsidR="000C4AAF" w:rsidRDefault="000C4AAF" w:rsidP="000C4AAF">
      <w:r>
        <w:t>“</w:t>
      </w:r>
      <w:r w:rsidRPr="000C4AAF">
        <w:t>Does political violence leave a lasting legacy on identities, attitudes, and behaviors?</w:t>
      </w:r>
      <w:r>
        <w:t>”</w:t>
      </w:r>
    </w:p>
    <w:p w14:paraId="308C5FA5" w14:textId="143E12BD" w:rsidR="00496914" w:rsidRDefault="00496914" w:rsidP="000C4AAF"/>
    <w:p w14:paraId="2C618F50" w14:textId="2D527086" w:rsidR="00496914" w:rsidRPr="000C4AAF" w:rsidRDefault="00496914" w:rsidP="000C4AAF">
      <w:r>
        <w:t>Argument: “</w:t>
      </w:r>
      <w:r w:rsidRPr="00496914">
        <w:t>We argue that violence shapes the identities of victims and that families transmit these effects across generations. Inherited identities then impact the contemporary attitudes and behaviors of the descendants of victims.</w:t>
      </w:r>
      <w:r>
        <w:t>”</w:t>
      </w:r>
    </w:p>
    <w:p w14:paraId="7B951DAE" w14:textId="77777777" w:rsidR="000C4AAF" w:rsidRDefault="000C4AAF" w:rsidP="00E24F56"/>
    <w:p w14:paraId="2B9E6913" w14:textId="11450A19" w:rsidR="00E24F56" w:rsidRDefault="00496914" w:rsidP="00E24F56">
      <w:r>
        <w:t xml:space="preserve">Evidence: deportation of </w:t>
      </w:r>
      <w:r w:rsidR="00E24F56" w:rsidRPr="00E24F56">
        <w:t>Crimean Tatars</w:t>
      </w:r>
      <w:r>
        <w:t xml:space="preserve"> in 1944:</w:t>
      </w:r>
      <w:r w:rsidR="00E24F56" w:rsidRPr="00E24F56">
        <w:t xml:space="preserve"> family experience of Soviet violence affects their political attitudes three generations later</w:t>
      </w:r>
    </w:p>
    <w:p w14:paraId="20A11C94" w14:textId="5FD215C8" w:rsidR="00496914" w:rsidRDefault="00496914" w:rsidP="00E24F56"/>
    <w:p w14:paraId="199A8674" w14:textId="7E77AB01" w:rsidR="00496914" w:rsidRDefault="00496914" w:rsidP="00E24F56">
      <w:r>
        <w:t>Measure legacy of violence:</w:t>
      </w:r>
    </w:p>
    <w:p w14:paraId="4FE85034" w14:textId="36D67547" w:rsidR="00496914" w:rsidRDefault="00496914" w:rsidP="00496914">
      <w:pPr>
        <w:pStyle w:val="ListParagraph"/>
        <w:numPr>
          <w:ilvl w:val="0"/>
          <w:numId w:val="1"/>
        </w:numPr>
      </w:pPr>
      <w:r>
        <w:t xml:space="preserve">Did any family member die during deportation and how </w:t>
      </w:r>
      <w:proofErr w:type="gramStart"/>
      <w:r>
        <w:t>many (ordinal measure)</w:t>
      </w:r>
      <w:proofErr w:type="gramEnd"/>
    </w:p>
    <w:p w14:paraId="5C5E0885" w14:textId="68C19A74" w:rsidR="00496914" w:rsidRDefault="00496914" w:rsidP="00496914"/>
    <w:p w14:paraId="664F389E" w14:textId="10C7F2A3" w:rsidR="00496914" w:rsidRDefault="00496914" w:rsidP="00496914">
      <w:r>
        <w:t>Focused on effects on attitudes:</w:t>
      </w:r>
    </w:p>
    <w:p w14:paraId="61B40BE3" w14:textId="363D0E3E" w:rsidR="00496914" w:rsidRDefault="00496914" w:rsidP="00496914">
      <w:pPr>
        <w:pStyle w:val="ListParagraph"/>
        <w:numPr>
          <w:ilvl w:val="0"/>
          <w:numId w:val="1"/>
        </w:numPr>
      </w:pPr>
      <w:r>
        <w:t>Ingroup attachment, victimhood, threat perception</w:t>
      </w:r>
    </w:p>
    <w:p w14:paraId="5F5832DE" w14:textId="258AEF80" w:rsidR="00496914" w:rsidRDefault="00496914" w:rsidP="00496914">
      <w:pPr>
        <w:pStyle w:val="ListParagraph"/>
        <w:numPr>
          <w:ilvl w:val="0"/>
          <w:numId w:val="1"/>
        </w:numPr>
      </w:pPr>
      <w:r>
        <w:t>Support for Russia, Chechen, local leaders, etc.</w:t>
      </w:r>
    </w:p>
    <w:p w14:paraId="2EA01FA7" w14:textId="5A975638" w:rsidR="00496914" w:rsidRDefault="00496914" w:rsidP="00496914">
      <w:pPr>
        <w:pStyle w:val="ListParagraph"/>
        <w:numPr>
          <w:ilvl w:val="0"/>
          <w:numId w:val="1"/>
        </w:numPr>
      </w:pPr>
      <w:r>
        <w:t>Turnout, willingness to participate – findings indicate that violence increases these</w:t>
      </w:r>
    </w:p>
    <w:p w14:paraId="7AD38B77" w14:textId="19962716" w:rsidR="00D57C46" w:rsidRDefault="00D57C46" w:rsidP="00D57C46"/>
    <w:p w14:paraId="5DEF1642" w14:textId="306EF4F9" w:rsidR="00D57C46" w:rsidRPr="00D57C46" w:rsidRDefault="00D57C46" w:rsidP="00D57C46">
      <w:pPr>
        <w:rPr>
          <w:b/>
          <w:bCs/>
        </w:rPr>
      </w:pPr>
      <w:r w:rsidRPr="00D57C46">
        <w:rPr>
          <w:b/>
          <w:bCs/>
        </w:rPr>
        <w:t>Bellows, John and Miguel, Edward. 2009. War and local collective action in Sierra Leone. Journal of Public Economics. Volume 93, Issues 11–12, December 2009, Pages 1144-1157</w:t>
      </w:r>
    </w:p>
    <w:p w14:paraId="04AEC1D9" w14:textId="77777777" w:rsidR="00D57C46" w:rsidRDefault="00D57C46" w:rsidP="00D57C46"/>
    <w:p w14:paraId="40EF9459" w14:textId="6D0FF4AC" w:rsidR="00D57C46" w:rsidRDefault="00D57C46" w:rsidP="00D57C46">
      <w:r>
        <w:t>“</w:t>
      </w:r>
      <w:r w:rsidRPr="00D57C46">
        <w:t>better understanding the short-run economic and political impacts of civil war.</w:t>
      </w:r>
      <w:r>
        <w:t>”</w:t>
      </w:r>
    </w:p>
    <w:p w14:paraId="182A4D05" w14:textId="29D966E6" w:rsidR="00D57C46" w:rsidRDefault="00D57C46" w:rsidP="00D57C46"/>
    <w:p w14:paraId="50A4E763" w14:textId="370CA942" w:rsidR="00D57C46" w:rsidRDefault="00D57C46" w:rsidP="00D57C46">
      <w:r>
        <w:t xml:space="preserve">Existing mechanisms mostly psych: post-traumatic stress and PT growth. Some behavioral too: individuals might have a taste for punishing social norm violations, which in turn might lead to more willingness to punish </w:t>
      </w:r>
      <w:proofErr w:type="gramStart"/>
      <w:r>
        <w:t>free-riders</w:t>
      </w:r>
      <w:proofErr w:type="gramEnd"/>
    </w:p>
    <w:p w14:paraId="7BC609C9" w14:textId="777268CA" w:rsidR="00D57C46" w:rsidRDefault="00D57C46" w:rsidP="00D57C46"/>
    <w:p w14:paraId="7B2B087D" w14:textId="021F973D" w:rsidR="00D57C46" w:rsidRDefault="00D57C46" w:rsidP="00D57C46">
      <w:r>
        <w:t>Evidence from survey in Sierra Leone</w:t>
      </w:r>
    </w:p>
    <w:p w14:paraId="10F99F1F" w14:textId="535A1A94" w:rsidR="00D57C46" w:rsidRDefault="00D57C46" w:rsidP="00D57C46"/>
    <w:p w14:paraId="42BA7C57" w14:textId="7C480C71" w:rsidR="00D57C46" w:rsidRDefault="00D57C46" w:rsidP="00D57C46">
      <w:r>
        <w:lastRenderedPageBreak/>
        <w:t>Civic participation outcomes:</w:t>
      </w:r>
    </w:p>
    <w:p w14:paraId="73123718" w14:textId="1666D160" w:rsidR="00D57C46" w:rsidRDefault="00D57C46" w:rsidP="00D57C46">
      <w:pPr>
        <w:pStyle w:val="ListParagraph"/>
        <w:numPr>
          <w:ilvl w:val="0"/>
          <w:numId w:val="1"/>
        </w:numPr>
      </w:pPr>
      <w:r>
        <w:t>Attendance community meetings</w:t>
      </w:r>
    </w:p>
    <w:p w14:paraId="017B0BD2" w14:textId="025789AB" w:rsidR="00D57C46" w:rsidRDefault="00D57C46" w:rsidP="00D57C46">
      <w:pPr>
        <w:pStyle w:val="ListParagraph"/>
        <w:numPr>
          <w:ilvl w:val="0"/>
          <w:numId w:val="1"/>
        </w:numPr>
      </w:pPr>
      <w:r>
        <w:t>Membership social group</w:t>
      </w:r>
    </w:p>
    <w:p w14:paraId="4E8D9F94" w14:textId="6F75D398" w:rsidR="00D57C46" w:rsidRPr="00E24F56" w:rsidRDefault="00D57C46" w:rsidP="00D57C46">
      <w:pPr>
        <w:pStyle w:val="ListParagraph"/>
        <w:numPr>
          <w:ilvl w:val="0"/>
          <w:numId w:val="1"/>
        </w:numPr>
      </w:pPr>
      <w:r>
        <w:t>Membership political group, plus voted/registered to vote and knowledge of political events and figures</w:t>
      </w:r>
    </w:p>
    <w:p w14:paraId="7A18BB2A" w14:textId="6F3D885C" w:rsidR="00E24F56" w:rsidRDefault="00E24F56" w:rsidP="00A44871"/>
    <w:p w14:paraId="40BF964D" w14:textId="77777777" w:rsidR="000C4AAF" w:rsidRPr="000C4AAF" w:rsidRDefault="000C4AAF" w:rsidP="000C4AAF">
      <w:pPr>
        <w:rPr>
          <w:b/>
          <w:bCs/>
        </w:rPr>
      </w:pPr>
      <w:r w:rsidRPr="000C4AAF">
        <w:rPr>
          <w:b/>
          <w:bCs/>
          <w:lang w:val="es-ES"/>
        </w:rPr>
        <w:t xml:space="preserve">De Luca, G., &amp; </w:t>
      </w:r>
      <w:proofErr w:type="spellStart"/>
      <w:r w:rsidRPr="000C4AAF">
        <w:rPr>
          <w:b/>
          <w:bCs/>
          <w:lang w:val="es-ES"/>
        </w:rPr>
        <w:t>Verpoorten</w:t>
      </w:r>
      <w:proofErr w:type="spellEnd"/>
      <w:r w:rsidRPr="000C4AAF">
        <w:rPr>
          <w:b/>
          <w:bCs/>
          <w:lang w:val="es-ES"/>
        </w:rPr>
        <w:t xml:space="preserve">, M. (2015). </w:t>
      </w:r>
      <w:r w:rsidRPr="000C4AAF">
        <w:rPr>
          <w:b/>
          <w:bCs/>
        </w:rPr>
        <w:t>Civil war and political participation: Evidence from Uganda. </w:t>
      </w:r>
      <w:r w:rsidRPr="000C4AAF">
        <w:rPr>
          <w:b/>
          <w:bCs/>
          <w:i/>
          <w:iCs/>
        </w:rPr>
        <w:t>Economic Development and Cultural Change</w:t>
      </w:r>
      <w:r w:rsidRPr="000C4AAF">
        <w:rPr>
          <w:b/>
          <w:bCs/>
        </w:rPr>
        <w:t>, </w:t>
      </w:r>
      <w:r w:rsidRPr="000C4AAF">
        <w:rPr>
          <w:b/>
          <w:bCs/>
          <w:i/>
          <w:iCs/>
        </w:rPr>
        <w:t>64</w:t>
      </w:r>
      <w:r w:rsidRPr="000C4AAF">
        <w:rPr>
          <w:b/>
          <w:bCs/>
        </w:rPr>
        <w:t>(1), 113-141.</w:t>
      </w:r>
    </w:p>
    <w:p w14:paraId="26A517ED" w14:textId="16435E50" w:rsidR="000C4AAF" w:rsidRDefault="000C4AAF" w:rsidP="00A44871"/>
    <w:p w14:paraId="3185F2B6" w14:textId="3FF5DB51" w:rsidR="00D57C46" w:rsidRDefault="00D57C46" w:rsidP="00D57C46">
      <w:r>
        <w:t>“</w:t>
      </w:r>
      <w:r w:rsidRPr="00D57C46">
        <w:t>impact of the armed conflict afflicting Uganda in</w:t>
      </w:r>
      <w:r>
        <w:t xml:space="preserve"> </w:t>
      </w:r>
      <w:r w:rsidRPr="00D57C46">
        <w:t>1996–2007 on civic and political participation, measured by the frequency of</w:t>
      </w:r>
      <w:r>
        <w:t xml:space="preserve"> </w:t>
      </w:r>
      <w:r w:rsidRPr="00D57C46">
        <w:t>political discussion, meeting attendance, and electoral turnout</w:t>
      </w:r>
      <w:r>
        <w:t>”</w:t>
      </w:r>
    </w:p>
    <w:p w14:paraId="55EB7DA7" w14:textId="46405798" w:rsidR="00F90367" w:rsidRDefault="00F90367" w:rsidP="00D57C46"/>
    <w:p w14:paraId="0F021B53" w14:textId="77777777" w:rsidR="00F90367" w:rsidRDefault="00F90367" w:rsidP="00F90367">
      <w:r>
        <w:t xml:space="preserve">Methods: </w:t>
      </w:r>
      <w:proofErr w:type="spellStart"/>
      <w:r>
        <w:t>DiD</w:t>
      </w:r>
      <w:proofErr w:type="spellEnd"/>
      <w:r>
        <w:t xml:space="preserve"> with survey waves</w:t>
      </w:r>
    </w:p>
    <w:p w14:paraId="2D6D3996" w14:textId="72E71E5F" w:rsidR="00F90367" w:rsidRDefault="00F90367" w:rsidP="00F90367">
      <w:r>
        <w:t>Measures: “</w:t>
      </w:r>
      <w:r w:rsidRPr="00F90367">
        <w:t>two distinct dimensions of political participation:</w:t>
      </w:r>
      <w:r>
        <w:t xml:space="preserve"> </w:t>
      </w:r>
      <w:r w:rsidRPr="00F90367">
        <w:t>electoral participation and more informal active citizenship</w:t>
      </w:r>
      <w:r>
        <w:t>”</w:t>
      </w:r>
    </w:p>
    <w:p w14:paraId="27850724" w14:textId="14B8B115" w:rsidR="00F90367" w:rsidRDefault="00F90367" w:rsidP="00F90367">
      <w:pPr>
        <w:pStyle w:val="ListParagraph"/>
        <w:numPr>
          <w:ilvl w:val="0"/>
          <w:numId w:val="1"/>
        </w:numPr>
      </w:pPr>
      <w:r>
        <w:t>Informal active citizenship: community meetings, discuss politics with friends</w:t>
      </w:r>
    </w:p>
    <w:p w14:paraId="0C6E3791" w14:textId="09D16250" w:rsidR="00F90367" w:rsidRDefault="00F90367" w:rsidP="00F90367">
      <w:pPr>
        <w:pStyle w:val="ListParagraph"/>
        <w:numPr>
          <w:ilvl w:val="0"/>
          <w:numId w:val="1"/>
        </w:numPr>
      </w:pPr>
      <w:r>
        <w:t>Electoral participation: voted or not</w:t>
      </w:r>
    </w:p>
    <w:p w14:paraId="40B53FF9" w14:textId="315B99F2" w:rsidR="00F90367" w:rsidRDefault="00F90367" w:rsidP="00F90367"/>
    <w:p w14:paraId="16F592EB" w14:textId="16F7A533" w:rsidR="00F90367" w:rsidRDefault="00F90367" w:rsidP="00F90367">
      <w:r>
        <w:t>Results: conflict has a positive and significant effect on informal political participation (meetings and discussions), but not on formal electoral participation (less turnout)</w:t>
      </w:r>
    </w:p>
    <w:p w14:paraId="190F2BBB" w14:textId="77777777" w:rsidR="00F90367" w:rsidRDefault="00F90367" w:rsidP="00F90367">
      <w:pPr>
        <w:pStyle w:val="ListParagraph"/>
        <w:numPr>
          <w:ilvl w:val="0"/>
          <w:numId w:val="1"/>
        </w:numPr>
      </w:pPr>
      <w:r>
        <w:t xml:space="preserve">Explanations: </w:t>
      </w:r>
    </w:p>
    <w:p w14:paraId="4E0AD10E" w14:textId="4CB4D3DE" w:rsidR="00F90367" w:rsidRDefault="00F90367" w:rsidP="00F90367">
      <w:pPr>
        <w:pStyle w:val="ListParagraph"/>
        <w:numPr>
          <w:ilvl w:val="1"/>
          <w:numId w:val="1"/>
        </w:numPr>
      </w:pPr>
      <w:r>
        <w:t>Resource model of participation (</w:t>
      </w:r>
      <w:r w:rsidRPr="00F90367">
        <w:t xml:space="preserve">Brady, </w:t>
      </w:r>
      <w:proofErr w:type="spellStart"/>
      <w:r w:rsidRPr="00F90367">
        <w:t>Verba</w:t>
      </w:r>
      <w:proofErr w:type="spellEnd"/>
      <w:r w:rsidRPr="00F90367">
        <w:t>, and Schlozma</w:t>
      </w:r>
      <w:r>
        <w:t xml:space="preserve">n, </w:t>
      </w:r>
      <w:r w:rsidRPr="00F90367">
        <w:t>1995</w:t>
      </w:r>
      <w:r>
        <w:t>): conflict disrupts economic activity, more free time to engage</w:t>
      </w:r>
      <w:r w:rsidR="00E0038D">
        <w:t xml:space="preserve"> and be interested</w:t>
      </w:r>
    </w:p>
    <w:p w14:paraId="1C59E741" w14:textId="65CFFD6C" w:rsidR="00F90367" w:rsidRDefault="00F90367" w:rsidP="00F90367">
      <w:pPr>
        <w:pStyle w:val="ListParagraph"/>
        <w:numPr>
          <w:ilvl w:val="1"/>
          <w:numId w:val="1"/>
        </w:numPr>
      </w:pPr>
      <w:r>
        <w:t>Violence creates more challenging environment for voting (infrastructure, displacement</w:t>
      </w:r>
      <w:r w:rsidR="00E0038D">
        <w:t>, safety) and doesn’t raise interest in national-level politics/elections – consistent with resource model, where interest in politics is key variable</w:t>
      </w:r>
    </w:p>
    <w:p w14:paraId="773A1729" w14:textId="50CA7FED" w:rsidR="007111B6" w:rsidRDefault="007111B6" w:rsidP="007111B6"/>
    <w:p w14:paraId="039A85D0" w14:textId="242E9B64" w:rsidR="007111B6" w:rsidRPr="00483EE1" w:rsidRDefault="007111B6" w:rsidP="007111B6">
      <w:pPr>
        <w:rPr>
          <w:rFonts w:asciiTheme="majorHAnsi" w:hAnsiTheme="majorHAnsi" w:cstheme="majorHAnsi"/>
          <w:b/>
          <w:bCs/>
          <w:sz w:val="28"/>
          <w:szCs w:val="28"/>
        </w:rPr>
      </w:pPr>
      <w:r w:rsidRPr="00483EE1">
        <w:rPr>
          <w:rFonts w:asciiTheme="majorHAnsi" w:hAnsiTheme="majorHAnsi" w:cstheme="majorHAnsi"/>
          <w:b/>
          <w:bCs/>
          <w:sz w:val="28"/>
          <w:szCs w:val="28"/>
        </w:rPr>
        <w:t>METHODS</w:t>
      </w:r>
    </w:p>
    <w:p w14:paraId="2B0C1FC6" w14:textId="53A871C6" w:rsidR="007111B6" w:rsidRDefault="007111B6" w:rsidP="007111B6"/>
    <w:p w14:paraId="6A9A3981" w14:textId="77777777" w:rsidR="00483EE1" w:rsidRPr="00483EE1" w:rsidRDefault="00483EE1" w:rsidP="00483EE1">
      <w:pPr>
        <w:rPr>
          <w:b/>
          <w:bCs/>
        </w:rPr>
      </w:pPr>
      <w:r w:rsidRPr="00483EE1">
        <w:rPr>
          <w:b/>
          <w:bCs/>
        </w:rPr>
        <w:t>Solon, G., Haider, S. J., &amp; Wooldridge, J. M. (2015). What Are We Weighting For? </w:t>
      </w:r>
      <w:r w:rsidRPr="00483EE1">
        <w:rPr>
          <w:b/>
          <w:bCs/>
          <w:i/>
          <w:iCs/>
        </w:rPr>
        <w:t>Journal of Human Resources</w:t>
      </w:r>
      <w:r w:rsidRPr="00483EE1">
        <w:rPr>
          <w:b/>
          <w:bCs/>
        </w:rPr>
        <w:t>, </w:t>
      </w:r>
      <w:r w:rsidRPr="00483EE1">
        <w:rPr>
          <w:b/>
          <w:bCs/>
          <w:i/>
          <w:iCs/>
        </w:rPr>
        <w:t>50</w:t>
      </w:r>
      <w:r w:rsidRPr="00483EE1">
        <w:rPr>
          <w:b/>
          <w:bCs/>
        </w:rPr>
        <w:t>(2), 301–316. https://doi-org.ezproxy.eafit.edu.co/10.3368/jhr.50.2.301</w:t>
      </w:r>
    </w:p>
    <w:p w14:paraId="00219000" w14:textId="77777777" w:rsidR="00483EE1" w:rsidRDefault="00483EE1" w:rsidP="007111B6"/>
    <w:p w14:paraId="74407C46" w14:textId="343A5024" w:rsidR="00483EE1" w:rsidRDefault="00483EE1" w:rsidP="00483EE1">
      <w:r>
        <w:t>“</w:t>
      </w:r>
      <w:r w:rsidRPr="00483EE1">
        <w:t>When estimating population descriptive statistics, weighting is called for if needed to make the analysis sample representative of the target population. With regard to research directed instead at estimating causal effects, we discuss three distinct weighting motives: (1) to achieve precise estimates by correcting for heteroskedasticity; (2) to achieve consistent estimates by correcting for endogenous sampling; and (3) to identify average partial effects in the presence of unmodeled heterogeneity of effects. In each case, we find that the motive sometimes does not apply in situations where practitioners often assume it does.</w:t>
      </w:r>
      <w:r>
        <w:t>”</w:t>
      </w:r>
    </w:p>
    <w:p w14:paraId="3C213584" w14:textId="610EEAE2" w:rsidR="005E3B40" w:rsidRDefault="005E3B40" w:rsidP="00483EE1"/>
    <w:p w14:paraId="54FB3FDB" w14:textId="77777777" w:rsidR="005E3B40" w:rsidRPr="005E3B40" w:rsidRDefault="005E3B40" w:rsidP="005E3B40">
      <w:pPr>
        <w:rPr>
          <w:b/>
          <w:bCs/>
        </w:rPr>
      </w:pPr>
      <w:r w:rsidRPr="005E3B40">
        <w:rPr>
          <w:b/>
          <w:bCs/>
        </w:rPr>
        <w:t xml:space="preserve">Cohen, M. J., &amp; Zechmeister, E. J. (2018). Measuring Political Knowledge in the </w:t>
      </w:r>
      <w:proofErr w:type="spellStart"/>
      <w:r w:rsidRPr="005E3B40">
        <w:rPr>
          <w:b/>
          <w:bCs/>
        </w:rPr>
        <w:t>AmericasBarometer</w:t>
      </w:r>
      <w:proofErr w:type="spellEnd"/>
      <w:r w:rsidRPr="005E3B40">
        <w:rPr>
          <w:b/>
          <w:bCs/>
        </w:rPr>
        <w:t>.</w:t>
      </w:r>
    </w:p>
    <w:p w14:paraId="1455C974" w14:textId="7A07CEC9" w:rsidR="005E3B40" w:rsidRDefault="005E3B40" w:rsidP="00483EE1"/>
    <w:p w14:paraId="70FF33DC" w14:textId="77777777" w:rsidR="005E3B40" w:rsidRDefault="005E3B40" w:rsidP="00483EE1">
      <w:r>
        <w:lastRenderedPageBreak/>
        <w:t xml:space="preserve">There’s two way of measuring political knowledge in LAPOP/Americas Barometer: which use? </w:t>
      </w:r>
    </w:p>
    <w:p w14:paraId="77C96C57" w14:textId="53DC6E90" w:rsidR="005E3B40" w:rsidRDefault="005E3B40" w:rsidP="00483EE1"/>
    <w:p w14:paraId="4A8A6FFD" w14:textId="4A4BCAC0" w:rsidR="000C4356" w:rsidRDefault="000C4356" w:rsidP="00483EE1">
      <w:r>
        <w:t>Use Colombia survey:</w:t>
      </w:r>
    </w:p>
    <w:p w14:paraId="08190542" w14:textId="77777777" w:rsidR="000C4356" w:rsidRDefault="005E3B40" w:rsidP="00483EE1">
      <w:pPr>
        <w:pStyle w:val="ListParagraph"/>
        <w:numPr>
          <w:ilvl w:val="0"/>
          <w:numId w:val="1"/>
        </w:numPr>
      </w:pPr>
      <w:r>
        <w:t>Interviewer assessment is the new one and correlates well with respondent directed measures of political knowledge, political interested and respondent education</w:t>
      </w:r>
    </w:p>
    <w:p w14:paraId="131656F0" w14:textId="69BF66BE" w:rsidR="000C4356" w:rsidRDefault="000C4356" w:rsidP="00483EE1">
      <w:pPr>
        <w:pStyle w:val="ListParagraph"/>
        <w:numPr>
          <w:ilvl w:val="0"/>
          <w:numId w:val="1"/>
        </w:numPr>
      </w:pPr>
      <w:r>
        <w:t>Measure is positively correlated with political participation measures – predicts what it’s supposed to predict</w:t>
      </w:r>
    </w:p>
    <w:p w14:paraId="6ED56881" w14:textId="50D296A9" w:rsidR="000C4356" w:rsidRDefault="000C4356" w:rsidP="000C4356">
      <w:pPr>
        <w:pStyle w:val="ListParagraph"/>
        <w:numPr>
          <w:ilvl w:val="1"/>
          <w:numId w:val="1"/>
        </w:numPr>
      </w:pPr>
      <w:r>
        <w:t>Turnout</w:t>
      </w:r>
    </w:p>
    <w:p w14:paraId="39EABAF8" w14:textId="6C845C3A" w:rsidR="000C4356" w:rsidRDefault="000C4356" w:rsidP="000C4356">
      <w:pPr>
        <w:pStyle w:val="ListParagraph"/>
        <w:numPr>
          <w:ilvl w:val="1"/>
          <w:numId w:val="1"/>
        </w:numPr>
      </w:pPr>
      <w:r>
        <w:t>Partisanship</w:t>
      </w:r>
    </w:p>
    <w:p w14:paraId="680D007C" w14:textId="7A7C78D9" w:rsidR="000C4356" w:rsidRDefault="000C4356" w:rsidP="000C4356">
      <w:pPr>
        <w:pStyle w:val="ListParagraph"/>
        <w:numPr>
          <w:ilvl w:val="1"/>
          <w:numId w:val="1"/>
        </w:numPr>
      </w:pPr>
      <w:r>
        <w:t>Interest</w:t>
      </w:r>
    </w:p>
    <w:p w14:paraId="1B5A5530" w14:textId="620261D3" w:rsidR="000C4356" w:rsidRDefault="000C4356" w:rsidP="000C4356">
      <w:pPr>
        <w:pStyle w:val="ListParagraph"/>
        <w:numPr>
          <w:ilvl w:val="1"/>
          <w:numId w:val="1"/>
        </w:numPr>
      </w:pPr>
      <w:r>
        <w:t>Internal efficacy</w:t>
      </w:r>
    </w:p>
    <w:p w14:paraId="106FB379" w14:textId="1CCE94EB" w:rsidR="000C4356" w:rsidRPr="00483EE1" w:rsidRDefault="000C4356" w:rsidP="000C4356">
      <w:pPr>
        <w:pStyle w:val="ListParagraph"/>
        <w:numPr>
          <w:ilvl w:val="1"/>
          <w:numId w:val="1"/>
        </w:numPr>
      </w:pPr>
      <w:r>
        <w:t>News consumption</w:t>
      </w:r>
    </w:p>
    <w:p w14:paraId="2815B282" w14:textId="4FF09ED9" w:rsidR="007111B6" w:rsidRDefault="007111B6" w:rsidP="007111B6"/>
    <w:p w14:paraId="5D0ADA06" w14:textId="4521E910" w:rsidR="00483EE1" w:rsidRPr="00483EE1" w:rsidRDefault="00483EE1" w:rsidP="007111B6">
      <w:pPr>
        <w:rPr>
          <w:rFonts w:asciiTheme="majorHAnsi" w:hAnsiTheme="majorHAnsi" w:cstheme="majorHAnsi"/>
          <w:b/>
          <w:bCs/>
          <w:sz w:val="28"/>
          <w:szCs w:val="28"/>
        </w:rPr>
      </w:pPr>
      <w:r w:rsidRPr="00483EE1">
        <w:rPr>
          <w:rFonts w:asciiTheme="majorHAnsi" w:hAnsiTheme="majorHAnsi" w:cstheme="majorHAnsi"/>
          <w:b/>
          <w:bCs/>
          <w:sz w:val="28"/>
          <w:szCs w:val="28"/>
        </w:rPr>
        <w:t>LAPOP</w:t>
      </w:r>
    </w:p>
    <w:p w14:paraId="40F6E69A" w14:textId="45FA1DBE" w:rsidR="00483EE1" w:rsidRDefault="00483EE1" w:rsidP="007111B6"/>
    <w:p w14:paraId="2753E1B5" w14:textId="1AA6D8F6" w:rsidR="00483EE1" w:rsidRPr="00483EE1" w:rsidRDefault="00483EE1" w:rsidP="007111B6">
      <w:pPr>
        <w:rPr>
          <w:b/>
          <w:bCs/>
        </w:rPr>
      </w:pPr>
      <w:proofErr w:type="spellStart"/>
      <w:r w:rsidRPr="00483EE1">
        <w:rPr>
          <w:b/>
          <w:bCs/>
        </w:rPr>
        <w:t>Piñeiro</w:t>
      </w:r>
      <w:proofErr w:type="spellEnd"/>
      <w:r w:rsidRPr="00483EE1">
        <w:rPr>
          <w:b/>
          <w:bCs/>
        </w:rPr>
        <w:t>, R., Rhodes-Purdy, M., &amp; Rosenblatt, F. (2016). The Engagement Curve: Populism and Political Engagement in Latin America. </w:t>
      </w:r>
      <w:r w:rsidRPr="00483EE1">
        <w:rPr>
          <w:b/>
          <w:bCs/>
          <w:i/>
          <w:iCs/>
        </w:rPr>
        <w:t>Latin American Research Review</w:t>
      </w:r>
      <w:r w:rsidRPr="00483EE1">
        <w:rPr>
          <w:b/>
          <w:bCs/>
        </w:rPr>
        <w:t>, 3-23.</w:t>
      </w:r>
    </w:p>
    <w:p w14:paraId="2D3D2027" w14:textId="1D075023" w:rsidR="00483EE1" w:rsidRDefault="00483EE1" w:rsidP="007111B6"/>
    <w:p w14:paraId="3C9A0BA2" w14:textId="783B9DFB" w:rsidR="00483EE1" w:rsidRDefault="00483EE1" w:rsidP="007111B6">
      <w:r>
        <w:t>“</w:t>
      </w:r>
      <w:r w:rsidRPr="00483EE1">
        <w:t>the impact of inequality on engagement is not constant, but changes depending on the strategic choices of political leaders. Populist leaders, who tend to explicitly connect political and socioeconomic exclusion, can activate latent grievances around inequalit</w:t>
      </w:r>
      <w:r>
        <w:t>y”</w:t>
      </w:r>
    </w:p>
    <w:p w14:paraId="22289BE6" w14:textId="0AF187D2" w:rsidR="0053069D" w:rsidRDefault="0053069D" w:rsidP="007111B6"/>
    <w:p w14:paraId="6EF43EC8" w14:textId="2EFC088F" w:rsidR="0053069D" w:rsidRDefault="0053069D" w:rsidP="007111B6">
      <w:r>
        <w:t>“</w:t>
      </w:r>
      <w:r w:rsidRPr="0053069D">
        <w:t>However, our argument suggests an important modification to resource theory: the inability of the poor to pay the costs of participation is not constant because political leaders can step in to help bear the burden, thus moderating the impact</w:t>
      </w:r>
      <w:r>
        <w:t>”</w:t>
      </w:r>
    </w:p>
    <w:p w14:paraId="19E399B2" w14:textId="4B8BFFC7" w:rsidR="00483EE1" w:rsidRDefault="00483EE1" w:rsidP="007111B6"/>
    <w:p w14:paraId="1000BCE2" w14:textId="73FED4B4" w:rsidR="00483EE1" w:rsidRDefault="00483EE1" w:rsidP="00483EE1">
      <w:r>
        <w:t>“</w:t>
      </w:r>
      <w:r w:rsidRPr="00483EE1">
        <w:t>try to assess how political strategy interacts with inequality to produce the variation in pat- terns of engagement that we observe.</w:t>
      </w:r>
      <w:r>
        <w:t>”</w:t>
      </w:r>
    </w:p>
    <w:p w14:paraId="0FA0784F" w14:textId="3E6F1D3E" w:rsidR="00483EE1" w:rsidRPr="00483EE1" w:rsidRDefault="00483EE1" w:rsidP="00483EE1">
      <w:pPr>
        <w:pStyle w:val="ListParagraph"/>
        <w:numPr>
          <w:ilvl w:val="0"/>
          <w:numId w:val="1"/>
        </w:numPr>
      </w:pPr>
      <w:r>
        <w:t>Types of political strategies: two dimensions anti-elite mobilization or not and redistributive claims or not</w:t>
      </w:r>
    </w:p>
    <w:p w14:paraId="54E06562" w14:textId="47C1B1DC" w:rsidR="00483EE1" w:rsidRDefault="00483EE1" w:rsidP="007111B6"/>
    <w:p w14:paraId="6CD112B2" w14:textId="1B32813E" w:rsidR="00483EE1" w:rsidRDefault="00483EE1" w:rsidP="007111B6">
      <w:r>
        <w:t>Measurement: political engagement is a latent variable</w:t>
      </w:r>
      <w:r w:rsidR="0053069D">
        <w:t>, using LAPOP</w:t>
      </w:r>
    </w:p>
    <w:p w14:paraId="25C24984" w14:textId="2E867B79" w:rsidR="00483EE1" w:rsidRPr="00483EE1" w:rsidRDefault="00483EE1" w:rsidP="00483EE1">
      <w:pPr>
        <w:pStyle w:val="ListParagraph"/>
        <w:numPr>
          <w:ilvl w:val="0"/>
          <w:numId w:val="1"/>
        </w:numPr>
      </w:pPr>
      <w:r>
        <w:t>Indicators: “</w:t>
      </w:r>
      <w:r w:rsidRPr="00483EE1">
        <w:t>The items we use as indicators are attended a municipal council meeting, petitioned local officials, attended a political meeting, attended a protest, retrospective vote, prospective vote, and part</w:t>
      </w:r>
      <w:r w:rsidR="0053069D">
        <w:t>y ID.”</w:t>
      </w:r>
    </w:p>
    <w:p w14:paraId="67FD344F" w14:textId="346055D9" w:rsidR="00483EE1" w:rsidRDefault="0053069D" w:rsidP="00483EE1">
      <w:pPr>
        <w:pStyle w:val="ListParagraph"/>
        <w:numPr>
          <w:ilvl w:val="0"/>
          <w:numId w:val="1"/>
        </w:numPr>
      </w:pPr>
      <w:r>
        <w:t>Method: confirmatory factor analysis??? To solve latent variable problem</w:t>
      </w:r>
    </w:p>
    <w:p w14:paraId="6ECA4537" w14:textId="09AA96F1" w:rsidR="0053069D" w:rsidRDefault="0053069D" w:rsidP="0053069D"/>
    <w:p w14:paraId="000180D3" w14:textId="77777777" w:rsidR="0053069D" w:rsidRPr="0053069D" w:rsidRDefault="0053069D" w:rsidP="0053069D">
      <w:pPr>
        <w:rPr>
          <w:b/>
          <w:bCs/>
        </w:rPr>
      </w:pPr>
      <w:r w:rsidRPr="0053069D">
        <w:rPr>
          <w:b/>
          <w:bCs/>
        </w:rPr>
        <w:t>Carreras, M. (2016). Compulsory voting and political engagement (beyond the ballot box): A multilevel analysis. </w:t>
      </w:r>
      <w:r w:rsidRPr="0053069D">
        <w:rPr>
          <w:b/>
          <w:bCs/>
          <w:i/>
          <w:iCs/>
        </w:rPr>
        <w:t>Electoral Studies</w:t>
      </w:r>
      <w:r w:rsidRPr="0053069D">
        <w:rPr>
          <w:b/>
          <w:bCs/>
        </w:rPr>
        <w:t>, </w:t>
      </w:r>
      <w:r w:rsidRPr="0053069D">
        <w:rPr>
          <w:b/>
          <w:bCs/>
          <w:i/>
          <w:iCs/>
        </w:rPr>
        <w:t>43</w:t>
      </w:r>
      <w:r w:rsidRPr="0053069D">
        <w:rPr>
          <w:b/>
          <w:bCs/>
        </w:rPr>
        <w:t>, 158-168.</w:t>
      </w:r>
    </w:p>
    <w:p w14:paraId="706D4309" w14:textId="2D3E340E" w:rsidR="0053069D" w:rsidRDefault="0053069D" w:rsidP="0053069D"/>
    <w:p w14:paraId="465FD9FF" w14:textId="05FDE7BE" w:rsidR="0053069D" w:rsidRDefault="0053069D" w:rsidP="0053069D">
      <w:r>
        <w:t>“</w:t>
      </w:r>
      <w:r w:rsidRPr="0053069D">
        <w:t>results suggest that compulsory voting has a negligible effect on political engagement. However, the results also reveal an interesting interaction. Citizens with low levels of education are more likely to be cognitively engaged with the political process when voting is mandatory</w:t>
      </w:r>
      <w:r>
        <w:t>”</w:t>
      </w:r>
    </w:p>
    <w:p w14:paraId="78B004C4" w14:textId="13B3BB82" w:rsidR="0053069D" w:rsidRDefault="0053069D" w:rsidP="0053069D"/>
    <w:p w14:paraId="40EDF9EE" w14:textId="77777777" w:rsidR="0053069D" w:rsidRDefault="0053069D" w:rsidP="0053069D">
      <w:r>
        <w:lastRenderedPageBreak/>
        <w:t>T</w:t>
      </w:r>
      <w:r w:rsidRPr="0053069D">
        <w:t>wo different forms of engagement:</w:t>
      </w:r>
    </w:p>
    <w:p w14:paraId="789B80FA" w14:textId="10D8C4EC" w:rsidR="0053069D" w:rsidRDefault="0053069D" w:rsidP="005E57F1">
      <w:pPr>
        <w:pStyle w:val="ListParagraph"/>
        <w:numPr>
          <w:ilvl w:val="0"/>
          <w:numId w:val="1"/>
        </w:numPr>
      </w:pPr>
      <w:r>
        <w:t>C</w:t>
      </w:r>
      <w:r w:rsidRPr="0053069D">
        <w:t>ognitive political engagement</w:t>
      </w:r>
      <w:r>
        <w:t>: individual psych attachment to political system: interested, seeks info, attached to parties…</w:t>
      </w:r>
    </w:p>
    <w:p w14:paraId="2E79641E" w14:textId="108C8B9B" w:rsidR="0053069D" w:rsidRPr="0053069D" w:rsidRDefault="0053069D" w:rsidP="0053069D">
      <w:pPr>
        <w:pStyle w:val="ListParagraph"/>
        <w:numPr>
          <w:ilvl w:val="0"/>
          <w:numId w:val="1"/>
        </w:numPr>
      </w:pPr>
      <w:r w:rsidRPr="0053069D">
        <w:t>active engagement in the political arena beyond the ballot box</w:t>
      </w:r>
      <w:r>
        <w:t>: contact politicians, attend party or town meetings</w:t>
      </w:r>
    </w:p>
    <w:p w14:paraId="712D17B5" w14:textId="7B94E603" w:rsidR="0053069D" w:rsidRDefault="0053069D" w:rsidP="0053069D"/>
    <w:p w14:paraId="1A4904AB" w14:textId="31634042" w:rsidR="0053069D" w:rsidRDefault="0053069D" w:rsidP="0053069D">
      <w:r>
        <w:t>Methods: use LAPOP</w:t>
      </w:r>
      <w:r w:rsidR="005E57F1">
        <w:t>, run multilevel models (logits and linear)</w:t>
      </w:r>
    </w:p>
    <w:p w14:paraId="4A43D8F9" w14:textId="77777777" w:rsidR="005E57F1" w:rsidRPr="005E57F1" w:rsidRDefault="005E57F1" w:rsidP="005E57F1">
      <w:pPr>
        <w:pStyle w:val="ListParagraph"/>
        <w:numPr>
          <w:ilvl w:val="0"/>
          <w:numId w:val="1"/>
        </w:numPr>
      </w:pPr>
      <w:r>
        <w:t>Measure cognitive PE:</w:t>
      </w:r>
      <w:r w:rsidRPr="005E57F1">
        <w:rPr>
          <w:rFonts w:ascii="Times New Roman" w:eastAsia="Times New Roman" w:hAnsi="Times New Roman" w:cs="Times New Roman"/>
        </w:rPr>
        <w:t xml:space="preserve"> </w:t>
      </w:r>
    </w:p>
    <w:p w14:paraId="7B80FFE5" w14:textId="6F6F5FAD" w:rsidR="005E57F1" w:rsidRDefault="005E57F1" w:rsidP="005E57F1">
      <w:pPr>
        <w:pStyle w:val="ListParagraph"/>
        <w:numPr>
          <w:ilvl w:val="1"/>
          <w:numId w:val="1"/>
        </w:numPr>
      </w:pPr>
      <w:r>
        <w:t>P</w:t>
      </w:r>
      <w:r w:rsidRPr="005E57F1">
        <w:t>olitical interest</w:t>
      </w:r>
      <w:r>
        <w:t>: how much</w:t>
      </w:r>
    </w:p>
    <w:p w14:paraId="7C6AB96D" w14:textId="5AAB6027" w:rsidR="005E57F1" w:rsidRDefault="005E57F1" w:rsidP="005E57F1">
      <w:pPr>
        <w:pStyle w:val="ListParagraph"/>
        <w:numPr>
          <w:ilvl w:val="1"/>
          <w:numId w:val="1"/>
        </w:numPr>
      </w:pPr>
      <w:r>
        <w:t>A</w:t>
      </w:r>
      <w:r w:rsidRPr="005E57F1">
        <w:t>ttention to political news</w:t>
      </w:r>
      <w:r>
        <w:t>: how often (TV, radio, newspaper, internet)</w:t>
      </w:r>
    </w:p>
    <w:p w14:paraId="2D9E9A66" w14:textId="6092EE93" w:rsidR="005E57F1" w:rsidRDefault="005E57F1" w:rsidP="005E57F1">
      <w:pPr>
        <w:pStyle w:val="ListParagraph"/>
        <w:numPr>
          <w:ilvl w:val="1"/>
          <w:numId w:val="1"/>
        </w:numPr>
      </w:pPr>
      <w:r>
        <w:t>P</w:t>
      </w:r>
      <w:r w:rsidRPr="005E57F1">
        <w:t>artisanship</w:t>
      </w:r>
      <w:r>
        <w:t>, party ID: do you identify with a party</w:t>
      </w:r>
    </w:p>
    <w:p w14:paraId="07419191" w14:textId="14ED6AA8" w:rsidR="005E57F1" w:rsidRPr="005E57F1" w:rsidRDefault="005E57F1" w:rsidP="005E57F1">
      <w:pPr>
        <w:pStyle w:val="ListParagraph"/>
        <w:numPr>
          <w:ilvl w:val="1"/>
          <w:numId w:val="1"/>
        </w:numPr>
      </w:pPr>
      <w:r>
        <w:t>P</w:t>
      </w:r>
      <w:r w:rsidRPr="005E57F1">
        <w:t>olitical discussion</w:t>
      </w:r>
      <w:r>
        <w:t>: how often with other people</w:t>
      </w:r>
    </w:p>
    <w:p w14:paraId="635F804D" w14:textId="77777777" w:rsidR="005E57F1" w:rsidRDefault="005E57F1" w:rsidP="005E57F1">
      <w:pPr>
        <w:pStyle w:val="ListParagraph"/>
        <w:numPr>
          <w:ilvl w:val="0"/>
          <w:numId w:val="1"/>
        </w:numPr>
      </w:pPr>
      <w:r>
        <w:t xml:space="preserve">Measure beyond ballot active PE: </w:t>
      </w:r>
    </w:p>
    <w:p w14:paraId="50B6E99D" w14:textId="77FB0C7E" w:rsidR="005E57F1" w:rsidRDefault="005E57F1" w:rsidP="005E57F1">
      <w:pPr>
        <w:pStyle w:val="ListParagraph"/>
        <w:numPr>
          <w:ilvl w:val="1"/>
          <w:numId w:val="1"/>
        </w:numPr>
      </w:pPr>
      <w:r w:rsidRPr="005E57F1">
        <w:t>attending party meetings</w:t>
      </w:r>
      <w:r>
        <w:t>: if and how often</w:t>
      </w:r>
    </w:p>
    <w:p w14:paraId="01B62E70" w14:textId="577434D0" w:rsidR="005E57F1" w:rsidRDefault="005E57F1" w:rsidP="005E57F1">
      <w:pPr>
        <w:pStyle w:val="ListParagraph"/>
        <w:numPr>
          <w:ilvl w:val="1"/>
          <w:numId w:val="1"/>
        </w:numPr>
      </w:pPr>
      <w:r w:rsidRPr="005E57F1">
        <w:t>contacting local officials at the municipality</w:t>
      </w:r>
      <w:r>
        <w:t>: contacted, requested sought help to any official</w:t>
      </w:r>
    </w:p>
    <w:p w14:paraId="1CF3ABB2" w14:textId="47A503F6" w:rsidR="005E57F1" w:rsidRDefault="005E57F1" w:rsidP="005E2657">
      <w:pPr>
        <w:pStyle w:val="ListParagraph"/>
        <w:numPr>
          <w:ilvl w:val="1"/>
          <w:numId w:val="1"/>
        </w:numPr>
      </w:pPr>
      <w:r w:rsidRPr="005E57F1">
        <w:t>involvement in community affairs</w:t>
      </w:r>
      <w:r>
        <w:t>: meetings if and how often</w:t>
      </w:r>
    </w:p>
    <w:p w14:paraId="2095C1FF" w14:textId="1151E23F" w:rsidR="005E57F1" w:rsidRDefault="005E57F1" w:rsidP="005E57F1"/>
    <w:p w14:paraId="56C84C70" w14:textId="77777777" w:rsidR="005E57F1" w:rsidRPr="005E57F1" w:rsidRDefault="005E57F1" w:rsidP="005E57F1">
      <w:pPr>
        <w:rPr>
          <w:b/>
          <w:bCs/>
        </w:rPr>
      </w:pPr>
      <w:proofErr w:type="spellStart"/>
      <w:r w:rsidRPr="005E57F1">
        <w:rPr>
          <w:b/>
          <w:bCs/>
        </w:rPr>
        <w:t>Córdova</w:t>
      </w:r>
      <w:proofErr w:type="spellEnd"/>
      <w:r w:rsidRPr="005E57F1">
        <w:rPr>
          <w:b/>
          <w:bCs/>
        </w:rPr>
        <w:t xml:space="preserve">, A., &amp; </w:t>
      </w:r>
      <w:proofErr w:type="spellStart"/>
      <w:r w:rsidRPr="005E57F1">
        <w:rPr>
          <w:b/>
          <w:bCs/>
        </w:rPr>
        <w:t>Hiskey</w:t>
      </w:r>
      <w:proofErr w:type="spellEnd"/>
      <w:r w:rsidRPr="005E57F1">
        <w:rPr>
          <w:b/>
          <w:bCs/>
        </w:rPr>
        <w:t>, J. (2015). Shaping politics at home: Cross-border social ties and local-level political engagement. </w:t>
      </w:r>
      <w:r w:rsidRPr="005E57F1">
        <w:rPr>
          <w:b/>
          <w:bCs/>
          <w:i/>
          <w:iCs/>
        </w:rPr>
        <w:t>Comparative Political Studies</w:t>
      </w:r>
      <w:r w:rsidRPr="005E57F1">
        <w:rPr>
          <w:b/>
          <w:bCs/>
        </w:rPr>
        <w:t>, </w:t>
      </w:r>
      <w:r w:rsidRPr="005E57F1">
        <w:rPr>
          <w:b/>
          <w:bCs/>
          <w:i/>
          <w:iCs/>
        </w:rPr>
        <w:t>48</w:t>
      </w:r>
      <w:r w:rsidRPr="005E57F1">
        <w:rPr>
          <w:b/>
          <w:bCs/>
        </w:rPr>
        <w:t>(11), 1454-1487.</w:t>
      </w:r>
    </w:p>
    <w:p w14:paraId="0D61584B" w14:textId="131CA989" w:rsidR="005E57F1" w:rsidRDefault="005E57F1" w:rsidP="005E57F1"/>
    <w:p w14:paraId="14E16484" w14:textId="5A507803" w:rsidR="005E57F1" w:rsidRDefault="005E57F1" w:rsidP="005E57F1">
      <w:r>
        <w:t>Do people with relatives in the US have different political engagement levels? Why? They do</w:t>
      </w:r>
    </w:p>
    <w:p w14:paraId="5C18EEF8" w14:textId="43947ECE" w:rsidR="005E57F1" w:rsidRDefault="005E57F1" w:rsidP="005E57F1"/>
    <w:p w14:paraId="32D16F17" w14:textId="257978A8" w:rsidR="005E57F1" w:rsidRDefault="005E57F1" w:rsidP="005E57F1">
      <w:r>
        <w:t>Methods: use LAPOP</w:t>
      </w:r>
    </w:p>
    <w:p w14:paraId="401679C8" w14:textId="562E3C7C" w:rsidR="005E57F1" w:rsidRDefault="005E57F1" w:rsidP="005E57F1">
      <w:pPr>
        <w:pStyle w:val="ListParagraph"/>
        <w:numPr>
          <w:ilvl w:val="0"/>
          <w:numId w:val="1"/>
        </w:numPr>
      </w:pPr>
      <w:r>
        <w:t>five dependent variables</w:t>
      </w:r>
    </w:p>
    <w:p w14:paraId="46D3442D" w14:textId="3BBB7735" w:rsidR="005E57F1" w:rsidRDefault="005E3B40" w:rsidP="005E57F1">
      <w:pPr>
        <w:pStyle w:val="ListParagraph"/>
        <w:numPr>
          <w:ilvl w:val="1"/>
          <w:numId w:val="1"/>
        </w:numPr>
      </w:pPr>
      <w:r>
        <w:t>Participation In local government meeting in last 12 months</w:t>
      </w:r>
    </w:p>
    <w:p w14:paraId="25161E8D" w14:textId="77777777" w:rsidR="005E3B40" w:rsidRDefault="005E3B40" w:rsidP="005E57F1">
      <w:pPr>
        <w:pStyle w:val="ListParagraph"/>
        <w:numPr>
          <w:ilvl w:val="1"/>
          <w:numId w:val="1"/>
        </w:numPr>
      </w:pPr>
      <w:r>
        <w:t>Attachment to party</w:t>
      </w:r>
    </w:p>
    <w:p w14:paraId="21D902E0" w14:textId="08A7B6A2" w:rsidR="005E3B40" w:rsidRDefault="005E3B40" w:rsidP="005E3B40">
      <w:pPr>
        <w:pStyle w:val="ListParagraph"/>
        <w:numPr>
          <w:ilvl w:val="2"/>
          <w:numId w:val="1"/>
        </w:numPr>
      </w:pPr>
      <w:r>
        <w:t>Party id</w:t>
      </w:r>
    </w:p>
    <w:p w14:paraId="67D93E6B" w14:textId="34588795" w:rsidR="005E3B40" w:rsidRDefault="005E3B40" w:rsidP="005E3B40">
      <w:pPr>
        <w:pStyle w:val="ListParagraph"/>
        <w:numPr>
          <w:ilvl w:val="2"/>
          <w:numId w:val="1"/>
        </w:numPr>
      </w:pPr>
      <w:r>
        <w:t>Efforts to persuade others</w:t>
      </w:r>
    </w:p>
    <w:p w14:paraId="65D2B765" w14:textId="77777777" w:rsidR="005E3B40" w:rsidRDefault="005E3B40" w:rsidP="005E57F1">
      <w:pPr>
        <w:pStyle w:val="ListParagraph"/>
        <w:numPr>
          <w:ilvl w:val="1"/>
          <w:numId w:val="1"/>
        </w:numPr>
      </w:pPr>
      <w:r>
        <w:t>National level politics</w:t>
      </w:r>
    </w:p>
    <w:p w14:paraId="43563692" w14:textId="66690431" w:rsidR="005E3B40" w:rsidRDefault="005E3B40" w:rsidP="005E3B40">
      <w:pPr>
        <w:pStyle w:val="ListParagraph"/>
        <w:numPr>
          <w:ilvl w:val="2"/>
          <w:numId w:val="1"/>
        </w:numPr>
      </w:pPr>
      <w:r>
        <w:t>Voter turnout for presidential</w:t>
      </w:r>
    </w:p>
    <w:p w14:paraId="1AB007B4" w14:textId="5FD29799" w:rsidR="005E3B40" w:rsidRDefault="005E3B40" w:rsidP="005E3B40">
      <w:pPr>
        <w:pStyle w:val="ListParagraph"/>
        <w:numPr>
          <w:ilvl w:val="2"/>
          <w:numId w:val="1"/>
        </w:numPr>
      </w:pPr>
      <w:r>
        <w:t>Petition to national level office</w:t>
      </w:r>
    </w:p>
    <w:p w14:paraId="2D0EB6BA" w14:textId="334C0EBA" w:rsidR="005E3B40" w:rsidRDefault="005E3B40" w:rsidP="005E3B40"/>
    <w:p w14:paraId="0B298B1A" w14:textId="77777777" w:rsidR="005E3B40" w:rsidRPr="005E3B40" w:rsidRDefault="005E3B40" w:rsidP="005E3B40">
      <w:pPr>
        <w:rPr>
          <w:b/>
          <w:bCs/>
        </w:rPr>
      </w:pPr>
      <w:r w:rsidRPr="005E3B40">
        <w:rPr>
          <w:b/>
          <w:bCs/>
        </w:rPr>
        <w:t xml:space="preserve">Rosenblatt, F., </w:t>
      </w:r>
      <w:proofErr w:type="spellStart"/>
      <w:r w:rsidRPr="005E3B40">
        <w:rPr>
          <w:b/>
          <w:bCs/>
        </w:rPr>
        <w:t>Bidegain</w:t>
      </w:r>
      <w:proofErr w:type="spellEnd"/>
      <w:r w:rsidRPr="005E3B40">
        <w:rPr>
          <w:b/>
          <w:bCs/>
        </w:rPr>
        <w:t xml:space="preserve">, G., </w:t>
      </w:r>
      <w:proofErr w:type="spellStart"/>
      <w:r w:rsidRPr="005E3B40">
        <w:rPr>
          <w:b/>
          <w:bCs/>
        </w:rPr>
        <w:t>Monestier</w:t>
      </w:r>
      <w:proofErr w:type="spellEnd"/>
      <w:r w:rsidRPr="005E3B40">
        <w:rPr>
          <w:b/>
          <w:bCs/>
        </w:rPr>
        <w:t>, F., &amp; Rodríguez, R. P. (2015). A Natural Experiment in Political Decentralization: Local Institutions and Citizens' Political Engagement in Uruguay. </w:t>
      </w:r>
      <w:r w:rsidRPr="005E3B40">
        <w:rPr>
          <w:b/>
          <w:bCs/>
          <w:i/>
          <w:iCs/>
        </w:rPr>
        <w:t>Latin American Politics and Society</w:t>
      </w:r>
      <w:r w:rsidRPr="005E3B40">
        <w:rPr>
          <w:b/>
          <w:bCs/>
        </w:rPr>
        <w:t>, </w:t>
      </w:r>
      <w:r w:rsidRPr="005E3B40">
        <w:rPr>
          <w:b/>
          <w:bCs/>
          <w:i/>
          <w:iCs/>
        </w:rPr>
        <w:t>57</w:t>
      </w:r>
      <w:r w:rsidRPr="005E3B40">
        <w:rPr>
          <w:b/>
          <w:bCs/>
        </w:rPr>
        <w:t>(2), 91-110.</w:t>
      </w:r>
    </w:p>
    <w:p w14:paraId="07DDC24D" w14:textId="0D9F6C68" w:rsidR="005E3B40" w:rsidRDefault="005E3B40" w:rsidP="005E3B40"/>
    <w:p w14:paraId="380E87CE" w14:textId="0FD5916E" w:rsidR="005E3B40" w:rsidRDefault="005E3B40" w:rsidP="005E3B40">
      <w:r>
        <w:t>Natural experiment: some towns have local elections, some don’t, what happens with political engagement?</w:t>
      </w:r>
    </w:p>
    <w:p w14:paraId="0F38E608" w14:textId="14DD75CF" w:rsidR="005E3B40" w:rsidRDefault="005E3B40" w:rsidP="005E3B40"/>
    <w:p w14:paraId="0EFD42D2" w14:textId="4B6EE82E" w:rsidR="005E3B40" w:rsidRDefault="005E3B40" w:rsidP="005E3B40">
      <w:r>
        <w:t>Survey with confirmatory factor analysis to weight variables in measuring latent engagement</w:t>
      </w:r>
    </w:p>
    <w:p w14:paraId="78CDFD41" w14:textId="1179B0EF" w:rsidR="001A343A" w:rsidRDefault="001A343A" w:rsidP="005E3B40"/>
    <w:p w14:paraId="5BE199DC" w14:textId="77777777" w:rsidR="001A343A" w:rsidRPr="001A343A" w:rsidRDefault="001A343A" w:rsidP="001A343A">
      <w:pPr>
        <w:rPr>
          <w:b/>
          <w:bCs/>
        </w:rPr>
      </w:pPr>
      <w:r w:rsidRPr="001A343A">
        <w:rPr>
          <w:b/>
          <w:bCs/>
        </w:rPr>
        <w:lastRenderedPageBreak/>
        <w:t>Cohen, M.J. Protesting via the Null Ballot: An Assessment of the Decision to Cast an Invalid Vote in Latin America. </w:t>
      </w:r>
      <w:r w:rsidRPr="001A343A">
        <w:rPr>
          <w:b/>
          <w:bCs/>
          <w:i/>
          <w:iCs/>
        </w:rPr>
        <w:t xml:space="preserve">Polit </w:t>
      </w:r>
      <w:proofErr w:type="spellStart"/>
      <w:r w:rsidRPr="001A343A">
        <w:rPr>
          <w:b/>
          <w:bCs/>
          <w:i/>
          <w:iCs/>
        </w:rPr>
        <w:t>Behav</w:t>
      </w:r>
      <w:proofErr w:type="spellEnd"/>
      <w:r w:rsidRPr="001A343A">
        <w:rPr>
          <w:b/>
          <w:bCs/>
        </w:rPr>
        <w:t> 40, 395–414 (2018). https://doi.org/10.1007/s11109-017-9405-9</w:t>
      </w:r>
    </w:p>
    <w:p w14:paraId="0485804B" w14:textId="20F697FF" w:rsidR="001A343A" w:rsidRDefault="001A343A" w:rsidP="005E3B40"/>
    <w:p w14:paraId="2F31DAB1" w14:textId="2D6ED2B8" w:rsidR="001A343A" w:rsidRDefault="001A343A" w:rsidP="005E3B40">
      <w:r>
        <w:t>Use LAPOP to study invalid voting (DV) – explained by political knowledge (IV), used as form of protest (mechanism)</w:t>
      </w:r>
    </w:p>
    <w:p w14:paraId="481889EE" w14:textId="70705164" w:rsidR="005E3B40" w:rsidRDefault="005E3B40" w:rsidP="005E3B40"/>
    <w:p w14:paraId="6E81960F" w14:textId="77777777" w:rsidR="001A343A" w:rsidRPr="001A343A" w:rsidRDefault="001A343A" w:rsidP="001A343A">
      <w:pPr>
        <w:rPr>
          <w:b/>
          <w:bCs/>
        </w:rPr>
      </w:pPr>
      <w:r w:rsidRPr="001A343A">
        <w:rPr>
          <w:b/>
          <w:bCs/>
        </w:rPr>
        <w:t xml:space="preserve">Carreras, M., &amp; </w:t>
      </w:r>
      <w:proofErr w:type="spellStart"/>
      <w:r w:rsidRPr="001A343A">
        <w:rPr>
          <w:b/>
          <w:bCs/>
        </w:rPr>
        <w:t>Irepoglu</w:t>
      </w:r>
      <w:proofErr w:type="spellEnd"/>
      <w:r w:rsidRPr="001A343A">
        <w:rPr>
          <w:b/>
          <w:bCs/>
        </w:rPr>
        <w:t>, Y. (2013). Trust in elections, vote buying, and turnout in Latin America. </w:t>
      </w:r>
      <w:r w:rsidRPr="001A343A">
        <w:rPr>
          <w:b/>
          <w:bCs/>
          <w:i/>
          <w:iCs/>
        </w:rPr>
        <w:t>Electoral Studies</w:t>
      </w:r>
      <w:r w:rsidRPr="001A343A">
        <w:rPr>
          <w:b/>
          <w:bCs/>
        </w:rPr>
        <w:t>, 32(4). Retrieved from https://escholarship.org/uc/item/1xr1j5mg</w:t>
      </w:r>
    </w:p>
    <w:p w14:paraId="1FEF52AE" w14:textId="0CD41E00" w:rsidR="005E3B40" w:rsidRDefault="005E3B40" w:rsidP="005E3B40"/>
    <w:p w14:paraId="408FAADC" w14:textId="5DC85012" w:rsidR="001A343A" w:rsidRDefault="001A343A" w:rsidP="005E3B40">
      <w:r>
        <w:t>LAPOP to study voting (DV) – explained by perception of unfairness (depresses) and vote buying (increases)</w:t>
      </w:r>
    </w:p>
    <w:sectPr w:rsidR="001A343A" w:rsidSect="001F3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3D37"/>
    <w:multiLevelType w:val="hybridMultilevel"/>
    <w:tmpl w:val="9D0AFD62"/>
    <w:lvl w:ilvl="0" w:tplc="1862AB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137DC"/>
    <w:multiLevelType w:val="hybridMultilevel"/>
    <w:tmpl w:val="096607CE"/>
    <w:lvl w:ilvl="0" w:tplc="96D017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0A"/>
    <w:rsid w:val="00015F39"/>
    <w:rsid w:val="00097DE4"/>
    <w:rsid w:val="000C4356"/>
    <w:rsid w:val="000C4AAF"/>
    <w:rsid w:val="001A343A"/>
    <w:rsid w:val="001D5627"/>
    <w:rsid w:val="001F33BA"/>
    <w:rsid w:val="00273720"/>
    <w:rsid w:val="003545DD"/>
    <w:rsid w:val="0040037B"/>
    <w:rsid w:val="00483EE1"/>
    <w:rsid w:val="00496914"/>
    <w:rsid w:val="0053069D"/>
    <w:rsid w:val="005E2657"/>
    <w:rsid w:val="005E3B40"/>
    <w:rsid w:val="005E57F1"/>
    <w:rsid w:val="005F6446"/>
    <w:rsid w:val="00662BF0"/>
    <w:rsid w:val="007111B6"/>
    <w:rsid w:val="007B17BA"/>
    <w:rsid w:val="008E39EA"/>
    <w:rsid w:val="00995689"/>
    <w:rsid w:val="00A44871"/>
    <w:rsid w:val="00B823D0"/>
    <w:rsid w:val="00B86242"/>
    <w:rsid w:val="00B90EF5"/>
    <w:rsid w:val="00BC1941"/>
    <w:rsid w:val="00D143C1"/>
    <w:rsid w:val="00D23C0A"/>
    <w:rsid w:val="00D57C46"/>
    <w:rsid w:val="00D94AFB"/>
    <w:rsid w:val="00E0038D"/>
    <w:rsid w:val="00E24F56"/>
    <w:rsid w:val="00F90367"/>
    <w:rsid w:val="00F93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3E129A"/>
  <w15:chartTrackingRefBased/>
  <w15:docId w15:val="{7F845983-6CFF-0F4F-8C1E-7A3374DB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0A"/>
    <w:pPr>
      <w:ind w:left="720"/>
      <w:contextualSpacing/>
    </w:pPr>
  </w:style>
  <w:style w:type="character" w:styleId="Hyperlink">
    <w:name w:val="Hyperlink"/>
    <w:basedOn w:val="DefaultParagraphFont"/>
    <w:uiPriority w:val="99"/>
    <w:unhideWhenUsed/>
    <w:rsid w:val="00A44871"/>
    <w:rPr>
      <w:color w:val="0563C1" w:themeColor="hyperlink"/>
      <w:u w:val="single"/>
    </w:rPr>
  </w:style>
  <w:style w:type="character" w:styleId="UnresolvedMention">
    <w:name w:val="Unresolved Mention"/>
    <w:basedOn w:val="DefaultParagraphFont"/>
    <w:uiPriority w:val="99"/>
    <w:rsid w:val="00A44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5545">
      <w:bodyDiv w:val="1"/>
      <w:marLeft w:val="0"/>
      <w:marRight w:val="0"/>
      <w:marTop w:val="0"/>
      <w:marBottom w:val="0"/>
      <w:divBdr>
        <w:top w:val="none" w:sz="0" w:space="0" w:color="auto"/>
        <w:left w:val="none" w:sz="0" w:space="0" w:color="auto"/>
        <w:bottom w:val="none" w:sz="0" w:space="0" w:color="auto"/>
        <w:right w:val="none" w:sz="0" w:space="0" w:color="auto"/>
      </w:divBdr>
    </w:div>
    <w:div w:id="47847126">
      <w:bodyDiv w:val="1"/>
      <w:marLeft w:val="0"/>
      <w:marRight w:val="0"/>
      <w:marTop w:val="0"/>
      <w:marBottom w:val="0"/>
      <w:divBdr>
        <w:top w:val="none" w:sz="0" w:space="0" w:color="auto"/>
        <w:left w:val="none" w:sz="0" w:space="0" w:color="auto"/>
        <w:bottom w:val="none" w:sz="0" w:space="0" w:color="auto"/>
        <w:right w:val="none" w:sz="0" w:space="0" w:color="auto"/>
      </w:divBdr>
    </w:div>
    <w:div w:id="68041935">
      <w:bodyDiv w:val="1"/>
      <w:marLeft w:val="0"/>
      <w:marRight w:val="0"/>
      <w:marTop w:val="0"/>
      <w:marBottom w:val="0"/>
      <w:divBdr>
        <w:top w:val="none" w:sz="0" w:space="0" w:color="auto"/>
        <w:left w:val="none" w:sz="0" w:space="0" w:color="auto"/>
        <w:bottom w:val="none" w:sz="0" w:space="0" w:color="auto"/>
        <w:right w:val="none" w:sz="0" w:space="0" w:color="auto"/>
      </w:divBdr>
    </w:div>
    <w:div w:id="106970326">
      <w:bodyDiv w:val="1"/>
      <w:marLeft w:val="0"/>
      <w:marRight w:val="0"/>
      <w:marTop w:val="0"/>
      <w:marBottom w:val="0"/>
      <w:divBdr>
        <w:top w:val="none" w:sz="0" w:space="0" w:color="auto"/>
        <w:left w:val="none" w:sz="0" w:space="0" w:color="auto"/>
        <w:bottom w:val="none" w:sz="0" w:space="0" w:color="auto"/>
        <w:right w:val="none" w:sz="0" w:space="0" w:color="auto"/>
      </w:divBdr>
    </w:div>
    <w:div w:id="138035635">
      <w:bodyDiv w:val="1"/>
      <w:marLeft w:val="0"/>
      <w:marRight w:val="0"/>
      <w:marTop w:val="0"/>
      <w:marBottom w:val="0"/>
      <w:divBdr>
        <w:top w:val="none" w:sz="0" w:space="0" w:color="auto"/>
        <w:left w:val="none" w:sz="0" w:space="0" w:color="auto"/>
        <w:bottom w:val="none" w:sz="0" w:space="0" w:color="auto"/>
        <w:right w:val="none" w:sz="0" w:space="0" w:color="auto"/>
      </w:divBdr>
    </w:div>
    <w:div w:id="172769531">
      <w:bodyDiv w:val="1"/>
      <w:marLeft w:val="0"/>
      <w:marRight w:val="0"/>
      <w:marTop w:val="0"/>
      <w:marBottom w:val="0"/>
      <w:divBdr>
        <w:top w:val="none" w:sz="0" w:space="0" w:color="auto"/>
        <w:left w:val="none" w:sz="0" w:space="0" w:color="auto"/>
        <w:bottom w:val="none" w:sz="0" w:space="0" w:color="auto"/>
        <w:right w:val="none" w:sz="0" w:space="0" w:color="auto"/>
      </w:divBdr>
    </w:div>
    <w:div w:id="177962540">
      <w:bodyDiv w:val="1"/>
      <w:marLeft w:val="0"/>
      <w:marRight w:val="0"/>
      <w:marTop w:val="0"/>
      <w:marBottom w:val="0"/>
      <w:divBdr>
        <w:top w:val="none" w:sz="0" w:space="0" w:color="auto"/>
        <w:left w:val="none" w:sz="0" w:space="0" w:color="auto"/>
        <w:bottom w:val="none" w:sz="0" w:space="0" w:color="auto"/>
        <w:right w:val="none" w:sz="0" w:space="0" w:color="auto"/>
      </w:divBdr>
    </w:div>
    <w:div w:id="182941294">
      <w:bodyDiv w:val="1"/>
      <w:marLeft w:val="0"/>
      <w:marRight w:val="0"/>
      <w:marTop w:val="0"/>
      <w:marBottom w:val="0"/>
      <w:divBdr>
        <w:top w:val="none" w:sz="0" w:space="0" w:color="auto"/>
        <w:left w:val="none" w:sz="0" w:space="0" w:color="auto"/>
        <w:bottom w:val="none" w:sz="0" w:space="0" w:color="auto"/>
        <w:right w:val="none" w:sz="0" w:space="0" w:color="auto"/>
      </w:divBdr>
    </w:div>
    <w:div w:id="192688872">
      <w:bodyDiv w:val="1"/>
      <w:marLeft w:val="0"/>
      <w:marRight w:val="0"/>
      <w:marTop w:val="0"/>
      <w:marBottom w:val="0"/>
      <w:divBdr>
        <w:top w:val="none" w:sz="0" w:space="0" w:color="auto"/>
        <w:left w:val="none" w:sz="0" w:space="0" w:color="auto"/>
        <w:bottom w:val="none" w:sz="0" w:space="0" w:color="auto"/>
        <w:right w:val="none" w:sz="0" w:space="0" w:color="auto"/>
      </w:divBdr>
    </w:div>
    <w:div w:id="196430740">
      <w:bodyDiv w:val="1"/>
      <w:marLeft w:val="0"/>
      <w:marRight w:val="0"/>
      <w:marTop w:val="0"/>
      <w:marBottom w:val="0"/>
      <w:divBdr>
        <w:top w:val="none" w:sz="0" w:space="0" w:color="auto"/>
        <w:left w:val="none" w:sz="0" w:space="0" w:color="auto"/>
        <w:bottom w:val="none" w:sz="0" w:space="0" w:color="auto"/>
        <w:right w:val="none" w:sz="0" w:space="0" w:color="auto"/>
      </w:divBdr>
    </w:div>
    <w:div w:id="211385240">
      <w:bodyDiv w:val="1"/>
      <w:marLeft w:val="0"/>
      <w:marRight w:val="0"/>
      <w:marTop w:val="0"/>
      <w:marBottom w:val="0"/>
      <w:divBdr>
        <w:top w:val="none" w:sz="0" w:space="0" w:color="auto"/>
        <w:left w:val="none" w:sz="0" w:space="0" w:color="auto"/>
        <w:bottom w:val="none" w:sz="0" w:space="0" w:color="auto"/>
        <w:right w:val="none" w:sz="0" w:space="0" w:color="auto"/>
      </w:divBdr>
    </w:div>
    <w:div w:id="220288279">
      <w:bodyDiv w:val="1"/>
      <w:marLeft w:val="0"/>
      <w:marRight w:val="0"/>
      <w:marTop w:val="0"/>
      <w:marBottom w:val="0"/>
      <w:divBdr>
        <w:top w:val="none" w:sz="0" w:space="0" w:color="auto"/>
        <w:left w:val="none" w:sz="0" w:space="0" w:color="auto"/>
        <w:bottom w:val="none" w:sz="0" w:space="0" w:color="auto"/>
        <w:right w:val="none" w:sz="0" w:space="0" w:color="auto"/>
      </w:divBdr>
    </w:div>
    <w:div w:id="227498981">
      <w:bodyDiv w:val="1"/>
      <w:marLeft w:val="0"/>
      <w:marRight w:val="0"/>
      <w:marTop w:val="0"/>
      <w:marBottom w:val="0"/>
      <w:divBdr>
        <w:top w:val="none" w:sz="0" w:space="0" w:color="auto"/>
        <w:left w:val="none" w:sz="0" w:space="0" w:color="auto"/>
        <w:bottom w:val="none" w:sz="0" w:space="0" w:color="auto"/>
        <w:right w:val="none" w:sz="0" w:space="0" w:color="auto"/>
      </w:divBdr>
    </w:div>
    <w:div w:id="231548719">
      <w:bodyDiv w:val="1"/>
      <w:marLeft w:val="0"/>
      <w:marRight w:val="0"/>
      <w:marTop w:val="0"/>
      <w:marBottom w:val="0"/>
      <w:divBdr>
        <w:top w:val="none" w:sz="0" w:space="0" w:color="auto"/>
        <w:left w:val="none" w:sz="0" w:space="0" w:color="auto"/>
        <w:bottom w:val="none" w:sz="0" w:space="0" w:color="auto"/>
        <w:right w:val="none" w:sz="0" w:space="0" w:color="auto"/>
      </w:divBdr>
    </w:div>
    <w:div w:id="235827781">
      <w:bodyDiv w:val="1"/>
      <w:marLeft w:val="0"/>
      <w:marRight w:val="0"/>
      <w:marTop w:val="0"/>
      <w:marBottom w:val="0"/>
      <w:divBdr>
        <w:top w:val="none" w:sz="0" w:space="0" w:color="auto"/>
        <w:left w:val="none" w:sz="0" w:space="0" w:color="auto"/>
        <w:bottom w:val="none" w:sz="0" w:space="0" w:color="auto"/>
        <w:right w:val="none" w:sz="0" w:space="0" w:color="auto"/>
      </w:divBdr>
    </w:div>
    <w:div w:id="272708578">
      <w:bodyDiv w:val="1"/>
      <w:marLeft w:val="0"/>
      <w:marRight w:val="0"/>
      <w:marTop w:val="0"/>
      <w:marBottom w:val="0"/>
      <w:divBdr>
        <w:top w:val="none" w:sz="0" w:space="0" w:color="auto"/>
        <w:left w:val="none" w:sz="0" w:space="0" w:color="auto"/>
        <w:bottom w:val="none" w:sz="0" w:space="0" w:color="auto"/>
        <w:right w:val="none" w:sz="0" w:space="0" w:color="auto"/>
      </w:divBdr>
    </w:div>
    <w:div w:id="311444196">
      <w:bodyDiv w:val="1"/>
      <w:marLeft w:val="0"/>
      <w:marRight w:val="0"/>
      <w:marTop w:val="0"/>
      <w:marBottom w:val="0"/>
      <w:divBdr>
        <w:top w:val="none" w:sz="0" w:space="0" w:color="auto"/>
        <w:left w:val="none" w:sz="0" w:space="0" w:color="auto"/>
        <w:bottom w:val="none" w:sz="0" w:space="0" w:color="auto"/>
        <w:right w:val="none" w:sz="0" w:space="0" w:color="auto"/>
      </w:divBdr>
    </w:div>
    <w:div w:id="327755631">
      <w:bodyDiv w:val="1"/>
      <w:marLeft w:val="0"/>
      <w:marRight w:val="0"/>
      <w:marTop w:val="0"/>
      <w:marBottom w:val="0"/>
      <w:divBdr>
        <w:top w:val="none" w:sz="0" w:space="0" w:color="auto"/>
        <w:left w:val="none" w:sz="0" w:space="0" w:color="auto"/>
        <w:bottom w:val="none" w:sz="0" w:space="0" w:color="auto"/>
        <w:right w:val="none" w:sz="0" w:space="0" w:color="auto"/>
      </w:divBdr>
    </w:div>
    <w:div w:id="355161381">
      <w:bodyDiv w:val="1"/>
      <w:marLeft w:val="0"/>
      <w:marRight w:val="0"/>
      <w:marTop w:val="0"/>
      <w:marBottom w:val="0"/>
      <w:divBdr>
        <w:top w:val="none" w:sz="0" w:space="0" w:color="auto"/>
        <w:left w:val="none" w:sz="0" w:space="0" w:color="auto"/>
        <w:bottom w:val="none" w:sz="0" w:space="0" w:color="auto"/>
        <w:right w:val="none" w:sz="0" w:space="0" w:color="auto"/>
      </w:divBdr>
    </w:div>
    <w:div w:id="356582839">
      <w:bodyDiv w:val="1"/>
      <w:marLeft w:val="0"/>
      <w:marRight w:val="0"/>
      <w:marTop w:val="0"/>
      <w:marBottom w:val="0"/>
      <w:divBdr>
        <w:top w:val="none" w:sz="0" w:space="0" w:color="auto"/>
        <w:left w:val="none" w:sz="0" w:space="0" w:color="auto"/>
        <w:bottom w:val="none" w:sz="0" w:space="0" w:color="auto"/>
        <w:right w:val="none" w:sz="0" w:space="0" w:color="auto"/>
      </w:divBdr>
    </w:div>
    <w:div w:id="441535897">
      <w:bodyDiv w:val="1"/>
      <w:marLeft w:val="0"/>
      <w:marRight w:val="0"/>
      <w:marTop w:val="0"/>
      <w:marBottom w:val="0"/>
      <w:divBdr>
        <w:top w:val="none" w:sz="0" w:space="0" w:color="auto"/>
        <w:left w:val="none" w:sz="0" w:space="0" w:color="auto"/>
        <w:bottom w:val="none" w:sz="0" w:space="0" w:color="auto"/>
        <w:right w:val="none" w:sz="0" w:space="0" w:color="auto"/>
      </w:divBdr>
    </w:div>
    <w:div w:id="453908570">
      <w:bodyDiv w:val="1"/>
      <w:marLeft w:val="0"/>
      <w:marRight w:val="0"/>
      <w:marTop w:val="0"/>
      <w:marBottom w:val="0"/>
      <w:divBdr>
        <w:top w:val="none" w:sz="0" w:space="0" w:color="auto"/>
        <w:left w:val="none" w:sz="0" w:space="0" w:color="auto"/>
        <w:bottom w:val="none" w:sz="0" w:space="0" w:color="auto"/>
        <w:right w:val="none" w:sz="0" w:space="0" w:color="auto"/>
      </w:divBdr>
    </w:div>
    <w:div w:id="545029560">
      <w:bodyDiv w:val="1"/>
      <w:marLeft w:val="0"/>
      <w:marRight w:val="0"/>
      <w:marTop w:val="0"/>
      <w:marBottom w:val="0"/>
      <w:divBdr>
        <w:top w:val="none" w:sz="0" w:space="0" w:color="auto"/>
        <w:left w:val="none" w:sz="0" w:space="0" w:color="auto"/>
        <w:bottom w:val="none" w:sz="0" w:space="0" w:color="auto"/>
        <w:right w:val="none" w:sz="0" w:space="0" w:color="auto"/>
      </w:divBdr>
    </w:div>
    <w:div w:id="545993415">
      <w:bodyDiv w:val="1"/>
      <w:marLeft w:val="0"/>
      <w:marRight w:val="0"/>
      <w:marTop w:val="0"/>
      <w:marBottom w:val="0"/>
      <w:divBdr>
        <w:top w:val="none" w:sz="0" w:space="0" w:color="auto"/>
        <w:left w:val="none" w:sz="0" w:space="0" w:color="auto"/>
        <w:bottom w:val="none" w:sz="0" w:space="0" w:color="auto"/>
        <w:right w:val="none" w:sz="0" w:space="0" w:color="auto"/>
      </w:divBdr>
    </w:div>
    <w:div w:id="554121996">
      <w:bodyDiv w:val="1"/>
      <w:marLeft w:val="0"/>
      <w:marRight w:val="0"/>
      <w:marTop w:val="0"/>
      <w:marBottom w:val="0"/>
      <w:divBdr>
        <w:top w:val="none" w:sz="0" w:space="0" w:color="auto"/>
        <w:left w:val="none" w:sz="0" w:space="0" w:color="auto"/>
        <w:bottom w:val="none" w:sz="0" w:space="0" w:color="auto"/>
        <w:right w:val="none" w:sz="0" w:space="0" w:color="auto"/>
      </w:divBdr>
    </w:div>
    <w:div w:id="567035561">
      <w:bodyDiv w:val="1"/>
      <w:marLeft w:val="0"/>
      <w:marRight w:val="0"/>
      <w:marTop w:val="0"/>
      <w:marBottom w:val="0"/>
      <w:divBdr>
        <w:top w:val="none" w:sz="0" w:space="0" w:color="auto"/>
        <w:left w:val="none" w:sz="0" w:space="0" w:color="auto"/>
        <w:bottom w:val="none" w:sz="0" w:space="0" w:color="auto"/>
        <w:right w:val="none" w:sz="0" w:space="0" w:color="auto"/>
      </w:divBdr>
    </w:div>
    <w:div w:id="588581939">
      <w:bodyDiv w:val="1"/>
      <w:marLeft w:val="0"/>
      <w:marRight w:val="0"/>
      <w:marTop w:val="0"/>
      <w:marBottom w:val="0"/>
      <w:divBdr>
        <w:top w:val="none" w:sz="0" w:space="0" w:color="auto"/>
        <w:left w:val="none" w:sz="0" w:space="0" w:color="auto"/>
        <w:bottom w:val="none" w:sz="0" w:space="0" w:color="auto"/>
        <w:right w:val="none" w:sz="0" w:space="0" w:color="auto"/>
      </w:divBdr>
    </w:div>
    <w:div w:id="593441621">
      <w:bodyDiv w:val="1"/>
      <w:marLeft w:val="0"/>
      <w:marRight w:val="0"/>
      <w:marTop w:val="0"/>
      <w:marBottom w:val="0"/>
      <w:divBdr>
        <w:top w:val="none" w:sz="0" w:space="0" w:color="auto"/>
        <w:left w:val="none" w:sz="0" w:space="0" w:color="auto"/>
        <w:bottom w:val="none" w:sz="0" w:space="0" w:color="auto"/>
        <w:right w:val="none" w:sz="0" w:space="0" w:color="auto"/>
      </w:divBdr>
    </w:div>
    <w:div w:id="649594874">
      <w:bodyDiv w:val="1"/>
      <w:marLeft w:val="0"/>
      <w:marRight w:val="0"/>
      <w:marTop w:val="0"/>
      <w:marBottom w:val="0"/>
      <w:divBdr>
        <w:top w:val="none" w:sz="0" w:space="0" w:color="auto"/>
        <w:left w:val="none" w:sz="0" w:space="0" w:color="auto"/>
        <w:bottom w:val="none" w:sz="0" w:space="0" w:color="auto"/>
        <w:right w:val="none" w:sz="0" w:space="0" w:color="auto"/>
      </w:divBdr>
    </w:div>
    <w:div w:id="653875016">
      <w:bodyDiv w:val="1"/>
      <w:marLeft w:val="0"/>
      <w:marRight w:val="0"/>
      <w:marTop w:val="0"/>
      <w:marBottom w:val="0"/>
      <w:divBdr>
        <w:top w:val="none" w:sz="0" w:space="0" w:color="auto"/>
        <w:left w:val="none" w:sz="0" w:space="0" w:color="auto"/>
        <w:bottom w:val="none" w:sz="0" w:space="0" w:color="auto"/>
        <w:right w:val="none" w:sz="0" w:space="0" w:color="auto"/>
      </w:divBdr>
    </w:div>
    <w:div w:id="681905955">
      <w:bodyDiv w:val="1"/>
      <w:marLeft w:val="0"/>
      <w:marRight w:val="0"/>
      <w:marTop w:val="0"/>
      <w:marBottom w:val="0"/>
      <w:divBdr>
        <w:top w:val="none" w:sz="0" w:space="0" w:color="auto"/>
        <w:left w:val="none" w:sz="0" w:space="0" w:color="auto"/>
        <w:bottom w:val="none" w:sz="0" w:space="0" w:color="auto"/>
        <w:right w:val="none" w:sz="0" w:space="0" w:color="auto"/>
      </w:divBdr>
    </w:div>
    <w:div w:id="690497173">
      <w:bodyDiv w:val="1"/>
      <w:marLeft w:val="0"/>
      <w:marRight w:val="0"/>
      <w:marTop w:val="0"/>
      <w:marBottom w:val="0"/>
      <w:divBdr>
        <w:top w:val="none" w:sz="0" w:space="0" w:color="auto"/>
        <w:left w:val="none" w:sz="0" w:space="0" w:color="auto"/>
        <w:bottom w:val="none" w:sz="0" w:space="0" w:color="auto"/>
        <w:right w:val="none" w:sz="0" w:space="0" w:color="auto"/>
      </w:divBdr>
    </w:div>
    <w:div w:id="697700559">
      <w:bodyDiv w:val="1"/>
      <w:marLeft w:val="0"/>
      <w:marRight w:val="0"/>
      <w:marTop w:val="0"/>
      <w:marBottom w:val="0"/>
      <w:divBdr>
        <w:top w:val="none" w:sz="0" w:space="0" w:color="auto"/>
        <w:left w:val="none" w:sz="0" w:space="0" w:color="auto"/>
        <w:bottom w:val="none" w:sz="0" w:space="0" w:color="auto"/>
        <w:right w:val="none" w:sz="0" w:space="0" w:color="auto"/>
      </w:divBdr>
    </w:div>
    <w:div w:id="709307800">
      <w:bodyDiv w:val="1"/>
      <w:marLeft w:val="0"/>
      <w:marRight w:val="0"/>
      <w:marTop w:val="0"/>
      <w:marBottom w:val="0"/>
      <w:divBdr>
        <w:top w:val="none" w:sz="0" w:space="0" w:color="auto"/>
        <w:left w:val="none" w:sz="0" w:space="0" w:color="auto"/>
        <w:bottom w:val="none" w:sz="0" w:space="0" w:color="auto"/>
        <w:right w:val="none" w:sz="0" w:space="0" w:color="auto"/>
      </w:divBdr>
    </w:div>
    <w:div w:id="716247654">
      <w:bodyDiv w:val="1"/>
      <w:marLeft w:val="0"/>
      <w:marRight w:val="0"/>
      <w:marTop w:val="0"/>
      <w:marBottom w:val="0"/>
      <w:divBdr>
        <w:top w:val="none" w:sz="0" w:space="0" w:color="auto"/>
        <w:left w:val="none" w:sz="0" w:space="0" w:color="auto"/>
        <w:bottom w:val="none" w:sz="0" w:space="0" w:color="auto"/>
        <w:right w:val="none" w:sz="0" w:space="0" w:color="auto"/>
      </w:divBdr>
    </w:div>
    <w:div w:id="716663136">
      <w:bodyDiv w:val="1"/>
      <w:marLeft w:val="0"/>
      <w:marRight w:val="0"/>
      <w:marTop w:val="0"/>
      <w:marBottom w:val="0"/>
      <w:divBdr>
        <w:top w:val="none" w:sz="0" w:space="0" w:color="auto"/>
        <w:left w:val="none" w:sz="0" w:space="0" w:color="auto"/>
        <w:bottom w:val="none" w:sz="0" w:space="0" w:color="auto"/>
        <w:right w:val="none" w:sz="0" w:space="0" w:color="auto"/>
      </w:divBdr>
    </w:div>
    <w:div w:id="753669539">
      <w:bodyDiv w:val="1"/>
      <w:marLeft w:val="0"/>
      <w:marRight w:val="0"/>
      <w:marTop w:val="0"/>
      <w:marBottom w:val="0"/>
      <w:divBdr>
        <w:top w:val="none" w:sz="0" w:space="0" w:color="auto"/>
        <w:left w:val="none" w:sz="0" w:space="0" w:color="auto"/>
        <w:bottom w:val="none" w:sz="0" w:space="0" w:color="auto"/>
        <w:right w:val="none" w:sz="0" w:space="0" w:color="auto"/>
      </w:divBdr>
    </w:div>
    <w:div w:id="768158389">
      <w:bodyDiv w:val="1"/>
      <w:marLeft w:val="0"/>
      <w:marRight w:val="0"/>
      <w:marTop w:val="0"/>
      <w:marBottom w:val="0"/>
      <w:divBdr>
        <w:top w:val="none" w:sz="0" w:space="0" w:color="auto"/>
        <w:left w:val="none" w:sz="0" w:space="0" w:color="auto"/>
        <w:bottom w:val="none" w:sz="0" w:space="0" w:color="auto"/>
        <w:right w:val="none" w:sz="0" w:space="0" w:color="auto"/>
      </w:divBdr>
    </w:div>
    <w:div w:id="785082342">
      <w:bodyDiv w:val="1"/>
      <w:marLeft w:val="0"/>
      <w:marRight w:val="0"/>
      <w:marTop w:val="0"/>
      <w:marBottom w:val="0"/>
      <w:divBdr>
        <w:top w:val="none" w:sz="0" w:space="0" w:color="auto"/>
        <w:left w:val="none" w:sz="0" w:space="0" w:color="auto"/>
        <w:bottom w:val="none" w:sz="0" w:space="0" w:color="auto"/>
        <w:right w:val="none" w:sz="0" w:space="0" w:color="auto"/>
      </w:divBdr>
    </w:div>
    <w:div w:id="795833192">
      <w:bodyDiv w:val="1"/>
      <w:marLeft w:val="0"/>
      <w:marRight w:val="0"/>
      <w:marTop w:val="0"/>
      <w:marBottom w:val="0"/>
      <w:divBdr>
        <w:top w:val="none" w:sz="0" w:space="0" w:color="auto"/>
        <w:left w:val="none" w:sz="0" w:space="0" w:color="auto"/>
        <w:bottom w:val="none" w:sz="0" w:space="0" w:color="auto"/>
        <w:right w:val="none" w:sz="0" w:space="0" w:color="auto"/>
      </w:divBdr>
    </w:div>
    <w:div w:id="820121608">
      <w:bodyDiv w:val="1"/>
      <w:marLeft w:val="0"/>
      <w:marRight w:val="0"/>
      <w:marTop w:val="0"/>
      <w:marBottom w:val="0"/>
      <w:divBdr>
        <w:top w:val="none" w:sz="0" w:space="0" w:color="auto"/>
        <w:left w:val="none" w:sz="0" w:space="0" w:color="auto"/>
        <w:bottom w:val="none" w:sz="0" w:space="0" w:color="auto"/>
        <w:right w:val="none" w:sz="0" w:space="0" w:color="auto"/>
      </w:divBdr>
    </w:div>
    <w:div w:id="830679200">
      <w:bodyDiv w:val="1"/>
      <w:marLeft w:val="0"/>
      <w:marRight w:val="0"/>
      <w:marTop w:val="0"/>
      <w:marBottom w:val="0"/>
      <w:divBdr>
        <w:top w:val="none" w:sz="0" w:space="0" w:color="auto"/>
        <w:left w:val="none" w:sz="0" w:space="0" w:color="auto"/>
        <w:bottom w:val="none" w:sz="0" w:space="0" w:color="auto"/>
        <w:right w:val="none" w:sz="0" w:space="0" w:color="auto"/>
      </w:divBdr>
    </w:div>
    <w:div w:id="855384163">
      <w:bodyDiv w:val="1"/>
      <w:marLeft w:val="0"/>
      <w:marRight w:val="0"/>
      <w:marTop w:val="0"/>
      <w:marBottom w:val="0"/>
      <w:divBdr>
        <w:top w:val="none" w:sz="0" w:space="0" w:color="auto"/>
        <w:left w:val="none" w:sz="0" w:space="0" w:color="auto"/>
        <w:bottom w:val="none" w:sz="0" w:space="0" w:color="auto"/>
        <w:right w:val="none" w:sz="0" w:space="0" w:color="auto"/>
      </w:divBdr>
    </w:div>
    <w:div w:id="876311462">
      <w:bodyDiv w:val="1"/>
      <w:marLeft w:val="0"/>
      <w:marRight w:val="0"/>
      <w:marTop w:val="0"/>
      <w:marBottom w:val="0"/>
      <w:divBdr>
        <w:top w:val="none" w:sz="0" w:space="0" w:color="auto"/>
        <w:left w:val="none" w:sz="0" w:space="0" w:color="auto"/>
        <w:bottom w:val="none" w:sz="0" w:space="0" w:color="auto"/>
        <w:right w:val="none" w:sz="0" w:space="0" w:color="auto"/>
      </w:divBdr>
    </w:div>
    <w:div w:id="899092342">
      <w:bodyDiv w:val="1"/>
      <w:marLeft w:val="0"/>
      <w:marRight w:val="0"/>
      <w:marTop w:val="0"/>
      <w:marBottom w:val="0"/>
      <w:divBdr>
        <w:top w:val="none" w:sz="0" w:space="0" w:color="auto"/>
        <w:left w:val="none" w:sz="0" w:space="0" w:color="auto"/>
        <w:bottom w:val="none" w:sz="0" w:space="0" w:color="auto"/>
        <w:right w:val="none" w:sz="0" w:space="0" w:color="auto"/>
      </w:divBdr>
    </w:div>
    <w:div w:id="900868699">
      <w:bodyDiv w:val="1"/>
      <w:marLeft w:val="0"/>
      <w:marRight w:val="0"/>
      <w:marTop w:val="0"/>
      <w:marBottom w:val="0"/>
      <w:divBdr>
        <w:top w:val="none" w:sz="0" w:space="0" w:color="auto"/>
        <w:left w:val="none" w:sz="0" w:space="0" w:color="auto"/>
        <w:bottom w:val="none" w:sz="0" w:space="0" w:color="auto"/>
        <w:right w:val="none" w:sz="0" w:space="0" w:color="auto"/>
      </w:divBdr>
    </w:div>
    <w:div w:id="911232376">
      <w:bodyDiv w:val="1"/>
      <w:marLeft w:val="0"/>
      <w:marRight w:val="0"/>
      <w:marTop w:val="0"/>
      <w:marBottom w:val="0"/>
      <w:divBdr>
        <w:top w:val="none" w:sz="0" w:space="0" w:color="auto"/>
        <w:left w:val="none" w:sz="0" w:space="0" w:color="auto"/>
        <w:bottom w:val="none" w:sz="0" w:space="0" w:color="auto"/>
        <w:right w:val="none" w:sz="0" w:space="0" w:color="auto"/>
      </w:divBdr>
    </w:div>
    <w:div w:id="919408570">
      <w:bodyDiv w:val="1"/>
      <w:marLeft w:val="0"/>
      <w:marRight w:val="0"/>
      <w:marTop w:val="0"/>
      <w:marBottom w:val="0"/>
      <w:divBdr>
        <w:top w:val="none" w:sz="0" w:space="0" w:color="auto"/>
        <w:left w:val="none" w:sz="0" w:space="0" w:color="auto"/>
        <w:bottom w:val="none" w:sz="0" w:space="0" w:color="auto"/>
        <w:right w:val="none" w:sz="0" w:space="0" w:color="auto"/>
      </w:divBdr>
    </w:div>
    <w:div w:id="922303902">
      <w:bodyDiv w:val="1"/>
      <w:marLeft w:val="0"/>
      <w:marRight w:val="0"/>
      <w:marTop w:val="0"/>
      <w:marBottom w:val="0"/>
      <w:divBdr>
        <w:top w:val="none" w:sz="0" w:space="0" w:color="auto"/>
        <w:left w:val="none" w:sz="0" w:space="0" w:color="auto"/>
        <w:bottom w:val="none" w:sz="0" w:space="0" w:color="auto"/>
        <w:right w:val="none" w:sz="0" w:space="0" w:color="auto"/>
      </w:divBdr>
    </w:div>
    <w:div w:id="954629275">
      <w:bodyDiv w:val="1"/>
      <w:marLeft w:val="0"/>
      <w:marRight w:val="0"/>
      <w:marTop w:val="0"/>
      <w:marBottom w:val="0"/>
      <w:divBdr>
        <w:top w:val="none" w:sz="0" w:space="0" w:color="auto"/>
        <w:left w:val="none" w:sz="0" w:space="0" w:color="auto"/>
        <w:bottom w:val="none" w:sz="0" w:space="0" w:color="auto"/>
        <w:right w:val="none" w:sz="0" w:space="0" w:color="auto"/>
      </w:divBdr>
    </w:div>
    <w:div w:id="987514340">
      <w:bodyDiv w:val="1"/>
      <w:marLeft w:val="0"/>
      <w:marRight w:val="0"/>
      <w:marTop w:val="0"/>
      <w:marBottom w:val="0"/>
      <w:divBdr>
        <w:top w:val="none" w:sz="0" w:space="0" w:color="auto"/>
        <w:left w:val="none" w:sz="0" w:space="0" w:color="auto"/>
        <w:bottom w:val="none" w:sz="0" w:space="0" w:color="auto"/>
        <w:right w:val="none" w:sz="0" w:space="0" w:color="auto"/>
      </w:divBdr>
    </w:div>
    <w:div w:id="988437253">
      <w:bodyDiv w:val="1"/>
      <w:marLeft w:val="0"/>
      <w:marRight w:val="0"/>
      <w:marTop w:val="0"/>
      <w:marBottom w:val="0"/>
      <w:divBdr>
        <w:top w:val="none" w:sz="0" w:space="0" w:color="auto"/>
        <w:left w:val="none" w:sz="0" w:space="0" w:color="auto"/>
        <w:bottom w:val="none" w:sz="0" w:space="0" w:color="auto"/>
        <w:right w:val="none" w:sz="0" w:space="0" w:color="auto"/>
      </w:divBdr>
    </w:div>
    <w:div w:id="998339193">
      <w:bodyDiv w:val="1"/>
      <w:marLeft w:val="0"/>
      <w:marRight w:val="0"/>
      <w:marTop w:val="0"/>
      <w:marBottom w:val="0"/>
      <w:divBdr>
        <w:top w:val="none" w:sz="0" w:space="0" w:color="auto"/>
        <w:left w:val="none" w:sz="0" w:space="0" w:color="auto"/>
        <w:bottom w:val="none" w:sz="0" w:space="0" w:color="auto"/>
        <w:right w:val="none" w:sz="0" w:space="0" w:color="auto"/>
      </w:divBdr>
    </w:div>
    <w:div w:id="1050767202">
      <w:bodyDiv w:val="1"/>
      <w:marLeft w:val="0"/>
      <w:marRight w:val="0"/>
      <w:marTop w:val="0"/>
      <w:marBottom w:val="0"/>
      <w:divBdr>
        <w:top w:val="none" w:sz="0" w:space="0" w:color="auto"/>
        <w:left w:val="none" w:sz="0" w:space="0" w:color="auto"/>
        <w:bottom w:val="none" w:sz="0" w:space="0" w:color="auto"/>
        <w:right w:val="none" w:sz="0" w:space="0" w:color="auto"/>
      </w:divBdr>
    </w:div>
    <w:div w:id="1059984778">
      <w:bodyDiv w:val="1"/>
      <w:marLeft w:val="0"/>
      <w:marRight w:val="0"/>
      <w:marTop w:val="0"/>
      <w:marBottom w:val="0"/>
      <w:divBdr>
        <w:top w:val="none" w:sz="0" w:space="0" w:color="auto"/>
        <w:left w:val="none" w:sz="0" w:space="0" w:color="auto"/>
        <w:bottom w:val="none" w:sz="0" w:space="0" w:color="auto"/>
        <w:right w:val="none" w:sz="0" w:space="0" w:color="auto"/>
      </w:divBdr>
    </w:div>
    <w:div w:id="1067460011">
      <w:bodyDiv w:val="1"/>
      <w:marLeft w:val="0"/>
      <w:marRight w:val="0"/>
      <w:marTop w:val="0"/>
      <w:marBottom w:val="0"/>
      <w:divBdr>
        <w:top w:val="none" w:sz="0" w:space="0" w:color="auto"/>
        <w:left w:val="none" w:sz="0" w:space="0" w:color="auto"/>
        <w:bottom w:val="none" w:sz="0" w:space="0" w:color="auto"/>
        <w:right w:val="none" w:sz="0" w:space="0" w:color="auto"/>
      </w:divBdr>
    </w:div>
    <w:div w:id="1073089988">
      <w:bodyDiv w:val="1"/>
      <w:marLeft w:val="0"/>
      <w:marRight w:val="0"/>
      <w:marTop w:val="0"/>
      <w:marBottom w:val="0"/>
      <w:divBdr>
        <w:top w:val="none" w:sz="0" w:space="0" w:color="auto"/>
        <w:left w:val="none" w:sz="0" w:space="0" w:color="auto"/>
        <w:bottom w:val="none" w:sz="0" w:space="0" w:color="auto"/>
        <w:right w:val="none" w:sz="0" w:space="0" w:color="auto"/>
      </w:divBdr>
    </w:div>
    <w:div w:id="1119909182">
      <w:bodyDiv w:val="1"/>
      <w:marLeft w:val="0"/>
      <w:marRight w:val="0"/>
      <w:marTop w:val="0"/>
      <w:marBottom w:val="0"/>
      <w:divBdr>
        <w:top w:val="none" w:sz="0" w:space="0" w:color="auto"/>
        <w:left w:val="none" w:sz="0" w:space="0" w:color="auto"/>
        <w:bottom w:val="none" w:sz="0" w:space="0" w:color="auto"/>
        <w:right w:val="none" w:sz="0" w:space="0" w:color="auto"/>
      </w:divBdr>
    </w:div>
    <w:div w:id="1155412959">
      <w:bodyDiv w:val="1"/>
      <w:marLeft w:val="0"/>
      <w:marRight w:val="0"/>
      <w:marTop w:val="0"/>
      <w:marBottom w:val="0"/>
      <w:divBdr>
        <w:top w:val="none" w:sz="0" w:space="0" w:color="auto"/>
        <w:left w:val="none" w:sz="0" w:space="0" w:color="auto"/>
        <w:bottom w:val="none" w:sz="0" w:space="0" w:color="auto"/>
        <w:right w:val="none" w:sz="0" w:space="0" w:color="auto"/>
      </w:divBdr>
    </w:div>
    <w:div w:id="1158031149">
      <w:bodyDiv w:val="1"/>
      <w:marLeft w:val="0"/>
      <w:marRight w:val="0"/>
      <w:marTop w:val="0"/>
      <w:marBottom w:val="0"/>
      <w:divBdr>
        <w:top w:val="none" w:sz="0" w:space="0" w:color="auto"/>
        <w:left w:val="none" w:sz="0" w:space="0" w:color="auto"/>
        <w:bottom w:val="none" w:sz="0" w:space="0" w:color="auto"/>
        <w:right w:val="none" w:sz="0" w:space="0" w:color="auto"/>
      </w:divBdr>
    </w:div>
    <w:div w:id="1158572245">
      <w:bodyDiv w:val="1"/>
      <w:marLeft w:val="0"/>
      <w:marRight w:val="0"/>
      <w:marTop w:val="0"/>
      <w:marBottom w:val="0"/>
      <w:divBdr>
        <w:top w:val="none" w:sz="0" w:space="0" w:color="auto"/>
        <w:left w:val="none" w:sz="0" w:space="0" w:color="auto"/>
        <w:bottom w:val="none" w:sz="0" w:space="0" w:color="auto"/>
        <w:right w:val="none" w:sz="0" w:space="0" w:color="auto"/>
      </w:divBdr>
    </w:div>
    <w:div w:id="1163279116">
      <w:bodyDiv w:val="1"/>
      <w:marLeft w:val="0"/>
      <w:marRight w:val="0"/>
      <w:marTop w:val="0"/>
      <w:marBottom w:val="0"/>
      <w:divBdr>
        <w:top w:val="none" w:sz="0" w:space="0" w:color="auto"/>
        <w:left w:val="none" w:sz="0" w:space="0" w:color="auto"/>
        <w:bottom w:val="none" w:sz="0" w:space="0" w:color="auto"/>
        <w:right w:val="none" w:sz="0" w:space="0" w:color="auto"/>
      </w:divBdr>
    </w:div>
    <w:div w:id="1169710972">
      <w:bodyDiv w:val="1"/>
      <w:marLeft w:val="0"/>
      <w:marRight w:val="0"/>
      <w:marTop w:val="0"/>
      <w:marBottom w:val="0"/>
      <w:divBdr>
        <w:top w:val="none" w:sz="0" w:space="0" w:color="auto"/>
        <w:left w:val="none" w:sz="0" w:space="0" w:color="auto"/>
        <w:bottom w:val="none" w:sz="0" w:space="0" w:color="auto"/>
        <w:right w:val="none" w:sz="0" w:space="0" w:color="auto"/>
      </w:divBdr>
    </w:div>
    <w:div w:id="1234000077">
      <w:bodyDiv w:val="1"/>
      <w:marLeft w:val="0"/>
      <w:marRight w:val="0"/>
      <w:marTop w:val="0"/>
      <w:marBottom w:val="0"/>
      <w:divBdr>
        <w:top w:val="none" w:sz="0" w:space="0" w:color="auto"/>
        <w:left w:val="none" w:sz="0" w:space="0" w:color="auto"/>
        <w:bottom w:val="none" w:sz="0" w:space="0" w:color="auto"/>
        <w:right w:val="none" w:sz="0" w:space="0" w:color="auto"/>
      </w:divBdr>
    </w:div>
    <w:div w:id="1234588755">
      <w:bodyDiv w:val="1"/>
      <w:marLeft w:val="0"/>
      <w:marRight w:val="0"/>
      <w:marTop w:val="0"/>
      <w:marBottom w:val="0"/>
      <w:divBdr>
        <w:top w:val="none" w:sz="0" w:space="0" w:color="auto"/>
        <w:left w:val="none" w:sz="0" w:space="0" w:color="auto"/>
        <w:bottom w:val="none" w:sz="0" w:space="0" w:color="auto"/>
        <w:right w:val="none" w:sz="0" w:space="0" w:color="auto"/>
      </w:divBdr>
    </w:div>
    <w:div w:id="1241332087">
      <w:bodyDiv w:val="1"/>
      <w:marLeft w:val="0"/>
      <w:marRight w:val="0"/>
      <w:marTop w:val="0"/>
      <w:marBottom w:val="0"/>
      <w:divBdr>
        <w:top w:val="none" w:sz="0" w:space="0" w:color="auto"/>
        <w:left w:val="none" w:sz="0" w:space="0" w:color="auto"/>
        <w:bottom w:val="none" w:sz="0" w:space="0" w:color="auto"/>
        <w:right w:val="none" w:sz="0" w:space="0" w:color="auto"/>
      </w:divBdr>
    </w:div>
    <w:div w:id="1247226081">
      <w:bodyDiv w:val="1"/>
      <w:marLeft w:val="0"/>
      <w:marRight w:val="0"/>
      <w:marTop w:val="0"/>
      <w:marBottom w:val="0"/>
      <w:divBdr>
        <w:top w:val="none" w:sz="0" w:space="0" w:color="auto"/>
        <w:left w:val="none" w:sz="0" w:space="0" w:color="auto"/>
        <w:bottom w:val="none" w:sz="0" w:space="0" w:color="auto"/>
        <w:right w:val="none" w:sz="0" w:space="0" w:color="auto"/>
      </w:divBdr>
    </w:div>
    <w:div w:id="1257207896">
      <w:bodyDiv w:val="1"/>
      <w:marLeft w:val="0"/>
      <w:marRight w:val="0"/>
      <w:marTop w:val="0"/>
      <w:marBottom w:val="0"/>
      <w:divBdr>
        <w:top w:val="none" w:sz="0" w:space="0" w:color="auto"/>
        <w:left w:val="none" w:sz="0" w:space="0" w:color="auto"/>
        <w:bottom w:val="none" w:sz="0" w:space="0" w:color="auto"/>
        <w:right w:val="none" w:sz="0" w:space="0" w:color="auto"/>
      </w:divBdr>
    </w:div>
    <w:div w:id="1272282579">
      <w:bodyDiv w:val="1"/>
      <w:marLeft w:val="0"/>
      <w:marRight w:val="0"/>
      <w:marTop w:val="0"/>
      <w:marBottom w:val="0"/>
      <w:divBdr>
        <w:top w:val="none" w:sz="0" w:space="0" w:color="auto"/>
        <w:left w:val="none" w:sz="0" w:space="0" w:color="auto"/>
        <w:bottom w:val="none" w:sz="0" w:space="0" w:color="auto"/>
        <w:right w:val="none" w:sz="0" w:space="0" w:color="auto"/>
      </w:divBdr>
    </w:div>
    <w:div w:id="1275206421">
      <w:bodyDiv w:val="1"/>
      <w:marLeft w:val="0"/>
      <w:marRight w:val="0"/>
      <w:marTop w:val="0"/>
      <w:marBottom w:val="0"/>
      <w:divBdr>
        <w:top w:val="none" w:sz="0" w:space="0" w:color="auto"/>
        <w:left w:val="none" w:sz="0" w:space="0" w:color="auto"/>
        <w:bottom w:val="none" w:sz="0" w:space="0" w:color="auto"/>
        <w:right w:val="none" w:sz="0" w:space="0" w:color="auto"/>
      </w:divBdr>
    </w:div>
    <w:div w:id="1280189242">
      <w:bodyDiv w:val="1"/>
      <w:marLeft w:val="0"/>
      <w:marRight w:val="0"/>
      <w:marTop w:val="0"/>
      <w:marBottom w:val="0"/>
      <w:divBdr>
        <w:top w:val="none" w:sz="0" w:space="0" w:color="auto"/>
        <w:left w:val="none" w:sz="0" w:space="0" w:color="auto"/>
        <w:bottom w:val="none" w:sz="0" w:space="0" w:color="auto"/>
        <w:right w:val="none" w:sz="0" w:space="0" w:color="auto"/>
      </w:divBdr>
    </w:div>
    <w:div w:id="1281572482">
      <w:bodyDiv w:val="1"/>
      <w:marLeft w:val="0"/>
      <w:marRight w:val="0"/>
      <w:marTop w:val="0"/>
      <w:marBottom w:val="0"/>
      <w:divBdr>
        <w:top w:val="none" w:sz="0" w:space="0" w:color="auto"/>
        <w:left w:val="none" w:sz="0" w:space="0" w:color="auto"/>
        <w:bottom w:val="none" w:sz="0" w:space="0" w:color="auto"/>
        <w:right w:val="none" w:sz="0" w:space="0" w:color="auto"/>
      </w:divBdr>
    </w:div>
    <w:div w:id="1315185693">
      <w:bodyDiv w:val="1"/>
      <w:marLeft w:val="0"/>
      <w:marRight w:val="0"/>
      <w:marTop w:val="0"/>
      <w:marBottom w:val="0"/>
      <w:divBdr>
        <w:top w:val="none" w:sz="0" w:space="0" w:color="auto"/>
        <w:left w:val="none" w:sz="0" w:space="0" w:color="auto"/>
        <w:bottom w:val="none" w:sz="0" w:space="0" w:color="auto"/>
        <w:right w:val="none" w:sz="0" w:space="0" w:color="auto"/>
      </w:divBdr>
    </w:div>
    <w:div w:id="1319268756">
      <w:bodyDiv w:val="1"/>
      <w:marLeft w:val="0"/>
      <w:marRight w:val="0"/>
      <w:marTop w:val="0"/>
      <w:marBottom w:val="0"/>
      <w:divBdr>
        <w:top w:val="none" w:sz="0" w:space="0" w:color="auto"/>
        <w:left w:val="none" w:sz="0" w:space="0" w:color="auto"/>
        <w:bottom w:val="none" w:sz="0" w:space="0" w:color="auto"/>
        <w:right w:val="none" w:sz="0" w:space="0" w:color="auto"/>
      </w:divBdr>
    </w:div>
    <w:div w:id="1324775640">
      <w:bodyDiv w:val="1"/>
      <w:marLeft w:val="0"/>
      <w:marRight w:val="0"/>
      <w:marTop w:val="0"/>
      <w:marBottom w:val="0"/>
      <w:divBdr>
        <w:top w:val="none" w:sz="0" w:space="0" w:color="auto"/>
        <w:left w:val="none" w:sz="0" w:space="0" w:color="auto"/>
        <w:bottom w:val="none" w:sz="0" w:space="0" w:color="auto"/>
        <w:right w:val="none" w:sz="0" w:space="0" w:color="auto"/>
      </w:divBdr>
    </w:div>
    <w:div w:id="1343120322">
      <w:bodyDiv w:val="1"/>
      <w:marLeft w:val="0"/>
      <w:marRight w:val="0"/>
      <w:marTop w:val="0"/>
      <w:marBottom w:val="0"/>
      <w:divBdr>
        <w:top w:val="none" w:sz="0" w:space="0" w:color="auto"/>
        <w:left w:val="none" w:sz="0" w:space="0" w:color="auto"/>
        <w:bottom w:val="none" w:sz="0" w:space="0" w:color="auto"/>
        <w:right w:val="none" w:sz="0" w:space="0" w:color="auto"/>
      </w:divBdr>
    </w:div>
    <w:div w:id="1347752450">
      <w:bodyDiv w:val="1"/>
      <w:marLeft w:val="0"/>
      <w:marRight w:val="0"/>
      <w:marTop w:val="0"/>
      <w:marBottom w:val="0"/>
      <w:divBdr>
        <w:top w:val="none" w:sz="0" w:space="0" w:color="auto"/>
        <w:left w:val="none" w:sz="0" w:space="0" w:color="auto"/>
        <w:bottom w:val="none" w:sz="0" w:space="0" w:color="auto"/>
        <w:right w:val="none" w:sz="0" w:space="0" w:color="auto"/>
      </w:divBdr>
    </w:div>
    <w:div w:id="1349986248">
      <w:bodyDiv w:val="1"/>
      <w:marLeft w:val="0"/>
      <w:marRight w:val="0"/>
      <w:marTop w:val="0"/>
      <w:marBottom w:val="0"/>
      <w:divBdr>
        <w:top w:val="none" w:sz="0" w:space="0" w:color="auto"/>
        <w:left w:val="none" w:sz="0" w:space="0" w:color="auto"/>
        <w:bottom w:val="none" w:sz="0" w:space="0" w:color="auto"/>
        <w:right w:val="none" w:sz="0" w:space="0" w:color="auto"/>
      </w:divBdr>
    </w:div>
    <w:div w:id="1367678814">
      <w:bodyDiv w:val="1"/>
      <w:marLeft w:val="0"/>
      <w:marRight w:val="0"/>
      <w:marTop w:val="0"/>
      <w:marBottom w:val="0"/>
      <w:divBdr>
        <w:top w:val="none" w:sz="0" w:space="0" w:color="auto"/>
        <w:left w:val="none" w:sz="0" w:space="0" w:color="auto"/>
        <w:bottom w:val="none" w:sz="0" w:space="0" w:color="auto"/>
        <w:right w:val="none" w:sz="0" w:space="0" w:color="auto"/>
      </w:divBdr>
    </w:div>
    <w:div w:id="1380860998">
      <w:bodyDiv w:val="1"/>
      <w:marLeft w:val="0"/>
      <w:marRight w:val="0"/>
      <w:marTop w:val="0"/>
      <w:marBottom w:val="0"/>
      <w:divBdr>
        <w:top w:val="none" w:sz="0" w:space="0" w:color="auto"/>
        <w:left w:val="none" w:sz="0" w:space="0" w:color="auto"/>
        <w:bottom w:val="none" w:sz="0" w:space="0" w:color="auto"/>
        <w:right w:val="none" w:sz="0" w:space="0" w:color="auto"/>
      </w:divBdr>
    </w:div>
    <w:div w:id="1423919428">
      <w:bodyDiv w:val="1"/>
      <w:marLeft w:val="0"/>
      <w:marRight w:val="0"/>
      <w:marTop w:val="0"/>
      <w:marBottom w:val="0"/>
      <w:divBdr>
        <w:top w:val="none" w:sz="0" w:space="0" w:color="auto"/>
        <w:left w:val="none" w:sz="0" w:space="0" w:color="auto"/>
        <w:bottom w:val="none" w:sz="0" w:space="0" w:color="auto"/>
        <w:right w:val="none" w:sz="0" w:space="0" w:color="auto"/>
      </w:divBdr>
    </w:div>
    <w:div w:id="1428498628">
      <w:bodyDiv w:val="1"/>
      <w:marLeft w:val="0"/>
      <w:marRight w:val="0"/>
      <w:marTop w:val="0"/>
      <w:marBottom w:val="0"/>
      <w:divBdr>
        <w:top w:val="none" w:sz="0" w:space="0" w:color="auto"/>
        <w:left w:val="none" w:sz="0" w:space="0" w:color="auto"/>
        <w:bottom w:val="none" w:sz="0" w:space="0" w:color="auto"/>
        <w:right w:val="none" w:sz="0" w:space="0" w:color="auto"/>
      </w:divBdr>
    </w:div>
    <w:div w:id="1436100244">
      <w:bodyDiv w:val="1"/>
      <w:marLeft w:val="0"/>
      <w:marRight w:val="0"/>
      <w:marTop w:val="0"/>
      <w:marBottom w:val="0"/>
      <w:divBdr>
        <w:top w:val="none" w:sz="0" w:space="0" w:color="auto"/>
        <w:left w:val="none" w:sz="0" w:space="0" w:color="auto"/>
        <w:bottom w:val="none" w:sz="0" w:space="0" w:color="auto"/>
        <w:right w:val="none" w:sz="0" w:space="0" w:color="auto"/>
      </w:divBdr>
    </w:div>
    <w:div w:id="1458721100">
      <w:bodyDiv w:val="1"/>
      <w:marLeft w:val="0"/>
      <w:marRight w:val="0"/>
      <w:marTop w:val="0"/>
      <w:marBottom w:val="0"/>
      <w:divBdr>
        <w:top w:val="none" w:sz="0" w:space="0" w:color="auto"/>
        <w:left w:val="none" w:sz="0" w:space="0" w:color="auto"/>
        <w:bottom w:val="none" w:sz="0" w:space="0" w:color="auto"/>
        <w:right w:val="none" w:sz="0" w:space="0" w:color="auto"/>
      </w:divBdr>
    </w:div>
    <w:div w:id="1472213954">
      <w:bodyDiv w:val="1"/>
      <w:marLeft w:val="0"/>
      <w:marRight w:val="0"/>
      <w:marTop w:val="0"/>
      <w:marBottom w:val="0"/>
      <w:divBdr>
        <w:top w:val="none" w:sz="0" w:space="0" w:color="auto"/>
        <w:left w:val="none" w:sz="0" w:space="0" w:color="auto"/>
        <w:bottom w:val="none" w:sz="0" w:space="0" w:color="auto"/>
        <w:right w:val="none" w:sz="0" w:space="0" w:color="auto"/>
      </w:divBdr>
    </w:div>
    <w:div w:id="1523738140">
      <w:bodyDiv w:val="1"/>
      <w:marLeft w:val="0"/>
      <w:marRight w:val="0"/>
      <w:marTop w:val="0"/>
      <w:marBottom w:val="0"/>
      <w:divBdr>
        <w:top w:val="none" w:sz="0" w:space="0" w:color="auto"/>
        <w:left w:val="none" w:sz="0" w:space="0" w:color="auto"/>
        <w:bottom w:val="none" w:sz="0" w:space="0" w:color="auto"/>
        <w:right w:val="none" w:sz="0" w:space="0" w:color="auto"/>
      </w:divBdr>
    </w:div>
    <w:div w:id="1593004729">
      <w:bodyDiv w:val="1"/>
      <w:marLeft w:val="0"/>
      <w:marRight w:val="0"/>
      <w:marTop w:val="0"/>
      <w:marBottom w:val="0"/>
      <w:divBdr>
        <w:top w:val="none" w:sz="0" w:space="0" w:color="auto"/>
        <w:left w:val="none" w:sz="0" w:space="0" w:color="auto"/>
        <w:bottom w:val="none" w:sz="0" w:space="0" w:color="auto"/>
        <w:right w:val="none" w:sz="0" w:space="0" w:color="auto"/>
      </w:divBdr>
    </w:div>
    <w:div w:id="1612515307">
      <w:bodyDiv w:val="1"/>
      <w:marLeft w:val="0"/>
      <w:marRight w:val="0"/>
      <w:marTop w:val="0"/>
      <w:marBottom w:val="0"/>
      <w:divBdr>
        <w:top w:val="none" w:sz="0" w:space="0" w:color="auto"/>
        <w:left w:val="none" w:sz="0" w:space="0" w:color="auto"/>
        <w:bottom w:val="none" w:sz="0" w:space="0" w:color="auto"/>
        <w:right w:val="none" w:sz="0" w:space="0" w:color="auto"/>
      </w:divBdr>
    </w:div>
    <w:div w:id="1614820527">
      <w:bodyDiv w:val="1"/>
      <w:marLeft w:val="0"/>
      <w:marRight w:val="0"/>
      <w:marTop w:val="0"/>
      <w:marBottom w:val="0"/>
      <w:divBdr>
        <w:top w:val="none" w:sz="0" w:space="0" w:color="auto"/>
        <w:left w:val="none" w:sz="0" w:space="0" w:color="auto"/>
        <w:bottom w:val="none" w:sz="0" w:space="0" w:color="auto"/>
        <w:right w:val="none" w:sz="0" w:space="0" w:color="auto"/>
      </w:divBdr>
    </w:div>
    <w:div w:id="1626276134">
      <w:bodyDiv w:val="1"/>
      <w:marLeft w:val="0"/>
      <w:marRight w:val="0"/>
      <w:marTop w:val="0"/>
      <w:marBottom w:val="0"/>
      <w:divBdr>
        <w:top w:val="none" w:sz="0" w:space="0" w:color="auto"/>
        <w:left w:val="none" w:sz="0" w:space="0" w:color="auto"/>
        <w:bottom w:val="none" w:sz="0" w:space="0" w:color="auto"/>
        <w:right w:val="none" w:sz="0" w:space="0" w:color="auto"/>
      </w:divBdr>
    </w:div>
    <w:div w:id="1629631102">
      <w:bodyDiv w:val="1"/>
      <w:marLeft w:val="0"/>
      <w:marRight w:val="0"/>
      <w:marTop w:val="0"/>
      <w:marBottom w:val="0"/>
      <w:divBdr>
        <w:top w:val="none" w:sz="0" w:space="0" w:color="auto"/>
        <w:left w:val="none" w:sz="0" w:space="0" w:color="auto"/>
        <w:bottom w:val="none" w:sz="0" w:space="0" w:color="auto"/>
        <w:right w:val="none" w:sz="0" w:space="0" w:color="auto"/>
      </w:divBdr>
    </w:div>
    <w:div w:id="1637956049">
      <w:bodyDiv w:val="1"/>
      <w:marLeft w:val="0"/>
      <w:marRight w:val="0"/>
      <w:marTop w:val="0"/>
      <w:marBottom w:val="0"/>
      <w:divBdr>
        <w:top w:val="none" w:sz="0" w:space="0" w:color="auto"/>
        <w:left w:val="none" w:sz="0" w:space="0" w:color="auto"/>
        <w:bottom w:val="none" w:sz="0" w:space="0" w:color="auto"/>
        <w:right w:val="none" w:sz="0" w:space="0" w:color="auto"/>
      </w:divBdr>
    </w:div>
    <w:div w:id="1638418183">
      <w:bodyDiv w:val="1"/>
      <w:marLeft w:val="0"/>
      <w:marRight w:val="0"/>
      <w:marTop w:val="0"/>
      <w:marBottom w:val="0"/>
      <w:divBdr>
        <w:top w:val="none" w:sz="0" w:space="0" w:color="auto"/>
        <w:left w:val="none" w:sz="0" w:space="0" w:color="auto"/>
        <w:bottom w:val="none" w:sz="0" w:space="0" w:color="auto"/>
        <w:right w:val="none" w:sz="0" w:space="0" w:color="auto"/>
      </w:divBdr>
    </w:div>
    <w:div w:id="1639804496">
      <w:bodyDiv w:val="1"/>
      <w:marLeft w:val="0"/>
      <w:marRight w:val="0"/>
      <w:marTop w:val="0"/>
      <w:marBottom w:val="0"/>
      <w:divBdr>
        <w:top w:val="none" w:sz="0" w:space="0" w:color="auto"/>
        <w:left w:val="none" w:sz="0" w:space="0" w:color="auto"/>
        <w:bottom w:val="none" w:sz="0" w:space="0" w:color="auto"/>
        <w:right w:val="none" w:sz="0" w:space="0" w:color="auto"/>
      </w:divBdr>
    </w:div>
    <w:div w:id="1644194016">
      <w:bodyDiv w:val="1"/>
      <w:marLeft w:val="0"/>
      <w:marRight w:val="0"/>
      <w:marTop w:val="0"/>
      <w:marBottom w:val="0"/>
      <w:divBdr>
        <w:top w:val="none" w:sz="0" w:space="0" w:color="auto"/>
        <w:left w:val="none" w:sz="0" w:space="0" w:color="auto"/>
        <w:bottom w:val="none" w:sz="0" w:space="0" w:color="auto"/>
        <w:right w:val="none" w:sz="0" w:space="0" w:color="auto"/>
      </w:divBdr>
    </w:div>
    <w:div w:id="1672416995">
      <w:bodyDiv w:val="1"/>
      <w:marLeft w:val="0"/>
      <w:marRight w:val="0"/>
      <w:marTop w:val="0"/>
      <w:marBottom w:val="0"/>
      <w:divBdr>
        <w:top w:val="none" w:sz="0" w:space="0" w:color="auto"/>
        <w:left w:val="none" w:sz="0" w:space="0" w:color="auto"/>
        <w:bottom w:val="none" w:sz="0" w:space="0" w:color="auto"/>
        <w:right w:val="none" w:sz="0" w:space="0" w:color="auto"/>
      </w:divBdr>
    </w:div>
    <w:div w:id="1673296497">
      <w:bodyDiv w:val="1"/>
      <w:marLeft w:val="0"/>
      <w:marRight w:val="0"/>
      <w:marTop w:val="0"/>
      <w:marBottom w:val="0"/>
      <w:divBdr>
        <w:top w:val="none" w:sz="0" w:space="0" w:color="auto"/>
        <w:left w:val="none" w:sz="0" w:space="0" w:color="auto"/>
        <w:bottom w:val="none" w:sz="0" w:space="0" w:color="auto"/>
        <w:right w:val="none" w:sz="0" w:space="0" w:color="auto"/>
      </w:divBdr>
    </w:div>
    <w:div w:id="1699502326">
      <w:bodyDiv w:val="1"/>
      <w:marLeft w:val="0"/>
      <w:marRight w:val="0"/>
      <w:marTop w:val="0"/>
      <w:marBottom w:val="0"/>
      <w:divBdr>
        <w:top w:val="none" w:sz="0" w:space="0" w:color="auto"/>
        <w:left w:val="none" w:sz="0" w:space="0" w:color="auto"/>
        <w:bottom w:val="none" w:sz="0" w:space="0" w:color="auto"/>
        <w:right w:val="none" w:sz="0" w:space="0" w:color="auto"/>
      </w:divBdr>
    </w:div>
    <w:div w:id="1709915275">
      <w:bodyDiv w:val="1"/>
      <w:marLeft w:val="0"/>
      <w:marRight w:val="0"/>
      <w:marTop w:val="0"/>
      <w:marBottom w:val="0"/>
      <w:divBdr>
        <w:top w:val="none" w:sz="0" w:space="0" w:color="auto"/>
        <w:left w:val="none" w:sz="0" w:space="0" w:color="auto"/>
        <w:bottom w:val="none" w:sz="0" w:space="0" w:color="auto"/>
        <w:right w:val="none" w:sz="0" w:space="0" w:color="auto"/>
      </w:divBdr>
    </w:div>
    <w:div w:id="1729495636">
      <w:bodyDiv w:val="1"/>
      <w:marLeft w:val="0"/>
      <w:marRight w:val="0"/>
      <w:marTop w:val="0"/>
      <w:marBottom w:val="0"/>
      <w:divBdr>
        <w:top w:val="none" w:sz="0" w:space="0" w:color="auto"/>
        <w:left w:val="none" w:sz="0" w:space="0" w:color="auto"/>
        <w:bottom w:val="none" w:sz="0" w:space="0" w:color="auto"/>
        <w:right w:val="none" w:sz="0" w:space="0" w:color="auto"/>
      </w:divBdr>
    </w:div>
    <w:div w:id="1737122928">
      <w:bodyDiv w:val="1"/>
      <w:marLeft w:val="0"/>
      <w:marRight w:val="0"/>
      <w:marTop w:val="0"/>
      <w:marBottom w:val="0"/>
      <w:divBdr>
        <w:top w:val="none" w:sz="0" w:space="0" w:color="auto"/>
        <w:left w:val="none" w:sz="0" w:space="0" w:color="auto"/>
        <w:bottom w:val="none" w:sz="0" w:space="0" w:color="auto"/>
        <w:right w:val="none" w:sz="0" w:space="0" w:color="auto"/>
      </w:divBdr>
    </w:div>
    <w:div w:id="1762330562">
      <w:bodyDiv w:val="1"/>
      <w:marLeft w:val="0"/>
      <w:marRight w:val="0"/>
      <w:marTop w:val="0"/>
      <w:marBottom w:val="0"/>
      <w:divBdr>
        <w:top w:val="none" w:sz="0" w:space="0" w:color="auto"/>
        <w:left w:val="none" w:sz="0" w:space="0" w:color="auto"/>
        <w:bottom w:val="none" w:sz="0" w:space="0" w:color="auto"/>
        <w:right w:val="none" w:sz="0" w:space="0" w:color="auto"/>
      </w:divBdr>
    </w:div>
    <w:div w:id="1791703849">
      <w:bodyDiv w:val="1"/>
      <w:marLeft w:val="0"/>
      <w:marRight w:val="0"/>
      <w:marTop w:val="0"/>
      <w:marBottom w:val="0"/>
      <w:divBdr>
        <w:top w:val="none" w:sz="0" w:space="0" w:color="auto"/>
        <w:left w:val="none" w:sz="0" w:space="0" w:color="auto"/>
        <w:bottom w:val="none" w:sz="0" w:space="0" w:color="auto"/>
        <w:right w:val="none" w:sz="0" w:space="0" w:color="auto"/>
      </w:divBdr>
    </w:div>
    <w:div w:id="1795905004">
      <w:bodyDiv w:val="1"/>
      <w:marLeft w:val="0"/>
      <w:marRight w:val="0"/>
      <w:marTop w:val="0"/>
      <w:marBottom w:val="0"/>
      <w:divBdr>
        <w:top w:val="none" w:sz="0" w:space="0" w:color="auto"/>
        <w:left w:val="none" w:sz="0" w:space="0" w:color="auto"/>
        <w:bottom w:val="none" w:sz="0" w:space="0" w:color="auto"/>
        <w:right w:val="none" w:sz="0" w:space="0" w:color="auto"/>
      </w:divBdr>
    </w:div>
    <w:div w:id="1821995303">
      <w:bodyDiv w:val="1"/>
      <w:marLeft w:val="0"/>
      <w:marRight w:val="0"/>
      <w:marTop w:val="0"/>
      <w:marBottom w:val="0"/>
      <w:divBdr>
        <w:top w:val="none" w:sz="0" w:space="0" w:color="auto"/>
        <w:left w:val="none" w:sz="0" w:space="0" w:color="auto"/>
        <w:bottom w:val="none" w:sz="0" w:space="0" w:color="auto"/>
        <w:right w:val="none" w:sz="0" w:space="0" w:color="auto"/>
      </w:divBdr>
    </w:div>
    <w:div w:id="1836409551">
      <w:bodyDiv w:val="1"/>
      <w:marLeft w:val="0"/>
      <w:marRight w:val="0"/>
      <w:marTop w:val="0"/>
      <w:marBottom w:val="0"/>
      <w:divBdr>
        <w:top w:val="none" w:sz="0" w:space="0" w:color="auto"/>
        <w:left w:val="none" w:sz="0" w:space="0" w:color="auto"/>
        <w:bottom w:val="none" w:sz="0" w:space="0" w:color="auto"/>
        <w:right w:val="none" w:sz="0" w:space="0" w:color="auto"/>
      </w:divBdr>
    </w:div>
    <w:div w:id="1843545700">
      <w:bodyDiv w:val="1"/>
      <w:marLeft w:val="0"/>
      <w:marRight w:val="0"/>
      <w:marTop w:val="0"/>
      <w:marBottom w:val="0"/>
      <w:divBdr>
        <w:top w:val="none" w:sz="0" w:space="0" w:color="auto"/>
        <w:left w:val="none" w:sz="0" w:space="0" w:color="auto"/>
        <w:bottom w:val="none" w:sz="0" w:space="0" w:color="auto"/>
        <w:right w:val="none" w:sz="0" w:space="0" w:color="auto"/>
      </w:divBdr>
    </w:div>
    <w:div w:id="1855994976">
      <w:bodyDiv w:val="1"/>
      <w:marLeft w:val="0"/>
      <w:marRight w:val="0"/>
      <w:marTop w:val="0"/>
      <w:marBottom w:val="0"/>
      <w:divBdr>
        <w:top w:val="none" w:sz="0" w:space="0" w:color="auto"/>
        <w:left w:val="none" w:sz="0" w:space="0" w:color="auto"/>
        <w:bottom w:val="none" w:sz="0" w:space="0" w:color="auto"/>
        <w:right w:val="none" w:sz="0" w:space="0" w:color="auto"/>
      </w:divBdr>
    </w:div>
    <w:div w:id="1861503482">
      <w:bodyDiv w:val="1"/>
      <w:marLeft w:val="0"/>
      <w:marRight w:val="0"/>
      <w:marTop w:val="0"/>
      <w:marBottom w:val="0"/>
      <w:divBdr>
        <w:top w:val="none" w:sz="0" w:space="0" w:color="auto"/>
        <w:left w:val="none" w:sz="0" w:space="0" w:color="auto"/>
        <w:bottom w:val="none" w:sz="0" w:space="0" w:color="auto"/>
        <w:right w:val="none" w:sz="0" w:space="0" w:color="auto"/>
      </w:divBdr>
    </w:div>
    <w:div w:id="1863350885">
      <w:bodyDiv w:val="1"/>
      <w:marLeft w:val="0"/>
      <w:marRight w:val="0"/>
      <w:marTop w:val="0"/>
      <w:marBottom w:val="0"/>
      <w:divBdr>
        <w:top w:val="none" w:sz="0" w:space="0" w:color="auto"/>
        <w:left w:val="none" w:sz="0" w:space="0" w:color="auto"/>
        <w:bottom w:val="none" w:sz="0" w:space="0" w:color="auto"/>
        <w:right w:val="none" w:sz="0" w:space="0" w:color="auto"/>
      </w:divBdr>
    </w:div>
    <w:div w:id="1904751204">
      <w:bodyDiv w:val="1"/>
      <w:marLeft w:val="0"/>
      <w:marRight w:val="0"/>
      <w:marTop w:val="0"/>
      <w:marBottom w:val="0"/>
      <w:divBdr>
        <w:top w:val="none" w:sz="0" w:space="0" w:color="auto"/>
        <w:left w:val="none" w:sz="0" w:space="0" w:color="auto"/>
        <w:bottom w:val="none" w:sz="0" w:space="0" w:color="auto"/>
        <w:right w:val="none" w:sz="0" w:space="0" w:color="auto"/>
      </w:divBdr>
    </w:div>
    <w:div w:id="1914847618">
      <w:bodyDiv w:val="1"/>
      <w:marLeft w:val="0"/>
      <w:marRight w:val="0"/>
      <w:marTop w:val="0"/>
      <w:marBottom w:val="0"/>
      <w:divBdr>
        <w:top w:val="none" w:sz="0" w:space="0" w:color="auto"/>
        <w:left w:val="none" w:sz="0" w:space="0" w:color="auto"/>
        <w:bottom w:val="none" w:sz="0" w:space="0" w:color="auto"/>
        <w:right w:val="none" w:sz="0" w:space="0" w:color="auto"/>
      </w:divBdr>
    </w:div>
    <w:div w:id="1986274100">
      <w:bodyDiv w:val="1"/>
      <w:marLeft w:val="0"/>
      <w:marRight w:val="0"/>
      <w:marTop w:val="0"/>
      <w:marBottom w:val="0"/>
      <w:divBdr>
        <w:top w:val="none" w:sz="0" w:space="0" w:color="auto"/>
        <w:left w:val="none" w:sz="0" w:space="0" w:color="auto"/>
        <w:bottom w:val="none" w:sz="0" w:space="0" w:color="auto"/>
        <w:right w:val="none" w:sz="0" w:space="0" w:color="auto"/>
      </w:divBdr>
    </w:div>
    <w:div w:id="1995596266">
      <w:bodyDiv w:val="1"/>
      <w:marLeft w:val="0"/>
      <w:marRight w:val="0"/>
      <w:marTop w:val="0"/>
      <w:marBottom w:val="0"/>
      <w:divBdr>
        <w:top w:val="none" w:sz="0" w:space="0" w:color="auto"/>
        <w:left w:val="none" w:sz="0" w:space="0" w:color="auto"/>
        <w:bottom w:val="none" w:sz="0" w:space="0" w:color="auto"/>
        <w:right w:val="none" w:sz="0" w:space="0" w:color="auto"/>
      </w:divBdr>
      <w:divsChild>
        <w:div w:id="2014532592">
          <w:marLeft w:val="0"/>
          <w:marRight w:val="0"/>
          <w:marTop w:val="0"/>
          <w:marBottom w:val="240"/>
          <w:divBdr>
            <w:top w:val="none" w:sz="0" w:space="0" w:color="auto"/>
            <w:left w:val="none" w:sz="0" w:space="0" w:color="auto"/>
            <w:bottom w:val="none" w:sz="0" w:space="0" w:color="auto"/>
            <w:right w:val="none" w:sz="0" w:space="0" w:color="auto"/>
          </w:divBdr>
          <w:divsChild>
            <w:div w:id="442772883">
              <w:marLeft w:val="0"/>
              <w:marRight w:val="0"/>
              <w:marTop w:val="0"/>
              <w:marBottom w:val="0"/>
              <w:divBdr>
                <w:top w:val="none" w:sz="0" w:space="0" w:color="auto"/>
                <w:left w:val="none" w:sz="0" w:space="0" w:color="auto"/>
                <w:bottom w:val="none" w:sz="0" w:space="0" w:color="auto"/>
                <w:right w:val="none" w:sz="0" w:space="0" w:color="auto"/>
              </w:divBdr>
            </w:div>
            <w:div w:id="1509322566">
              <w:marLeft w:val="0"/>
              <w:marRight w:val="0"/>
              <w:marTop w:val="0"/>
              <w:marBottom w:val="0"/>
              <w:divBdr>
                <w:top w:val="none" w:sz="0" w:space="0" w:color="auto"/>
                <w:left w:val="none" w:sz="0" w:space="0" w:color="auto"/>
                <w:bottom w:val="none" w:sz="0" w:space="0" w:color="auto"/>
                <w:right w:val="none" w:sz="0" w:space="0" w:color="auto"/>
              </w:divBdr>
              <w:divsChild>
                <w:div w:id="2054500955">
                  <w:marLeft w:val="0"/>
                  <w:marRight w:val="0"/>
                  <w:marTop w:val="0"/>
                  <w:marBottom w:val="0"/>
                  <w:divBdr>
                    <w:top w:val="none" w:sz="0" w:space="0" w:color="auto"/>
                    <w:left w:val="none" w:sz="0" w:space="0" w:color="auto"/>
                    <w:bottom w:val="none" w:sz="0" w:space="0" w:color="auto"/>
                    <w:right w:val="none" w:sz="0" w:space="0" w:color="auto"/>
                  </w:divBdr>
                </w:div>
              </w:divsChild>
            </w:div>
            <w:div w:id="1735395088">
              <w:marLeft w:val="0"/>
              <w:marRight w:val="0"/>
              <w:marTop w:val="0"/>
              <w:marBottom w:val="0"/>
              <w:divBdr>
                <w:top w:val="none" w:sz="0" w:space="0" w:color="auto"/>
                <w:left w:val="none" w:sz="0" w:space="0" w:color="auto"/>
                <w:bottom w:val="none" w:sz="0" w:space="0" w:color="auto"/>
                <w:right w:val="none" w:sz="0" w:space="0" w:color="auto"/>
              </w:divBdr>
            </w:div>
          </w:divsChild>
        </w:div>
        <w:div w:id="1789202116">
          <w:marLeft w:val="0"/>
          <w:marRight w:val="0"/>
          <w:marTop w:val="0"/>
          <w:marBottom w:val="0"/>
          <w:divBdr>
            <w:top w:val="single" w:sz="12" w:space="12" w:color="C0C0C0"/>
            <w:left w:val="none" w:sz="0" w:space="0" w:color="auto"/>
            <w:bottom w:val="none" w:sz="0" w:space="0" w:color="auto"/>
            <w:right w:val="none" w:sz="0" w:space="0" w:color="auto"/>
          </w:divBdr>
          <w:divsChild>
            <w:div w:id="1212159387">
              <w:marLeft w:val="0"/>
              <w:marRight w:val="0"/>
              <w:marTop w:val="0"/>
              <w:marBottom w:val="120"/>
              <w:divBdr>
                <w:top w:val="none" w:sz="0" w:space="0" w:color="auto"/>
                <w:left w:val="none" w:sz="0" w:space="0" w:color="auto"/>
                <w:bottom w:val="none" w:sz="0" w:space="0" w:color="auto"/>
                <w:right w:val="none" w:sz="0" w:space="0" w:color="auto"/>
              </w:divBdr>
            </w:div>
          </w:divsChild>
        </w:div>
        <w:div w:id="113326941">
          <w:marLeft w:val="0"/>
          <w:marRight w:val="0"/>
          <w:marTop w:val="480"/>
          <w:marBottom w:val="480"/>
          <w:divBdr>
            <w:top w:val="none" w:sz="0" w:space="0" w:color="auto"/>
            <w:left w:val="none" w:sz="0" w:space="0" w:color="auto"/>
            <w:bottom w:val="none" w:sz="0" w:space="0" w:color="auto"/>
            <w:right w:val="none" w:sz="0" w:space="0" w:color="auto"/>
          </w:divBdr>
        </w:div>
      </w:divsChild>
    </w:div>
    <w:div w:id="2010020271">
      <w:bodyDiv w:val="1"/>
      <w:marLeft w:val="0"/>
      <w:marRight w:val="0"/>
      <w:marTop w:val="0"/>
      <w:marBottom w:val="0"/>
      <w:divBdr>
        <w:top w:val="none" w:sz="0" w:space="0" w:color="auto"/>
        <w:left w:val="none" w:sz="0" w:space="0" w:color="auto"/>
        <w:bottom w:val="none" w:sz="0" w:space="0" w:color="auto"/>
        <w:right w:val="none" w:sz="0" w:space="0" w:color="auto"/>
      </w:divBdr>
    </w:div>
    <w:div w:id="2054576036">
      <w:bodyDiv w:val="1"/>
      <w:marLeft w:val="0"/>
      <w:marRight w:val="0"/>
      <w:marTop w:val="0"/>
      <w:marBottom w:val="0"/>
      <w:divBdr>
        <w:top w:val="none" w:sz="0" w:space="0" w:color="auto"/>
        <w:left w:val="none" w:sz="0" w:space="0" w:color="auto"/>
        <w:bottom w:val="none" w:sz="0" w:space="0" w:color="auto"/>
        <w:right w:val="none" w:sz="0" w:space="0" w:color="auto"/>
      </w:divBdr>
    </w:div>
    <w:div w:id="2057123129">
      <w:bodyDiv w:val="1"/>
      <w:marLeft w:val="0"/>
      <w:marRight w:val="0"/>
      <w:marTop w:val="0"/>
      <w:marBottom w:val="0"/>
      <w:divBdr>
        <w:top w:val="none" w:sz="0" w:space="0" w:color="auto"/>
        <w:left w:val="none" w:sz="0" w:space="0" w:color="auto"/>
        <w:bottom w:val="none" w:sz="0" w:space="0" w:color="auto"/>
        <w:right w:val="none" w:sz="0" w:space="0" w:color="auto"/>
      </w:divBdr>
    </w:div>
    <w:div w:id="2074035974">
      <w:bodyDiv w:val="1"/>
      <w:marLeft w:val="0"/>
      <w:marRight w:val="0"/>
      <w:marTop w:val="0"/>
      <w:marBottom w:val="0"/>
      <w:divBdr>
        <w:top w:val="none" w:sz="0" w:space="0" w:color="auto"/>
        <w:left w:val="none" w:sz="0" w:space="0" w:color="auto"/>
        <w:bottom w:val="none" w:sz="0" w:space="0" w:color="auto"/>
        <w:right w:val="none" w:sz="0" w:space="0" w:color="auto"/>
      </w:divBdr>
    </w:div>
    <w:div w:id="2093890502">
      <w:bodyDiv w:val="1"/>
      <w:marLeft w:val="0"/>
      <w:marRight w:val="0"/>
      <w:marTop w:val="0"/>
      <w:marBottom w:val="0"/>
      <w:divBdr>
        <w:top w:val="none" w:sz="0" w:space="0" w:color="auto"/>
        <w:left w:val="none" w:sz="0" w:space="0" w:color="auto"/>
        <w:bottom w:val="none" w:sz="0" w:space="0" w:color="auto"/>
        <w:right w:val="none" w:sz="0" w:space="0" w:color="auto"/>
      </w:divBdr>
    </w:div>
    <w:div w:id="2105345760">
      <w:bodyDiv w:val="1"/>
      <w:marLeft w:val="0"/>
      <w:marRight w:val="0"/>
      <w:marTop w:val="0"/>
      <w:marBottom w:val="0"/>
      <w:divBdr>
        <w:top w:val="none" w:sz="0" w:space="0" w:color="auto"/>
        <w:left w:val="none" w:sz="0" w:space="0" w:color="auto"/>
        <w:bottom w:val="none" w:sz="0" w:space="0" w:color="auto"/>
        <w:right w:val="none" w:sz="0" w:space="0" w:color="auto"/>
      </w:divBdr>
    </w:div>
    <w:div w:id="2113821888">
      <w:bodyDiv w:val="1"/>
      <w:marLeft w:val="0"/>
      <w:marRight w:val="0"/>
      <w:marTop w:val="0"/>
      <w:marBottom w:val="0"/>
      <w:divBdr>
        <w:top w:val="none" w:sz="0" w:space="0" w:color="auto"/>
        <w:left w:val="none" w:sz="0" w:space="0" w:color="auto"/>
        <w:bottom w:val="none" w:sz="0" w:space="0" w:color="auto"/>
        <w:right w:val="none" w:sz="0" w:space="0" w:color="auto"/>
      </w:divBdr>
    </w:div>
    <w:div w:id="2116706783">
      <w:bodyDiv w:val="1"/>
      <w:marLeft w:val="0"/>
      <w:marRight w:val="0"/>
      <w:marTop w:val="0"/>
      <w:marBottom w:val="0"/>
      <w:divBdr>
        <w:top w:val="none" w:sz="0" w:space="0" w:color="auto"/>
        <w:left w:val="none" w:sz="0" w:space="0" w:color="auto"/>
        <w:bottom w:val="none" w:sz="0" w:space="0" w:color="auto"/>
        <w:right w:val="none" w:sz="0" w:space="0" w:color="auto"/>
      </w:divBdr>
    </w:div>
    <w:div w:id="2129547251">
      <w:bodyDiv w:val="1"/>
      <w:marLeft w:val="0"/>
      <w:marRight w:val="0"/>
      <w:marTop w:val="0"/>
      <w:marBottom w:val="0"/>
      <w:divBdr>
        <w:top w:val="none" w:sz="0" w:space="0" w:color="auto"/>
        <w:left w:val="none" w:sz="0" w:space="0" w:color="auto"/>
        <w:bottom w:val="none" w:sz="0" w:space="0" w:color="auto"/>
        <w:right w:val="none" w:sz="0" w:space="0" w:color="auto"/>
      </w:divBdr>
    </w:div>
    <w:div w:id="212981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77/00323292114247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Fortou</dc:creator>
  <cp:keywords/>
  <dc:description/>
  <cp:lastModifiedBy>Jose Antonio Fortou</cp:lastModifiedBy>
  <cp:revision>2</cp:revision>
  <dcterms:created xsi:type="dcterms:W3CDTF">2020-05-05T13:35:00Z</dcterms:created>
  <dcterms:modified xsi:type="dcterms:W3CDTF">2020-05-05T21:30:00Z</dcterms:modified>
</cp:coreProperties>
</file>