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portada_music_business.png"/>
                    <pic:cNvPicPr/>
                  </pic:nvPicPr>
                  <pic:blipFill>
                    <a:blip r:embed="rId9"/>
                    <a:stretch>
                      <a:fillRect/>
                    </a:stretch>
                  </pic:blipFill>
                  <pic:spPr>
                    <a:xfrm>
                      <a:off x="0" y="0"/>
                      <a:ext cx="5486400" cy="8229600"/>
                    </a:xfrm>
                    <a:prstGeom prst="rect"/>
                  </pic:spPr>
                </pic:pic>
              </a:graphicData>
            </a:graphic>
          </wp:inline>
        </w:drawing>
      </w:r>
    </w:p>
    <w:p>
      <w:r>
        <w:br w:type="page"/>
      </w:r>
    </w:p>
    <w:p>
      <w:pPr>
        <w:sectPr>
          <w:pgSz w:w="8640" w:h="12960"/>
          <w:pgMar w:top="0" w:right="0" w:bottom="0" w:left="0" w:header="720" w:footer="720" w:gutter="0"/>
          <w:cols w:space="720"/>
          <w:docGrid w:linePitch="360"/>
        </w:sectPr>
      </w:pPr>
    </w:p>
    <w:p>
      <w:r>
        <w:br w:type="page"/>
      </w:r>
    </w:p>
    <w:p>
      <w:pPr>
        <w:spacing w:before="0" w:after="320"/>
      </w:pPr>
      <w:r/>
      <w:r>
        <w:rPr>
          <w:rFonts w:ascii="Bahnschrift" w:hAnsi="Bahnschrift"/>
          <w:b/>
          <w:color w:val="5E17EB"/>
          <w:sz w:val="52"/>
        </w:rPr>
        <w:t>MUSIC BUSINESS PARA TODOS LOS HUMANOS</w:t>
      </w:r>
    </w:p>
    <w:p>
      <w:pPr>
        <w:spacing w:before="280" w:after="120"/>
      </w:pPr>
      <w:r/>
      <w:r>
        <w:rPr>
          <w:rFonts w:ascii="Bahnschrift" w:hAnsi="Bahnschrift"/>
          <w:b/>
          <w:color w:val="000000"/>
          <w:sz w:val="30"/>
        </w:rPr>
        <w:t>La guía REBEL LUXURY de la industria musical</w:t>
      </w:r>
    </w:p>
    <w:p>
      <w:pPr>
        <w:spacing w:after="160"/>
      </w:pPr>
      <w:r>
        <w:rPr>
          <w:rFonts w:ascii="Georgia" w:hAnsi="Georgia"/>
          <w:b/>
          <w:color w:val="5E17EB"/>
          <w:sz w:val="22"/>
        </w:rPr>
        <w:t>IM Music</w:t>
      </w:r>
    </w:p>
    <w:p>
      <w:pPr>
        <w:spacing w:before="400" w:after="200"/>
      </w:pPr>
      <w:r/>
      <w:r>
        <w:rPr>
          <w:rFonts w:ascii="Bahnschrift" w:hAnsi="Bahnschrift"/>
          <w:b/>
          <w:color w:val="5E17EB"/>
          <w:sz w:val="36"/>
        </w:rPr>
        <w:t>INTRODUCCIÓN</w:t>
      </w:r>
    </w:p>
    <w:p>
      <w:pPr>
        <w:spacing w:after="160"/>
      </w:pPr>
      <w:r>
        <w:rPr>
          <w:rFonts w:ascii="Georgia" w:hAnsi="Georgia"/>
          <w:sz w:val="22"/>
        </w:rPr>
        <w:t>No lanzamos música. Jaqueamos mentes.</w:t>
      </w:r>
    </w:p>
    <w:p>
      <w:pPr>
        <w:spacing w:after="160"/>
      </w:pPr>
      <w:r>
        <w:rPr>
          <w:rFonts w:ascii="Georgia" w:hAnsi="Georgia"/>
          <w:sz w:val="22"/>
        </w:rPr>
        <w:t>Esa frase no es un eslogan vacío — es la razón por la que este libro existe. La industria musical le ha hecho creer a miles de artistas independientes que el negocio es complicado a propósito, que necesitan un sello grande, un abogado costoso y una fórmula secreta para entender de qué está hecho su propio contrato. Mentira. El negocio de la música tiene reglas claras. Nadie te las explicó en español simple porque a alguien le convenía que no las entendieras.</w:t>
      </w:r>
    </w:p>
    <w:p>
      <w:pPr>
        <w:spacing w:after="160"/>
      </w:pPr>
      <w:r>
        <w:rPr>
          <w:rFonts w:ascii="Georgia" w:hAnsi="Georgia"/>
          <w:sz w:val="22"/>
        </w:rPr>
        <w:t>Este libro existe para cerrar esa brecha.</w:t>
      </w:r>
    </w:p>
    <w:p>
      <w:pPr>
        <w:spacing w:after="160"/>
      </w:pPr>
      <w:r>
        <w:rPr>
          <w:rFonts w:ascii="Georgia" w:hAnsi="Georgia"/>
          <w:sz w:val="22"/>
        </w:rPr>
        <w:t>No es un manual legal de 500 páginas escrito para abogados. Es la guía que un artista independiente necesita leer una sola vez para dejar de firmar a ciegas, dejar de regalar sus derechos, y empezar a construir una carrera con las mismas herramientas que usan los sellos grandes — pero quedándose con lo que le corresponde.</w:t>
      </w:r>
    </w:p>
    <w:p>
      <w:pPr>
        <w:spacing w:after="160"/>
      </w:pPr>
      <w:r>
        <w:rPr>
          <w:rFonts w:ascii="Georgia" w:hAnsi="Georgia"/>
          <w:sz w:val="22"/>
        </w:rPr>
        <w:t>Vas a encontrar seis partes:</w:t>
      </w:r>
    </w:p>
    <w:p>
      <w:pPr>
        <w:pStyle w:val="ListNumber"/>
      </w:pPr>
      <w:r>
        <w:rPr>
          <w:rFonts w:ascii="Georgia" w:hAnsi="Georgia"/>
          <w:b/>
          <w:color w:val="5E17EB"/>
          <w:sz w:val="22"/>
        </w:rPr>
        <w:t>Las reglas del juego</w:t>
      </w:r>
      <w:r>
        <w:rPr>
          <w:rFonts w:ascii="Georgia" w:hAnsi="Georgia"/>
          <w:sz w:val="22"/>
        </w:rPr>
        <w:t xml:space="preserve"> — qué es realmente el derecho de autor y por qué te importa</w:t>
      </w:r>
    </w:p>
    <w:p>
      <w:pPr>
        <w:pStyle w:val="ListNumber"/>
      </w:pPr>
      <w:r>
        <w:rPr>
          <w:rFonts w:ascii="Georgia" w:hAnsi="Georgia"/>
          <w:b/>
          <w:color w:val="5E17EB"/>
          <w:sz w:val="22"/>
        </w:rPr>
        <w:t>El dinero</w:t>
      </w:r>
      <w:r>
        <w:rPr>
          <w:rFonts w:ascii="Georgia" w:hAnsi="Georgia"/>
          <w:sz w:val="22"/>
        </w:rPr>
        <w:t xml:space="preserve"> — cómo fluyen de verdad las regalías, de tu canción a tu bolsillo</w:t>
      </w:r>
    </w:p>
    <w:p>
      <w:pPr>
        <w:pStyle w:val="ListNumber"/>
      </w:pPr>
      <w:r>
        <w:rPr>
          <w:rFonts w:ascii="Georgia" w:hAnsi="Georgia"/>
          <w:b/>
          <w:color w:val="5E17EB"/>
          <w:sz w:val="22"/>
        </w:rPr>
        <w:t>Contratos</w:t>
      </w:r>
      <w:r>
        <w:rPr>
          <w:rFonts w:ascii="Georgia" w:hAnsi="Georgia"/>
          <w:sz w:val="22"/>
        </w:rPr>
        <w:t xml:space="preserve"> — cómo leerlos, qué banderas rojas evitar, cómo negociar</w:t>
      </w:r>
    </w:p>
    <w:p>
      <w:pPr>
        <w:pStyle w:val="ListNumber"/>
      </w:pPr>
      <w:r>
        <w:rPr>
          <w:rFonts w:ascii="Georgia" w:hAnsi="Georgia"/>
          <w:b/>
          <w:color w:val="5E17EB"/>
          <w:sz w:val="22"/>
        </w:rPr>
        <w:t>Construir marca y audiencia</w:t>
      </w:r>
      <w:r>
        <w:rPr>
          <w:rFonts w:ascii="Georgia" w:hAnsi="Georgia"/>
          <w:sz w:val="22"/>
        </w:rPr>
        <w:t xml:space="preserve"> — la parte que la mayoría de libros de negocio musical ignora</w:t>
      </w:r>
    </w:p>
    <w:p>
      <w:pPr>
        <w:pStyle w:val="ListNumber"/>
      </w:pPr>
      <w:r>
        <w:rPr>
          <w:rFonts w:ascii="Georgia" w:hAnsi="Georgia"/>
          <w:b/>
          <w:color w:val="5E17EB"/>
          <w:sz w:val="22"/>
        </w:rPr>
        <w:t>Más allá del streaming</w:t>
      </w:r>
      <w:r>
        <w:rPr>
          <w:rFonts w:ascii="Georgia" w:hAnsi="Georgia"/>
          <w:sz w:val="22"/>
        </w:rPr>
        <w:t xml:space="preserve"> — todas las formas de generar ingresos con tu música</w:t>
      </w:r>
    </w:p>
    <w:p>
      <w:pPr>
        <w:pStyle w:val="ListNumber"/>
      </w:pPr>
      <w:r>
        <w:rPr>
          <w:rFonts w:ascii="Georgia" w:hAnsi="Georgia"/>
          <w:b/>
          <w:color w:val="5E17EB"/>
          <w:sz w:val="22"/>
        </w:rPr>
        <w:t>Tu equipo y tu futuro</w:t>
      </w:r>
      <w:r>
        <w:rPr>
          <w:rFonts w:ascii="Georgia" w:hAnsi="Georgia"/>
          <w:sz w:val="22"/>
        </w:rPr>
        <w:t xml:space="preserve"> — cuándo necesitas ayuda profesional y cómo no cometer los errores que hunden carreras</w:t>
      </w:r>
    </w:p>
    <w:p>
      <w:pPr>
        <w:spacing w:after="160"/>
      </w:pPr>
      <w:r>
        <w:rPr>
          <w:rFonts w:ascii="Georgia" w:hAnsi="Georgia"/>
          <w:sz w:val="22"/>
        </w:rPr>
        <w:t>Al final vas a encontrar un glosario completo y plantillas que puedes usar hoy mismo.</w:t>
      </w:r>
    </w:p>
    <w:p>
      <w:pPr>
        <w:spacing w:after="160"/>
      </w:pPr>
      <w:r>
        <w:rPr>
          <w:rFonts w:ascii="Georgia" w:hAnsi="Georgia"/>
          <w:sz w:val="22"/>
        </w:rPr>
        <w:t>Este es el libro que hubiéramos querido tener cuando empezamos. Ahora es tuyo.</w:t>
      </w:r>
    </w:p>
    <w:p>
      <w:pPr>
        <w:spacing w:after="160"/>
      </w:pPr>
      <w:r>
        <w:rPr>
          <w:rFonts w:ascii="Georgia" w:hAnsi="Georgia"/>
          <w:b/>
          <w:color w:val="5E17EB"/>
          <w:sz w:val="22"/>
        </w:rPr>
        <w:t>Cómo usar este libro</w:t>
      </w:r>
    </w:p>
    <w:p>
      <w:pPr>
        <w:spacing w:after="160"/>
      </w:pPr>
      <w:r>
        <w:rPr>
          <w:rFonts w:ascii="Georgia" w:hAnsi="Georgia"/>
          <w:sz w:val="22"/>
        </w:rPr>
        <w:t>No fue escrito para leerse una sola vez y guardarse en un estante. Cada capítulo está diseñado para funcionar de forma independiente — puedes leerlo de principio a fin, o ir directo al capítulo que resuelve el problema que tienes hoy: ¿estás a punto de firmar algo? Ve a la Parte 3. ¿Tu contenido no está funcionando? Ve a la Parte 4. ¿Ya tienes tracción y quieres diversificar? Ve a la Parte 5.</w:t>
      </w:r>
    </w:p>
    <w:p>
      <w:pPr>
        <w:spacing w:after="160"/>
      </w:pPr>
      <w:r>
        <w:rPr>
          <w:rFonts w:ascii="Georgia" w:hAnsi="Georgia"/>
          <w:sz w:val="22"/>
        </w:rPr>
        <w:t xml:space="preserve">Cada capítulo cierra con un </w:t>
      </w:r>
      <w:r>
        <w:rPr>
          <w:rFonts w:ascii="Georgia" w:hAnsi="Georgia"/>
          <w:b/>
          <w:color w:val="5E17EB"/>
          <w:sz w:val="22"/>
        </w:rPr>
        <w:t>caso práctico</w:t>
      </w:r>
      <w:r>
        <w:rPr>
          <w:rFonts w:ascii="Georgia" w:hAnsi="Georgia"/>
          <w:sz w:val="22"/>
        </w:rPr>
        <w:t xml:space="preserve"> — un ejemplo concreto, con números y decisiones reales, que muestra cómo se ve el concepto aplicado, no solo explicado — y un resumen de </w:t>
      </w:r>
      <w:r>
        <w:rPr>
          <w:rFonts w:ascii="Georgia" w:hAnsi="Georgia"/>
          <w:b/>
          <w:color w:val="5E17EB"/>
          <w:sz w:val="22"/>
        </w:rPr>
        <w:t>puntos clave</w:t>
      </w:r>
      <w:r>
        <w:rPr>
          <w:rFonts w:ascii="Georgia" w:hAnsi="Georgia"/>
          <w:sz w:val="22"/>
        </w:rPr>
        <w:t xml:space="preserve"> para que puedas volver a consultarlo en segundos cuando lo necesites, sin releer el capítulo completo.</w:t>
      </w:r>
    </w:p>
    <w:p>
      <w:pPr>
        <w:spacing w:after="160"/>
      </w:pPr>
      <w:r>
        <w:rPr>
          <w:rFonts w:ascii="Georgia" w:hAnsi="Georgia"/>
          <w:sz w:val="22"/>
        </w:rPr>
        <w:t>Al final vas a encontrar un glosario completo, un anexo comparativo del marco legal en distintos países de Latinoamérica, plantillas listas para usar, y respuestas a las preguntas que más nos han hecho artistas independientes a lo largo de los años.</w:t>
      </w:r>
    </w:p>
    <w:p>
      <w:pPr>
        <w:spacing w:after="160"/>
      </w:pPr>
      <w:r>
        <w:rPr>
          <w:rFonts w:ascii="Georgia" w:hAnsi="Georgia"/>
          <w:b/>
          <w:color w:val="5E17EB"/>
          <w:sz w:val="22"/>
        </w:rPr>
        <w:t>— IM Music, REBEL LUXURY</w:t>
      </w:r>
    </w:p>
    <w:p>
      <w:pPr>
        <w:spacing w:before="400" w:after="200"/>
      </w:pPr>
      <w:r/>
      <w:r>
        <w:rPr>
          <w:rFonts w:ascii="Bahnschrift" w:hAnsi="Bahnschrift"/>
          <w:b/>
          <w:color w:val="5E17EB"/>
          <w:sz w:val="36"/>
        </w:rPr>
        <w:t>ÍNDICE</w:t>
      </w:r>
    </w:p>
    <w:p>
      <w:pPr>
        <w:spacing w:after="160"/>
      </w:pPr>
      <w:r>
        <w:rPr>
          <w:rFonts w:ascii="Georgia" w:hAnsi="Georgia"/>
          <w:b/>
          <w:color w:val="5E17EB"/>
          <w:sz w:val="22"/>
        </w:rPr>
        <w:t>PARTE 1 — LAS REGLAS DEL JUEGO</w:t>
      </w:r>
    </w:p>
    <w:p>
      <w:pPr>
        <w:pStyle w:val="ListNumber"/>
      </w:pPr>
      <w:r>
        <w:rPr>
          <w:rFonts w:ascii="Georgia" w:hAnsi="Georgia"/>
          <w:sz w:val="22"/>
        </w:rPr>
        <w:t>Qué es realmente la industria musical hoy</w:t>
      </w:r>
    </w:p>
    <w:p>
      <w:pPr>
        <w:pStyle w:val="ListNumber"/>
      </w:pPr>
      <w:r>
        <w:rPr>
          <w:rFonts w:ascii="Georgia" w:hAnsi="Georgia"/>
          <w:sz w:val="22"/>
        </w:rPr>
        <w:t>Derechos de autor 101: qué protege la ley y qué no</w:t>
      </w:r>
    </w:p>
    <w:p>
      <w:pPr>
        <w:pStyle w:val="ListNumber"/>
      </w:pPr>
      <w:r>
        <w:rPr>
          <w:rFonts w:ascii="Georgia" w:hAnsi="Georgia"/>
          <w:sz w:val="22"/>
        </w:rPr>
        <w:t>Derechos morales vs. patrimoniales</w:t>
      </w:r>
    </w:p>
    <w:p>
      <w:pPr>
        <w:pStyle w:val="ListNumber"/>
      </w:pPr>
      <w:r>
        <w:rPr>
          <w:rFonts w:ascii="Georgia" w:hAnsi="Georgia"/>
          <w:sz w:val="22"/>
        </w:rPr>
        <w:t>Composición vs. Grabación: dos negocios, no uno</w:t>
      </w:r>
    </w:p>
    <w:p>
      <w:pPr>
        <w:pStyle w:val="ListNumber"/>
      </w:pPr>
      <w:r>
        <w:rPr>
          <w:rFonts w:ascii="Georgia" w:hAnsi="Georgia"/>
          <w:sz w:val="22"/>
        </w:rPr>
        <w:t>Los 6 tipos de derechos musicales explicados sin tecnicismos</w:t>
      </w:r>
    </w:p>
    <w:p>
      <w:pPr>
        <w:spacing w:after="160"/>
      </w:pPr>
      <w:r>
        <w:rPr>
          <w:rFonts w:ascii="Georgia" w:hAnsi="Georgia"/>
          <w:b/>
          <w:color w:val="5E17EB"/>
          <w:sz w:val="22"/>
        </w:rPr>
        <w:t>PARTE 2 — EL DINERO</w:t>
      </w:r>
    </w:p>
    <w:p>
      <w:pPr>
        <w:pStyle w:val="ListNumber"/>
      </w:pPr>
      <w:r>
        <w:rPr>
          <w:rFonts w:ascii="Georgia" w:hAnsi="Georgia"/>
          <w:sz w:val="22"/>
        </w:rPr>
        <w:t>Cómo te paga Spotify de verdad</w:t>
      </w:r>
    </w:p>
    <w:p>
      <w:pPr>
        <w:pStyle w:val="ListNumber"/>
      </w:pPr>
      <w:r>
        <w:rPr>
          <w:rFonts w:ascii="Georgia" w:hAnsi="Georgia"/>
          <w:sz w:val="22"/>
        </w:rPr>
        <w:t>Sociedades de gestión colectiva en el mundo — y por qué te importan sin importar dónde vivas</w:t>
      </w:r>
    </w:p>
    <w:p>
      <w:pPr>
        <w:pStyle w:val="ListNumber"/>
      </w:pPr>
      <w:r>
        <w:rPr>
          <w:rFonts w:ascii="Georgia" w:hAnsi="Georgia"/>
          <w:sz w:val="22"/>
        </w:rPr>
        <w:t>Distribución digital: qué hace un distribuidor y qué no</w:t>
      </w:r>
    </w:p>
    <w:p>
      <w:pPr>
        <w:pStyle w:val="ListNumber"/>
      </w:pPr>
      <w:r>
        <w:rPr>
          <w:rFonts w:ascii="Georgia" w:hAnsi="Georgia"/>
          <w:sz w:val="22"/>
        </w:rPr>
        <w:t>Modelos de distribución transparente: el ejemplo de IM Music</w:t>
      </w:r>
    </w:p>
    <w:p>
      <w:pPr>
        <w:spacing w:after="160"/>
      </w:pPr>
      <w:r>
        <w:rPr>
          <w:rFonts w:ascii="Georgia" w:hAnsi="Georgia"/>
          <w:b/>
          <w:color w:val="5E17EB"/>
          <w:sz w:val="22"/>
        </w:rPr>
        <w:t>PARTE 3 — CONTRATOS</w:t>
      </w:r>
    </w:p>
    <w:p>
      <w:pPr>
        <w:pStyle w:val="ListNumber"/>
      </w:pPr>
      <w:r>
        <w:rPr>
          <w:rFonts w:ascii="Georgia" w:hAnsi="Georgia"/>
          <w:sz w:val="22"/>
        </w:rPr>
        <w:t>Anatomía de un contrato discográfico</w:t>
      </w:r>
    </w:p>
    <w:p>
      <w:pPr>
        <w:pStyle w:val="ListNumber"/>
      </w:pPr>
      <w:r>
        <w:rPr>
          <w:rFonts w:ascii="Georgia" w:hAnsi="Georgia"/>
          <w:sz w:val="22"/>
        </w:rPr>
        <w:t>Contratos de distribución vs. contratos de sello</w:t>
      </w:r>
    </w:p>
    <w:p>
      <w:pPr>
        <w:pStyle w:val="ListNumber"/>
      </w:pPr>
      <w:r>
        <w:rPr>
          <w:rFonts w:ascii="Georgia" w:hAnsi="Georgia"/>
          <w:sz w:val="22"/>
        </w:rPr>
        <w:t>Splits, colaboraciones y feats</w:t>
      </w:r>
    </w:p>
    <w:p>
      <w:pPr>
        <w:pStyle w:val="ListNumber"/>
      </w:pPr>
      <w:r>
        <w:rPr>
          <w:rFonts w:ascii="Georgia" w:hAnsi="Georgia"/>
          <w:sz w:val="22"/>
        </w:rPr>
        <w:t>Sample clearance y uso de material de terceros</w:t>
      </w:r>
    </w:p>
    <w:p>
      <w:pPr>
        <w:pStyle w:val="ListNumber"/>
      </w:pPr>
      <w:r>
        <w:rPr>
          <w:rFonts w:ascii="Georgia" w:hAnsi="Georgia"/>
          <w:sz w:val="22"/>
        </w:rPr>
        <w:t>Diez banderas rojas contractuales</w:t>
      </w:r>
    </w:p>
    <w:p>
      <w:pPr>
        <w:spacing w:after="160"/>
      </w:pPr>
      <w:r>
        <w:rPr>
          <w:rFonts w:ascii="Georgia" w:hAnsi="Georgia"/>
          <w:b/>
          <w:color w:val="5E17EB"/>
          <w:sz w:val="22"/>
        </w:rPr>
        <w:t>PARTE 4 — CONSTRUIR MARCA Y AUDIENCIA</w:t>
      </w:r>
    </w:p>
    <w:p>
      <w:pPr>
        <w:pStyle w:val="ListNumber"/>
      </w:pPr>
      <w:r>
        <w:rPr>
          <w:rFonts w:ascii="Georgia" w:hAnsi="Georgia"/>
          <w:sz w:val="22"/>
        </w:rPr>
        <w:t>Neurociencia aplicada al marketing musical</w:t>
      </w:r>
    </w:p>
    <w:p>
      <w:pPr>
        <w:pStyle w:val="ListNumber"/>
      </w:pPr>
      <w:r>
        <w:rPr>
          <w:rFonts w:ascii="Georgia" w:hAnsi="Georgia"/>
          <w:sz w:val="22"/>
        </w:rPr>
        <w:t>Cómo deciden los algoritmos quién te ve</w:t>
      </w:r>
    </w:p>
    <w:p>
      <w:pPr>
        <w:pStyle w:val="ListNumber"/>
      </w:pPr>
      <w:r>
        <w:rPr>
          <w:rFonts w:ascii="Georgia" w:hAnsi="Georgia"/>
          <w:sz w:val="22"/>
        </w:rPr>
        <w:t>REBEL LUXURY: construir una identidad que no se ve genérica</w:t>
      </w:r>
    </w:p>
    <w:p>
      <w:pPr>
        <w:spacing w:after="160"/>
      </w:pPr>
      <w:r>
        <w:rPr>
          <w:rFonts w:ascii="Georgia" w:hAnsi="Georgia"/>
          <w:sz w:val="22"/>
        </w:rPr>
        <w:t>📐 Metodología IM Music: cómo se construye una marca de artista desde cero</w:t>
      </w:r>
    </w:p>
    <w:p>
      <w:pPr>
        <w:pStyle w:val="ListNumber"/>
      </w:pPr>
      <w:r>
        <w:rPr>
          <w:rFonts w:ascii="Georgia" w:hAnsi="Georgia"/>
          <w:sz w:val="22"/>
        </w:rPr>
        <w:t>Consistencia por encima de perfección</w:t>
      </w:r>
    </w:p>
    <w:p>
      <w:pPr>
        <w:spacing w:after="160"/>
      </w:pPr>
      <w:r>
        <w:rPr>
          <w:rFonts w:ascii="Georgia" w:hAnsi="Georgia"/>
          <w:sz w:val="22"/>
        </w:rPr>
        <w:t>🔧 Herramientas rápidas: doce tácticas de marketing musical</w:t>
      </w:r>
    </w:p>
    <w:p>
      <w:pPr>
        <w:spacing w:after="160"/>
      </w:pPr>
      <w:r>
        <w:rPr>
          <w:rFonts w:ascii="Georgia" w:hAnsi="Georgia"/>
          <w:b/>
          <w:color w:val="5E17EB"/>
          <w:sz w:val="22"/>
        </w:rPr>
        <w:t>PARTE 5 — MÁS ALLÁ DEL STREAMING</w:t>
      </w:r>
    </w:p>
    <w:p>
      <w:pPr>
        <w:pStyle w:val="ListNumber"/>
      </w:pPr>
      <w:r>
        <w:rPr>
          <w:rFonts w:ascii="Georgia" w:hAnsi="Georgia"/>
          <w:sz w:val="22"/>
        </w:rPr>
        <w:t>Sync licensing: tu música en TV, cine y publicidad</w:t>
      </w:r>
    </w:p>
    <w:p>
      <w:pPr>
        <w:pStyle w:val="ListNumber"/>
      </w:pPr>
      <w:r>
        <w:rPr>
          <w:rFonts w:ascii="Georgia" w:hAnsi="Georgia"/>
          <w:sz w:val="22"/>
        </w:rPr>
        <w:t>Marcas, patrocinios y colaboraciones comerciales</w:t>
      </w:r>
    </w:p>
    <w:p>
      <w:pPr>
        <w:pStyle w:val="ListNumber"/>
      </w:pPr>
      <w:r>
        <w:rPr>
          <w:rFonts w:ascii="Georgia" w:hAnsi="Georgia"/>
          <w:sz w:val="22"/>
        </w:rPr>
        <w:t>Merch, shows en vivo y experiencias</w:t>
      </w:r>
    </w:p>
    <w:p>
      <w:pPr>
        <w:pStyle w:val="ListNumber"/>
      </w:pPr>
      <w:r>
        <w:rPr>
          <w:rFonts w:ascii="Georgia" w:hAnsi="Georgia"/>
          <w:sz w:val="22"/>
        </w:rPr>
        <w:t>Infoproductos y comunidad</w:t>
      </w:r>
    </w:p>
    <w:p>
      <w:pPr>
        <w:spacing w:after="160"/>
      </w:pPr>
      <w:r>
        <w:rPr>
          <w:rFonts w:ascii="Georgia" w:hAnsi="Georgia"/>
          <w:b/>
          <w:color w:val="5E17EB"/>
          <w:sz w:val="22"/>
        </w:rPr>
        <w:t>PARTE 6 — TU EQUIPO Y TU FUTURO</w:t>
      </w:r>
    </w:p>
    <w:p>
      <w:pPr>
        <w:pStyle w:val="ListNumber"/>
      </w:pPr>
      <w:r>
        <w:rPr>
          <w:rFonts w:ascii="Georgia" w:hAnsi="Georgia"/>
          <w:sz w:val="22"/>
        </w:rPr>
        <w:t>Cuándo necesitas manager, abogado o sello</w:t>
      </w:r>
    </w:p>
    <w:p>
      <w:pPr>
        <w:pStyle w:val="ListNumber"/>
      </w:pPr>
      <w:r>
        <w:rPr>
          <w:rFonts w:ascii="Georgia" w:hAnsi="Georgia"/>
          <w:sz w:val="22"/>
        </w:rPr>
        <w:t>Errores comunes que le cuestan la carrera a artistas independientes</w:t>
      </w:r>
    </w:p>
    <w:p>
      <w:pPr>
        <w:pStyle w:val="ListNumber"/>
      </w:pPr>
      <w:r>
        <w:rPr>
          <w:rFonts w:ascii="Georgia" w:hAnsi="Georgia"/>
          <w:sz w:val="22"/>
        </w:rPr>
        <w:t>Casos reales: qué separa a los que lo logran</w:t>
      </w:r>
    </w:p>
    <w:p>
      <w:pPr>
        <w:spacing w:after="160"/>
      </w:pPr>
      <w:r>
        <w:rPr>
          <w:rFonts w:ascii="Georgia" w:hAnsi="Georgia"/>
          <w:sz w:val="22"/>
        </w:rPr>
        <w:t>📖 Historias de la industria: cuatro escenarios compuestos</w:t>
      </w:r>
    </w:p>
    <w:p>
      <w:pPr>
        <w:spacing w:after="160"/>
      </w:pPr>
      <w:r>
        <w:rPr>
          <w:rFonts w:ascii="Georgia" w:hAnsi="Georgia"/>
          <w:b/>
          <w:color w:val="5E17EB"/>
          <w:sz w:val="22"/>
        </w:rPr>
        <w:t>PARTE 7 — TENDENCIAS 2026</w:t>
      </w:r>
    </w:p>
    <w:p>
      <w:pPr>
        <w:pStyle w:val="ListNumber"/>
      </w:pPr>
      <w:r>
        <w:rPr>
          <w:rFonts w:ascii="Georgia" w:hAnsi="Georgia"/>
          <w:sz w:val="22"/>
        </w:rPr>
        <w:t>Inteligencia artificial y la industria musical: lo que está pasando ahora mismo</w:t>
      </w:r>
    </w:p>
    <w:p>
      <w:pPr>
        <w:spacing w:after="160"/>
      </w:pPr>
      <w:r>
        <w:rPr>
          <w:rFonts w:ascii="Georgia" w:hAnsi="Georgia"/>
          <w:b/>
          <w:color w:val="5E17EB"/>
          <w:sz w:val="22"/>
        </w:rPr>
        <w:t>PARTE 8 — ANEXO</w:t>
      </w:r>
    </w:p>
    <w:p>
      <w:pPr>
        <w:pStyle w:val="ListNumber"/>
      </w:pPr>
      <w:r>
        <w:rPr>
          <w:rFonts w:ascii="Georgia" w:hAnsi="Georgia"/>
          <w:sz w:val="22"/>
        </w:rPr>
        <w:t>Derecho de autor musical en Latinoamérica: un mapa comparado</w:t>
      </w:r>
    </w:p>
    <w:p>
      <w:pPr>
        <w:spacing w:after="160"/>
      </w:pPr>
      <w:r>
        <w:rPr>
          <w:rFonts w:ascii="Georgia" w:hAnsi="Georgia"/>
          <w:b/>
          <w:color w:val="5E17EB"/>
          <w:sz w:val="22"/>
        </w:rPr>
        <w:t>CIERRE</w:t>
      </w:r>
    </w:p>
    <w:p>
      <w:pPr>
        <w:pStyle w:val="ListNumber"/>
      </w:pPr>
      <w:r>
        <w:rPr>
          <w:rFonts w:ascii="Georgia" w:hAnsi="Georgia"/>
          <w:sz w:val="22"/>
        </w:rPr>
        <w:t>Glosario REBEL LUXURY</w:t>
      </w:r>
    </w:p>
    <w:p>
      <w:pPr>
        <w:pStyle w:val="ListNumber"/>
      </w:pPr>
      <w:r>
        <w:rPr>
          <w:rFonts w:ascii="Georgia" w:hAnsi="Georgia"/>
          <w:sz w:val="22"/>
        </w:rPr>
        <w:t>Plantillas y recursos</w:t>
      </w:r>
    </w:p>
    <w:p>
      <w:pPr>
        <w:pStyle w:val="ListNumber"/>
      </w:pPr>
      <w:r>
        <w:rPr>
          <w:rFonts w:ascii="Georgia" w:hAnsi="Georgia"/>
          <w:sz w:val="22"/>
        </w:rPr>
        <w:t>Anexo: Proyección financiera de tu primer año independiente</w:t>
      </w:r>
    </w:p>
    <w:p>
      <w:pPr>
        <w:pStyle w:val="ListNumber"/>
      </w:pPr>
      <w:r>
        <w:rPr>
          <w:rFonts w:ascii="Georgia" w:hAnsi="Georgia"/>
          <w:sz w:val="22"/>
        </w:rPr>
        <w:t>Preguntas frecuentes</w:t>
      </w:r>
    </w:p>
    <w:p>
      <w:pPr>
        <w:pStyle w:val="ListNumber"/>
      </w:pPr>
      <w:r>
        <w:rPr>
          <w:rFonts w:ascii="Georgia" w:hAnsi="Georgia"/>
          <w:sz w:val="22"/>
        </w:rPr>
        <w:t>Sobre IM Music</w:t>
      </w:r>
    </w:p>
    <w:p>
      <w:pPr>
        <w:spacing w:after="160"/>
      </w:pPr>
      <w:r>
        <w:rPr>
          <w:rFonts w:ascii="Georgia" w:hAnsi="Georgia"/>
          <w:sz w:val="22"/>
        </w:rPr>
        <w:t>📚 Recursos y próximos pasos</w:t>
      </w:r>
    </w:p>
    <w:p>
      <w:r>
        <w:br w:type="page"/>
      </w:r>
    </w:p>
    <w:p>
      <w:pPr>
        <w:spacing w:before="0" w:after="320"/>
      </w:pPr>
      <w:r/>
      <w:r>
        <w:rPr>
          <w:rFonts w:ascii="Bahnschrift" w:hAnsi="Bahnschrift"/>
          <w:b/>
          <w:color w:val="5E17EB"/>
          <w:sz w:val="52"/>
        </w:rPr>
        <w:t>PARTE 1 — LAS REGLAS DEL JUEGO</w:t>
      </w:r>
    </w:p>
    <w:p>
      <w:pPr>
        <w:spacing w:before="400" w:after="200"/>
      </w:pPr>
      <w:r/>
      <w:r>
        <w:rPr>
          <w:rFonts w:ascii="Bahnschrift" w:hAnsi="Bahnschrift"/>
          <w:b/>
          <w:color w:val="5E17EB"/>
          <w:sz w:val="36"/>
        </w:rPr>
        <w:t>CAPÍTULO 1: Qué es realmente la industria musical hoy</w:t>
      </w:r>
    </w:p>
    <w:p>
      <w:pPr>
        <w:spacing w:after="160"/>
      </w:pPr>
      <w:r>
        <w:rPr>
          <w:rFonts w:ascii="Georgia" w:hAnsi="Georgia"/>
          <w:sz w:val="22"/>
        </w:rPr>
        <w:t>Durante décadas, "la industria musical" significó una cosa: un puñado de sellos discográficos con oficinas en Nueva York, Los Ángeles y Londres decidiendo quién merecía existir. Firmabas con ellos o no existías. Punto.</w:t>
      </w:r>
    </w:p>
    <w:p>
      <w:pPr>
        <w:spacing w:after="160"/>
      </w:pPr>
      <w:r>
        <w:rPr>
          <w:rFonts w:ascii="Georgia" w:hAnsi="Georgia"/>
          <w:sz w:val="22"/>
        </w:rPr>
        <w:t>Esa industria murió. Lo que queda de ella todavía actúa como si estuviera viva, y por eso miles de artistas siguen firmando contratos diseñados para un mundo que ya no existe.</w:t>
      </w:r>
    </w:p>
    <w:p>
      <w:pPr>
        <w:spacing w:after="160"/>
      </w:pPr>
      <w:r>
        <w:rPr>
          <w:rFonts w:ascii="Georgia" w:hAnsi="Georgia"/>
          <w:sz w:val="22"/>
        </w:rPr>
        <w:t>Hoy la industria musical es una red de plataformas, algoritmos, distribuidores digitales y sociedades de gestión de derechos. Un artista en Medellín puede subir una canción hoy y que la escuchen en Yakarta mañana, sin pisar una discotienda, sin depender de la radio, sin pedirle permiso a nadie. Eso es poder real — pero solo si entiendes cómo funciona el sistema por debajo.</w:t>
      </w:r>
    </w:p>
    <w:p>
      <w:pPr>
        <w:spacing w:after="160"/>
      </w:pPr>
      <w:r>
        <w:rPr>
          <w:rFonts w:ascii="Georgia" w:hAnsi="Georgia"/>
          <w:b/>
          <w:color w:val="5E17EB"/>
          <w:sz w:val="22"/>
        </w:rPr>
        <w:t>Las tres capas de la industria musical moderna</w:t>
      </w:r>
    </w:p>
    <w:p>
      <w:pPr>
        <w:pStyle w:val="ListNumber"/>
      </w:pPr>
      <w:r>
        <w:rPr>
          <w:rFonts w:ascii="Georgia" w:hAnsi="Georgia"/>
          <w:b/>
          <w:color w:val="5E17EB"/>
          <w:sz w:val="22"/>
        </w:rPr>
        <w:t>Capa de creación</w:t>
      </w:r>
      <w:r>
        <w:rPr>
          <w:rFonts w:ascii="Georgia" w:hAnsi="Georgia"/>
          <w:sz w:val="22"/>
        </w:rPr>
        <w:t>: tú, el estudio, el productor, el ingeniero de mezcla. Aquí nace el activo.</w:t>
      </w:r>
    </w:p>
    <w:p>
      <w:pPr>
        <w:pStyle w:val="ListNumber"/>
      </w:pPr>
      <w:r>
        <w:rPr>
          <w:rFonts w:ascii="Georgia" w:hAnsi="Georgia"/>
          <w:b/>
          <w:color w:val="5E17EB"/>
          <w:sz w:val="22"/>
        </w:rPr>
        <w:t>Capa de distribución</w:t>
      </w:r>
      <w:r>
        <w:rPr>
          <w:rFonts w:ascii="Georgia" w:hAnsi="Georgia"/>
          <w:sz w:val="22"/>
        </w:rPr>
        <w:t>: las plataformas (Spotify, Apple Music, YouTube Music) y los distribuidores digitales que llevan tu música ahí (DistroKid, TuneCore, CD Baby, y decenas de otros según tu región).</w:t>
      </w:r>
    </w:p>
    <w:p>
      <w:pPr>
        <w:pStyle w:val="ListNumber"/>
      </w:pPr>
      <w:r>
        <w:rPr>
          <w:rFonts w:ascii="Georgia" w:hAnsi="Georgia"/>
          <w:b/>
          <w:color w:val="5E17EB"/>
          <w:sz w:val="22"/>
        </w:rPr>
        <w:t>Capa de derechos</w:t>
      </w:r>
      <w:r>
        <w:rPr>
          <w:rFonts w:ascii="Georgia" w:hAnsi="Georgia"/>
          <w:sz w:val="22"/>
        </w:rPr>
        <w:t>: las sociedades de gestión colectiva, los editores musicales y los administradores de publishing que cobran y reparten el dinero que genera tu música cuando se reproduce, se sincroniza con video, o se interpreta en vivo.</w:t>
      </w:r>
    </w:p>
    <w:p>
      <w:pPr>
        <w:spacing w:after="160"/>
      </w:pPr>
      <w:r>
        <w:rPr>
          <w:rFonts w:ascii="Georgia" w:hAnsi="Georgia"/>
          <w:sz w:val="22"/>
        </w:rPr>
        <w:t>Un sello discográfico tradicional intentaba controlar las tres capas a la vez — y por eso se quedaba con la mayoría del dinero. Hoy, un artista independiente puede operar en las tres capas por su cuenta, o asociarse solo donde de verdad necesita ayuda.</w:t>
      </w:r>
    </w:p>
    <w:p>
      <w:pPr>
        <w:spacing w:after="160"/>
      </w:pPr>
      <w:r>
        <w:rPr>
          <w:rFonts w:ascii="Georgia" w:hAnsi="Georgia"/>
          <w:b/>
          <w:color w:val="5E17EB"/>
          <w:sz w:val="22"/>
        </w:rPr>
        <w:t>El mito que hay que enterrar</w:t>
      </w:r>
    </w:p>
    <w:p>
      <w:pPr>
        <w:spacing w:after="160"/>
      </w:pPr>
      <w:r>
        <w:rPr>
          <w:rFonts w:ascii="Georgia" w:hAnsi="Georgia"/>
          <w:sz w:val="22"/>
        </w:rPr>
        <w:t>"Necesito un sello para que me tomen en serio." Falso. Necesitas:</w:t>
      </w:r>
    </w:p>
    <w:p>
      <w:pPr>
        <w:pStyle w:val="ListBullet"/>
      </w:pPr>
      <w:r>
        <w:rPr>
          <w:rFonts w:ascii="Georgia" w:hAnsi="Georgia"/>
          <w:sz w:val="22"/>
        </w:rPr>
        <w:t>Música que conecte</w:t>
      </w:r>
    </w:p>
    <w:p>
      <w:pPr>
        <w:pStyle w:val="ListBullet"/>
      </w:pPr>
      <w:r>
        <w:rPr>
          <w:rFonts w:ascii="Georgia" w:hAnsi="Georgia"/>
          <w:sz w:val="22"/>
        </w:rPr>
        <w:t>Una estrategia de distribución clara</w:t>
      </w:r>
    </w:p>
    <w:p>
      <w:pPr>
        <w:pStyle w:val="ListBullet"/>
      </w:pPr>
      <w:r>
        <w:rPr>
          <w:rFonts w:ascii="Georgia" w:hAnsi="Georgia"/>
          <w:sz w:val="22"/>
        </w:rPr>
        <w:t>Entender tus derechos para no regalarlos</w:t>
      </w:r>
    </w:p>
    <w:p>
      <w:pPr>
        <w:pStyle w:val="ListBullet"/>
      </w:pPr>
      <w:r>
        <w:rPr>
          <w:rFonts w:ascii="Georgia" w:hAnsi="Georgia"/>
          <w:sz w:val="22"/>
        </w:rPr>
        <w:t>Consistencia — publicar, aprender, publicar de nuevo</w:t>
      </w:r>
    </w:p>
    <w:p>
      <w:pPr>
        <w:spacing w:after="160"/>
      </w:pPr>
      <w:r>
        <w:rPr>
          <w:rFonts w:ascii="Georgia" w:hAnsi="Georgia"/>
          <w:sz w:val="22"/>
        </w:rPr>
        <w:t>Ningún sello del mundo puede comprarte eso. Lo que sí puede darte un sello (o un socio de distribución serio) es apalancamiento: presupuesto de marketing, relaciones con playlists, infraestructura. La pregunta correcta no es "¿necesito un sello?" sino "¿qué porcentaje de mi negocio estoy dispuesto a ceder a cambio de qué apalancamiento específico?"</w:t>
      </w:r>
    </w:p>
    <w:p>
      <w:pPr>
        <w:spacing w:after="160"/>
      </w:pPr>
      <w:r>
        <w:rPr>
          <w:rFonts w:ascii="Georgia" w:hAnsi="Georgia"/>
          <w:sz w:val="22"/>
        </w:rPr>
        <w:t>Ese cálculo — apalancamiento a cambio de porcentaje — es el negocio de la música completo, resumido en una frase. Todo lo demás en este libro es aprender a hacer bien esa cuenta.</w:t>
      </w:r>
    </w:p>
    <w:p>
      <w:pPr>
        <w:spacing w:after="160"/>
      </w:pPr>
      <w:r>
        <w:rPr>
          <w:rFonts w:ascii="Georgia" w:hAnsi="Georgia"/>
          <w:b/>
          <w:color w:val="5E17EB"/>
          <w:sz w:val="22"/>
        </w:rPr>
        <w:t>Caso práctico: dos artistas, dos caminos</w:t>
      </w:r>
    </w:p>
    <w:p>
      <w:pPr>
        <w:spacing w:after="160"/>
      </w:pPr>
      <w:r>
        <w:rPr>
          <w:rFonts w:ascii="Georgia" w:hAnsi="Georgia"/>
          <w:sz w:val="22"/>
        </w:rPr>
        <w:t>Imagina dos artistas independientes en Medellín, ambos con el mismo nivel de talento y el mismo primer sencillo listo para lanzar.</w:t>
      </w:r>
    </w:p>
    <w:p>
      <w:pPr>
        <w:spacing w:after="160"/>
      </w:pPr>
      <w:r>
        <w:rPr>
          <w:rFonts w:ascii="Georgia" w:hAnsi="Georgia"/>
          <w:sz w:val="22"/>
        </w:rPr>
        <w:t>*Artista A* firma con el primer sello que le ofrece contrato, cediendo el 80% de sus regalías y los derechos de master por diez años, porque "por fin alguien cree en mí". El sello le da un presupuesto de video de $2,000 USD. Ese dinero entra en recoupment. Dieciocho meses después, la canción generó $3,000 USD en regalías — pero el artista no ha visto un dólar, porque el sello sigue recuperando su inversión inicial más los costos de marketing que fue sumando en el camino.</w:t>
      </w:r>
    </w:p>
    <w:p>
      <w:pPr>
        <w:spacing w:after="160"/>
      </w:pPr>
      <w:r>
        <w:rPr>
          <w:rFonts w:ascii="Georgia" w:hAnsi="Georgia"/>
          <w:sz w:val="22"/>
        </w:rPr>
        <w:t>*Artista B* se distribuye de forma independiente, se queda con el 100% de sus derechos, invierte $400 USD de su bolsillo en producción y contenido, y reinvierte cada dólar que genera en más contenido. Genera menos en términos absolutos el primer año — pero cada dólar es suyo, sin negociación, sin recoupment, sin cláusulas ocultas. Al año siguiente, con el catálogo y la audiencia ya construidos, negocia una alianza de distribución con mejores términos porque ya tiene apalancamiento propio: audiencia real, no una promesa.</w:t>
      </w:r>
    </w:p>
    <w:p>
      <w:pPr>
        <w:spacing w:after="160"/>
      </w:pPr>
      <w:r>
        <w:rPr>
          <w:rFonts w:ascii="Georgia" w:hAnsi="Georgia"/>
          <w:sz w:val="22"/>
        </w:rPr>
        <w:t>Ninguno de los dos caminos es automáticamente "correcto" — dependen del punto de partida y del apalancamiento real disponible. El error es elegir el camino del Artista A sin entender exactamente lo que está cediendo a cambio.</w:t>
      </w:r>
    </w:p>
    <w:p>
      <w:pPr>
        <w:spacing w:after="160"/>
      </w:pPr>
      <w:r>
        <w:rPr>
          <w:rFonts w:ascii="Georgia" w:hAnsi="Georgia"/>
          <w:b/>
          <w:color w:val="5E17EB"/>
          <w:sz w:val="22"/>
        </w:rPr>
        <w:t>Puntos clave del capítulo</w:t>
      </w:r>
    </w:p>
    <w:p>
      <w:pPr>
        <w:pStyle w:val="ListBullet"/>
      </w:pPr>
      <w:r>
        <w:rPr>
          <w:rFonts w:ascii="Georgia" w:hAnsi="Georgia"/>
          <w:sz w:val="22"/>
        </w:rPr>
        <w:t>La industria musical moderna opera en tres capas: creación, distribución y derechos — y hoy puedes operar en las tres sin depender de un sello tradicional.</w:t>
      </w:r>
    </w:p>
    <w:p>
      <w:pPr>
        <w:pStyle w:val="ListBullet"/>
      </w:pPr>
      <w:r>
        <w:rPr>
          <w:rFonts w:ascii="Georgia" w:hAnsi="Georgia"/>
          <w:sz w:val="22"/>
        </w:rPr>
        <w:t>Un sello no te da talento ni estrategia — te da apalancamiento (dinero, relaciones, infraestructura) a cambio de un porcentaje de tu negocio.</w:t>
      </w:r>
    </w:p>
    <w:p>
      <w:pPr>
        <w:pStyle w:val="ListBullet"/>
      </w:pPr>
      <w:r>
        <w:rPr>
          <w:rFonts w:ascii="Georgia" w:hAnsi="Georgia"/>
          <w:sz w:val="22"/>
        </w:rPr>
        <w:t>La pregunta correcta nunca es "¿necesito un sello?" — es "¿qué apalancamiento específico me da esto, y es proporcional a lo que estoy cediendo?"</w:t>
      </w:r>
    </w:p>
    <w:p>
      <w:pPr>
        <w:spacing w:before="400" w:after="200"/>
      </w:pPr>
      <w:r/>
      <w:r>
        <w:rPr>
          <w:rFonts w:ascii="Bahnschrift" w:hAnsi="Bahnschrift"/>
          <w:b/>
          <w:color w:val="5E17EB"/>
          <w:sz w:val="36"/>
        </w:rPr>
        <w:t>CAPÍTULO 2: Derechos de autor 101 — qué protege la ley y qué no</w:t>
      </w:r>
    </w:p>
    <w:p>
      <w:pPr>
        <w:spacing w:after="160"/>
      </w:pPr>
      <w:r>
        <w:rPr>
          <w:rFonts w:ascii="Georgia" w:hAnsi="Georgia"/>
          <w:sz w:val="22"/>
        </w:rPr>
        <w:t>El derecho de autor (copyright) es la ley que le da a un creador el control exclusivo sobre su obra original. En música, esa obra puede existir en dos formas distintas y separadas — algo que retomamos a fondo en el Capítulo 4 — pero antes de llegar ahí, hay que entender qué protege realmente la ley.</w:t>
      </w:r>
    </w:p>
    <w:p>
      <w:pPr>
        <w:spacing w:after="160"/>
      </w:pPr>
      <w:r>
        <w:rPr>
          <w:rFonts w:ascii="Georgia" w:hAnsi="Georgia"/>
          <w:b/>
          <w:color w:val="5E17EB"/>
          <w:sz w:val="22"/>
        </w:rPr>
        <w:t>Qué SÍ protege el derecho de autor:</w:t>
      </w:r>
    </w:p>
    <w:p>
      <w:pPr>
        <w:pStyle w:val="ListBullet"/>
      </w:pPr>
      <w:r>
        <w:rPr>
          <w:rFonts w:ascii="Georgia" w:hAnsi="Georgia"/>
          <w:sz w:val="22"/>
        </w:rPr>
        <w:t>Una melodía original</w:t>
      </w:r>
    </w:p>
    <w:p>
      <w:pPr>
        <w:pStyle w:val="ListBullet"/>
      </w:pPr>
      <w:r>
        <w:rPr>
          <w:rFonts w:ascii="Georgia" w:hAnsi="Georgia"/>
          <w:sz w:val="22"/>
        </w:rPr>
        <w:t>Una letra original</w:t>
      </w:r>
    </w:p>
    <w:p>
      <w:pPr>
        <w:pStyle w:val="ListBullet"/>
      </w:pPr>
      <w:r>
        <w:rPr>
          <w:rFonts w:ascii="Georgia" w:hAnsi="Georgia"/>
          <w:sz w:val="22"/>
        </w:rPr>
        <w:t>Un arreglo original suficientemente distintivo</w:t>
      </w:r>
    </w:p>
    <w:p>
      <w:pPr>
        <w:pStyle w:val="ListBullet"/>
      </w:pPr>
      <w:r>
        <w:rPr>
          <w:rFonts w:ascii="Georgia" w:hAnsi="Georgia"/>
          <w:sz w:val="22"/>
        </w:rPr>
        <w:t>Una grabación específica (la "master") de una interpretación</w:t>
      </w:r>
    </w:p>
    <w:p>
      <w:pPr>
        <w:spacing w:after="160"/>
      </w:pPr>
      <w:r>
        <w:rPr>
          <w:rFonts w:ascii="Georgia" w:hAnsi="Georgia"/>
          <w:b/>
          <w:color w:val="5E17EB"/>
          <w:sz w:val="22"/>
        </w:rPr>
        <w:t>Qué NO protege el derecho de autor:</w:t>
      </w:r>
    </w:p>
    <w:p>
      <w:pPr>
        <w:pStyle w:val="ListBullet"/>
      </w:pPr>
      <w:r>
        <w:rPr>
          <w:rFonts w:ascii="Georgia" w:hAnsi="Georgia"/>
          <w:sz w:val="22"/>
        </w:rPr>
        <w:t>Un género musical (nadie es dueño del "reggaetón" o del "afrobeat")</w:t>
      </w:r>
    </w:p>
    <w:p>
      <w:pPr>
        <w:pStyle w:val="ListBullet"/>
      </w:pPr>
      <w:r>
        <w:rPr>
          <w:rFonts w:ascii="Georgia" w:hAnsi="Georgia"/>
          <w:sz w:val="22"/>
        </w:rPr>
        <w:t>Un estilo o "vibe" (sonar parecido a otro artista no es ilegal)</w:t>
      </w:r>
    </w:p>
    <w:p>
      <w:pPr>
        <w:pStyle w:val="ListBullet"/>
      </w:pPr>
      <w:r>
        <w:rPr>
          <w:rFonts w:ascii="Georgia" w:hAnsi="Georgia"/>
          <w:sz w:val="22"/>
        </w:rPr>
        <w:t>Progresiones de acordes comunes (I-V-vi-IV no le pertenece a nadie)</w:t>
      </w:r>
    </w:p>
    <w:p>
      <w:pPr>
        <w:pStyle w:val="ListBullet"/>
      </w:pPr>
      <w:r>
        <w:rPr>
          <w:rFonts w:ascii="Georgia" w:hAnsi="Georgia"/>
          <w:sz w:val="22"/>
        </w:rPr>
        <w:t>Una idea o concepto ("una canción sobre desamor")</w:t>
      </w:r>
    </w:p>
    <w:p>
      <w:pPr>
        <w:pStyle w:val="ListBullet"/>
      </w:pPr>
      <w:r>
        <w:rPr>
          <w:rFonts w:ascii="Georgia" w:hAnsi="Georgia"/>
          <w:sz w:val="22"/>
        </w:rPr>
        <w:t>Un título corto y genérico, en la mayoría de los casos</w:t>
      </w:r>
    </w:p>
    <w:p>
      <w:pPr>
        <w:spacing w:after="160"/>
      </w:pPr>
      <w:r>
        <w:rPr>
          <w:rFonts w:ascii="Georgia" w:hAnsi="Georgia"/>
          <w:sz w:val="22"/>
        </w:rPr>
        <w:t>Esta distinción importa muchísimo porque genera miedo innecesario. Muchos artistas nuevos no publican por temor a "que los demanden por sonar parecido a X". Sonar parecido no es delito. Copiar una melodía específica, sí.</w:t>
      </w:r>
    </w:p>
    <w:p>
      <w:pPr>
        <w:spacing w:after="160"/>
      </w:pPr>
      <w:r>
        <w:rPr>
          <w:rFonts w:ascii="Georgia" w:hAnsi="Georgia"/>
          <w:b/>
          <w:color w:val="5E17EB"/>
          <w:sz w:val="22"/>
        </w:rPr>
        <w:t>El derecho de autor nace automáticamente</w:t>
      </w:r>
    </w:p>
    <w:p>
      <w:pPr>
        <w:spacing w:after="160"/>
      </w:pPr>
      <w:r>
        <w:rPr>
          <w:rFonts w:ascii="Georgia" w:hAnsi="Georgia"/>
          <w:sz w:val="22"/>
        </w:rPr>
        <w:t xml:space="preserve">En Colombia y en la mayoría de países del mundo (bajo el Convenio de Berna), el derecho de autor nace en el momento en que la obra se materializa — cuando grabas la idea, la escribes, la fijas en un soporte. No necesitas registrarla para que exista el derecho. Sin embargo, </w:t>
      </w:r>
      <w:r>
        <w:rPr>
          <w:rFonts w:ascii="Georgia" w:hAnsi="Georgia"/>
          <w:b/>
          <w:color w:val="5E17EB"/>
          <w:sz w:val="22"/>
        </w:rPr>
        <w:t>registrarla sí te da una prueba oficial de fecha y autoría</w:t>
      </w:r>
      <w:r>
        <w:rPr>
          <w:rFonts w:ascii="Georgia" w:hAnsi="Georgia"/>
          <w:sz w:val="22"/>
        </w:rPr>
        <w:t xml:space="preserve"> que resulta invaluable si algún día tienes que defenderla legalmente. En Colombia, ese registro se hace ante la Dirección Nacional de Derecho de Autor (DNDA).</w:t>
      </w:r>
    </w:p>
    <w:p>
      <w:pPr>
        <w:spacing w:after="160"/>
      </w:pPr>
      <w:r>
        <w:rPr>
          <w:rFonts w:ascii="Georgia" w:hAnsi="Georgia"/>
          <w:b/>
          <w:color w:val="5E17EB"/>
          <w:sz w:val="22"/>
        </w:rPr>
        <w:t>Duración del derecho</w:t>
      </w:r>
    </w:p>
    <w:p>
      <w:pPr>
        <w:spacing w:after="160"/>
      </w:pPr>
      <w:r>
        <w:rPr>
          <w:rFonts w:ascii="Georgia" w:hAnsi="Georgia"/>
          <w:sz w:val="22"/>
        </w:rPr>
        <w:t>En Colombia, el derecho patrimonial de autor dura toda la vida del creador más 80 años después de su muerte (verifica siempre la normativa vigente, porque estos plazos se ajustan por ley). Después de ese periodo, la obra entra a dominio público — cualquiera puede usarla libremente.</w:t>
      </w:r>
    </w:p>
    <w:p>
      <w:pPr>
        <w:spacing w:after="160"/>
      </w:pPr>
      <w:r>
        <w:rPr>
          <w:rFonts w:ascii="Georgia" w:hAnsi="Georgia"/>
          <w:b/>
          <w:color w:val="5E17EB"/>
          <w:sz w:val="22"/>
        </w:rPr>
        <w:t>La diferencia entre "es mío" y "puedo probar que es mío"</w:t>
      </w:r>
    </w:p>
    <w:p>
      <w:pPr>
        <w:spacing w:after="160"/>
      </w:pPr>
      <w:r>
        <w:rPr>
          <w:rFonts w:ascii="Georgia" w:hAnsi="Georgia"/>
          <w:sz w:val="22"/>
        </w:rPr>
        <w:t>Esta es la lección más cara que aprenden los artistas nuevos. Tener el derecho no es lo mismo que poder ejercerlo. Si no guardas evidencia de creación (fechas de sesiones de estudio, correos, versiones de demo, registro formal), defender tu autoría frente a una disputa se vuelve una batalla de palabra contra palabra. Documenta todo, siempre, desde el primer día.</w:t>
      </w:r>
    </w:p>
    <w:p>
      <w:pPr>
        <w:spacing w:after="160"/>
      </w:pPr>
      <w:r>
        <w:rPr>
          <w:rFonts w:ascii="Georgia" w:hAnsi="Georgia"/>
          <w:b/>
          <w:color w:val="5E17EB"/>
          <w:sz w:val="22"/>
        </w:rPr>
        <w:t>Caso práctico: la disputa que se pudo evitar</w:t>
      </w:r>
    </w:p>
    <w:p>
      <w:pPr>
        <w:spacing w:after="160"/>
      </w:pPr>
      <w:r>
        <w:rPr>
          <w:rFonts w:ascii="Georgia" w:hAnsi="Georgia"/>
          <w:sz w:val="22"/>
        </w:rPr>
        <w:t>Dos productores trabajan juntos una tarde en un beat. Uno se va del estudio pensando que el proyecto quedó en pausa; el otro sigue trabajando esa noche, termina la canción, y la lanza bajo su nombre seis meses después, ya con streams y algo de tracción. El primer productor reclama coautoría — pero no tiene ninguna prueba de su aporte original: ni el archivo de sesión con marca de tiempo, ni un mensaje de texto, ni una nota de voz. Su reclamo, aunque legítimo en los hechos, se vuelve extremadamente difícil de sostener legalmente.</w:t>
      </w:r>
    </w:p>
    <w:p>
      <w:pPr>
        <w:spacing w:after="160"/>
      </w:pPr>
      <w:r>
        <w:rPr>
          <w:rFonts w:ascii="Georgia" w:hAnsi="Georgia"/>
          <w:sz w:val="22"/>
        </w:rPr>
        <w:t>Compáralo con un escenario donde ambos guardaron las sesiones de Ableton con fecha, intercambiaron mensajes confirmando quién aportó qué, y acordaron un split preliminar por escrito esa misma noche (aunque fuera informal, por WhatsApp). Ese registro simple — que toma cinco minutos — es la diferencia entre una disputa que se resuelve en una conversación y una que termina en un abogado.</w:t>
      </w:r>
    </w:p>
    <w:p>
      <w:pPr>
        <w:spacing w:after="160"/>
      </w:pPr>
      <w:r>
        <w:rPr>
          <w:rFonts w:ascii="Georgia" w:hAnsi="Georgia"/>
          <w:b/>
          <w:color w:val="5E17EB"/>
          <w:sz w:val="22"/>
        </w:rPr>
        <w:t>Puntos clave del capítulo</w:t>
      </w:r>
    </w:p>
    <w:p>
      <w:pPr>
        <w:pStyle w:val="ListBullet"/>
      </w:pPr>
      <w:r>
        <w:rPr>
          <w:rFonts w:ascii="Georgia" w:hAnsi="Georgia"/>
          <w:sz w:val="22"/>
        </w:rPr>
        <w:t>El derecho de autor protege expresiones concretas (melodías, letras, arreglos, grabaciones), no géneros, estilos ni ideas abstractas.</w:t>
      </w:r>
    </w:p>
    <w:p>
      <w:pPr>
        <w:pStyle w:val="ListBullet"/>
      </w:pPr>
      <w:r>
        <w:rPr>
          <w:rFonts w:ascii="Georgia" w:hAnsi="Georgia"/>
          <w:sz w:val="22"/>
        </w:rPr>
        <w:t>El derecho nace automáticamente al crear la obra — el registro formal (DNDA en Colombia) no crea el derecho, pero sí te da prueba oficial de fecha y autoría.</w:t>
      </w:r>
    </w:p>
    <w:p>
      <w:pPr>
        <w:pStyle w:val="ListBullet"/>
      </w:pPr>
      <w:r>
        <w:rPr>
          <w:rFonts w:ascii="Georgia" w:hAnsi="Georgia"/>
          <w:sz w:val="22"/>
        </w:rPr>
        <w:t>Documentar el proceso de creación desde el primer día es la protección más barata y efectiva que existe.</w:t>
      </w:r>
    </w:p>
    <w:p>
      <w:pPr>
        <w:spacing w:after="160"/>
      </w:pPr>
      <w:r>
        <w:rPr>
          <w:rFonts w:ascii="Georgia" w:hAnsi="Georgia"/>
          <w:b/>
          <w:color w:val="5E17EB"/>
          <w:sz w:val="22"/>
        </w:rPr>
        <w:t>Guía paso a paso: cómo registrar tu primera obra en Colombia</w:t>
      </w:r>
    </w:p>
    <w:p>
      <w:pPr>
        <w:spacing w:after="160"/>
      </w:pPr>
      <w:r>
        <w:rPr>
          <w:rFonts w:ascii="Georgia" w:hAnsi="Georgia"/>
          <w:sz w:val="22"/>
        </w:rPr>
        <w:t xml:space="preserve">Muchos artistas independientes nunca registran formalmente sus obras porque asumen que el proceso es costoso o complicado. En la práctica, </w:t>
      </w:r>
      <w:r>
        <w:rPr>
          <w:rFonts w:ascii="Georgia" w:hAnsi="Georgia"/>
          <w:b/>
          <w:color w:val="5E17EB"/>
          <w:sz w:val="22"/>
        </w:rPr>
        <w:t>el registro ante la DNDA es gratuito</w:t>
      </w:r>
      <w:r>
        <w:rPr>
          <w:rFonts w:ascii="Georgia" w:hAnsi="Georgia"/>
          <w:sz w:val="22"/>
        </w:rPr>
        <w:t xml:space="preserve"> — no existe una tarifa oficial por registrar una obra:</w:t>
      </w:r>
    </w:p>
    <w:p>
      <w:pPr>
        <w:pStyle w:val="ListNumber"/>
      </w:pPr>
      <w:r>
        <w:rPr>
          <w:rFonts w:ascii="Georgia" w:hAnsi="Georgia"/>
          <w:b/>
          <w:color w:val="5E17EB"/>
          <w:sz w:val="22"/>
        </w:rPr>
        <w:t>Reúne tu material</w:t>
      </w:r>
      <w:r>
        <w:rPr>
          <w:rFonts w:ascii="Georgia" w:hAnsi="Georgia"/>
          <w:sz w:val="22"/>
        </w:rPr>
        <w:t>: la letra escrita, la partitura si existe, y/o el archivo de audio de la grabación (según si registras la composición, el master, o ambos).</w:t>
      </w:r>
    </w:p>
    <w:p>
      <w:pPr>
        <w:pStyle w:val="ListNumber"/>
      </w:pPr>
      <w:r>
        <w:rPr>
          <w:rFonts w:ascii="Georgia" w:hAnsi="Georgia"/>
          <w:b/>
          <w:color w:val="5E17EB"/>
          <w:sz w:val="22"/>
        </w:rPr>
        <w:t>Define qué estás registrando</w:t>
      </w:r>
      <w:r>
        <w:rPr>
          <w:rFonts w:ascii="Georgia" w:hAnsi="Georgia"/>
          <w:sz w:val="22"/>
        </w:rPr>
        <w:t>: recuerda la distinción del Capítulo 4 — la composición y la grabación son registros separados, con formularios distintos.</w:t>
      </w:r>
    </w:p>
    <w:p>
      <w:pPr>
        <w:pStyle w:val="ListNumber"/>
      </w:pPr>
      <w:r>
        <w:rPr>
          <w:rFonts w:ascii="Georgia" w:hAnsi="Georgia"/>
          <w:b/>
          <w:color w:val="5E17EB"/>
          <w:sz w:val="22"/>
        </w:rPr>
        <w:t>Ingresa a registroenlinea.gov.co</w:t>
      </w:r>
      <w:r>
        <w:rPr>
          <w:rFonts w:ascii="Georgia" w:hAnsi="Georgia"/>
          <w:sz w:val="22"/>
        </w:rPr>
        <w:t>, el portal oficial de la Dirección Nacional de Derecho de Autor (DNDA), y crea una cuenta si es tu primera vez.</w:t>
      </w:r>
    </w:p>
    <w:p>
      <w:pPr>
        <w:pStyle w:val="ListNumber"/>
      </w:pPr>
      <w:r>
        <w:rPr>
          <w:rFonts w:ascii="Georgia" w:hAnsi="Georgia"/>
          <w:b/>
          <w:color w:val="5E17EB"/>
          <w:sz w:val="22"/>
        </w:rPr>
        <w:t>Completa el formulario correspondiente</w:t>
      </w:r>
      <w:r>
        <w:rPr>
          <w:rFonts w:ascii="Georgia" w:hAnsi="Georgia"/>
          <w:sz w:val="22"/>
        </w:rPr>
        <w:t>: información del autor o autores (con porcentajes de titularidad si hay varios), título de la obra — debe coincidir exactamente con el título real —, fecha de creación, y descripción del contenido.</w:t>
      </w:r>
    </w:p>
    <w:p>
      <w:pPr>
        <w:pStyle w:val="ListNumber"/>
      </w:pPr>
      <w:r>
        <w:rPr>
          <w:rFonts w:ascii="Georgia" w:hAnsi="Georgia"/>
          <w:b/>
          <w:color w:val="5E17EB"/>
          <w:sz w:val="22"/>
        </w:rPr>
        <w:t>Adjunta el soporte de la obra</w:t>
      </w:r>
      <w:r>
        <w:rPr>
          <w:rFonts w:ascii="Georgia" w:hAnsi="Georgia"/>
          <w:sz w:val="22"/>
        </w:rPr>
        <w:t>: el archivo de audio, la letra, o ambos, según corresponda al tipo de registro.</w:t>
      </w:r>
    </w:p>
    <w:p>
      <w:pPr>
        <w:pStyle w:val="ListNumber"/>
      </w:pPr>
      <w:r>
        <w:rPr>
          <w:rFonts w:ascii="Georgia" w:hAnsi="Georgia"/>
          <w:b/>
          <w:color w:val="5E17EB"/>
          <w:sz w:val="22"/>
        </w:rPr>
        <w:t>Envía la solicitud — no hay ningún pago que hacer.</w:t>
      </w:r>
      <w:r>
        <w:rPr>
          <w:rFonts w:ascii="Georgia" w:hAnsi="Georgia"/>
          <w:sz w:val="22"/>
        </w:rPr>
        <w:t xml:space="preserve"> El trámite tiene una duración estimada de 15 días hábiles; si después de ese tiempo tu solicitud sigue "en trámite", puedes contactar directamente a la DNDA.</w:t>
      </w:r>
    </w:p>
    <w:p>
      <w:pPr>
        <w:pStyle w:val="ListNumber"/>
      </w:pPr>
      <w:r>
        <w:rPr>
          <w:rFonts w:ascii="Georgia" w:hAnsi="Georgia"/>
          <w:b/>
          <w:color w:val="5E17EB"/>
          <w:sz w:val="22"/>
        </w:rPr>
        <w:t>Descarga tu certificado de registro</w:t>
      </w:r>
      <w:r>
        <w:rPr>
          <w:rFonts w:ascii="Georgia" w:hAnsi="Georgia"/>
          <w:sz w:val="22"/>
        </w:rPr>
        <w:t xml:space="preserve"> las veces que necesites desde tu cuenta — este documento es tu prueba oficial de autoría y fecha ante cualquier disputa futura.</w:t>
      </w:r>
    </w:p>
    <w:p>
      <w:r>
        <w:rPr>
          <w:rFonts w:ascii="Georgia" w:hAnsi="Georgia"/>
          <w:i/>
          <w:color w:val="666666"/>
          <w:sz w:val="20"/>
        </w:rPr>
        <w:t>Si en el futuro alguien te cobra una tarifa "oficial" por registrar tu obra, desconfía — el registro directo ante la DNDA no tiene costo. Solo se paga si contratas a alguien para que te asesore o gestione el trámite por ti, lo cual es opcional.</w:t>
      </w:r>
    </w:p>
    <w:p>
      <w:pPr>
        <w:spacing w:after="160"/>
      </w:pPr>
      <w:r>
        <w:rPr>
          <w:rFonts w:ascii="Georgia" w:hAnsi="Georgia"/>
          <w:b/>
          <w:color w:val="5E17EB"/>
          <w:sz w:val="22"/>
        </w:rPr>
        <w:t>Mientras tanto, documenta de forma informal</w:t>
      </w:r>
    </w:p>
    <w:p>
      <w:pPr>
        <w:spacing w:after="160"/>
      </w:pPr>
      <w:r>
        <w:rPr>
          <w:rFonts w:ascii="Georgia" w:hAnsi="Georgia"/>
          <w:sz w:val="22"/>
        </w:rPr>
        <w:t>El registro formal puede tomar tiempo en procesarse. Mientras tanto, cada sesión de creación genera evidencia útil por sí sola: guarda los archivos de proyecto (Ableton, FL Studio, Pro Tools) con fecha, envíate un correo electrónico a ti mismo con la letra o una nota de voz de la melodía (el timestamp del correo es, en sí mismo, evidencia), y si trabajas con colaboradores, confirma por mensaje escrito quién aportó qué, el mismo día que sucede.</w:t>
      </w:r>
    </w:p>
    <w:p>
      <w:pPr>
        <w:spacing w:before="400" w:after="200"/>
      </w:pPr>
      <w:r/>
      <w:r>
        <w:rPr>
          <w:rFonts w:ascii="Bahnschrift" w:hAnsi="Bahnschrift"/>
          <w:b/>
          <w:color w:val="5E17EB"/>
          <w:sz w:val="36"/>
        </w:rPr>
        <w:t>CAPÍTULO 3: Derechos morales vs. patrimoniales</w:t>
      </w:r>
    </w:p>
    <w:p>
      <w:pPr>
        <w:spacing w:after="160"/>
      </w:pPr>
      <w:r>
        <w:rPr>
          <w:rFonts w:ascii="Georgia" w:hAnsi="Georgia"/>
          <w:sz w:val="22"/>
        </w:rPr>
        <w:t>Esta es la distinción que casi ningún artista nuevo conoce, y es la más importante del libro para entender por qué "vender tus derechos" nunca es 100% literal.</w:t>
      </w:r>
    </w:p>
    <w:p>
      <w:pPr>
        <w:spacing w:after="160"/>
      </w:pPr>
      <w:r>
        <w:rPr>
          <w:rFonts w:ascii="Georgia" w:hAnsi="Georgia"/>
          <w:b/>
          <w:color w:val="5E17EB"/>
          <w:sz w:val="22"/>
        </w:rPr>
        <w:t>Derechos morales</w:t>
      </w:r>
    </w:p>
    <w:p>
      <w:pPr>
        <w:spacing w:after="160"/>
      </w:pPr>
      <w:r>
        <w:rPr>
          <w:rFonts w:ascii="Georgia" w:hAnsi="Georgia"/>
          <w:sz w:val="22"/>
        </w:rPr>
        <w:t>Son los derechos ligados a tu persona como creador. Son:</w:t>
      </w:r>
    </w:p>
    <w:p>
      <w:pPr>
        <w:pStyle w:val="ListBullet"/>
      </w:pPr>
      <w:r>
        <w:rPr>
          <w:rFonts w:ascii="Georgia" w:hAnsi="Georgia"/>
          <w:b/>
          <w:color w:val="5E17EB"/>
          <w:sz w:val="22"/>
        </w:rPr>
        <w:t>Inalienables</w:t>
      </w:r>
      <w:r>
        <w:rPr>
          <w:rFonts w:ascii="Georgia" w:hAnsi="Georgia"/>
          <w:sz w:val="22"/>
        </w:rPr>
        <w:t>: no se pueden vender, ceder ni transferir, nunca, bajo ninguna circunstancia</w:t>
      </w:r>
    </w:p>
    <w:p>
      <w:pPr>
        <w:pStyle w:val="ListBullet"/>
      </w:pPr>
      <w:r>
        <w:rPr>
          <w:rFonts w:ascii="Georgia" w:hAnsi="Georgia"/>
          <w:b/>
          <w:color w:val="5E17EB"/>
          <w:sz w:val="22"/>
        </w:rPr>
        <w:t>Irrenunciables</w:t>
      </w:r>
      <w:r>
        <w:rPr>
          <w:rFonts w:ascii="Georgia" w:hAnsi="Georgia"/>
          <w:sz w:val="22"/>
        </w:rPr>
        <w:t>: ni siquiera tú mismo puedes renunciar a ellos por contrato</w:t>
      </w:r>
    </w:p>
    <w:p>
      <w:pPr>
        <w:pStyle w:val="ListBullet"/>
      </w:pPr>
      <w:r>
        <w:rPr>
          <w:rFonts w:ascii="Georgia" w:hAnsi="Georgia"/>
          <w:b/>
          <w:color w:val="5E17EB"/>
          <w:sz w:val="22"/>
        </w:rPr>
        <w:t>Perpetuos</w:t>
      </w:r>
      <w:r>
        <w:rPr>
          <w:rFonts w:ascii="Georgia" w:hAnsi="Georgia"/>
          <w:sz w:val="22"/>
        </w:rPr>
        <w:t>: no caducan, ni siquiera cuando el derecho patrimonial pasa a dominio público</w:t>
      </w:r>
    </w:p>
    <w:p>
      <w:pPr>
        <w:spacing w:after="160"/>
      </w:pPr>
      <w:r>
        <w:rPr>
          <w:rFonts w:ascii="Georgia" w:hAnsi="Georgia"/>
          <w:sz w:val="22"/>
        </w:rPr>
        <w:t>Incluyen el derecho a ser reconocido como el autor de la obra (derecho de paternidad), el derecho a que no se modifique tu obra de forma que dañe tu reputación (derecho de integridad), y el derecho a decidir si la obra se divulga o no.</w:t>
      </w:r>
    </w:p>
    <w:p>
      <w:pPr>
        <w:spacing w:after="160"/>
      </w:pPr>
      <w:r>
        <w:rPr>
          <w:rFonts w:ascii="Georgia" w:hAnsi="Georgia"/>
          <w:b/>
          <w:color w:val="5E17EB"/>
          <w:sz w:val="22"/>
        </w:rPr>
        <w:t>Derechos patrimoniales</w:t>
      </w:r>
    </w:p>
    <w:p>
      <w:pPr>
        <w:spacing w:after="160"/>
      </w:pPr>
      <w:r>
        <w:rPr>
          <w:rFonts w:ascii="Georgia" w:hAnsi="Georgia"/>
          <w:sz w:val="22"/>
        </w:rPr>
        <w:t xml:space="preserve">Son los derechos económicos: reproducir, distribuir, comunicar públicamente, transformar la obra. </w:t>
      </w:r>
      <w:r>
        <w:rPr>
          <w:rFonts w:ascii="Georgia" w:hAnsi="Georgia"/>
          <w:b/>
          <w:color w:val="5E17EB"/>
          <w:sz w:val="22"/>
        </w:rPr>
        <w:t>Estos sí se pueden vender, ceder, licenciar o transferir</w:t>
      </w:r>
      <w:r>
        <w:rPr>
          <w:rFonts w:ascii="Georgia" w:hAnsi="Georgia"/>
          <w:sz w:val="22"/>
        </w:rPr>
        <w:t>, total o parcialmente, temporal o permanentemente. Cuando firmas un contrato discográfico o de publishing, lo que estás negociando son derechos patrimoniales — nunca los morales.</w:t>
      </w:r>
    </w:p>
    <w:p>
      <w:pPr>
        <w:spacing w:after="160"/>
      </w:pPr>
      <w:r>
        <w:rPr>
          <w:rFonts w:ascii="Georgia" w:hAnsi="Georgia"/>
          <w:b/>
          <w:color w:val="5E17EB"/>
          <w:sz w:val="22"/>
        </w:rPr>
        <w:t>Por qué esto cambia todo</w:t>
      </w:r>
    </w:p>
    <w:p>
      <w:pPr>
        <w:spacing w:after="160"/>
      </w:pPr>
      <w:r>
        <w:rPr>
          <w:rFonts w:ascii="Georgia" w:hAnsi="Georgia"/>
          <w:sz w:val="22"/>
        </w:rPr>
        <w:t xml:space="preserve">Cuando alguien te dice "vas a perder los derechos de tu canción" al firmar un contrato, casi siempre se refiere a los derechos patrimoniales — el control económico y de explotación. Tu derecho moral a ser reconocido como el compositor de esa canción </w:t>
      </w:r>
      <w:r>
        <w:rPr>
          <w:rFonts w:ascii="Georgia" w:hAnsi="Georgia"/>
          <w:b/>
          <w:color w:val="5E17EB"/>
          <w:sz w:val="22"/>
        </w:rPr>
        <w:t>no desaparece nunca</w:t>
      </w:r>
      <w:r>
        <w:rPr>
          <w:rFonts w:ascii="Georgia" w:hAnsi="Georgia"/>
          <w:sz w:val="22"/>
        </w:rPr>
        <w:t>, sin importar lo que diga el contrato. Un sello puede quedarse con el 100% de las regalías de una canción, pero legalmente no puede borrar tu nombre como autor ni reclamar haberla escrito él.</w:t>
      </w:r>
    </w:p>
    <w:p>
      <w:pPr>
        <w:spacing w:after="160"/>
      </w:pPr>
      <w:r>
        <w:rPr>
          <w:rFonts w:ascii="Georgia" w:hAnsi="Georgia"/>
          <w:sz w:val="22"/>
        </w:rPr>
        <w:t>Esto no significa que ceder derechos patrimoniales sea inofensivo — significa que hay un piso legal que nadie te puede quitar, y que debes conocerlo para negociar desde una posición de conocimiento, no de miedo.</w:t>
      </w:r>
    </w:p>
    <w:p>
      <w:pPr>
        <w:spacing w:after="160"/>
      </w:pPr>
      <w:r>
        <w:rPr>
          <w:rFonts w:ascii="Georgia" w:hAnsi="Georgia"/>
          <w:b/>
          <w:color w:val="5E17EB"/>
          <w:sz w:val="22"/>
        </w:rPr>
        <w:t>Caso práctico: el remix no autorizado</w:t>
      </w:r>
    </w:p>
    <w:p>
      <w:pPr>
        <w:spacing w:after="160"/>
      </w:pPr>
      <w:r>
        <w:rPr>
          <w:rFonts w:ascii="Georgia" w:hAnsi="Georgia"/>
          <w:sz w:val="22"/>
        </w:rPr>
        <w:t>Un DJ toma la canción de un artista independiente, la remezcla sin pedir permiso, y la sube a su propia cuenta con su nombre como único crédito, sin mencionar al artista original. El artista original no puede impedir el remix per se (dependiendo del país y del uso específico), pero sí tiene un reclamo sólido: su derecho moral de paternidad fue violado al no ser acreditado como el autor de la obra original sobre la que se construyó el remix. Además, si el remix se distribuye comercialmente sin licencia de la composición, también hay una violación de derechos patrimoniales.</w:t>
      </w:r>
    </w:p>
    <w:p>
      <w:pPr>
        <w:spacing w:after="160"/>
      </w:pPr>
      <w:r>
        <w:rPr>
          <w:rFonts w:ascii="Georgia" w:hAnsi="Georgia"/>
          <w:sz w:val="22"/>
        </w:rPr>
        <w:t>Este caso ilustra la diferencia con precisión: incluso si el artista hubiera cedido el 100% de sus derechos patrimoniales años atrás a un sello, ese sello (o el DJ) seguiría estando obligado a reconocerlo como el autor original — el derecho moral viaja con la persona, no con el contrato.</w:t>
      </w:r>
    </w:p>
    <w:p>
      <w:pPr>
        <w:spacing w:after="160"/>
      </w:pPr>
      <w:r>
        <w:rPr>
          <w:rFonts w:ascii="Georgia" w:hAnsi="Georgia"/>
          <w:b/>
          <w:color w:val="5E17EB"/>
          <w:sz w:val="22"/>
        </w:rPr>
        <w:t>Puntos clave del capítulo</w:t>
      </w:r>
    </w:p>
    <w:p>
      <w:pPr>
        <w:pStyle w:val="ListBullet"/>
      </w:pPr>
      <w:r>
        <w:rPr>
          <w:rFonts w:ascii="Georgia" w:hAnsi="Georgia"/>
          <w:sz w:val="22"/>
        </w:rPr>
        <w:t>Los derechos morales (paternidad, integridad) son inalienables, irrenunciables y perpetuos — ningún contrato te los puede quitar.</w:t>
      </w:r>
    </w:p>
    <w:p>
      <w:pPr>
        <w:pStyle w:val="ListBullet"/>
      </w:pPr>
      <w:r>
        <w:rPr>
          <w:rFonts w:ascii="Georgia" w:hAnsi="Georgia"/>
          <w:sz w:val="22"/>
        </w:rPr>
        <w:t>Los derechos patrimoniales (explotación económica) sí se pueden vender, ceder o licenciar, total o parcialmente.</w:t>
      </w:r>
    </w:p>
    <w:p>
      <w:pPr>
        <w:pStyle w:val="ListBullet"/>
      </w:pPr>
      <w:r>
        <w:rPr>
          <w:rFonts w:ascii="Georgia" w:hAnsi="Georgia"/>
          <w:sz w:val="22"/>
        </w:rPr>
        <w:t>"Perder los derechos de tu canción" en un contrato casi siempre significa perder derechos patrimoniales — tu nombre como autor permanece protegido por ley, siempre.</w:t>
      </w:r>
    </w:p>
    <w:p>
      <w:pPr>
        <w:spacing w:before="400" w:after="200"/>
      </w:pPr>
      <w:r/>
      <w:r>
        <w:rPr>
          <w:rFonts w:ascii="Bahnschrift" w:hAnsi="Bahnschrift"/>
          <w:b/>
          <w:color w:val="5E17EB"/>
          <w:sz w:val="36"/>
        </w:rPr>
        <w:t>CAPÍTULO 4: Composición vs. Grabación — dos negocios, no uno</w:t>
      </w:r>
    </w:p>
    <w:p>
      <w:pPr>
        <w:spacing w:after="160"/>
      </w:pPr>
      <w:r>
        <w:rPr>
          <w:rFonts w:ascii="Georgia" w:hAnsi="Georgia"/>
          <w:sz w:val="22"/>
        </w:rPr>
        <w:t xml:space="preserve">Este es probablemente el concepto que más dinero le cuesta a los artistas que no lo entienden. Una canción, en términos legales y de negocio, </w:t>
      </w:r>
      <w:r>
        <w:rPr>
          <w:rFonts w:ascii="Georgia" w:hAnsi="Georgia"/>
          <w:b/>
          <w:color w:val="5E17EB"/>
          <w:sz w:val="22"/>
        </w:rPr>
        <w:t>son dos obras distintas y separadas al mismo tiempo</w:t>
      </w:r>
      <w:r>
        <w:rPr>
          <w:rFonts w:ascii="Georgia" w:hAnsi="Georgia"/>
          <w:sz w:val="22"/>
        </w:rPr>
        <w:t>:</w:t>
      </w:r>
    </w:p>
    <w:p>
      <w:pPr>
        <w:spacing w:after="160"/>
      </w:pPr>
      <w:r>
        <w:rPr>
          <w:rFonts w:ascii="Georgia" w:hAnsi="Georgia"/>
          <w:b/>
          <w:color w:val="5E17EB"/>
          <w:sz w:val="22"/>
        </w:rPr>
        <w:t>1. La Composición (Publishing / "la canción")</w:t>
      </w:r>
    </w:p>
    <w:p>
      <w:pPr>
        <w:spacing w:after="160"/>
      </w:pPr>
      <w:r>
        <w:rPr>
          <w:rFonts w:ascii="Georgia" w:hAnsi="Georgia"/>
          <w:sz w:val="22"/>
        </w:rPr>
        <w:t>Es la letra y la melodía en abstracto — lo que existiría incluso si nunca se grabara, como si estuviera escrita en una partitura. El dueño original de la composición es quien la escribió: el compositor y el letrista.</w:t>
      </w:r>
    </w:p>
    <w:p>
      <w:pPr>
        <w:spacing w:after="160"/>
      </w:pPr>
      <w:r>
        <w:rPr>
          <w:rFonts w:ascii="Georgia" w:hAnsi="Georgia"/>
          <w:b/>
          <w:color w:val="5E17EB"/>
          <w:sz w:val="22"/>
        </w:rPr>
        <w:t>2. La Grabación (Master / "el fonograma")</w:t>
      </w:r>
    </w:p>
    <w:p>
      <w:pPr>
        <w:spacing w:after="160"/>
      </w:pPr>
      <w:r>
        <w:rPr>
          <w:rFonts w:ascii="Georgia" w:hAnsi="Georgia"/>
          <w:sz w:val="22"/>
        </w:rPr>
        <w:t>Es la interpretación específica, grabada, mezclada y masterizada de esa composición. El dueño del master es típicamente quien pagó por producirlo — el artista independiente, o el sello, según el contrato.</w:t>
      </w:r>
    </w:p>
    <w:p>
      <w:pPr>
        <w:spacing w:after="160"/>
      </w:pPr>
      <w:r>
        <w:rPr>
          <w:rFonts w:ascii="Georgia" w:hAnsi="Georgia"/>
          <w:b/>
          <w:color w:val="5E17EB"/>
          <w:sz w:val="22"/>
        </w:rPr>
        <w:t>Por qué importa la diferencia</w:t>
      </w:r>
    </w:p>
    <w:p>
      <w:pPr>
        <w:spacing w:after="160"/>
      </w:pPr>
      <w:r>
        <w:rPr>
          <w:rFonts w:ascii="Georgia" w:hAnsi="Georgia"/>
          <w:sz w:val="22"/>
        </w:rPr>
        <w:t xml:space="preserve">Puedes ser dueño del master de una canción y no ser dueño de la composición (por ejemplo, si grabaste un cover). Puedes ser dueño de la composición y no del master (si escribiste una canción para otro artista). Cada lado genera </w:t>
      </w:r>
      <w:r>
        <w:rPr>
          <w:rFonts w:ascii="Georgia" w:hAnsi="Georgia"/>
          <w:b/>
          <w:color w:val="5E17EB"/>
          <w:sz w:val="22"/>
        </w:rPr>
        <w:t>flujos de dinero distintos</w:t>
      </w:r>
      <w:r>
        <w:rPr>
          <w:rFonts w:ascii="Georgia" w:hAnsi="Georgia"/>
          <w:sz w:val="22"/>
        </w:rPr>
        <w:t>, cobrados por entidades distintas:</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r>
          </w:p>
        </w:tc>
        <w:tc>
          <w:tcPr>
            <w:tcW w:type="dxa" w:w="2208"/>
            <w:shd w:val="clear" w:color="auto" w:fill="5E17EB"/>
          </w:tcPr>
          <w:p>
            <w:r/>
            <w:r>
              <w:rPr>
                <w:rFonts w:ascii="Georgia" w:hAnsi="Georgia"/>
                <w:b/>
                <w:color w:val="FFFFFF"/>
                <w:sz w:val="20"/>
              </w:rPr>
              <w:t>Composición (Publishing)</w:t>
            </w:r>
          </w:p>
        </w:tc>
        <w:tc>
          <w:tcPr>
            <w:tcW w:type="dxa" w:w="2208"/>
            <w:shd w:val="clear" w:color="auto" w:fill="5E17EB"/>
          </w:tcPr>
          <w:p>
            <w:r/>
            <w:r>
              <w:rPr>
                <w:rFonts w:ascii="Georgia" w:hAnsi="Georgia"/>
                <w:b/>
                <w:color w:val="FFFFFF"/>
                <w:sz w:val="20"/>
              </w:rPr>
              <w:t>Grabación (Master)</w:t>
            </w:r>
          </w:p>
        </w:tc>
      </w:tr>
      <w:tr>
        <w:tc>
          <w:tcPr>
            <w:tcW w:type="dxa" w:w="2208"/>
          </w:tcPr>
          <w:p>
            <w:r/>
            <w:r>
              <w:rPr>
                <w:rFonts w:ascii="Georgia" w:hAnsi="Georgia"/>
                <w:color w:val="222222"/>
                <w:sz w:val="20"/>
              </w:rPr>
              <w:t>Quién la genera</w:t>
            </w:r>
          </w:p>
        </w:tc>
        <w:tc>
          <w:tcPr>
            <w:tcW w:type="dxa" w:w="2208"/>
          </w:tcPr>
          <w:p>
            <w:r/>
            <w:r>
              <w:rPr>
                <w:rFonts w:ascii="Georgia" w:hAnsi="Georgia"/>
                <w:color w:val="222222"/>
                <w:sz w:val="20"/>
              </w:rPr>
              <w:t>Compositor / editor</w:t>
            </w:r>
          </w:p>
        </w:tc>
        <w:tc>
          <w:tcPr>
            <w:tcW w:type="dxa" w:w="2208"/>
          </w:tcPr>
          <w:p>
            <w:r/>
            <w:r>
              <w:rPr>
                <w:rFonts w:ascii="Georgia" w:hAnsi="Georgia"/>
                <w:color w:val="222222"/>
                <w:sz w:val="20"/>
              </w:rPr>
              <w:t>Artista / sello</w:t>
            </w:r>
          </w:p>
        </w:tc>
      </w:tr>
      <w:tr>
        <w:tc>
          <w:tcPr>
            <w:tcW w:type="dxa" w:w="2208"/>
          </w:tcPr>
          <w:p>
            <w:r/>
            <w:r>
              <w:rPr>
                <w:rFonts w:ascii="Georgia" w:hAnsi="Georgia"/>
                <w:color w:val="222222"/>
                <w:sz w:val="20"/>
              </w:rPr>
              <w:t>Quién cobra regalías</w:t>
            </w:r>
          </w:p>
        </w:tc>
        <w:tc>
          <w:tcPr>
            <w:tcW w:type="dxa" w:w="2208"/>
          </w:tcPr>
          <w:p>
            <w:r/>
            <w:r>
              <w:rPr>
                <w:rFonts w:ascii="Georgia" w:hAnsi="Georgia"/>
                <w:color w:val="222222"/>
                <w:sz w:val="20"/>
              </w:rPr>
              <w:t>Sociedades de gestión (SAYCO en Colombia) y editores</w:t>
            </w:r>
          </w:p>
        </w:tc>
        <w:tc>
          <w:tcPr>
            <w:tcW w:type="dxa" w:w="2208"/>
          </w:tcPr>
          <w:p>
            <w:r/>
            <w:r>
              <w:rPr>
                <w:rFonts w:ascii="Georgia" w:hAnsi="Georgia"/>
                <w:color w:val="222222"/>
                <w:sz w:val="20"/>
              </w:rPr>
              <w:t>Distribuidor digital / sello</w:t>
            </w:r>
          </w:p>
        </w:tc>
      </w:tr>
      <w:tr>
        <w:tc>
          <w:tcPr>
            <w:tcW w:type="dxa" w:w="2208"/>
          </w:tcPr>
          <w:p>
            <w:r/>
            <w:r>
              <w:rPr>
                <w:rFonts w:ascii="Georgia" w:hAnsi="Georgia"/>
                <w:color w:val="222222"/>
                <w:sz w:val="20"/>
              </w:rPr>
              <w:t>Ejemplo de ingreso</w:t>
            </w:r>
          </w:p>
        </w:tc>
        <w:tc>
          <w:tcPr>
            <w:tcW w:type="dxa" w:w="2208"/>
          </w:tcPr>
          <w:p>
            <w:r/>
            <w:r>
              <w:rPr>
                <w:rFonts w:ascii="Georgia" w:hAnsi="Georgia"/>
                <w:color w:val="222222"/>
                <w:sz w:val="20"/>
              </w:rPr>
              <w:t>Regalías por ejecución pública, mecánicas</w:t>
            </w:r>
          </w:p>
        </w:tc>
        <w:tc>
          <w:tcPr>
            <w:tcW w:type="dxa" w:w="2208"/>
          </w:tcPr>
          <w:p>
            <w:r/>
            <w:r>
              <w:rPr>
                <w:rFonts w:ascii="Georgia" w:hAnsi="Georgia"/>
                <w:color w:val="222222"/>
                <w:sz w:val="20"/>
              </w:rPr>
              <w:t>Regalías por streaming del master, venta de la grabación</w:t>
            </w:r>
          </w:p>
        </w:tc>
      </w:tr>
    </w:tbl>
    <w:p/>
    <w:p>
      <w:pPr>
        <w:spacing w:after="160"/>
      </w:pPr>
      <w:r>
        <w:rPr>
          <w:rFonts w:ascii="Georgia" w:hAnsi="Georgia"/>
          <w:sz w:val="22"/>
        </w:rPr>
        <w:t xml:space="preserve">Cuando un artista independiente que además compone sus propias canciones lanza una canción por su cuenta, es dueño de </w:t>
      </w:r>
      <w:r>
        <w:rPr>
          <w:rFonts w:ascii="Georgia" w:hAnsi="Georgia"/>
          <w:b/>
          <w:color w:val="5E17EB"/>
          <w:sz w:val="22"/>
        </w:rPr>
        <w:t>ambos lados</w:t>
      </w:r>
      <w:r>
        <w:rPr>
          <w:rFonts w:ascii="Georgia" w:hAnsi="Georgia"/>
          <w:sz w:val="22"/>
        </w:rPr>
        <w:t xml:space="preserve"> — y por eso puede (y debe) cobrar por los dos flujos de dinero. Cuando ese mismo artista firma con un sello que le exige ceder el master, sigue siendo dueño de la composición si nadie le pidió ceder ese derecho por separado — dos negociaciones distintas, dos líneas distintas en el contrato.</w:t>
      </w:r>
    </w:p>
    <w:p>
      <w:pPr>
        <w:spacing w:after="160"/>
      </w:pPr>
      <w:r>
        <w:rPr>
          <w:rFonts w:ascii="Georgia" w:hAnsi="Georgia"/>
          <w:b/>
          <w:color w:val="5E17EB"/>
          <w:sz w:val="22"/>
        </w:rPr>
        <w:t>La lección práctica</w:t>
      </w:r>
    </w:p>
    <w:p>
      <w:pPr>
        <w:spacing w:after="160"/>
      </w:pPr>
      <w:r>
        <w:rPr>
          <w:rFonts w:ascii="Georgia" w:hAnsi="Georgia"/>
          <w:sz w:val="22"/>
        </w:rPr>
        <w:t>Nunca asumas que "ceder los derechos de la canción" en un contrato cubre ambos lados. Exige que el contrato especifique, con nombre propio, si estás cediendo derechos sobre la composición, sobre el master, o sobre ambos. Esta ambigüedad es, sin exagerar, la fuente número uno de disputas legales en la industria musical.</w:t>
      </w:r>
    </w:p>
    <w:p>
      <w:pPr>
        <w:spacing w:after="160"/>
      </w:pPr>
      <w:r>
        <w:rPr>
          <w:rFonts w:ascii="Georgia" w:hAnsi="Georgia"/>
          <w:b/>
          <w:color w:val="5E17EB"/>
          <w:sz w:val="22"/>
        </w:rPr>
        <w:t>Caso práctico: el cover que sí genera dinero</w:t>
      </w:r>
    </w:p>
    <w:p>
      <w:pPr>
        <w:spacing w:after="160"/>
      </w:pPr>
      <w:r>
        <w:rPr>
          <w:rFonts w:ascii="Georgia" w:hAnsi="Georgia"/>
          <w:sz w:val="22"/>
        </w:rPr>
        <w:t>Una artista independiente graba y publica su propia versión (cover) de una canción popular ya existente, con su propio arreglo y producción. Ella es dueña al 100% del master de esa grabación específica — puede cobrar regalías de master por cada stream. Pero no es dueña de la composición original: cada vez que su versión se reproduce, también se genera una regalía mecánica que le corresponde al compositor original de la canción, no a ella. Si quisiera monetizar el cover formalmente en la mayoría de plataformas de distribución, necesita obtener una licencia mecánica (en muchos países, este proceso está estandarizado y no requiere negociación directa con el compositor original, sino un pago de tarifa fija a través del distribuidor o una entidad especializada).</w:t>
      </w:r>
    </w:p>
    <w:p>
      <w:pPr>
        <w:spacing w:after="160"/>
      </w:pPr>
      <w:r>
        <w:rPr>
          <w:rFonts w:ascii="Georgia" w:hAnsi="Georgia"/>
          <w:sz w:val="22"/>
        </w:rPr>
        <w:t>Este caso muestra perfectamente cómo un mismo lanzamiento puede activar dos flujos de dinero simultáneos, hacia dos titulares distintos — y por qué confundir "grabé la canción" con "soy dueño de la canción" genera errores costosos.</w:t>
      </w:r>
    </w:p>
    <w:p>
      <w:pPr>
        <w:spacing w:after="160"/>
      </w:pPr>
      <w:r>
        <w:rPr>
          <w:rFonts w:ascii="Georgia" w:hAnsi="Georgia"/>
          <w:b/>
          <w:color w:val="5E17EB"/>
          <w:sz w:val="22"/>
        </w:rPr>
        <w:t>Puntos clave del capítulo</w:t>
      </w:r>
    </w:p>
    <w:p>
      <w:pPr>
        <w:pStyle w:val="ListBullet"/>
      </w:pPr>
      <w:r>
        <w:rPr>
          <w:rFonts w:ascii="Georgia" w:hAnsi="Georgia"/>
          <w:sz w:val="22"/>
        </w:rPr>
        <w:t>Toda canción son legalmente dos obras: la composición (letra + melodía) y la grabación (el master).</w:t>
      </w:r>
    </w:p>
    <w:p>
      <w:pPr>
        <w:pStyle w:val="ListBullet"/>
      </w:pPr>
      <w:r>
        <w:rPr>
          <w:rFonts w:ascii="Georgia" w:hAnsi="Georgia"/>
          <w:sz w:val="22"/>
        </w:rPr>
        <w:t>Cada una genera regalías distintas, cobradas por entidades distintas, y puede tener dueños distintos.</w:t>
      </w:r>
    </w:p>
    <w:p>
      <w:pPr>
        <w:pStyle w:val="ListBullet"/>
      </w:pPr>
      <w:r>
        <w:rPr>
          <w:rFonts w:ascii="Georgia" w:hAnsi="Georgia"/>
          <w:sz w:val="22"/>
        </w:rPr>
        <w:t>Un contrato debe especificar con claridad cuál de los dos derechos (o ambos) está cediendo el artista — nunca asumas que "los derechos de la canción" cubre todo.</w:t>
      </w:r>
    </w:p>
    <w:p>
      <w:pPr>
        <w:spacing w:before="400" w:after="200"/>
      </w:pPr>
      <w:r/>
      <w:r>
        <w:rPr>
          <w:rFonts w:ascii="Bahnschrift" w:hAnsi="Bahnschrift"/>
          <w:b/>
          <w:color w:val="5E17EB"/>
          <w:sz w:val="36"/>
        </w:rPr>
        <w:t>CAPÍTULO 5: Los 6 tipos de derechos musicales explicados sin tecnicismos</w:t>
      </w:r>
    </w:p>
    <w:p>
      <w:pPr>
        <w:spacing w:after="160"/>
      </w:pPr>
      <w:r>
        <w:rPr>
          <w:rFonts w:ascii="Georgia" w:hAnsi="Georgia"/>
          <w:sz w:val="22"/>
        </w:rPr>
        <w:t>Cada vez que tu música se usa de una forma distinta, se activa un tipo de derecho distinto — y cada uno se cobra de forma distinta. Aquí están los seis que todo artista debe reconocer:</w:t>
      </w:r>
    </w:p>
    <w:p>
      <w:pPr>
        <w:spacing w:after="160"/>
      </w:pPr>
      <w:r>
        <w:rPr>
          <w:rFonts w:ascii="Georgia" w:hAnsi="Georgia"/>
          <w:b/>
          <w:color w:val="5E17EB"/>
          <w:sz w:val="22"/>
        </w:rPr>
        <w:t>1. Derecho de reproducción</w:t>
      </w:r>
    </w:p>
    <w:p>
      <w:pPr>
        <w:spacing w:after="160"/>
      </w:pPr>
      <w:r>
        <w:rPr>
          <w:rFonts w:ascii="Georgia" w:hAnsi="Georgia"/>
          <w:sz w:val="22"/>
        </w:rPr>
        <w:t>Se activa cuando tu canción se copia o se fija en un soporte (una prensa de vinilo, una descarga digital). Cada copia autorizada genera una regalía.</w:t>
      </w:r>
    </w:p>
    <w:p>
      <w:pPr>
        <w:spacing w:after="160"/>
      </w:pPr>
      <w:r>
        <w:rPr>
          <w:rFonts w:ascii="Georgia" w:hAnsi="Georgia"/>
          <w:b/>
          <w:color w:val="5E17EB"/>
          <w:sz w:val="22"/>
        </w:rPr>
        <w:t>2. Derecho de distribución</w:t>
      </w:r>
    </w:p>
    <w:p>
      <w:pPr>
        <w:spacing w:after="160"/>
      </w:pPr>
      <w:r>
        <w:rPr>
          <w:rFonts w:ascii="Georgia" w:hAnsi="Georgia"/>
          <w:sz w:val="22"/>
        </w:rPr>
        <w:t>Se activa cuando esas copias se ponen a disposición del público — física o digitalmente.</w:t>
      </w:r>
    </w:p>
    <w:p>
      <w:pPr>
        <w:spacing w:after="160"/>
      </w:pPr>
      <w:r>
        <w:rPr>
          <w:rFonts w:ascii="Georgia" w:hAnsi="Georgia"/>
          <w:b/>
          <w:color w:val="5E17EB"/>
          <w:sz w:val="22"/>
        </w:rPr>
        <w:t>3. Derecho de comunicación pública</w:t>
      </w:r>
    </w:p>
    <w:p>
      <w:pPr>
        <w:spacing w:after="160"/>
      </w:pPr>
      <w:r>
        <w:rPr>
          <w:rFonts w:ascii="Georgia" w:hAnsi="Georgia"/>
          <w:sz w:val="22"/>
        </w:rPr>
        <w:t>Se activa cada vez que tu canción se reproduce en un espacio público o se transmite: radio, un bar, un centro comercial, un stream en vivo. Es la base de las regalías que cobra SAYCO en Colombia.</w:t>
      </w:r>
    </w:p>
    <w:p>
      <w:pPr>
        <w:spacing w:after="160"/>
      </w:pPr>
      <w:r>
        <w:rPr>
          <w:rFonts w:ascii="Georgia" w:hAnsi="Georgia"/>
          <w:b/>
          <w:color w:val="5E17EB"/>
          <w:sz w:val="22"/>
        </w:rPr>
        <w:t>4. Derecho de sincronización ("sync")</w:t>
      </w:r>
    </w:p>
    <w:p>
      <w:pPr>
        <w:spacing w:after="160"/>
      </w:pPr>
      <w:r>
        <w:rPr>
          <w:rFonts w:ascii="Georgia" w:hAnsi="Georgia"/>
          <w:sz w:val="22"/>
        </w:rPr>
        <w:t>Se activa cuando tu música se combina con imagen en movimiento: un comercial, una película, una serie, un video de YouTube monetizado, un videojuego. Este derecho se negocia caso por caso, directamente con quien quiere usar la canción, y puede ser extremadamente lucrativo (lo desarrollamos en el Capítulo 19).</w:t>
      </w:r>
    </w:p>
    <w:p>
      <w:pPr>
        <w:spacing w:after="160"/>
      </w:pPr>
      <w:r>
        <w:rPr>
          <w:rFonts w:ascii="Georgia" w:hAnsi="Georgia"/>
          <w:b/>
          <w:color w:val="5E17EB"/>
          <w:sz w:val="22"/>
        </w:rPr>
        <w:t>5. Derecho mecánico</w:t>
      </w:r>
    </w:p>
    <w:p>
      <w:pPr>
        <w:spacing w:after="160"/>
      </w:pPr>
      <w:r>
        <w:rPr>
          <w:rFonts w:ascii="Georgia" w:hAnsi="Georgia"/>
          <w:sz w:val="22"/>
        </w:rPr>
        <w:t>Históricamente ligado a la fabricación física de copias (de ahí el nombre, de las prensas "mecánicas"). Hoy se extiende a los streams: cada reproducción en Spotify activa, técnicamente, una regalía mecánica sobre la composición, además de la regalía de master.</w:t>
      </w:r>
    </w:p>
    <w:p>
      <w:pPr>
        <w:spacing w:after="160"/>
      </w:pPr>
      <w:r>
        <w:rPr>
          <w:rFonts w:ascii="Georgia" w:hAnsi="Georgia"/>
          <w:b/>
          <w:color w:val="5E17EB"/>
          <w:sz w:val="22"/>
        </w:rPr>
        <w:t>6. Derecho de transformación (obra derivada)</w:t>
      </w:r>
    </w:p>
    <w:p>
      <w:pPr>
        <w:spacing w:after="160"/>
      </w:pPr>
      <w:r>
        <w:rPr>
          <w:rFonts w:ascii="Georgia" w:hAnsi="Georgia"/>
          <w:sz w:val="22"/>
        </w:rPr>
        <w:t>Se activa cuando alguien modifica tu obra original para crear algo nuevo: un remix, una versión, un sample. Requiere autorización explícita del titular de los derechos originales — salvo excepciones legales puntuales (parodia, cita, uso educativo limitado, según la legislación de cada país).</w:t>
      </w:r>
    </w:p>
    <w:p>
      <w:pPr>
        <w:spacing w:after="160"/>
      </w:pPr>
      <w:r>
        <w:rPr>
          <w:rFonts w:ascii="Georgia" w:hAnsi="Georgia"/>
          <w:b/>
          <w:color w:val="5E17EB"/>
          <w:sz w:val="22"/>
        </w:rPr>
        <w:t>Por qué memorizar esto te hace ganar dinero</w:t>
      </w:r>
    </w:p>
    <w:p>
      <w:pPr>
        <w:spacing w:after="160"/>
      </w:pPr>
      <w:r>
        <w:rPr>
          <w:rFonts w:ascii="Georgia" w:hAnsi="Georgia"/>
          <w:sz w:val="22"/>
        </w:rPr>
        <w:t>Cada vez que alguien usa tu música de una de estas seis formas, existe una regalía que te corresponde. Los artistas que no conocen estos seis derechos dejan dinero sin cobrar constantemente — porque no saben que ese uso específico generaba una obligación de pago. Conocerlos no es un ejercicio académico: es la diferencia entre cobrar todo lo que te corresponde o regalarlo por ignorancia.</w:t>
      </w:r>
    </w:p>
    <w:p>
      <w:pPr>
        <w:spacing w:after="160"/>
      </w:pPr>
      <w:r>
        <w:rPr>
          <w:rFonts w:ascii="Georgia" w:hAnsi="Georgia"/>
          <w:b/>
          <w:color w:val="5E17EB"/>
          <w:sz w:val="22"/>
        </w:rPr>
        <w:t>Caso práctico: el bar que nunca pagó</w:t>
      </w:r>
    </w:p>
    <w:p>
      <w:pPr>
        <w:spacing w:after="160"/>
      </w:pPr>
      <w:r>
        <w:rPr>
          <w:rFonts w:ascii="Georgia" w:hAnsi="Georgia"/>
          <w:sz w:val="22"/>
        </w:rPr>
        <w:t>Un restaurante en Medellín pone música en vivo todos los fines de semana, incluyendo canciones de artistas locales independientes, y nunca ha pagado un centavo de regalías de comunicación pública. Técnicamente, ese establecimiento debería tener una licencia de SAYCO que cubra el uso de música con derechos de autor en su local — y esa licencia genera un fondo que se reparte entre los compositores afiliados cuya música efectivamente sonó ahí (via reportes de programación, cuando existen, o de forma proporcional según el repertorio general).</w:t>
      </w:r>
    </w:p>
    <w:p>
      <w:pPr>
        <w:spacing w:after="160"/>
      </w:pPr>
      <w:r>
        <w:rPr>
          <w:rFonts w:ascii="Georgia" w:hAnsi="Georgia"/>
          <w:sz w:val="22"/>
        </w:rPr>
        <w:t>Si el artista local nunca se afilió a SAYCO, ese dinero nunca llega a él — no porque no le correspondiera, sino porque no existía ningún mecanismo para identificarlo como beneficiario. Este es, en la práctica, uno de los flujos de dinero más ignorados por artistas independientes en toda Latinoamérica: dinero que la ley ya contempla, pero que exige registro activo para poder cobrarse.</w:t>
      </w:r>
    </w:p>
    <w:p>
      <w:pPr>
        <w:spacing w:after="160"/>
      </w:pPr>
      <w:r>
        <w:rPr>
          <w:rFonts w:ascii="Georgia" w:hAnsi="Georgia"/>
          <w:b/>
          <w:color w:val="5E17EB"/>
          <w:sz w:val="22"/>
        </w:rPr>
        <w:t>Puntos clave del capítulo</w:t>
      </w:r>
    </w:p>
    <w:p>
      <w:pPr>
        <w:pStyle w:val="ListBullet"/>
      </w:pPr>
      <w:r>
        <w:rPr>
          <w:rFonts w:ascii="Georgia" w:hAnsi="Georgia"/>
          <w:sz w:val="22"/>
        </w:rPr>
        <w:t>Existen seis tipos de derechos musicales, cada uno activado por un uso distinto de tu música: reproducción, distribución, comunicación pública, sincronización, mecánico y transformación.</w:t>
      </w:r>
    </w:p>
    <w:p>
      <w:pPr>
        <w:pStyle w:val="ListBullet"/>
      </w:pPr>
      <w:r>
        <w:rPr>
          <w:rFonts w:ascii="Georgia" w:hAnsi="Georgia"/>
          <w:sz w:val="22"/>
        </w:rPr>
        <w:t>Cada uso genera una obligación de pago hacia el titular del derecho correspondiente — pero ese pago solo llega si el titular está correctamente registrado para recibirlo.</w:t>
      </w:r>
    </w:p>
    <w:p>
      <w:pPr>
        <w:pStyle w:val="ListBullet"/>
      </w:pPr>
      <w:r>
        <w:rPr>
          <w:rFonts w:ascii="Georgia" w:hAnsi="Georgia"/>
          <w:sz w:val="22"/>
        </w:rPr>
        <w:t>Conocer estos seis derechos convierte usos cotidianos de tu música (sonar en un bar, aparecer en un video) en ingresos reales que de otra forma se pierden.</w:t>
      </w:r>
    </w:p>
    <w:p>
      <w:r>
        <w:br w:type="page"/>
      </w:r>
    </w:p>
    <w:p>
      <w:pPr>
        <w:spacing w:before="0" w:after="320"/>
      </w:pPr>
      <w:r/>
      <w:r>
        <w:rPr>
          <w:rFonts w:ascii="Bahnschrift" w:hAnsi="Bahnschrift"/>
          <w:b/>
          <w:color w:val="5E17EB"/>
          <w:sz w:val="52"/>
        </w:rPr>
        <w:t>PARTE 2 — EL DINERO</w:t>
      </w:r>
    </w:p>
    <w:p>
      <w:pPr>
        <w:spacing w:before="400" w:after="200"/>
      </w:pPr>
      <w:r/>
      <w:r>
        <w:rPr>
          <w:rFonts w:ascii="Bahnschrift" w:hAnsi="Bahnschrift"/>
          <w:b/>
          <w:color w:val="5E17EB"/>
          <w:sz w:val="36"/>
        </w:rPr>
        <w:t>CAPÍTULO 6: Cómo te paga Spotify de verdad</w:t>
      </w:r>
    </w:p>
    <w:p>
      <w:pPr>
        <w:spacing w:after="160"/>
      </w:pPr>
      <w:r>
        <w:rPr>
          <w:rFonts w:ascii="Georgia" w:hAnsi="Georgia"/>
          <w:sz w:val="22"/>
        </w:rPr>
        <w:t xml:space="preserve">El mito más repetido en la industria musical independiente es "Spotify paga $0.003 por stream". Esa cifra es engañosa porque Spotify no funciona así. Spotify no le paga una tarifa fija a cada canción — reparte un fondo de ingresos según un modelo llamado </w:t>
      </w:r>
      <w:r>
        <w:rPr>
          <w:rFonts w:ascii="Georgia" w:hAnsi="Georgia"/>
          <w:b/>
          <w:color w:val="5E17EB"/>
          <w:sz w:val="22"/>
        </w:rPr>
        <w:t>"pro-rata"</w:t>
      </w:r>
      <w:r>
        <w:rPr>
          <w:rFonts w:ascii="Georgia" w:hAnsi="Georgia"/>
          <w:sz w:val="22"/>
        </w:rPr>
        <w:t>.</w:t>
      </w:r>
    </w:p>
    <w:p>
      <w:pPr>
        <w:spacing w:after="160"/>
      </w:pPr>
      <w:r>
        <w:rPr>
          <w:rFonts w:ascii="Georgia" w:hAnsi="Georgia"/>
          <w:b/>
          <w:color w:val="5E17EB"/>
          <w:sz w:val="22"/>
        </w:rPr>
        <w:t>Cómo funciona el pro-rata, explicado simple</w:t>
      </w:r>
    </w:p>
    <w:p>
      <w:pPr>
        <w:pStyle w:val="ListNumber"/>
      </w:pPr>
      <w:r>
        <w:rPr>
          <w:rFonts w:ascii="Georgia" w:hAnsi="Georgia"/>
          <w:sz w:val="22"/>
        </w:rPr>
        <w:t>Spotify recauda dinero de suscripciones premium y publicidad en un país o mercado durante un mes.</w:t>
      </w:r>
    </w:p>
    <w:p>
      <w:pPr>
        <w:pStyle w:val="ListNumber"/>
      </w:pPr>
      <w:r>
        <w:rPr>
          <w:rFonts w:ascii="Georgia" w:hAnsi="Georgia"/>
          <w:sz w:val="22"/>
        </w:rPr>
        <w:t>De ese total, separa el porcentaje que le corresponde a Spotify como plataforma (aproximadamente 30%) y reparte el resto (~70%) entre todos los titulares de derechos.</w:t>
      </w:r>
    </w:p>
    <w:p>
      <w:pPr>
        <w:pStyle w:val="ListNumber"/>
      </w:pPr>
      <w:r>
        <w:rPr>
          <w:rFonts w:ascii="Georgia" w:hAnsi="Georgia"/>
          <w:sz w:val="22"/>
        </w:rPr>
        <w:t xml:space="preserve">Ese ~70% no se divide por canción — se divide según el </w:t>
      </w:r>
      <w:r>
        <w:rPr>
          <w:rFonts w:ascii="Georgia" w:hAnsi="Georgia"/>
          <w:b/>
          <w:color w:val="5E17EB"/>
          <w:sz w:val="22"/>
        </w:rPr>
        <w:t>porcentaje del total de streams del mercado</w:t>
      </w:r>
      <w:r>
        <w:rPr>
          <w:rFonts w:ascii="Georgia" w:hAnsi="Georgia"/>
          <w:sz w:val="22"/>
        </w:rPr>
        <w:t xml:space="preserve"> que tuvo cada canción ese mes.</w:t>
      </w:r>
    </w:p>
    <w:p>
      <w:pPr>
        <w:spacing w:after="160"/>
      </w:pPr>
      <w:r>
        <w:rPr>
          <w:rFonts w:ascii="Georgia" w:hAnsi="Georgia"/>
          <w:sz w:val="22"/>
        </w:rPr>
        <w:t>Esto significa que el valor de "un stream" cambia todos los meses, según cuánta gente pagó suscripción y cuánta música se escuchó en total. No es una tarifa fija — es una porción de una torta que cambia de tamaño constantemente.</w:t>
      </w:r>
    </w:p>
    <w:p>
      <w:pPr>
        <w:spacing w:after="160"/>
      </w:pPr>
      <w:r>
        <w:rPr>
          <w:rFonts w:ascii="Georgia" w:hAnsi="Georgia"/>
          <w:b/>
          <w:color w:val="5E17EB"/>
          <w:sz w:val="22"/>
        </w:rPr>
        <w:t>Quién recibe qué, de cada stream</w:t>
      </w:r>
    </w:p>
    <w:p>
      <w:pPr>
        <w:spacing w:after="160"/>
      </w:pPr>
      <w:r>
        <w:rPr>
          <w:rFonts w:ascii="Georgia" w:hAnsi="Georgia"/>
          <w:sz w:val="22"/>
        </w:rPr>
        <w:t>Cuando alguien reproduce tu canción en Spotify, se activan (al menos) dos pagos simultáneos:</w:t>
      </w:r>
    </w:p>
    <w:p>
      <w:pPr>
        <w:pStyle w:val="ListBullet"/>
      </w:pPr>
      <w:r>
        <w:rPr>
          <w:rFonts w:ascii="Georgia" w:hAnsi="Georgia"/>
          <w:b/>
          <w:color w:val="5E17EB"/>
          <w:sz w:val="22"/>
        </w:rPr>
        <w:t>Regalía de master</w:t>
      </w:r>
      <w:r>
        <w:rPr>
          <w:rFonts w:ascii="Georgia" w:hAnsi="Georgia"/>
          <w:sz w:val="22"/>
        </w:rPr>
        <w:t>: va al dueño de la grabación (tú, si eres independiente y no cediste el master; el sello, si lo cediste). La cobra y reparte tu distribuidor digital.</w:t>
      </w:r>
    </w:p>
    <w:p>
      <w:pPr>
        <w:pStyle w:val="ListBullet"/>
      </w:pPr>
      <w:r>
        <w:rPr>
          <w:rFonts w:ascii="Georgia" w:hAnsi="Georgia"/>
          <w:b/>
          <w:color w:val="5E17EB"/>
          <w:sz w:val="22"/>
        </w:rPr>
        <w:t>Regalía mecánica/composición</w:t>
      </w:r>
      <w:r>
        <w:rPr>
          <w:rFonts w:ascii="Georgia" w:hAnsi="Georgia"/>
          <w:sz w:val="22"/>
        </w:rPr>
        <w:t>: va al compositor y su editor. En muchos casos se cobra a través de sociedades de gestión o directamente vía el distribuidor si administra publishing.</w:t>
      </w:r>
    </w:p>
    <w:p>
      <w:pPr>
        <w:spacing w:after="160"/>
      </w:pPr>
      <w:r>
        <w:rPr>
          <w:rFonts w:ascii="Georgia" w:hAnsi="Georgia"/>
          <w:sz w:val="22"/>
        </w:rPr>
        <w:t>Si eres el artista Y el compositor de tu propia canción, y no cediste ningún derecho, te corresponden ambos flujos.</w:t>
      </w:r>
    </w:p>
    <w:p>
      <w:pPr>
        <w:spacing w:after="160"/>
      </w:pPr>
      <w:r>
        <w:rPr>
          <w:rFonts w:ascii="Georgia" w:hAnsi="Georgia"/>
          <w:b/>
          <w:color w:val="5E17EB"/>
          <w:sz w:val="22"/>
        </w:rPr>
        <w:t>Por qué "$/stream" es una métrica engañosa</w:t>
      </w:r>
    </w:p>
    <w:p>
      <w:pPr>
        <w:spacing w:after="160"/>
      </w:pPr>
      <w:r>
        <w:rPr>
          <w:rFonts w:ascii="Georgia" w:hAnsi="Georgia"/>
          <w:sz w:val="22"/>
        </w:rPr>
        <w:t>El valor real por stream depende de: el país donde se reprodujo (los mercados con suscripciones premium más caras pagan más por stream que los mercados con más usuarios gratuitos), el tipo de cuenta del oyente (premium vs. gratuita con anuncios), y el mes específico. Comparar el "$/stream" de dos artistas sin considerar esto es comparar cosas distintas.</w:t>
      </w:r>
    </w:p>
    <w:p>
      <w:pPr>
        <w:spacing w:after="160"/>
      </w:pPr>
      <w:r>
        <w:rPr>
          <w:rFonts w:ascii="Georgia" w:hAnsi="Georgia"/>
          <w:b/>
          <w:color w:val="5E17EB"/>
          <w:sz w:val="22"/>
        </w:rPr>
        <w:t>La lección práctica:</w:t>
      </w:r>
      <w:r>
        <w:rPr>
          <w:rFonts w:ascii="Georgia" w:hAnsi="Georgia"/>
          <w:sz w:val="22"/>
        </w:rPr>
        <w:t xml:space="preserve"> no optimices para "streams totales" a ciegas. Optimiza para streams de oyentes reales, consistentes, en mercados con alto valor de suscripción — eso genera más ingreso que la misma cantidad de streams dispersos y de bajo valor.</w:t>
      </w:r>
    </w:p>
    <w:p>
      <w:pPr>
        <w:spacing w:after="160"/>
      </w:pPr>
      <w:r>
        <w:rPr>
          <w:rFonts w:ascii="Georgia" w:hAnsi="Georgia"/>
          <w:b/>
          <w:color w:val="5E17EB"/>
          <w:sz w:val="22"/>
        </w:rPr>
        <w:t>Caso práctico: 100,000 streams no valen lo mismo en todas partes</w:t>
      </w:r>
    </w:p>
    <w:p>
      <w:pPr>
        <w:spacing w:after="160"/>
      </w:pPr>
      <w:r>
        <w:rPr>
          <w:rFonts w:ascii="Georgia" w:hAnsi="Georgia"/>
          <w:sz w:val="22"/>
        </w:rPr>
        <w:t>Imagina dos canciones, cada una con exactamente 100,000 streams en un mes. La Canción A obtuvo la mayoría de sus reproducciones de oyentes premium en mercados de alto valor (Estados Unidos, Reino Unido, países nórdicos). La Canción B obtuvo la mayoría de sus reproducciones de cuentas gratuitas con publicidad en mercados de menor valor promedio por stream. Aunque el conteo total es idéntico, el ingreso generado por la Canción A puede ser sustancialmente mayor — a veces el doble o más — que el de la Canción B, simplemente por la composición geográfica y de tipo de cuenta de sus oyentes.</w:t>
      </w:r>
    </w:p>
    <w:p>
      <w:pPr>
        <w:spacing w:after="160"/>
      </w:pPr>
      <w:r>
        <w:rPr>
          <w:rFonts w:ascii="Georgia" w:hAnsi="Georgia"/>
          <w:sz w:val="22"/>
        </w:rPr>
        <w:t>Esto no significa que un artista deba ignorar mercados de menor valor por stream — significa que "más streams" no es sinónimo automático de "más dinero", y que entender esta diferencia ayuda a interpretar correctamente los reportes de regalías en lugar de sacar conclusiones equivocadas sobre qué estrategia está funcionando realmente.</w:t>
      </w:r>
    </w:p>
    <w:p>
      <w:pPr>
        <w:spacing w:after="160"/>
      </w:pPr>
      <w:r>
        <w:rPr>
          <w:rFonts w:ascii="Georgia" w:hAnsi="Georgia"/>
          <w:b/>
          <w:color w:val="5E17EB"/>
          <w:sz w:val="22"/>
        </w:rPr>
        <w:t>Puntos clave del capítulo</w:t>
      </w:r>
    </w:p>
    <w:p>
      <w:pPr>
        <w:pStyle w:val="ListBullet"/>
      </w:pPr>
      <w:r>
        <w:rPr>
          <w:rFonts w:ascii="Georgia" w:hAnsi="Georgia"/>
          <w:sz w:val="22"/>
        </w:rPr>
        <w:t>Spotify no paga una tarifa fija por stream — reparte un fondo de ingresos (~70% de lo recaudado) proporcionalmente según la participación de cada canción en el total de streams del mercado ese mes.</w:t>
      </w:r>
    </w:p>
    <w:p>
      <w:pPr>
        <w:pStyle w:val="ListBullet"/>
      </w:pPr>
      <w:r>
        <w:rPr>
          <w:rFonts w:ascii="Georgia" w:hAnsi="Georgia"/>
          <w:sz w:val="22"/>
        </w:rPr>
        <w:t>Cada stream activa al menos dos pagos: regalía de master (al dueño de la grabación) y regalía de composición/mecánica (al compositor).</w:t>
      </w:r>
    </w:p>
    <w:p>
      <w:pPr>
        <w:pStyle w:val="ListBullet"/>
      </w:pPr>
      <w:r>
        <w:rPr>
          <w:rFonts w:ascii="Georgia" w:hAnsi="Georgia"/>
          <w:sz w:val="22"/>
        </w:rPr>
        <w:t>El valor real de un stream varía según país, tipo de cuenta del oyente y momento — comparar "$/stream" entre artistas sin este contexto lleva a conclusiones erróneas.</w:t>
      </w:r>
    </w:p>
    <w:p>
      <w:pPr>
        <w:spacing w:before="400" w:after="200"/>
      </w:pPr>
      <w:r/>
      <w:r>
        <w:rPr>
          <w:rFonts w:ascii="Bahnschrift" w:hAnsi="Bahnschrift"/>
          <w:b/>
          <w:color w:val="5E17EB"/>
          <w:sz w:val="36"/>
        </w:rPr>
        <w:t>CAPÍTULO 7: Sociedades de gestión colectiva en el mundo — y por qué te importan sin importar dónde vivas</w:t>
      </w:r>
    </w:p>
    <w:p>
      <w:pPr>
        <w:spacing w:after="160"/>
      </w:pPr>
      <w:r>
        <w:rPr>
          <w:rFonts w:ascii="Georgia" w:hAnsi="Georgia"/>
          <w:sz w:val="22"/>
        </w:rPr>
        <w:t>En prácticamente todos los países del mundo existe al menos una sociedad de gestión colectiva (también llamada, según la región, "collecting society", "performing rights organization" o "PRO") que administra y cobra las regalías de ejecución pública que genera tu música cuando suena en radio, televisión, espacios públicos, o eventos en vivo. Sin importar en qué país vivas o distribuyas tu música, este capítulo te ayuda a identificar cuál te corresponde.</w:t>
      </w:r>
    </w:p>
    <w:p>
      <w:pPr>
        <w:spacing w:after="160"/>
      </w:pPr>
      <w:r>
        <w:rPr>
          <w:rFonts w:ascii="Georgia" w:hAnsi="Georgia"/>
          <w:sz w:val="22"/>
        </w:rPr>
        <w:t>Empecemos con el ejemplo detallado de Colombia, y luego revisamos el panorama global completo.</w:t>
      </w:r>
    </w:p>
    <w:p>
      <w:pPr>
        <w:spacing w:after="160"/>
      </w:pPr>
      <w:r>
        <w:rPr>
          <w:rFonts w:ascii="Georgia" w:hAnsi="Georgia"/>
          <w:b/>
          <w:color w:val="5E17EB"/>
          <w:sz w:val="22"/>
        </w:rPr>
        <w:t>SAYCO (Sociedad de Autores y Compositores de Colombia)</w:t>
      </w:r>
    </w:p>
    <w:p>
      <w:pPr>
        <w:spacing w:after="160"/>
      </w:pPr>
      <w:r>
        <w:rPr>
          <w:rFonts w:ascii="Georgia" w:hAnsi="Georgia"/>
          <w:sz w:val="22"/>
        </w:rPr>
        <w:t xml:space="preserve">Representa a los </w:t>
      </w:r>
      <w:r>
        <w:rPr>
          <w:rFonts w:ascii="Georgia" w:hAnsi="Georgia"/>
          <w:b/>
          <w:color w:val="5E17EB"/>
          <w:sz w:val="22"/>
        </w:rPr>
        <w:t>autores y compositores</w:t>
      </w:r>
      <w:r>
        <w:rPr>
          <w:rFonts w:ascii="Georgia" w:hAnsi="Georgia"/>
          <w:sz w:val="22"/>
        </w:rPr>
        <w:t xml:space="preserve"> — administra y cobra las regalías por ejecución pública y comunicación de las composiciones: cuando tu canción suena en radio, en un bar, en un evento en vivo, en un centro comercial. SAYCO recauda ese dinero de quien usa la música públicamente (el establecimiento, el canal, el evento) y lo reparte entre sus afiliados.</w:t>
      </w:r>
    </w:p>
    <w:p>
      <w:pPr>
        <w:spacing w:after="160"/>
      </w:pPr>
      <w:r>
        <w:rPr>
          <w:rFonts w:ascii="Georgia" w:hAnsi="Georgia"/>
          <w:b/>
          <w:color w:val="5E17EB"/>
          <w:sz w:val="22"/>
        </w:rPr>
        <w:t>ACINPRO (Asociación Colombiana de Intérpretes y Productores Fonográficos)</w:t>
      </w:r>
    </w:p>
    <w:p>
      <w:pPr>
        <w:spacing w:after="160"/>
      </w:pPr>
      <w:r>
        <w:rPr>
          <w:rFonts w:ascii="Georgia" w:hAnsi="Georgia"/>
          <w:sz w:val="22"/>
        </w:rPr>
        <w:t xml:space="preserve">Representa a los </w:t>
      </w:r>
      <w:r>
        <w:rPr>
          <w:rFonts w:ascii="Georgia" w:hAnsi="Georgia"/>
          <w:b/>
          <w:color w:val="5E17EB"/>
          <w:sz w:val="22"/>
        </w:rPr>
        <w:t>artistas intérpretes y productores fonográficos</w:t>
      </w:r>
      <w:r>
        <w:rPr>
          <w:rFonts w:ascii="Georgia" w:hAnsi="Georgia"/>
          <w:sz w:val="22"/>
        </w:rPr>
        <w:t xml:space="preserve"> — cobra regalías conexas por el uso público de las grabaciones (los masters), no de la composición.</w:t>
      </w:r>
    </w:p>
    <w:p>
      <w:pPr>
        <w:spacing w:after="160"/>
      </w:pPr>
      <w:r>
        <w:rPr>
          <w:rFonts w:ascii="Georgia" w:hAnsi="Georgia"/>
          <w:b/>
          <w:color w:val="5E17EB"/>
          <w:sz w:val="22"/>
        </w:rPr>
        <w:t>Por qué la mayoría de artistas independientes NO cobran este dinero</w:t>
      </w:r>
    </w:p>
    <w:p>
      <w:pPr>
        <w:spacing w:after="160"/>
      </w:pPr>
      <w:r>
        <w:rPr>
          <w:rFonts w:ascii="Georgia" w:hAnsi="Georgia"/>
          <w:sz w:val="22"/>
        </w:rPr>
        <w:t>Simple: no están afiliados. Si tu canción suena en la radio o en un negocio y tú no estás registrado en SAYCO como compositor, ese dinero se queda sin reclamar (o se reparte proporcionalmente entre quienes sí están afiliados, dependiendo del mecanismo de cada sociedad). Afiliarte no cuesta una fortuna y es, literalmente, dinero que te pertenece por ley y que nadie va a perseguir por ti si no lo haces tú mismo.</w:t>
      </w:r>
    </w:p>
    <w:p>
      <w:pPr>
        <w:spacing w:after="160"/>
      </w:pPr>
      <w:r>
        <w:rPr>
          <w:rFonts w:ascii="Georgia" w:hAnsi="Georgia"/>
          <w:b/>
          <w:color w:val="5E17EB"/>
          <w:sz w:val="22"/>
        </w:rPr>
        <w:t>El error de pensar "eso es para artistas grandes"</w:t>
      </w:r>
    </w:p>
    <w:p>
      <w:pPr>
        <w:spacing w:after="160"/>
      </w:pPr>
      <w:r>
        <w:rPr>
          <w:rFonts w:ascii="Georgia" w:hAnsi="Georgia"/>
          <w:sz w:val="22"/>
        </w:rPr>
        <w:t>Cualquier compositor, sin importar cuántos streams tenga, puede y debe afiliarse. Cuanto antes lo hagas, antes empiezas a capturar regalías que de otra forma se pierden — literalmente cada vez que tu música suena en un espacio público sin que tú estés registrado para cobrarlo.</w:t>
      </w:r>
    </w:p>
    <w:p>
      <w:pPr>
        <w:spacing w:after="160"/>
      </w:pPr>
      <w:r>
        <w:rPr>
          <w:rFonts w:ascii="Georgia" w:hAnsi="Georgia"/>
          <w:b/>
          <w:color w:val="5E17EB"/>
          <w:sz w:val="22"/>
        </w:rPr>
        <w:t>Cómo funciona la afiliación en la práctica</w:t>
      </w:r>
    </w:p>
    <w:p>
      <w:pPr>
        <w:spacing w:after="160"/>
      </w:pPr>
      <w:r>
        <w:rPr>
          <w:rFonts w:ascii="Georgia" w:hAnsi="Georgia"/>
          <w:sz w:val="22"/>
        </w:rPr>
        <w:t>Afiliarte a SAYCO como compositor y a ACINPRO como intérprete/productor fonográfico (si eres ambas cosas, puedes y debes afiliarte a las dos) generalmente implica: presentar tu identificación, registrar tus obras (composiciones) o fonogramas (grabaciones) con la información correspondiente, y mantener actualizado un repertorio con cada nuevo lanzamiento. Una vez afiliado, esas sociedades monitorean el uso público de música en su jurisdicción (a través de reportes de radio, licencias comerciales a bares y establecimientos, eventos en vivo reportados) y distribuyen periódicamente las regalías recaudadas entre los afiliados cuyo repertorio fue utilizado.</w:t>
      </w:r>
    </w:p>
    <w:p>
      <w:pPr>
        <w:spacing w:after="160"/>
      </w:pPr>
      <w:r>
        <w:rPr>
          <w:rFonts w:ascii="Georgia" w:hAnsi="Georgia"/>
          <w:b/>
          <w:color w:val="5E17EB"/>
          <w:sz w:val="22"/>
        </w:rPr>
        <w:t>El panorama global: tu sociedad de gestión, según tu país</w:t>
      </w:r>
    </w:p>
    <w:p>
      <w:pPr>
        <w:spacing w:after="160"/>
      </w:pPr>
      <w:r>
        <w:rPr>
          <w:rFonts w:ascii="Georgia" w:hAnsi="Georgia"/>
          <w:sz w:val="22"/>
        </w:rPr>
        <w:t>La Confederación Internacional de Sociedades de Autores y Compositores (CISAC) agrupaba, según su reporte más reciente disponible (2024), a 227 sociedades de gestión colectiva en 116 países — cifra que puede variar ligeramente año a año, pero que da una idea de cuán extendido está este sistema en todo el mundo. Esta tabla cubre las principales sociedades por región — identifica la de tu país como primer paso para empezar a cobrar lo que te corresponde:</w:t>
      </w:r>
    </w:p>
    <w:p>
      <w:pPr>
        <w:spacing w:after="160"/>
      </w:pPr>
      <w:r>
        <w:rPr>
          <w:rFonts w:ascii="Georgia" w:hAnsi="Georgia"/>
          <w:b/>
          <w:color w:val="5E17EB"/>
          <w:sz w:val="22"/>
        </w:rPr>
        <w:t>América Latina y el Caribe</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País</w:t>
            </w:r>
          </w:p>
        </w:tc>
        <w:tc>
          <w:tcPr>
            <w:tcW w:type="dxa" w:w="2208"/>
            <w:shd w:val="clear" w:color="auto" w:fill="5E17EB"/>
          </w:tcPr>
          <w:p>
            <w:r/>
            <w:r>
              <w:rPr>
                <w:rFonts w:ascii="Georgia" w:hAnsi="Georgia"/>
                <w:b/>
                <w:color w:val="FFFFFF"/>
                <w:sz w:val="20"/>
              </w:rPr>
              <w:t>Composiciones (autores)</w:t>
            </w:r>
          </w:p>
        </w:tc>
        <w:tc>
          <w:tcPr>
            <w:tcW w:type="dxa" w:w="2208"/>
            <w:shd w:val="clear" w:color="auto" w:fill="5E17EB"/>
          </w:tcPr>
          <w:p>
            <w:r/>
            <w:r>
              <w:rPr>
                <w:rFonts w:ascii="Georgia" w:hAnsi="Georgia"/>
                <w:b/>
                <w:color w:val="FFFFFF"/>
                <w:sz w:val="20"/>
              </w:rPr>
              <w:t>Grabaciones (productores/intérpretes)</w:t>
            </w:r>
          </w:p>
        </w:tc>
      </w:tr>
      <w:tr>
        <w:tc>
          <w:tcPr>
            <w:tcW w:type="dxa" w:w="2208"/>
          </w:tcPr>
          <w:p>
            <w:r/>
            <w:r>
              <w:rPr>
                <w:rFonts w:ascii="Georgia" w:hAnsi="Georgia"/>
                <w:color w:val="222222"/>
                <w:sz w:val="20"/>
              </w:rPr>
              <w:t>Colombia</w:t>
            </w:r>
          </w:p>
        </w:tc>
        <w:tc>
          <w:tcPr>
            <w:tcW w:type="dxa" w:w="2208"/>
          </w:tcPr>
          <w:p>
            <w:r/>
            <w:r>
              <w:rPr>
                <w:rFonts w:ascii="Georgia" w:hAnsi="Georgia"/>
                <w:color w:val="222222"/>
                <w:sz w:val="20"/>
              </w:rPr>
              <w:t>SAYCO</w:t>
            </w:r>
          </w:p>
        </w:tc>
        <w:tc>
          <w:tcPr>
            <w:tcW w:type="dxa" w:w="2208"/>
          </w:tcPr>
          <w:p>
            <w:r/>
            <w:r>
              <w:rPr>
                <w:rFonts w:ascii="Georgia" w:hAnsi="Georgia"/>
                <w:color w:val="222222"/>
                <w:sz w:val="20"/>
              </w:rPr>
              <w:t>ACINPRO</w:t>
            </w:r>
          </w:p>
        </w:tc>
      </w:tr>
      <w:tr>
        <w:tc>
          <w:tcPr>
            <w:tcW w:type="dxa" w:w="2208"/>
          </w:tcPr>
          <w:p>
            <w:r/>
            <w:r>
              <w:rPr>
                <w:rFonts w:ascii="Georgia" w:hAnsi="Georgia"/>
                <w:color w:val="222222"/>
                <w:sz w:val="20"/>
              </w:rPr>
              <w:t>México</w:t>
            </w:r>
          </w:p>
        </w:tc>
        <w:tc>
          <w:tcPr>
            <w:tcW w:type="dxa" w:w="2208"/>
          </w:tcPr>
          <w:p>
            <w:r/>
            <w:r>
              <w:rPr>
                <w:rFonts w:ascii="Georgia" w:hAnsi="Georgia"/>
                <w:color w:val="222222"/>
                <w:sz w:val="20"/>
              </w:rPr>
              <w:t>SACM</w:t>
            </w:r>
          </w:p>
        </w:tc>
        <w:tc>
          <w:tcPr>
            <w:tcW w:type="dxa" w:w="2208"/>
          </w:tcPr>
          <w:p>
            <w:r/>
            <w:r>
              <w:rPr>
                <w:rFonts w:ascii="Georgia" w:hAnsi="Georgia"/>
                <w:color w:val="222222"/>
                <w:sz w:val="20"/>
              </w:rPr>
              <w:t>AMPROFON</w:t>
            </w:r>
          </w:p>
        </w:tc>
      </w:tr>
      <w:tr>
        <w:tc>
          <w:tcPr>
            <w:tcW w:type="dxa" w:w="2208"/>
          </w:tcPr>
          <w:p>
            <w:r/>
            <w:r>
              <w:rPr>
                <w:rFonts w:ascii="Georgia" w:hAnsi="Georgia"/>
                <w:color w:val="222222"/>
                <w:sz w:val="20"/>
              </w:rPr>
              <w:t>Argentina</w:t>
            </w:r>
          </w:p>
        </w:tc>
        <w:tc>
          <w:tcPr>
            <w:tcW w:type="dxa" w:w="2208"/>
          </w:tcPr>
          <w:p>
            <w:r/>
            <w:r>
              <w:rPr>
                <w:rFonts w:ascii="Georgia" w:hAnsi="Georgia"/>
                <w:color w:val="222222"/>
                <w:sz w:val="20"/>
              </w:rPr>
              <w:t>SADAIC</w:t>
            </w:r>
          </w:p>
        </w:tc>
        <w:tc>
          <w:tcPr>
            <w:tcW w:type="dxa" w:w="2208"/>
          </w:tcPr>
          <w:p>
            <w:r/>
            <w:r>
              <w:rPr>
                <w:rFonts w:ascii="Georgia" w:hAnsi="Georgia"/>
                <w:color w:val="222222"/>
                <w:sz w:val="20"/>
              </w:rPr>
              <w:t>CAPIF</w:t>
            </w:r>
          </w:p>
        </w:tc>
      </w:tr>
      <w:tr>
        <w:tc>
          <w:tcPr>
            <w:tcW w:type="dxa" w:w="2208"/>
          </w:tcPr>
          <w:p>
            <w:r/>
            <w:r>
              <w:rPr>
                <w:rFonts w:ascii="Georgia" w:hAnsi="Georgia"/>
                <w:color w:val="222222"/>
                <w:sz w:val="20"/>
              </w:rPr>
              <w:t>Brasil</w:t>
            </w:r>
          </w:p>
        </w:tc>
        <w:tc>
          <w:tcPr>
            <w:tcW w:type="dxa" w:w="2208"/>
          </w:tcPr>
          <w:p>
            <w:r/>
            <w:r>
              <w:rPr>
                <w:rFonts w:ascii="Georgia" w:hAnsi="Georgia"/>
                <w:color w:val="222222"/>
                <w:sz w:val="20"/>
              </w:rPr>
              <w:t>UBC y otras asociaciones (centralizadas vía ECAD)</w:t>
            </w:r>
          </w:p>
        </w:tc>
        <w:tc>
          <w:tcPr>
            <w:tcW w:type="dxa" w:w="2208"/>
          </w:tcPr>
          <w:p>
            <w:r/>
            <w:r>
              <w:rPr>
                <w:rFonts w:ascii="Georgia" w:hAnsi="Georgia"/>
                <w:color w:val="222222"/>
                <w:sz w:val="20"/>
              </w:rPr>
              <w:t>Pro-Música Brasil</w:t>
            </w:r>
          </w:p>
        </w:tc>
      </w:tr>
      <w:tr>
        <w:tc>
          <w:tcPr>
            <w:tcW w:type="dxa" w:w="2208"/>
          </w:tcPr>
          <w:p>
            <w:r/>
            <w:r>
              <w:rPr>
                <w:rFonts w:ascii="Georgia" w:hAnsi="Georgia"/>
                <w:color w:val="222222"/>
                <w:sz w:val="20"/>
              </w:rPr>
              <w:t>Chile</w:t>
            </w:r>
          </w:p>
        </w:tc>
        <w:tc>
          <w:tcPr>
            <w:tcW w:type="dxa" w:w="2208"/>
          </w:tcPr>
          <w:p>
            <w:r/>
            <w:r>
              <w:rPr>
                <w:rFonts w:ascii="Georgia" w:hAnsi="Georgia"/>
                <w:color w:val="222222"/>
                <w:sz w:val="20"/>
              </w:rPr>
              <w:t>SCD</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Perú</w:t>
            </w:r>
          </w:p>
        </w:tc>
        <w:tc>
          <w:tcPr>
            <w:tcW w:type="dxa" w:w="2208"/>
          </w:tcPr>
          <w:p>
            <w:r/>
            <w:r>
              <w:rPr>
                <w:rFonts w:ascii="Georgia" w:hAnsi="Georgia"/>
                <w:color w:val="222222"/>
                <w:sz w:val="20"/>
              </w:rPr>
              <w:t>APDAYC</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Uruguay</w:t>
            </w:r>
          </w:p>
        </w:tc>
        <w:tc>
          <w:tcPr>
            <w:tcW w:type="dxa" w:w="2208"/>
          </w:tcPr>
          <w:p>
            <w:r/>
            <w:r>
              <w:rPr>
                <w:rFonts w:ascii="Georgia" w:hAnsi="Georgia"/>
                <w:color w:val="222222"/>
                <w:sz w:val="20"/>
              </w:rPr>
              <w:t>AGADU</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Venezuela</w:t>
            </w:r>
          </w:p>
        </w:tc>
        <w:tc>
          <w:tcPr>
            <w:tcW w:type="dxa" w:w="2208"/>
          </w:tcPr>
          <w:p>
            <w:r/>
            <w:r>
              <w:rPr>
                <w:rFonts w:ascii="Georgia" w:hAnsi="Georgia"/>
                <w:color w:val="222222"/>
                <w:sz w:val="20"/>
              </w:rPr>
              <w:t>SACVEN</w:t>
            </w:r>
          </w:p>
        </w:tc>
        <w:tc>
          <w:tcPr>
            <w:tcW w:type="dxa" w:w="2208"/>
          </w:tcPr>
          <w:p>
            <w:r/>
            <w:r>
              <w:rPr>
                <w:rFonts w:ascii="Georgia" w:hAnsi="Georgia"/>
                <w:color w:val="222222"/>
                <w:sz w:val="20"/>
              </w:rPr>
              <w:t>—</w:t>
            </w:r>
          </w:p>
        </w:tc>
      </w:tr>
    </w:tbl>
    <w:p/>
    <w:p>
      <w:pPr>
        <w:spacing w:after="160"/>
      </w:pPr>
      <w:r>
        <w:rPr>
          <w:rFonts w:ascii="Georgia" w:hAnsi="Georgia"/>
          <w:b/>
          <w:color w:val="5E17EB"/>
          <w:sz w:val="22"/>
        </w:rPr>
        <w:t>Norteamérica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Estados Unidos</w:t>
            </w:r>
          </w:p>
        </w:tc>
        <w:tc>
          <w:tcPr>
            <w:tcW w:type="dxa" w:w="3312"/>
          </w:tcPr>
          <w:p>
            <w:r/>
            <w:r>
              <w:rPr>
                <w:rFonts w:ascii="Georgia" w:hAnsi="Georgia"/>
                <w:color w:val="222222"/>
                <w:sz w:val="20"/>
              </w:rPr>
              <w:t>ASCAP, BMI, SESAC, GMR (sistema competitivo — puedes elegir una)</w:t>
            </w:r>
          </w:p>
        </w:tc>
      </w:tr>
      <w:tr>
        <w:tc>
          <w:tcPr>
            <w:tcW w:type="dxa" w:w="3312"/>
          </w:tcPr>
          <w:p>
            <w:r/>
            <w:r>
              <w:rPr>
                <w:rFonts w:ascii="Georgia" w:hAnsi="Georgia"/>
                <w:color w:val="222222"/>
                <w:sz w:val="20"/>
              </w:rPr>
              <w:t>Canadá</w:t>
            </w:r>
          </w:p>
        </w:tc>
        <w:tc>
          <w:tcPr>
            <w:tcW w:type="dxa" w:w="3312"/>
          </w:tcPr>
          <w:p>
            <w:r/>
            <w:r>
              <w:rPr>
                <w:rFonts w:ascii="Georgia" w:hAnsi="Georgia"/>
                <w:color w:val="222222"/>
                <w:sz w:val="20"/>
              </w:rPr>
              <w:t>SOCAN</w:t>
            </w:r>
          </w:p>
        </w:tc>
      </w:tr>
    </w:tbl>
    <w:p/>
    <w:p>
      <w:pPr>
        <w:spacing w:after="160"/>
      </w:pPr>
      <w:r>
        <w:rPr>
          <w:rFonts w:ascii="Georgia" w:hAnsi="Georgia"/>
          <w:b/>
          <w:color w:val="5E17EB"/>
          <w:sz w:val="22"/>
        </w:rPr>
        <w:t>Europa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España</w:t>
            </w:r>
          </w:p>
        </w:tc>
        <w:tc>
          <w:tcPr>
            <w:tcW w:type="dxa" w:w="3312"/>
          </w:tcPr>
          <w:p>
            <w:r/>
            <w:r>
              <w:rPr>
                <w:rFonts w:ascii="Georgia" w:hAnsi="Georgia"/>
                <w:color w:val="222222"/>
                <w:sz w:val="20"/>
              </w:rPr>
              <w:t>SGAE (con AIE para intérpretes)</w:t>
            </w:r>
          </w:p>
        </w:tc>
      </w:tr>
      <w:tr>
        <w:tc>
          <w:tcPr>
            <w:tcW w:type="dxa" w:w="3312"/>
          </w:tcPr>
          <w:p>
            <w:r/>
            <w:r>
              <w:rPr>
                <w:rFonts w:ascii="Georgia" w:hAnsi="Georgia"/>
                <w:color w:val="222222"/>
                <w:sz w:val="20"/>
              </w:rPr>
              <w:t>Francia</w:t>
            </w:r>
          </w:p>
        </w:tc>
        <w:tc>
          <w:tcPr>
            <w:tcW w:type="dxa" w:w="3312"/>
          </w:tcPr>
          <w:p>
            <w:r/>
            <w:r>
              <w:rPr>
                <w:rFonts w:ascii="Georgia" w:hAnsi="Georgia"/>
                <w:color w:val="222222"/>
                <w:sz w:val="20"/>
              </w:rPr>
              <w:t>SACEM</w:t>
            </w:r>
          </w:p>
        </w:tc>
      </w:tr>
      <w:tr>
        <w:tc>
          <w:tcPr>
            <w:tcW w:type="dxa" w:w="3312"/>
          </w:tcPr>
          <w:p>
            <w:r/>
            <w:r>
              <w:rPr>
                <w:rFonts w:ascii="Georgia" w:hAnsi="Georgia"/>
                <w:color w:val="222222"/>
                <w:sz w:val="20"/>
              </w:rPr>
              <w:t>Alemania</w:t>
            </w:r>
          </w:p>
        </w:tc>
        <w:tc>
          <w:tcPr>
            <w:tcW w:type="dxa" w:w="3312"/>
          </w:tcPr>
          <w:p>
            <w:r/>
            <w:r>
              <w:rPr>
                <w:rFonts w:ascii="Georgia" w:hAnsi="Georgia"/>
                <w:color w:val="222222"/>
                <w:sz w:val="20"/>
              </w:rPr>
              <w:t>GEMA</w:t>
            </w:r>
          </w:p>
        </w:tc>
      </w:tr>
      <w:tr>
        <w:tc>
          <w:tcPr>
            <w:tcW w:type="dxa" w:w="3312"/>
          </w:tcPr>
          <w:p>
            <w:r/>
            <w:r>
              <w:rPr>
                <w:rFonts w:ascii="Georgia" w:hAnsi="Georgia"/>
                <w:color w:val="222222"/>
                <w:sz w:val="20"/>
              </w:rPr>
              <w:t>Reino Unido</w:t>
            </w:r>
          </w:p>
        </w:tc>
        <w:tc>
          <w:tcPr>
            <w:tcW w:type="dxa" w:w="3312"/>
          </w:tcPr>
          <w:p>
            <w:r/>
            <w:r>
              <w:rPr>
                <w:rFonts w:ascii="Georgia" w:hAnsi="Georgia"/>
                <w:color w:val="222222"/>
                <w:sz w:val="20"/>
              </w:rPr>
              <w:t>PRS for Music</w:t>
            </w:r>
          </w:p>
        </w:tc>
      </w:tr>
      <w:tr>
        <w:tc>
          <w:tcPr>
            <w:tcW w:type="dxa" w:w="3312"/>
          </w:tcPr>
          <w:p>
            <w:r/>
            <w:r>
              <w:rPr>
                <w:rFonts w:ascii="Georgia" w:hAnsi="Georgia"/>
                <w:color w:val="222222"/>
                <w:sz w:val="20"/>
              </w:rPr>
              <w:t>Italia</w:t>
            </w:r>
          </w:p>
        </w:tc>
        <w:tc>
          <w:tcPr>
            <w:tcW w:type="dxa" w:w="3312"/>
          </w:tcPr>
          <w:p>
            <w:r/>
            <w:r>
              <w:rPr>
                <w:rFonts w:ascii="Georgia" w:hAnsi="Georgia"/>
                <w:color w:val="222222"/>
                <w:sz w:val="20"/>
              </w:rPr>
              <w:t>SIAE</w:t>
            </w:r>
          </w:p>
        </w:tc>
      </w:tr>
      <w:tr>
        <w:tc>
          <w:tcPr>
            <w:tcW w:type="dxa" w:w="3312"/>
          </w:tcPr>
          <w:p>
            <w:r/>
            <w:r>
              <w:rPr>
                <w:rFonts w:ascii="Georgia" w:hAnsi="Georgia"/>
                <w:color w:val="222222"/>
                <w:sz w:val="20"/>
              </w:rPr>
              <w:t>Portugal</w:t>
            </w:r>
          </w:p>
        </w:tc>
        <w:tc>
          <w:tcPr>
            <w:tcW w:type="dxa" w:w="3312"/>
          </w:tcPr>
          <w:p>
            <w:r/>
            <w:r>
              <w:rPr>
                <w:rFonts w:ascii="Georgia" w:hAnsi="Georgia"/>
                <w:color w:val="222222"/>
                <w:sz w:val="20"/>
              </w:rPr>
              <w:t>SPA</w:t>
            </w:r>
          </w:p>
        </w:tc>
      </w:tr>
      <w:tr>
        <w:tc>
          <w:tcPr>
            <w:tcW w:type="dxa" w:w="3312"/>
          </w:tcPr>
          <w:p>
            <w:r/>
            <w:r>
              <w:rPr>
                <w:rFonts w:ascii="Georgia" w:hAnsi="Georgia"/>
                <w:color w:val="222222"/>
                <w:sz w:val="20"/>
              </w:rPr>
              <w:t>Países Bajos</w:t>
            </w:r>
          </w:p>
        </w:tc>
        <w:tc>
          <w:tcPr>
            <w:tcW w:type="dxa" w:w="3312"/>
          </w:tcPr>
          <w:p>
            <w:r/>
            <w:r>
              <w:rPr>
                <w:rFonts w:ascii="Georgia" w:hAnsi="Georgia"/>
                <w:color w:val="222222"/>
                <w:sz w:val="20"/>
              </w:rPr>
              <w:t>BUMA/STEMRA</w:t>
            </w:r>
          </w:p>
        </w:tc>
      </w:tr>
    </w:tbl>
    <w:p/>
    <w:p>
      <w:pPr>
        <w:spacing w:after="160"/>
      </w:pPr>
      <w:r>
        <w:rPr>
          <w:rFonts w:ascii="Georgia" w:hAnsi="Georgia"/>
          <w:b/>
          <w:color w:val="5E17EB"/>
          <w:sz w:val="22"/>
        </w:rPr>
        <w:t>Asia-Pacífico</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Japón</w:t>
            </w:r>
          </w:p>
        </w:tc>
        <w:tc>
          <w:tcPr>
            <w:tcW w:type="dxa" w:w="3312"/>
          </w:tcPr>
          <w:p>
            <w:r/>
            <w:r>
              <w:rPr>
                <w:rFonts w:ascii="Georgia" w:hAnsi="Georgia"/>
                <w:color w:val="222222"/>
                <w:sz w:val="20"/>
              </w:rPr>
              <w:t>JASRAC</w:t>
            </w:r>
          </w:p>
        </w:tc>
      </w:tr>
      <w:tr>
        <w:tc>
          <w:tcPr>
            <w:tcW w:type="dxa" w:w="3312"/>
          </w:tcPr>
          <w:p>
            <w:r/>
            <w:r>
              <w:rPr>
                <w:rFonts w:ascii="Georgia" w:hAnsi="Georgia"/>
                <w:color w:val="222222"/>
                <w:sz w:val="20"/>
              </w:rPr>
              <w:t>Corea del Sur</w:t>
            </w:r>
          </w:p>
        </w:tc>
        <w:tc>
          <w:tcPr>
            <w:tcW w:type="dxa" w:w="3312"/>
          </w:tcPr>
          <w:p>
            <w:r/>
            <w:r>
              <w:rPr>
                <w:rFonts w:ascii="Georgia" w:hAnsi="Georgia"/>
                <w:color w:val="222222"/>
                <w:sz w:val="20"/>
              </w:rPr>
              <w:t>KOMCA</w:t>
            </w:r>
          </w:p>
        </w:tc>
      </w:tr>
      <w:tr>
        <w:tc>
          <w:tcPr>
            <w:tcW w:type="dxa" w:w="3312"/>
          </w:tcPr>
          <w:p>
            <w:r/>
            <w:r>
              <w:rPr>
                <w:rFonts w:ascii="Georgia" w:hAnsi="Georgia"/>
                <w:color w:val="222222"/>
                <w:sz w:val="20"/>
              </w:rPr>
              <w:t>China</w:t>
            </w:r>
          </w:p>
        </w:tc>
        <w:tc>
          <w:tcPr>
            <w:tcW w:type="dxa" w:w="3312"/>
          </w:tcPr>
          <w:p>
            <w:r/>
            <w:r>
              <w:rPr>
                <w:rFonts w:ascii="Georgia" w:hAnsi="Georgia"/>
                <w:color w:val="222222"/>
                <w:sz w:val="20"/>
              </w:rPr>
              <w:t>MCSC</w:t>
            </w:r>
          </w:p>
        </w:tc>
      </w:tr>
      <w:tr>
        <w:tc>
          <w:tcPr>
            <w:tcW w:type="dxa" w:w="3312"/>
          </w:tcPr>
          <w:p>
            <w:r/>
            <w:r>
              <w:rPr>
                <w:rFonts w:ascii="Georgia" w:hAnsi="Georgia"/>
                <w:color w:val="222222"/>
                <w:sz w:val="20"/>
              </w:rPr>
              <w:t>India</w:t>
            </w:r>
          </w:p>
        </w:tc>
        <w:tc>
          <w:tcPr>
            <w:tcW w:type="dxa" w:w="3312"/>
          </w:tcPr>
          <w:p>
            <w:r/>
            <w:r>
              <w:rPr>
                <w:rFonts w:ascii="Georgia" w:hAnsi="Georgia"/>
                <w:color w:val="222222"/>
                <w:sz w:val="20"/>
              </w:rPr>
              <w:t>IPRS</w:t>
            </w:r>
          </w:p>
        </w:tc>
      </w:tr>
      <w:tr>
        <w:tc>
          <w:tcPr>
            <w:tcW w:type="dxa" w:w="3312"/>
          </w:tcPr>
          <w:p>
            <w:r/>
            <w:r>
              <w:rPr>
                <w:rFonts w:ascii="Georgia" w:hAnsi="Georgia"/>
                <w:color w:val="222222"/>
                <w:sz w:val="20"/>
              </w:rPr>
              <w:t>Australia / Nueva Zelanda</w:t>
            </w:r>
          </w:p>
        </w:tc>
        <w:tc>
          <w:tcPr>
            <w:tcW w:type="dxa" w:w="3312"/>
          </w:tcPr>
          <w:p>
            <w:r/>
            <w:r>
              <w:rPr>
                <w:rFonts w:ascii="Georgia" w:hAnsi="Georgia"/>
                <w:color w:val="222222"/>
                <w:sz w:val="20"/>
              </w:rPr>
              <w:t>APRA AMCOS</w:t>
            </w:r>
          </w:p>
        </w:tc>
      </w:tr>
    </w:tbl>
    <w:p/>
    <w:p>
      <w:pPr>
        <w:spacing w:after="160"/>
      </w:pPr>
      <w:r>
        <w:rPr>
          <w:rFonts w:ascii="Georgia" w:hAnsi="Georgia"/>
          <w:b/>
          <w:color w:val="5E17EB"/>
          <w:sz w:val="22"/>
        </w:rPr>
        <w:t>África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Sudáfrica</w:t>
            </w:r>
          </w:p>
        </w:tc>
        <w:tc>
          <w:tcPr>
            <w:tcW w:type="dxa" w:w="3312"/>
          </w:tcPr>
          <w:p>
            <w:r/>
            <w:r>
              <w:rPr>
                <w:rFonts w:ascii="Georgia" w:hAnsi="Georgia"/>
                <w:color w:val="222222"/>
                <w:sz w:val="20"/>
              </w:rPr>
              <w:t>SAMRO</w:t>
            </w:r>
          </w:p>
        </w:tc>
      </w:tr>
      <w:tr>
        <w:tc>
          <w:tcPr>
            <w:tcW w:type="dxa" w:w="3312"/>
          </w:tcPr>
          <w:p>
            <w:r/>
            <w:r>
              <w:rPr>
                <w:rFonts w:ascii="Georgia" w:hAnsi="Georgia"/>
                <w:color w:val="222222"/>
                <w:sz w:val="20"/>
              </w:rPr>
              <w:t>Nigeria</w:t>
            </w:r>
          </w:p>
        </w:tc>
        <w:tc>
          <w:tcPr>
            <w:tcW w:type="dxa" w:w="3312"/>
          </w:tcPr>
          <w:p>
            <w:r/>
            <w:r>
              <w:rPr>
                <w:rFonts w:ascii="Georgia" w:hAnsi="Georgia"/>
                <w:color w:val="222222"/>
                <w:sz w:val="20"/>
              </w:rPr>
              <w:t>COSON</w:t>
            </w:r>
          </w:p>
        </w:tc>
      </w:tr>
    </w:tbl>
    <w:p/>
    <w:p>
      <w:r>
        <w:rPr>
          <w:rFonts w:ascii="Georgia" w:hAnsi="Georgia"/>
          <w:i/>
          <w:color w:val="666666"/>
          <w:sz w:val="20"/>
        </w:rPr>
        <w:t>Esta tabla cubre las sociedades más relevantes por volumen y reconocimiento internacional — no es una lista exhaustiva de las 227 sociedades afiliadas a CISAC. Si tu país no aparece aquí, busca "sociedad de gestión colectiva de derechos de autor" seguido del nombre de tu país, o consulta el directorio de miembros en cisac.org.</w:t>
      </w:r>
    </w:p>
    <w:p>
      <w:pPr>
        <w:spacing w:after="160"/>
      </w:pPr>
      <w:r>
        <w:rPr>
          <w:rFonts w:ascii="Georgia" w:hAnsi="Georgia"/>
          <w:b/>
          <w:color w:val="5E17EB"/>
          <w:sz w:val="22"/>
        </w:rPr>
        <w:t>Un matiz importante: acuerdos de reciprocidad</w:t>
      </w:r>
    </w:p>
    <w:p>
      <w:pPr>
        <w:spacing w:after="160"/>
      </w:pPr>
      <w:r>
        <w:rPr>
          <w:rFonts w:ascii="Georgia" w:hAnsi="Georgia"/>
          <w:sz w:val="22"/>
        </w:rPr>
        <w:t>Cuando tu música se reproduce fuera de tu país, existen acuerdos de reciprocidad entre sociedades de gestión de distintos países (por ejemplo, SAYCO tiene acuerdos con sociedades hermanas en otros territorios, y lo mismo ocurre entre la mayoría de las sociedades listadas arriba) que permiten cobrar regalías generadas internacionalmente sin necesidad de afiliarte a cada sociedad extranjera por separado. Sin embargo, este proceso no siempre es automático ni completo — muchos artistas independientes complementan su afiliación local con administradores de publishing internacionales para asegurar cobertura global más completa.</w:t>
      </w:r>
    </w:p>
    <w:p>
      <w:pPr>
        <w:spacing w:after="160"/>
      </w:pPr>
      <w:r>
        <w:rPr>
          <w:rFonts w:ascii="Georgia" w:hAnsi="Georgia"/>
          <w:b/>
          <w:color w:val="5E17EB"/>
          <w:sz w:val="22"/>
        </w:rPr>
        <w:t>Puntos clave del capítulo</w:t>
      </w:r>
    </w:p>
    <w:p>
      <w:pPr>
        <w:pStyle w:val="ListBullet"/>
      </w:pPr>
      <w:r>
        <w:rPr>
          <w:rFonts w:ascii="Georgia" w:hAnsi="Georgia"/>
          <w:sz w:val="22"/>
        </w:rPr>
        <w:t>Prácticamente todo país tiene al menos una sociedad de gestión colectiva de composiciones (y frecuentemente una segunda para grabaciones/derechos conexos) — identifica la tuya según tu país de residencia.</w:t>
      </w:r>
    </w:p>
    <w:p>
      <w:pPr>
        <w:pStyle w:val="ListBullet"/>
      </w:pPr>
      <w:r>
        <w:rPr>
          <w:rFonts w:ascii="Georgia" w:hAnsi="Georgia"/>
          <w:sz w:val="22"/>
        </w:rPr>
        <w:t>La afiliación no es automática — si no te registras, el dinero que te corresponde legalmente no llega a ti, sin importar cuánto suene tu música, en ningún país.</w:t>
      </w:r>
    </w:p>
    <w:p>
      <w:pPr>
        <w:pStyle w:val="ListBullet"/>
      </w:pPr>
      <w:r>
        <w:rPr>
          <w:rFonts w:ascii="Georgia" w:hAnsi="Georgia"/>
          <w:sz w:val="22"/>
        </w:rPr>
        <w:t>Los acuerdos de reciprocidad entre sociedades de distintos países permiten cobrar regalías internacionales sin afiliarte a cada una por separado, aunque el proceso puede no ser completo — vale la pena investigar la cobertura específica de tu sociedad local.</w:t>
      </w:r>
    </w:p>
    <w:p>
      <w:pPr>
        <w:spacing w:before="400" w:after="200"/>
      </w:pPr>
      <w:r/>
      <w:r>
        <w:rPr>
          <w:rFonts w:ascii="Bahnschrift" w:hAnsi="Bahnschrift"/>
          <w:b/>
          <w:color w:val="5E17EB"/>
          <w:sz w:val="36"/>
        </w:rPr>
        <w:t>CAPÍTULO 8: Distribución digital — qué hace un distribuidor y qué no</w:t>
      </w:r>
    </w:p>
    <w:p>
      <w:pPr>
        <w:spacing w:after="160"/>
      </w:pPr>
      <w:r>
        <w:rPr>
          <w:rFonts w:ascii="Georgia" w:hAnsi="Georgia"/>
          <w:sz w:val="22"/>
        </w:rPr>
        <w:t>Un distribuidor digital (DistroKid, TuneCore, CD Baby, entre muchos otros según tu región) es el puente técnico entre tu archivo de audio y las plataformas de streaming. Es fundamental entender exactamente qué servicio están vendiendo — porque no todos son iguales, y confundir "distribución" con "sello discográfico" cuesta dinero y control.</w:t>
      </w:r>
    </w:p>
    <w:p>
      <w:pPr>
        <w:spacing w:after="160"/>
      </w:pPr>
      <w:r>
        <w:rPr>
          <w:rFonts w:ascii="Georgia" w:hAnsi="Georgia"/>
          <w:b/>
          <w:color w:val="5E17EB"/>
          <w:sz w:val="22"/>
        </w:rPr>
        <w:t>Lo que SÍ hace un distribuidor:</w:t>
      </w:r>
    </w:p>
    <w:p>
      <w:pPr>
        <w:pStyle w:val="ListBullet"/>
      </w:pPr>
      <w:r>
        <w:rPr>
          <w:rFonts w:ascii="Georgia" w:hAnsi="Georgia"/>
          <w:sz w:val="22"/>
        </w:rPr>
        <w:t>Sube tu música a Spotify, Apple Music, YouTube Music, TikTok y demás plataformas</w:t>
      </w:r>
    </w:p>
    <w:p>
      <w:pPr>
        <w:pStyle w:val="ListBullet"/>
      </w:pPr>
      <w:r>
        <w:rPr>
          <w:rFonts w:ascii="Georgia" w:hAnsi="Georgia"/>
          <w:sz w:val="22"/>
        </w:rPr>
        <w:t>Recolecta las regalías de master generadas en esas plataformas</w:t>
      </w:r>
    </w:p>
    <w:p>
      <w:pPr>
        <w:pStyle w:val="ListBullet"/>
      </w:pPr>
      <w:r>
        <w:rPr>
          <w:rFonts w:ascii="Georgia" w:hAnsi="Georgia"/>
          <w:sz w:val="22"/>
        </w:rPr>
        <w:t>Te las paga, descontando su comisión o tarifa</w:t>
      </w:r>
    </w:p>
    <w:p>
      <w:pPr>
        <w:spacing w:after="160"/>
      </w:pPr>
      <w:r>
        <w:rPr>
          <w:rFonts w:ascii="Georgia" w:hAnsi="Georgia"/>
          <w:b/>
          <w:color w:val="5E17EB"/>
          <w:sz w:val="22"/>
        </w:rPr>
        <w:t>Lo que NO hace un distribuidor (a menos que lo ofrezca explícitamente como servicio adicional):</w:t>
      </w:r>
    </w:p>
    <w:p>
      <w:pPr>
        <w:pStyle w:val="ListBullet"/>
      </w:pPr>
      <w:r>
        <w:rPr>
          <w:rFonts w:ascii="Georgia" w:hAnsi="Georgia"/>
          <w:sz w:val="22"/>
        </w:rPr>
        <w:t>Marketing o promoción de tu música</w:t>
      </w:r>
    </w:p>
    <w:p>
      <w:pPr>
        <w:pStyle w:val="ListBullet"/>
      </w:pPr>
      <w:r>
        <w:rPr>
          <w:rFonts w:ascii="Georgia" w:hAnsi="Georgia"/>
          <w:sz w:val="22"/>
        </w:rPr>
        <w:t>Colocación en playlists editoriales</w:t>
      </w:r>
    </w:p>
    <w:p>
      <w:pPr>
        <w:pStyle w:val="ListBullet"/>
      </w:pPr>
      <w:r>
        <w:rPr>
          <w:rFonts w:ascii="Georgia" w:hAnsi="Georgia"/>
          <w:sz w:val="22"/>
        </w:rPr>
        <w:t>Administración de tu publishing/composición</w:t>
      </w:r>
    </w:p>
    <w:p>
      <w:pPr>
        <w:pStyle w:val="ListBullet"/>
      </w:pPr>
      <w:r>
        <w:rPr>
          <w:rFonts w:ascii="Georgia" w:hAnsi="Georgia"/>
          <w:sz w:val="22"/>
        </w:rPr>
        <w:t>Asesoría legal o de carrera</w:t>
      </w:r>
    </w:p>
    <w:p>
      <w:pPr>
        <w:spacing w:after="160"/>
      </w:pPr>
      <w:r>
        <w:rPr>
          <w:rFonts w:ascii="Georgia" w:hAnsi="Georgia"/>
          <w:b/>
          <w:color w:val="5E17EB"/>
          <w:sz w:val="22"/>
        </w:rPr>
        <w:t>Los cuatro modelos de cobro más comunes</w:t>
      </w:r>
    </w:p>
    <w:p>
      <w:pPr>
        <w:pStyle w:val="ListNumber"/>
      </w:pPr>
      <w:r>
        <w:rPr>
          <w:rFonts w:ascii="Georgia" w:hAnsi="Georgia"/>
          <w:b/>
          <w:color w:val="5E17EB"/>
          <w:sz w:val="22"/>
        </w:rPr>
        <w:t>Suscripción anual fija</w:t>
      </w:r>
      <w:r>
        <w:rPr>
          <w:rFonts w:ascii="Georgia" w:hAnsi="Georgia"/>
          <w:sz w:val="22"/>
        </w:rPr>
        <w:t xml:space="preserve"> (aproximadamente $25-45 USD/año en distribuidores conocidos como DistroKid) — te quedas con el 100% de las regalías, pero pagas sin importar si generas ingresos o no.</w:t>
      </w:r>
    </w:p>
    <w:p>
      <w:pPr>
        <w:pStyle w:val="ListNumber"/>
      </w:pPr>
      <w:r>
        <w:rPr>
          <w:rFonts w:ascii="Georgia" w:hAnsi="Georgia"/>
          <w:b/>
          <w:color w:val="5E17EB"/>
          <w:sz w:val="22"/>
        </w:rPr>
        <w:t>Pago único por lanzamiento</w:t>
      </w:r>
      <w:r>
        <w:rPr>
          <w:rFonts w:ascii="Georgia" w:hAnsi="Georgia"/>
          <w:sz w:val="22"/>
        </w:rPr>
        <w:t xml:space="preserve"> (aproximadamente $10 USD por sencillo, $15-30 USD por álbum en distribuidores como CD Baby) — a veces combinado con una comisión pequeña (5-10%) sobre las regalías generadas, de por vida del lanzamiento.</w:t>
      </w:r>
    </w:p>
    <w:p>
      <w:pPr>
        <w:pStyle w:val="ListNumber"/>
      </w:pPr>
      <w:r>
        <w:rPr>
          <w:rFonts w:ascii="Georgia" w:hAnsi="Georgia"/>
          <w:b/>
          <w:color w:val="5E17EB"/>
          <w:sz w:val="22"/>
        </w:rPr>
        <w:t>Comisión por porcentaje sin costo fijo</w:t>
      </w:r>
      <w:r>
        <w:rPr>
          <w:rFonts w:ascii="Georgia" w:hAnsi="Georgia"/>
          <w:sz w:val="22"/>
        </w:rPr>
        <w:t xml:space="preserve"> (ej. 10-15% de tus regalías) — no pagas nada por adelantado, pero el distribuidor se queda con un porcentaje de todo lo que generes, para siempre o mientras dure el contrato.</w:t>
      </w:r>
    </w:p>
    <w:p>
      <w:pPr>
        <w:pStyle w:val="ListNumber"/>
      </w:pPr>
      <w:r>
        <w:rPr>
          <w:rFonts w:ascii="Georgia" w:hAnsi="Georgia"/>
          <w:b/>
          <w:color w:val="5E17EB"/>
          <w:sz w:val="22"/>
        </w:rPr>
        <w:t>Modelo híbrido con valor agregado</w:t>
      </w:r>
      <w:r>
        <w:rPr>
          <w:rFonts w:ascii="Georgia" w:hAnsi="Georgia"/>
          <w:sz w:val="22"/>
        </w:rPr>
        <w:t xml:space="preserve"> — algunos distribuidores/sellos combinan una comisión con servicios reales (estrategia, contenido, apoyo de marketing) a cambio de un porcentaje más alto pero justificado por el trabajo que realmente hacen.</w:t>
      </w:r>
    </w:p>
    <w:p>
      <w:pPr>
        <w:spacing w:after="160"/>
      </w:pPr>
      <w:r>
        <w:rPr>
          <w:rFonts w:ascii="Georgia" w:hAnsi="Georgia"/>
          <w:b/>
          <w:color w:val="5E17EB"/>
          <w:sz w:val="22"/>
        </w:rPr>
        <w:t>Cómo evaluar si un distribuidor "vale" su comisión</w:t>
      </w:r>
    </w:p>
    <w:p>
      <w:pPr>
        <w:spacing w:after="160"/>
      </w:pPr>
      <w:r>
        <w:rPr>
          <w:rFonts w:ascii="Georgia" w:hAnsi="Georgia"/>
          <w:sz w:val="22"/>
        </w:rPr>
        <w:t>Pregúntate: si le pagara solo por subir mi música a las plataformas, ¿pagaría este porcentaje? Si la respuesta es no, lo que estás pagando es por algo más — y ese "algo más" debe estar explícito por escrito, no ser una promesa verbal.</w:t>
      </w:r>
    </w:p>
    <w:p>
      <w:pPr>
        <w:spacing w:after="160"/>
      </w:pPr>
      <w:r>
        <w:rPr>
          <w:rFonts w:ascii="Georgia" w:hAnsi="Georgia"/>
          <w:b/>
          <w:color w:val="5E17EB"/>
          <w:sz w:val="22"/>
        </w:rPr>
        <w:t>Caso práctico: comparando el costo real de dos modelos</w:t>
      </w:r>
    </w:p>
    <w:p>
      <w:pPr>
        <w:spacing w:after="160"/>
      </w:pPr>
      <w:r>
        <w:rPr>
          <w:rFonts w:ascii="Georgia" w:hAnsi="Georgia"/>
          <w:sz w:val="22"/>
        </w:rPr>
        <w:t>Un artista que genera $500 USD al año en regalías tiene dos opciones: un distribuidor de suscripción fija a $35 USD/año (se queda con el 100% de sus regalías, paga la tarifa fija sin importar cuánto genere), o un distribuidor de comisión del 15% sin costo fijo. En el modelo de suscripción, el costo total anual es de $35 USD. En el modelo de comisión, el costo es de $75 USD (15% de $500). Para este nivel de ingresos, la suscripción fija resulta más barata.</w:t>
      </w:r>
    </w:p>
    <w:p>
      <w:pPr>
        <w:spacing w:after="160"/>
      </w:pPr>
      <w:r>
        <w:rPr>
          <w:rFonts w:ascii="Georgia" w:hAnsi="Georgia"/>
          <w:sz w:val="22"/>
        </w:rPr>
        <w:t>Pero si ese mismo artista solo genera $150 USD al año, la comisión del 15% cuesta $22.50 USD — más barata que la suscripción fija de $35. El modelo correcto depende directamente del volumen de ingresos esperado, y por eso conviene proyectar (aunque sea de forma aproximada) antes de comprometerse con un distribuidor a largo plazo.</w:t>
      </w:r>
    </w:p>
    <w:p>
      <w:pPr>
        <w:spacing w:after="160"/>
      </w:pPr>
      <w:r>
        <w:rPr>
          <w:rFonts w:ascii="Georgia" w:hAnsi="Georgia"/>
          <w:b/>
          <w:color w:val="5E17EB"/>
          <w:sz w:val="22"/>
        </w:rPr>
        <w:t>Puntos clave del capítulo</w:t>
      </w:r>
    </w:p>
    <w:p>
      <w:pPr>
        <w:pStyle w:val="ListBullet"/>
      </w:pPr>
      <w:r>
        <w:rPr>
          <w:rFonts w:ascii="Georgia" w:hAnsi="Georgia"/>
          <w:sz w:val="22"/>
        </w:rPr>
        <w:t>Un distribuidor digital sube tu música a las plataformas y cobra las regalías generadas — nada más, a menos que ofrezca servicios adicionales explícitos.</w:t>
      </w:r>
    </w:p>
    <w:p>
      <w:pPr>
        <w:pStyle w:val="ListBullet"/>
      </w:pPr>
      <w:r>
        <w:rPr>
          <w:rFonts w:ascii="Georgia" w:hAnsi="Georgia"/>
          <w:sz w:val="22"/>
        </w:rPr>
        <w:t>Existen tres modelos de cobro principales: suscripción fija, comisión por porcentaje, e híbrido con servicios de valor agregado.</w:t>
      </w:r>
    </w:p>
    <w:p>
      <w:pPr>
        <w:pStyle w:val="ListBullet"/>
      </w:pPr>
      <w:r>
        <w:rPr>
          <w:rFonts w:ascii="Georgia" w:hAnsi="Georgia"/>
          <w:sz w:val="22"/>
        </w:rPr>
        <w:t>El modelo más barato depende del volumen de ingresos esperado — vale la pena hacer el cálculo antes de comprometerse a un contrato de distribución de largo plazo.</w:t>
      </w:r>
    </w:p>
    <w:p>
      <w:pPr>
        <w:spacing w:before="400" w:after="200"/>
      </w:pPr>
      <w:r/>
      <w:r>
        <w:rPr>
          <w:rFonts w:ascii="Bahnschrift" w:hAnsi="Bahnschrift"/>
          <w:b/>
          <w:color w:val="5E17EB"/>
          <w:sz w:val="36"/>
        </w:rPr>
        <w:t>CAPÍTULO 9: Modelos de distribución transparente — el ejemplo de IM Music</w:t>
      </w:r>
    </w:p>
    <w:p>
      <w:pPr>
        <w:spacing w:after="160"/>
      </w:pPr>
      <w:r>
        <w:rPr>
          <w:rFonts w:ascii="Georgia" w:hAnsi="Georgia"/>
          <w:sz w:val="22"/>
        </w:rPr>
        <w:t xml:space="preserve">En todo el mundo está surgiendo una nueva generación de sellos y distribuidores independientes construidos sobre un principio simple: comisiones bajas, transparentes, y honestas sobre qué cubren exactamente. IM Music opera bajo este principio: </w:t>
      </w:r>
      <w:r>
        <w:rPr>
          <w:rFonts w:ascii="Georgia" w:hAnsi="Georgia"/>
          <w:b/>
          <w:color w:val="5E17EB"/>
          <w:sz w:val="22"/>
        </w:rPr>
        <w:t>el artista se queda con el 92% de las regalías generadas</w:t>
      </w:r>
      <w:r>
        <w:rPr>
          <w:rFonts w:ascii="Georgia" w:hAnsi="Georgia"/>
          <w:sz w:val="22"/>
        </w:rPr>
        <w:t xml:space="preserve"> a través de su distribución. No es una cifra de marketing — es una decisión estructural sobre cómo debería funcionar un sello independiente hoy, sin importar en qué país operes.</w:t>
      </w:r>
    </w:p>
    <w:p>
      <w:pPr>
        <w:spacing w:after="160"/>
      </w:pPr>
      <w:r>
        <w:rPr>
          <w:rFonts w:ascii="Georgia" w:hAnsi="Georgia"/>
          <w:b/>
          <w:color w:val="5E17EB"/>
          <w:sz w:val="22"/>
        </w:rPr>
        <w:t>Por qué el modelo tradicional se quedaba con más</w:t>
      </w:r>
    </w:p>
    <w:p>
      <w:pPr>
        <w:spacing w:after="160"/>
      </w:pPr>
      <w:r>
        <w:rPr>
          <w:rFonts w:ascii="Georgia" w:hAnsi="Georgia"/>
          <w:sz w:val="22"/>
        </w:rPr>
        <w:t>Los sellos tradicionales, en cualquier parte del mundo, justificaban comisiones de 50-80% con el argumento de que asumían todo el riesgo financiero de producir, promocionar y distribuir físicamente la música — prensar vinilos, financiar giras, comprar espacio en radio. Ese riesgo y ese costo, en el modelo físico del siglo pasado, era real.</w:t>
      </w:r>
    </w:p>
    <w:p>
      <w:pPr>
        <w:spacing w:after="160"/>
      </w:pPr>
      <w:r>
        <w:rPr>
          <w:rFonts w:ascii="Georgia" w:hAnsi="Georgia"/>
          <w:b/>
          <w:color w:val="5E17EB"/>
          <w:sz w:val="22"/>
        </w:rPr>
        <w:t>Por qué ese argumento ya no aplica igual</w:t>
      </w:r>
    </w:p>
    <w:p>
      <w:pPr>
        <w:spacing w:after="160"/>
      </w:pPr>
      <w:r>
        <w:rPr>
          <w:rFonts w:ascii="Georgia" w:hAnsi="Georgia"/>
          <w:sz w:val="22"/>
        </w:rPr>
        <w:t>La distribución digital eliminó casi todo el costo de "poner la música en el mercado". Producir y publicar contenido de calidad, hoy, cuesta una fracción de lo que costaba hace veinte años, en cualquier país con acceso a internet y herramientas digitales. El riesgo financiero real que justificaba comisiones altísimas se redujo drásticamente — pero muchos sellos, en todas las regiones, siguen cobrando comisiones diseñadas para un mundo que ya no existe.</w:t>
      </w:r>
    </w:p>
    <w:p>
      <w:pPr>
        <w:spacing w:after="160"/>
      </w:pPr>
      <w:r>
        <w:rPr>
          <w:rFonts w:ascii="Georgia" w:hAnsi="Georgia"/>
          <w:b/>
          <w:color w:val="5E17EB"/>
          <w:sz w:val="22"/>
        </w:rPr>
        <w:t>Qué significa un modelo de comisión baja y transparente, en la práctica</w:t>
      </w:r>
    </w:p>
    <w:p>
      <w:pPr>
        <w:spacing w:after="160"/>
      </w:pPr>
      <w:r>
        <w:rPr>
          <w:rFonts w:ascii="Georgia" w:hAnsi="Georgia"/>
          <w:sz w:val="22"/>
        </w:rPr>
        <w:t>En el caso de IM Music, de cada $100 que genera la música de un artista a través de su distribución, $92 vuelven directamente a ese artista. El 8% restante cubre la infraestructura de distribución y operación del sello — no financia oficinas de lujo ni intermediarios innecesarios. Este es un ejemplo concreto, pero el principio es replicable en cualquier mercado: entre más bajo y transparente sea el costo de llevar tu música al mundo, más valor conservas tú como creador.</w:t>
      </w:r>
    </w:p>
    <w:p>
      <w:pPr>
        <w:spacing w:after="160"/>
      </w:pPr>
      <w:r>
        <w:rPr>
          <w:rFonts w:ascii="Georgia" w:hAnsi="Georgia"/>
          <w:b/>
          <w:color w:val="5E17EB"/>
          <w:sz w:val="22"/>
        </w:rPr>
        <w:t>Lo que un modelo así NO incluye (y por qué eso es correcto)</w:t>
      </w:r>
    </w:p>
    <w:p>
      <w:pPr>
        <w:spacing w:after="160"/>
      </w:pPr>
      <w:r>
        <w:rPr>
          <w:rFonts w:ascii="Georgia" w:hAnsi="Georgia"/>
          <w:sz w:val="22"/>
        </w:rPr>
        <w:t>Un modelo de comisión baja funciona porque es honesto sobre lo que cubre: distribución. Los servicios adicionales — estrategia de contenido, producción de video, marketing algorítmico — se estructuran de forma separada y transparente, para que el artista sepa exactamente qué está pagando y por qué, en lugar de que todo quede escondido dentro de una comisión alta y opaca.</w:t>
      </w:r>
    </w:p>
    <w:p>
      <w:pPr>
        <w:spacing w:after="160"/>
      </w:pPr>
      <w:r>
        <w:rPr>
          <w:rFonts w:ascii="Georgia" w:hAnsi="Georgia"/>
          <w:sz w:val="22"/>
        </w:rPr>
        <w:t>Esta transparencia es, en sí misma, el verdadero valor agregado: no es solo un número más bajo, es un modelo de negocio que le explica al artista exactamente de dónde sale cada dólar — un estándar que cualquier artista, en cualquier país, debería exigir de quien distribuya su música.</w:t>
      </w:r>
    </w:p>
    <w:p>
      <w:pPr>
        <w:spacing w:after="160"/>
      </w:pPr>
      <w:r>
        <w:rPr>
          <w:rFonts w:ascii="Georgia" w:hAnsi="Georgia"/>
          <w:b/>
          <w:color w:val="5E17EB"/>
          <w:sz w:val="22"/>
        </w:rPr>
        <w:t>Caso práctico: comparando un modelo transparente contra el modelo tradicional</w:t>
      </w:r>
    </w:p>
    <w:p>
      <w:pPr>
        <w:spacing w:after="160"/>
      </w:pPr>
      <w:r>
        <w:rPr>
          <w:rFonts w:ascii="Georgia" w:hAnsi="Georgia"/>
          <w:sz w:val="22"/>
        </w:rPr>
        <w:t>Un artista genera $2,500 USD en regalías en un año a través de su música distribuida. Bajo un contrato de sello tradicional con comisión del 50%, ese artista recibiría $1,250 USD. Bajo un modelo transparente de comisión baja (como el 92% de IM Music), recibiría $2,300 USD — una diferencia de $1,050 USD en un solo año, generados por exactamente la misma música, exactamente los mismos streams.</w:t>
      </w:r>
    </w:p>
    <w:p>
      <w:pPr>
        <w:spacing w:after="160"/>
      </w:pPr>
      <w:r>
        <w:rPr>
          <w:rFonts w:ascii="Georgia" w:hAnsi="Georgia"/>
          <w:sz w:val="22"/>
        </w:rPr>
        <w:t>Esa diferencia, compuesta a lo largo de una carrera de varios años con un catálogo creciente, representa una cantidad de dinero que puede literalmente decidir si un artista puede dedicarse a la música de tiempo completo o no — sin importar en qué país del mundo esté construyendo su carrera.</w:t>
      </w:r>
    </w:p>
    <w:p>
      <w:pPr>
        <w:spacing w:after="160"/>
      </w:pPr>
      <w:r>
        <w:rPr>
          <w:rFonts w:ascii="Georgia" w:hAnsi="Georgia"/>
          <w:b/>
          <w:color w:val="5E17EB"/>
          <w:sz w:val="22"/>
        </w:rPr>
        <w:t>Puntos clave del capítulo</w:t>
      </w:r>
    </w:p>
    <w:p>
      <w:pPr>
        <w:pStyle w:val="ListBullet"/>
      </w:pPr>
      <w:r>
        <w:rPr>
          <w:rFonts w:ascii="Georgia" w:hAnsi="Georgia"/>
          <w:sz w:val="22"/>
        </w:rPr>
        <w:t>Los sellos tradicionales, en cualquier país, justificaban comisiones altas (50-80%) con el riesgo financiero del modelo físico — un riesgo que la distribución digital redujo drásticamente en todo el mundo.</w:t>
      </w:r>
    </w:p>
    <w:p>
      <w:pPr>
        <w:pStyle w:val="ListBullet"/>
      </w:pPr>
      <w:r>
        <w:rPr>
          <w:rFonts w:ascii="Georgia" w:hAnsi="Georgia"/>
          <w:sz w:val="22"/>
        </w:rPr>
        <w:t>Modelos de comisión baja y transparente (como el 92% de IM Music) están surgiendo globalmente como alternativa a las comisiones heredadas del modelo físico.</w:t>
      </w:r>
    </w:p>
    <w:p>
      <w:pPr>
        <w:pStyle w:val="ListBullet"/>
      </w:pPr>
      <w:r>
        <w:rPr>
          <w:rFonts w:ascii="Georgia" w:hAnsi="Georgia"/>
          <w:sz w:val="22"/>
        </w:rPr>
        <w:t>La transparencia sobre qué cubre exactamente la comisión (y qué no) es tan valiosa como el porcentaje mismo — evita sorpresas y construye confianza a largo plazo, en cualquier mercado.</w:t>
      </w:r>
    </w:p>
    <w:p>
      <w:r>
        <w:br w:type="page"/>
      </w:r>
    </w:p>
    <w:p>
      <w:pPr>
        <w:spacing w:before="0" w:after="320"/>
      </w:pPr>
      <w:r/>
      <w:r>
        <w:rPr>
          <w:rFonts w:ascii="Bahnschrift" w:hAnsi="Bahnschrift"/>
          <w:b/>
          <w:color w:val="5E17EB"/>
          <w:sz w:val="52"/>
        </w:rPr>
        <w:t>PARTE 3 — CONTRATOS</w:t>
      </w:r>
    </w:p>
    <w:p>
      <w:pPr>
        <w:spacing w:before="400" w:after="200"/>
      </w:pPr>
      <w:r/>
      <w:r>
        <w:rPr>
          <w:rFonts w:ascii="Bahnschrift" w:hAnsi="Bahnschrift"/>
          <w:b/>
          <w:color w:val="5E17EB"/>
          <w:sz w:val="36"/>
        </w:rPr>
        <w:t>CAPÍTULO 10: Anatomía de un contrato discográfico</w:t>
      </w:r>
    </w:p>
    <w:p>
      <w:pPr>
        <w:spacing w:after="160"/>
      </w:pPr>
      <w:r>
        <w:rPr>
          <w:rFonts w:ascii="Georgia" w:hAnsi="Georgia"/>
          <w:sz w:val="22"/>
        </w:rPr>
        <w:t>Un contrato discográfico puede parecer un muro de texto legal diseñado para confundir. En realidad, casi todos se construyen sobre las mismas piezas. Si aprendes a identificarlas, puedes leer cualquier contrato del mundo sin perderte.</w:t>
      </w:r>
    </w:p>
    <w:p>
      <w:pPr>
        <w:spacing w:after="160"/>
      </w:pPr>
      <w:r>
        <w:rPr>
          <w:rFonts w:ascii="Georgia" w:hAnsi="Georgia"/>
          <w:b/>
          <w:color w:val="5E17EB"/>
          <w:sz w:val="22"/>
        </w:rPr>
        <w:t>Las cláusulas que siempre debes localizar primero:</w:t>
      </w:r>
    </w:p>
    <w:p>
      <w:pPr>
        <w:spacing w:after="160"/>
      </w:pPr>
      <w:r>
        <w:rPr>
          <w:rFonts w:ascii="Georgia" w:hAnsi="Georgia"/>
          <w:b/>
          <w:color w:val="5E17EB"/>
          <w:sz w:val="22"/>
        </w:rPr>
        <w:t>1. Territorio</w:t>
      </w:r>
    </w:p>
    <w:p>
      <w:pPr>
        <w:spacing w:after="160"/>
      </w:pPr>
      <w:r>
        <w:rPr>
          <w:rFonts w:ascii="Georgia" w:hAnsi="Georgia"/>
          <w:sz w:val="22"/>
        </w:rPr>
        <w:t>¿El contrato aplica solo en Colombia, en Latinoamérica, o en el mundo entero? Un contrato "mundial" te ata en todas partes; uno territorial te deja libre para negociar por separado en otras regiones.</w:t>
      </w:r>
    </w:p>
    <w:p>
      <w:pPr>
        <w:spacing w:after="160"/>
      </w:pPr>
      <w:r>
        <w:rPr>
          <w:rFonts w:ascii="Georgia" w:hAnsi="Georgia"/>
          <w:b/>
          <w:color w:val="5E17EB"/>
          <w:sz w:val="22"/>
        </w:rPr>
        <w:t>2. Plazo (Term)</w:t>
      </w:r>
    </w:p>
    <w:p>
      <w:pPr>
        <w:spacing w:after="160"/>
      </w:pPr>
      <w:r>
        <w:rPr>
          <w:rFonts w:ascii="Georgia" w:hAnsi="Georgia"/>
          <w:sz w:val="22"/>
        </w:rPr>
        <w:t>¿Cuánto dura el contrato? ¿Se renueva automáticamente si nadie dice nada ("renovación tácita")? Esta cláusula sola puede convertir un mal contrato de 2 años en una condena de una década si no la lees con cuidado.</w:t>
      </w:r>
    </w:p>
    <w:p>
      <w:pPr>
        <w:spacing w:after="160"/>
      </w:pPr>
      <w:r>
        <w:rPr>
          <w:rFonts w:ascii="Georgia" w:hAnsi="Georgia"/>
          <w:b/>
          <w:color w:val="5E17EB"/>
          <w:sz w:val="22"/>
        </w:rPr>
        <w:t>3. Exclusividad</w:t>
      </w:r>
    </w:p>
    <w:p>
      <w:pPr>
        <w:spacing w:after="160"/>
      </w:pPr>
      <w:r>
        <w:rPr>
          <w:rFonts w:ascii="Georgia" w:hAnsi="Georgia"/>
          <w:sz w:val="22"/>
        </w:rPr>
        <w:t>¿El contrato te impide grabar o publicar con cualquier otro sello mientras dure? La mayoría de contratos discográficos son exclusivos — pero el alcance de esa exclusividad (¿solo grabaciones? ¿también composición? ¿también presentaciones en vivo?) varía enormemente.</w:t>
      </w:r>
    </w:p>
    <w:p>
      <w:pPr>
        <w:spacing w:after="160"/>
      </w:pPr>
      <w:r>
        <w:rPr>
          <w:rFonts w:ascii="Georgia" w:hAnsi="Georgia"/>
          <w:b/>
          <w:color w:val="5E17EB"/>
          <w:sz w:val="22"/>
        </w:rPr>
        <w:t>4. Entrega mínima (Delivery Commitment)</w:t>
      </w:r>
    </w:p>
    <w:p>
      <w:pPr>
        <w:spacing w:after="160"/>
      </w:pPr>
      <w:r>
        <w:rPr>
          <w:rFonts w:ascii="Georgia" w:hAnsi="Georgia"/>
          <w:sz w:val="22"/>
        </w:rPr>
        <w:t>¿Cuántas canciones o álbumes te comprometes a entregar? Esta cláusula define cuándo termina tu obligación contractual, no solo el plazo de tiempo.</w:t>
      </w:r>
    </w:p>
    <w:p>
      <w:pPr>
        <w:spacing w:after="160"/>
      </w:pPr>
      <w:r>
        <w:rPr>
          <w:rFonts w:ascii="Georgia" w:hAnsi="Georgia"/>
          <w:b/>
          <w:color w:val="5E17EB"/>
          <w:sz w:val="22"/>
        </w:rPr>
        <w:t>5. Regalías y participación</w:t>
      </w:r>
    </w:p>
    <w:p>
      <w:pPr>
        <w:spacing w:after="160"/>
      </w:pPr>
      <w:r>
        <w:rPr>
          <w:rFonts w:ascii="Georgia" w:hAnsi="Georgia"/>
          <w:sz w:val="22"/>
        </w:rPr>
        <w:t>El porcentaje que recibes, sobre qué base se calcula (ingresos brutos vs. netos — la diferencia es enorme), y cuándo y cómo se te paga.</w:t>
      </w:r>
    </w:p>
    <w:p>
      <w:pPr>
        <w:spacing w:after="160"/>
      </w:pPr>
      <w:r>
        <w:rPr>
          <w:rFonts w:ascii="Georgia" w:hAnsi="Georgia"/>
          <w:b/>
          <w:color w:val="5E17EB"/>
          <w:sz w:val="22"/>
        </w:rPr>
        <w:t>6. Recuperación de costos (Recoupment)</w:t>
      </w:r>
    </w:p>
    <w:p>
      <w:pPr>
        <w:spacing w:after="160"/>
      </w:pPr>
      <w:r>
        <w:rPr>
          <w:rFonts w:ascii="Georgia" w:hAnsi="Georgia"/>
          <w:sz w:val="22"/>
        </w:rPr>
        <w:t>Si el sello invierte en tu producción, marketing o video, ¿ese dinero se descuenta de tus regalías futuras antes de que veas un dólar? Esta es una de las cláusulas más importantes y menos entendidas del negocio — la desarrollamos a fondo más adelante.</w:t>
      </w:r>
    </w:p>
    <w:p>
      <w:pPr>
        <w:spacing w:after="160"/>
      </w:pPr>
      <w:r>
        <w:rPr>
          <w:rFonts w:ascii="Georgia" w:hAnsi="Georgia"/>
          <w:b/>
          <w:color w:val="5E17EB"/>
          <w:sz w:val="22"/>
        </w:rPr>
        <w:t>7. Propiedad de los masters</w:t>
      </w:r>
    </w:p>
    <w:p>
      <w:pPr>
        <w:spacing w:after="160"/>
      </w:pPr>
      <w:r>
        <w:rPr>
          <w:rFonts w:ascii="Georgia" w:hAnsi="Georgia"/>
          <w:sz w:val="22"/>
        </w:rPr>
        <w:t>¿Quién es dueño de las grabaciones al final del contrato? ¿Tú, el sello, o se revierte a ti después de cierto tiempo?</w:t>
      </w:r>
    </w:p>
    <w:p>
      <w:pPr>
        <w:spacing w:after="160"/>
      </w:pPr>
      <w:r>
        <w:rPr>
          <w:rFonts w:ascii="Georgia" w:hAnsi="Georgia"/>
          <w:b/>
          <w:color w:val="5E17EB"/>
          <w:sz w:val="22"/>
        </w:rPr>
        <w:t>8. Cláusula de salida (Termination)</w:t>
      </w:r>
    </w:p>
    <w:p>
      <w:pPr>
        <w:spacing w:after="160"/>
      </w:pPr>
      <w:r>
        <w:rPr>
          <w:rFonts w:ascii="Georgia" w:hAnsi="Georgia"/>
          <w:sz w:val="22"/>
        </w:rPr>
        <w:t>¿Bajo qué condiciones puedes terminar el contrato tú? ¿Existe alguna, o el contrato solo contempla que el sello te libere?</w:t>
      </w:r>
    </w:p>
    <w:p>
      <w:pPr>
        <w:spacing w:after="160"/>
      </w:pPr>
      <w:r>
        <w:rPr>
          <w:rFonts w:ascii="Georgia" w:hAnsi="Georgia"/>
          <w:b/>
          <w:color w:val="5E17EB"/>
          <w:sz w:val="22"/>
        </w:rPr>
        <w:t>El concepto que cambia todo: Recoupment</w:t>
      </w:r>
    </w:p>
    <w:p>
      <w:pPr>
        <w:spacing w:after="160"/>
      </w:pPr>
      <w:r>
        <w:rPr>
          <w:rFonts w:ascii="Georgia" w:hAnsi="Georgia"/>
          <w:sz w:val="22"/>
        </w:rPr>
        <w:t>Cuando un sello dice "te vamos a pagar 20% de regalías", esa cifra suena bien hasta que entiendes el recoupment: antes de que veas un solo dólar de esas regalías, el sello primero se cobra a sí mismo todo lo que invirtió en ti (producción, videos, marketing, adelantos). Solo después de que esa inversión se "recupera" completamente, empiezas a recibir tu porcentaje. Un contrato de "20% de regalías" con una inversión de $12,000 USD sin recuperar puede significar años sin ver un dólar, aunque tu música esté generando ingresos activamente.</w:t>
      </w:r>
    </w:p>
    <w:p>
      <w:pPr>
        <w:spacing w:after="160"/>
      </w:pPr>
      <w:r>
        <w:rPr>
          <w:rFonts w:ascii="Georgia" w:hAnsi="Georgia"/>
          <w:sz w:val="22"/>
        </w:rPr>
        <w:t>Esto no es necesariamente abusivo — es una práctica estándar de la industria. El problema es cuando el artista no lo sabe y firma pensando que va a empezar a recibir el 20% desde el primer stream.</w:t>
      </w:r>
    </w:p>
    <w:p>
      <w:pPr>
        <w:spacing w:after="160"/>
      </w:pPr>
      <w:r>
        <w:rPr>
          <w:rFonts w:ascii="Georgia" w:hAnsi="Georgia"/>
          <w:b/>
          <w:color w:val="5E17EB"/>
          <w:sz w:val="22"/>
        </w:rPr>
        <w:t>Caso práctico: leyendo el recoupment línea por línea</w:t>
      </w:r>
    </w:p>
    <w:p>
      <w:pPr>
        <w:spacing w:after="160"/>
      </w:pPr>
      <w:r>
        <w:rPr>
          <w:rFonts w:ascii="Georgia" w:hAnsi="Georgia"/>
          <w:sz w:val="22"/>
        </w:rPr>
        <w:t>Un sello ofrece a un artista un contrato con 25% de regalías y una inversión inicial de $7,500 USD en producción de álbum, video musical y campaña de marketing. El artista, entusiasmado, firma sin preguntar el detalle del recoupment. Un año después, su álbum generó $4,500 USD en regalías — pero como el sello aún no ha recuperado su inversión de $7,500, el artista no ha recibido ni un dólar de ese 25% acordado.</w:t>
      </w:r>
    </w:p>
    <w:p>
      <w:pPr>
        <w:spacing w:after="160"/>
      </w:pPr>
      <w:r>
        <w:rPr>
          <w:rFonts w:ascii="Georgia" w:hAnsi="Georgia"/>
          <w:sz w:val="22"/>
        </w:rPr>
        <w:t>Ahora compara con un contrato negociado con transparencia: mismo 25% de regalías, misma inversión de $7,500 USD — pero con una cláusula que limita qué gastos entran en el recoupment (por ejemplo, excluyendo gastos de viaje o comidas que el sello quiera cargar de forma discrecional), y con reportes trimestrales obligatorios que muestran exactamente cuánto se ha recuperado. El resultado económico puede ser similar en el largo plazo, pero el artista sabe en todo momento dónde está parado — y puede verificar que los números sean correctos.</w:t>
      </w:r>
    </w:p>
    <w:p>
      <w:pPr>
        <w:spacing w:after="160"/>
      </w:pPr>
      <w:r>
        <w:rPr>
          <w:rFonts w:ascii="Georgia" w:hAnsi="Georgia"/>
          <w:b/>
          <w:color w:val="5E17EB"/>
          <w:sz w:val="22"/>
        </w:rPr>
        <w:t>Puntos clave del capítulo</w:t>
      </w:r>
    </w:p>
    <w:p>
      <w:pPr>
        <w:pStyle w:val="ListBullet"/>
      </w:pPr>
      <w:r>
        <w:rPr>
          <w:rFonts w:ascii="Georgia" w:hAnsi="Georgia"/>
          <w:sz w:val="22"/>
        </w:rPr>
        <w:t>Un contrato discográfico se construye sobre piezas predecibles: territorio, plazo, exclusividad, entrega mínima, regalías, recoupment, propiedad de masters y cláusula de salida.</w:t>
      </w:r>
    </w:p>
    <w:p>
      <w:pPr>
        <w:pStyle w:val="ListBullet"/>
      </w:pPr>
      <w:r>
        <w:rPr>
          <w:rFonts w:ascii="Georgia" w:hAnsi="Georgia"/>
          <w:sz w:val="22"/>
        </w:rPr>
        <w:t>El recoupment es el concepto menos entendido y más importante: el sello recupera su inversión de las regalías del artista antes de que este vea su porcentaje pactado.</w:t>
      </w:r>
    </w:p>
    <w:p>
      <w:pPr>
        <w:pStyle w:val="ListBullet"/>
      </w:pPr>
      <w:r>
        <w:rPr>
          <w:rFonts w:ascii="Georgia" w:hAnsi="Georgia"/>
          <w:sz w:val="22"/>
        </w:rPr>
        <w:t>Un buen contrato no elimina el recoupment (es práctica estándar), pero sí lo hace transparente, limitado y verificable mediante auditoría.</w:t>
      </w:r>
    </w:p>
    <w:p>
      <w:pPr>
        <w:spacing w:before="400" w:after="200"/>
      </w:pPr>
      <w:r/>
      <w:r>
        <w:rPr>
          <w:rFonts w:ascii="Bahnschrift" w:hAnsi="Bahnschrift"/>
          <w:b/>
          <w:color w:val="5E17EB"/>
          <w:sz w:val="36"/>
        </w:rPr>
        <w:t>CAPÍTULO 11: Contratos de distribución vs. contratos de sello</w:t>
      </w:r>
    </w:p>
    <w:p>
      <w:pPr>
        <w:spacing w:after="160"/>
      </w:pPr>
      <w:r>
        <w:rPr>
          <w:rFonts w:ascii="Georgia" w:hAnsi="Georgia"/>
          <w:sz w:val="22"/>
        </w:rPr>
        <w:t>Estos dos tipos de contrato se confunden constantemente, y la confusión sale cara.</w:t>
      </w:r>
    </w:p>
    <w:p>
      <w:pPr>
        <w:spacing w:after="160"/>
      </w:pPr>
      <w:r>
        <w:rPr>
          <w:rFonts w:ascii="Georgia" w:hAnsi="Georgia"/>
          <w:b/>
          <w:color w:val="5E17EB"/>
          <w:sz w:val="22"/>
        </w:rPr>
        <w:t>Contrato de distribución</w:t>
      </w:r>
    </w:p>
    <w:p>
      <w:pPr>
        <w:pStyle w:val="ListBullet"/>
      </w:pPr>
      <w:r>
        <w:rPr>
          <w:rFonts w:ascii="Georgia" w:hAnsi="Georgia"/>
          <w:sz w:val="22"/>
        </w:rPr>
        <w:t>El servicio: llevar tu música ya terminada a las plataformas</w:t>
      </w:r>
    </w:p>
    <w:p>
      <w:pPr>
        <w:pStyle w:val="ListBullet"/>
      </w:pPr>
      <w:r>
        <w:rPr>
          <w:rFonts w:ascii="Georgia" w:hAnsi="Georgia"/>
          <w:sz w:val="22"/>
        </w:rPr>
        <w:t>No suele incluir financiamiento de producción, marketing activo, ni desarrollo de carrera</w:t>
      </w:r>
    </w:p>
    <w:p>
      <w:pPr>
        <w:pStyle w:val="ListBullet"/>
      </w:pPr>
      <w:r>
        <w:rPr>
          <w:rFonts w:ascii="Georgia" w:hAnsi="Georgia"/>
          <w:sz w:val="22"/>
        </w:rPr>
        <w:t>Generalmente no exige exclusividad total ni control creativo</w:t>
      </w:r>
    </w:p>
    <w:p>
      <w:pPr>
        <w:pStyle w:val="ListBullet"/>
      </w:pPr>
      <w:r>
        <w:rPr>
          <w:rFonts w:ascii="Georgia" w:hAnsi="Georgia"/>
          <w:sz w:val="22"/>
        </w:rPr>
        <w:t>Tú conservas la propiedad de tus masters en la inmensa mayoría de los casos</w:t>
      </w:r>
    </w:p>
    <w:p>
      <w:pPr>
        <w:spacing w:after="160"/>
      </w:pPr>
      <w:r>
        <w:rPr>
          <w:rFonts w:ascii="Georgia" w:hAnsi="Georgia"/>
          <w:b/>
          <w:color w:val="5E17EB"/>
          <w:sz w:val="22"/>
        </w:rPr>
        <w:t>Contrato de sello discográfico</w:t>
      </w:r>
    </w:p>
    <w:p>
      <w:pPr>
        <w:pStyle w:val="ListBullet"/>
      </w:pPr>
      <w:r>
        <w:rPr>
          <w:rFonts w:ascii="Georgia" w:hAnsi="Georgia"/>
          <w:sz w:val="22"/>
        </w:rPr>
        <w:t>El servicio: financiamiento, desarrollo artístico, marketing, y distribución combinados</w:t>
      </w:r>
    </w:p>
    <w:p>
      <w:pPr>
        <w:pStyle w:val="ListBullet"/>
      </w:pPr>
      <w:r>
        <w:rPr>
          <w:rFonts w:ascii="Georgia" w:hAnsi="Georgia"/>
          <w:sz w:val="22"/>
        </w:rPr>
        <w:t>Casi siempre exige exclusividad</w:t>
      </w:r>
    </w:p>
    <w:p>
      <w:pPr>
        <w:pStyle w:val="ListBullet"/>
      </w:pPr>
      <w:r>
        <w:rPr>
          <w:rFonts w:ascii="Georgia" w:hAnsi="Georgia"/>
          <w:sz w:val="22"/>
        </w:rPr>
        <w:t>Frecuentemente exige cesión (total o parcial, temporal o permanente) de los masters</w:t>
      </w:r>
    </w:p>
    <w:p>
      <w:pPr>
        <w:pStyle w:val="ListBullet"/>
      </w:pPr>
      <w:r>
        <w:rPr>
          <w:rFonts w:ascii="Georgia" w:hAnsi="Georgia"/>
          <w:sz w:val="22"/>
        </w:rPr>
        <w:t>Incluye recoupment sobre las inversiones que el sello realiza</w:t>
      </w:r>
    </w:p>
    <w:p>
      <w:pPr>
        <w:spacing w:after="160"/>
      </w:pPr>
      <w:r>
        <w:rPr>
          <w:rFonts w:ascii="Georgia" w:hAnsi="Georgia"/>
          <w:b/>
          <w:color w:val="5E17EB"/>
          <w:sz w:val="22"/>
        </w:rPr>
        <w:t>La pregunta que define cuál necesitas</w:t>
      </w:r>
    </w:p>
    <w:p>
      <w:pPr>
        <w:spacing w:after="160"/>
      </w:pPr>
      <w:r>
        <w:rPr>
          <w:rFonts w:ascii="Georgia" w:hAnsi="Georgia"/>
          <w:sz w:val="22"/>
        </w:rPr>
        <w:t>¿Ya tienes la capacidad de producir, grabar y promocionar tu música por tu cuenta, y solo necesitas que llegue a las plataformas? Entonces necesitas distribución, no un sello — y firmar un contrato de sello en ese caso significa ceder control y dinero a cambio de servicios que no necesitas.</w:t>
      </w:r>
    </w:p>
    <w:p>
      <w:pPr>
        <w:spacing w:after="160"/>
      </w:pPr>
      <w:r>
        <w:rPr>
          <w:rFonts w:ascii="Georgia" w:hAnsi="Georgia"/>
          <w:sz w:val="22"/>
        </w:rPr>
        <w:t>¿Necesitas financiamiento real, desarrollo de marca, y estructura de marketing que no puedes construir solo? Ahí un contrato de sello (evaluado con cuidado) puede tener sentido — siempre que el porcentaje que cedes sea proporcional al apalancamiento real que recibes.</w:t>
      </w:r>
    </w:p>
    <w:p>
      <w:pPr>
        <w:spacing w:after="160"/>
      </w:pPr>
      <w:r>
        <w:rPr>
          <w:rFonts w:ascii="Georgia" w:hAnsi="Georgia"/>
          <w:b/>
          <w:color w:val="5E17EB"/>
          <w:sz w:val="22"/>
        </w:rPr>
        <w:t>Caso práctico: la trampa del contrato "de distribución" que en realidad es un contrato de sello</w:t>
      </w:r>
    </w:p>
    <w:p>
      <w:pPr>
        <w:spacing w:after="160"/>
      </w:pPr>
      <w:r>
        <w:rPr>
          <w:rFonts w:ascii="Georgia" w:hAnsi="Georgia"/>
          <w:sz w:val="22"/>
        </w:rPr>
        <w:t>Un artista firma lo que le presentan como "contrato de distribución digital" — pero al leerlo con cuidado (o con ayuda de un abogado), descubre cláusulas de exclusividad total, cesión de masters por diez años, y participación del 30% sobre TODOS sus ingresos musicales, incluyendo shows en vivo y merch — no solo streaming. Eso no es un contrato de distribución. Es un contrato de sello disfrazado con el nombre equivocado.</w:t>
      </w:r>
    </w:p>
    <w:p>
      <w:pPr>
        <w:spacing w:after="160"/>
      </w:pPr>
      <w:r>
        <w:rPr>
          <w:rFonts w:ascii="Georgia" w:hAnsi="Georgia"/>
          <w:sz w:val="22"/>
        </w:rPr>
        <w:t>El nombre que le pongan al contrato no importa legalmente — lo que importa es el contenido real de las cláusulas. Siempre lee el documento completo, sin asumir que el título del contrato describe correctamente su contenido.</w:t>
      </w:r>
    </w:p>
    <w:p>
      <w:pPr>
        <w:spacing w:after="160"/>
      </w:pPr>
      <w:r>
        <w:rPr>
          <w:rFonts w:ascii="Georgia" w:hAnsi="Georgia"/>
          <w:b/>
          <w:color w:val="5E17EB"/>
          <w:sz w:val="22"/>
        </w:rPr>
        <w:t>Puntos clave del capítulo</w:t>
      </w:r>
    </w:p>
    <w:p>
      <w:pPr>
        <w:pStyle w:val="ListBullet"/>
      </w:pPr>
      <w:r>
        <w:rPr>
          <w:rFonts w:ascii="Georgia" w:hAnsi="Georgia"/>
          <w:sz w:val="22"/>
        </w:rPr>
        <w:t>Un contrato de distribución lleva tu música ya terminada a las plataformas, sin exigir exclusividad total ni cesión de masters, en la mayoría de los casos.</w:t>
      </w:r>
    </w:p>
    <w:p>
      <w:pPr>
        <w:pStyle w:val="ListBullet"/>
      </w:pPr>
      <w:r>
        <w:rPr>
          <w:rFonts w:ascii="Georgia" w:hAnsi="Georgia"/>
          <w:sz w:val="22"/>
        </w:rPr>
        <w:t>Un contrato de sello combina financiamiento y desarrollo con distribución, casi siempre a cambio de exclusividad, cesión de masters y recoupment.</w:t>
      </w:r>
    </w:p>
    <w:p>
      <w:pPr>
        <w:pStyle w:val="ListBullet"/>
      </w:pPr>
      <w:r>
        <w:rPr>
          <w:rFonts w:ascii="Georgia" w:hAnsi="Georgia"/>
          <w:sz w:val="22"/>
        </w:rPr>
        <w:t>El nombre del contrato no determina su naturaleza legal — siempre verifica el contenido real de las cláusulas, sin importar cómo se titule el documento.</w:t>
      </w:r>
    </w:p>
    <w:p>
      <w:pPr>
        <w:spacing w:before="400" w:after="200"/>
      </w:pPr>
      <w:r/>
      <w:r>
        <w:rPr>
          <w:rFonts w:ascii="Bahnschrift" w:hAnsi="Bahnschrift"/>
          <w:b/>
          <w:color w:val="5E17EB"/>
          <w:sz w:val="36"/>
        </w:rPr>
        <w:t>CAPÍTULO 12: Splits, colaboraciones y feats</w:t>
      </w:r>
    </w:p>
    <w:p>
      <w:pPr>
        <w:spacing w:after="160"/>
      </w:pPr>
      <w:r>
        <w:rPr>
          <w:rFonts w:ascii="Georgia" w:hAnsi="Georgia"/>
          <w:sz w:val="22"/>
        </w:rPr>
        <w:t>Cada vez que dos o más personas participan en la creación de una canción — un feat, una colaboración, un beat comprado con condiciones de coautoría — hay que definir el "split": qué porcentaje de la propiedad (y por tanto de las regalías) le corresponde a cada quien.</w:t>
      </w:r>
    </w:p>
    <w:p>
      <w:pPr>
        <w:spacing w:after="160"/>
      </w:pPr>
      <w:r>
        <w:rPr>
          <w:rFonts w:ascii="Georgia" w:hAnsi="Georgia"/>
          <w:b/>
          <w:color w:val="5E17EB"/>
          <w:sz w:val="22"/>
        </w:rPr>
        <w:t>La regla de oro: acuérdalo ANTES de lanzar, nunca después</w:t>
      </w:r>
    </w:p>
    <w:p>
      <w:pPr>
        <w:spacing w:after="160"/>
      </w:pPr>
      <w:r>
        <w:rPr>
          <w:rFonts w:ascii="Georgia" w:hAnsi="Georgia"/>
          <w:sz w:val="22"/>
        </w:rPr>
        <w:t>La mayoría de las disputas por splits ocurren porque nadie habló del reparto hasta que la canción ya generaba dinero — momento en el que las conversaciones se vuelven mucho más difíciles y las relaciones se rompen.</w:t>
      </w:r>
    </w:p>
    <w:p>
      <w:pPr>
        <w:spacing w:after="160"/>
      </w:pPr>
      <w:r>
        <w:rPr>
          <w:rFonts w:ascii="Georgia" w:hAnsi="Georgia"/>
          <w:b/>
          <w:color w:val="5E17EB"/>
          <w:sz w:val="22"/>
        </w:rPr>
        <w:t>Qué debe incluir un acuerdo de split, como mínimo:</w:t>
      </w:r>
    </w:p>
    <w:p>
      <w:pPr>
        <w:pStyle w:val="ListBullet"/>
      </w:pPr>
      <w:r>
        <w:rPr>
          <w:rFonts w:ascii="Georgia" w:hAnsi="Georgia"/>
          <w:sz w:val="22"/>
        </w:rPr>
        <w:t>Nombre legal completo de cada colaborador</w:t>
      </w:r>
    </w:p>
    <w:p>
      <w:pPr>
        <w:pStyle w:val="ListBullet"/>
      </w:pPr>
      <w:r>
        <w:rPr>
          <w:rFonts w:ascii="Georgia" w:hAnsi="Georgia"/>
          <w:sz w:val="22"/>
        </w:rPr>
        <w:t>Rol de cada uno (compositor, productor, vocalista, feat)</w:t>
      </w:r>
    </w:p>
    <w:p>
      <w:pPr>
        <w:pStyle w:val="ListBullet"/>
      </w:pPr>
      <w:r>
        <w:rPr>
          <w:rFonts w:ascii="Georgia" w:hAnsi="Georgia"/>
          <w:sz w:val="22"/>
        </w:rPr>
        <w:t>Porcentaje exacto de composición para cada uno</w:t>
      </w:r>
    </w:p>
    <w:p>
      <w:pPr>
        <w:pStyle w:val="ListBullet"/>
      </w:pPr>
      <w:r>
        <w:rPr>
          <w:rFonts w:ascii="Georgia" w:hAnsi="Georgia"/>
          <w:sz w:val="22"/>
        </w:rPr>
        <w:t>Porcentaje exacto de master (si aplica) para cada uno</w:t>
      </w:r>
    </w:p>
    <w:p>
      <w:pPr>
        <w:pStyle w:val="ListBullet"/>
      </w:pPr>
      <w:r>
        <w:rPr>
          <w:rFonts w:ascii="Georgia" w:hAnsi="Georgia"/>
          <w:sz w:val="22"/>
        </w:rPr>
        <w:t>Cómo y a través de qué distribuidor se van a pagar las regalías</w:t>
      </w:r>
    </w:p>
    <w:p>
      <w:pPr>
        <w:pStyle w:val="ListBullet"/>
      </w:pPr>
      <w:r>
        <w:rPr>
          <w:rFonts w:ascii="Georgia" w:hAnsi="Georgia"/>
          <w:sz w:val="22"/>
        </w:rPr>
        <w:t>Firma de todas las partes, con fecha</w:t>
      </w:r>
    </w:p>
    <w:p>
      <w:pPr>
        <w:spacing w:after="160"/>
      </w:pPr>
      <w:r>
        <w:rPr>
          <w:rFonts w:ascii="Georgia" w:hAnsi="Georgia"/>
          <w:b/>
          <w:color w:val="5E17EB"/>
          <w:sz w:val="22"/>
        </w:rPr>
        <w:t>Errores comunes en splits</w:t>
      </w:r>
    </w:p>
    <w:p>
      <w:pPr>
        <w:pStyle w:val="ListBullet"/>
      </w:pPr>
      <w:r>
        <w:rPr>
          <w:rFonts w:ascii="Georgia" w:hAnsi="Georgia"/>
          <w:sz w:val="22"/>
        </w:rPr>
        <w:t>Asumir que "el que canta" automáticamente merece el mismo porcentaje que "el que compuso" — son contribuciones distintas y no siempre equivalentes</w:t>
      </w:r>
    </w:p>
    <w:p>
      <w:pPr>
        <w:pStyle w:val="ListBullet"/>
      </w:pPr>
      <w:r>
        <w:rPr>
          <w:rFonts w:ascii="Georgia" w:hAnsi="Georgia"/>
          <w:sz w:val="22"/>
        </w:rPr>
        <w:t>No incluir al productor si aportó melodías o arreglos sustanciales (un beat con progresión original puede constituir coautoría de la composición, no solo del master)</w:t>
      </w:r>
    </w:p>
    <w:p>
      <w:pPr>
        <w:pStyle w:val="ListBullet"/>
      </w:pPr>
      <w:r>
        <w:rPr>
          <w:rFonts w:ascii="Georgia" w:hAnsi="Georgia"/>
          <w:sz w:val="22"/>
        </w:rPr>
        <w:t>No poner nada por escrito porque "somos amigos" — precisamente por eso hay que ponerlo por escrito, para proteger la amistad cuando el dinero empiece a moverse</w:t>
      </w:r>
    </w:p>
    <w:p>
      <w:pPr>
        <w:spacing w:after="160"/>
      </w:pPr>
      <w:r>
        <w:rPr>
          <w:rFonts w:ascii="Georgia" w:hAnsi="Georgia"/>
          <w:b/>
          <w:color w:val="5E17EB"/>
          <w:sz w:val="22"/>
        </w:rPr>
        <w:t>Caso práctico: un feat con tres productores y dos vocalistas</w:t>
      </w:r>
    </w:p>
    <w:p>
      <w:pPr>
        <w:spacing w:after="160"/>
      </w:pPr>
      <w:r>
        <w:rPr>
          <w:rFonts w:ascii="Georgia" w:hAnsi="Georgia"/>
          <w:sz w:val="22"/>
        </w:rPr>
        <w:t>Una canción tiene un vocalista principal, un artista invitado (feat), y tres productores que trabajaron en distintas etapas del beat. Sin acuerdo previo, cada uno asume que le corresponde una parte "justa" — pero cada uno define "justo" de forma distinta. El vocalista principal cree que merece el 50% por ser la voz principal. El feat cree que merece 30% por atraer su propia audiencia. Los tres productores no se ponen de acuerdo entre ellos sobre cómo dividir el 20% restante.</w:t>
      </w:r>
    </w:p>
    <w:p>
      <w:pPr>
        <w:spacing w:after="160"/>
      </w:pPr>
      <w:r>
        <w:rPr>
          <w:rFonts w:ascii="Georgia" w:hAnsi="Georgia"/>
          <w:sz w:val="22"/>
        </w:rPr>
        <w:t>Un acuerdo de split hecho ANTES de lanzar habría evitado esto: por ejemplo, 40% vocalista principal, 25% feat, y 35% repartido entre los tres productores según su aporte específico (35% que ellos mismos habrían negociado entre sí antes del lanzamiento, no después). La clave no es qué porcentaje exacto es "correcto" — es que exista una conversación explícita y documentada antes de que el dinero empiece a generar tensión.</w:t>
      </w:r>
    </w:p>
    <w:p>
      <w:pPr>
        <w:spacing w:after="160"/>
      </w:pPr>
      <w:r>
        <w:rPr>
          <w:rFonts w:ascii="Georgia" w:hAnsi="Georgia"/>
          <w:b/>
          <w:color w:val="5E17EB"/>
          <w:sz w:val="22"/>
        </w:rPr>
        <w:t>Puntos clave del capítulo</w:t>
      </w:r>
    </w:p>
    <w:p>
      <w:pPr>
        <w:pStyle w:val="ListBullet"/>
      </w:pPr>
      <w:r>
        <w:rPr>
          <w:rFonts w:ascii="Georgia" w:hAnsi="Georgia"/>
          <w:sz w:val="22"/>
        </w:rPr>
        <w:t>Todo split debe acordarse antes del lanzamiento, nunca después — las conversaciones sobre dinero se vuelven mucho más difíciles una vez que existe dinero real de por medio.</w:t>
      </w:r>
    </w:p>
    <w:p>
      <w:pPr>
        <w:pStyle w:val="ListBullet"/>
      </w:pPr>
      <w:r>
        <w:rPr>
          <w:rFonts w:ascii="Georgia" w:hAnsi="Georgia"/>
          <w:sz w:val="22"/>
        </w:rPr>
        <w:t>Un acuerdo de split debe incluir nombres legales, roles, porcentajes exactos de composición y de master (por separado), y firma de todas las partes.</w:t>
      </w:r>
    </w:p>
    <w:p>
      <w:pPr>
        <w:pStyle w:val="ListBullet"/>
      </w:pPr>
      <w:r>
        <w:rPr>
          <w:rFonts w:ascii="Georgia" w:hAnsi="Georgia"/>
          <w:sz w:val="22"/>
        </w:rPr>
        <w:t>Los productores que aportan elementos melódicos u originales al beat pueden tener derecho a coautoría de composición, no solo participación en el master — evalúa esto caso por caso.</w:t>
      </w:r>
    </w:p>
    <w:p>
      <w:pPr>
        <w:spacing w:before="400" w:after="200"/>
      </w:pPr>
      <w:r/>
      <w:r>
        <w:rPr>
          <w:rFonts w:ascii="Bahnschrift" w:hAnsi="Bahnschrift"/>
          <w:b/>
          <w:color w:val="5E17EB"/>
          <w:sz w:val="36"/>
        </w:rPr>
        <w:t>CAPÍTULO 13: Sample clearance y uso de material de terceros</w:t>
      </w:r>
    </w:p>
    <w:p>
      <w:pPr>
        <w:spacing w:after="160"/>
      </w:pPr>
      <w:r>
        <w:rPr>
          <w:rFonts w:ascii="Georgia" w:hAnsi="Georgia"/>
          <w:sz w:val="22"/>
        </w:rPr>
        <w:t>Usar un fragmento de otra grabación (un "sample") sin autorización es una de las formas más comunes en que artistas independientes terminan con demandas, canciones retiradas de plataformas, o pérdida total de regalías.</w:t>
      </w:r>
    </w:p>
    <w:p>
      <w:pPr>
        <w:spacing w:after="160"/>
      </w:pPr>
      <w:r>
        <w:rPr>
          <w:rFonts w:ascii="Georgia" w:hAnsi="Georgia"/>
          <w:b/>
          <w:color w:val="5E17EB"/>
          <w:sz w:val="22"/>
        </w:rPr>
        <w:t>Qué necesitas autorizar, específicamente, al usar un sample:</w:t>
      </w:r>
    </w:p>
    <w:p>
      <w:pPr>
        <w:pStyle w:val="ListNumber"/>
      </w:pPr>
      <w:r>
        <w:rPr>
          <w:rFonts w:ascii="Georgia" w:hAnsi="Georgia"/>
          <w:b/>
          <w:color w:val="5E17EB"/>
          <w:sz w:val="22"/>
        </w:rPr>
        <w:t>Licencia de master</w:t>
      </w:r>
      <w:r>
        <w:rPr>
          <w:rFonts w:ascii="Georgia" w:hAnsi="Georgia"/>
          <w:sz w:val="22"/>
        </w:rPr>
        <w:t>: permiso del dueño de la grabación original para usar ese fragmento de audio específico</w:t>
      </w:r>
    </w:p>
    <w:p>
      <w:pPr>
        <w:pStyle w:val="ListNumber"/>
      </w:pPr>
      <w:r>
        <w:rPr>
          <w:rFonts w:ascii="Georgia" w:hAnsi="Georgia"/>
          <w:b/>
          <w:color w:val="5E17EB"/>
          <w:sz w:val="22"/>
        </w:rPr>
        <w:t>Licencia de composición</w:t>
      </w:r>
      <w:r>
        <w:rPr>
          <w:rFonts w:ascii="Georgia" w:hAnsi="Georgia"/>
          <w:sz w:val="22"/>
        </w:rPr>
        <w:t>: permiso del dueño de la composición (la melodía/letra subyacente) para usarla en una obra derivada</w:t>
      </w:r>
    </w:p>
    <w:p>
      <w:pPr>
        <w:spacing w:after="160"/>
      </w:pPr>
      <w:r>
        <w:rPr>
          <w:rFonts w:ascii="Georgia" w:hAnsi="Georgia"/>
          <w:sz w:val="22"/>
        </w:rPr>
        <w:t>Necesitas AMBAS. Tener el permiso de uno sin el otro no te protege legalmente.</w:t>
      </w:r>
    </w:p>
    <w:p>
      <w:pPr>
        <w:spacing w:after="160"/>
      </w:pPr>
      <w:r>
        <w:rPr>
          <w:rFonts w:ascii="Georgia" w:hAnsi="Georgia"/>
          <w:b/>
          <w:color w:val="5E17EB"/>
          <w:sz w:val="22"/>
        </w:rPr>
        <w:t>Por qué las plataformas de streaming no te "atrapan" de inmediato</w:t>
      </w:r>
    </w:p>
    <w:p>
      <w:pPr>
        <w:spacing w:after="160"/>
      </w:pPr>
      <w:r>
        <w:rPr>
          <w:rFonts w:ascii="Georgia" w:hAnsi="Georgia"/>
          <w:sz w:val="22"/>
        </w:rPr>
        <w:t>Los sistemas de detección de contenido (como Content ID de YouTube) identifican coincidencias de audio automáticamente. Que tu canción "pase" sin ser detectada al momento de subirla no significa que sea legal — significa que el sistema automático no la marcó, lo cual no es lo mismo que tener autorización. Una disputa puede surgir meses o años después.</w:t>
      </w:r>
    </w:p>
    <w:p>
      <w:pPr>
        <w:spacing w:after="160"/>
      </w:pPr>
      <w:r>
        <w:rPr>
          <w:rFonts w:ascii="Georgia" w:hAnsi="Georgia"/>
          <w:b/>
          <w:color w:val="5E17EB"/>
          <w:sz w:val="22"/>
        </w:rPr>
        <w:t>Qué hacer si quieres usar un sample</w:t>
      </w:r>
    </w:p>
    <w:p>
      <w:pPr>
        <w:pStyle w:val="ListBullet"/>
      </w:pPr>
      <w:r>
        <w:rPr>
          <w:rFonts w:ascii="Georgia" w:hAnsi="Georgia"/>
          <w:sz w:val="22"/>
        </w:rPr>
        <w:t>Identifica quién es dueño del master y de la composición original (a veces son entidades distintas)</w:t>
      </w:r>
    </w:p>
    <w:p>
      <w:pPr>
        <w:pStyle w:val="ListBullet"/>
      </w:pPr>
      <w:r>
        <w:rPr>
          <w:rFonts w:ascii="Georgia" w:hAnsi="Georgia"/>
          <w:sz w:val="22"/>
        </w:rPr>
        <w:t>Contacta directamente o a través de un servicio de clearance de samples</w:t>
      </w:r>
    </w:p>
    <w:p>
      <w:pPr>
        <w:pStyle w:val="ListBullet"/>
      </w:pPr>
      <w:r>
        <w:rPr>
          <w:rFonts w:ascii="Georgia" w:hAnsi="Georgia"/>
          <w:sz w:val="22"/>
        </w:rPr>
        <w:t>Negocia los términos: puede ser un pago único, un porcentaje de regalías, o ambos</w:t>
      </w:r>
    </w:p>
    <w:p>
      <w:pPr>
        <w:pStyle w:val="ListBullet"/>
      </w:pPr>
      <w:r>
        <w:rPr>
          <w:rFonts w:ascii="Georgia" w:hAnsi="Georgia"/>
          <w:sz w:val="22"/>
        </w:rPr>
        <w:t>Obtén todo por escrito antes de lanzar la canción, nunca después</w:t>
      </w:r>
    </w:p>
    <w:p>
      <w:pPr>
        <w:spacing w:after="160"/>
      </w:pPr>
      <w:r>
        <w:rPr>
          <w:rFonts w:ascii="Georgia" w:hAnsi="Georgia"/>
          <w:b/>
          <w:color w:val="5E17EB"/>
          <w:sz w:val="22"/>
        </w:rPr>
        <w:t>La alternativa más segura: interpolación</w:t>
      </w:r>
    </w:p>
    <w:p>
      <w:pPr>
        <w:spacing w:after="160"/>
      </w:pPr>
      <w:r>
        <w:rPr>
          <w:rFonts w:ascii="Georgia" w:hAnsi="Georgia"/>
          <w:sz w:val="22"/>
        </w:rPr>
        <w:t>Si no logras conseguir el sample original, una interpolación (regrabar la melodía o parte reconocible con tus propios músicos, sin usar el audio original) sigue requiriendo autorización de la composición, pero elimina la necesidad de licenciar el master — una negociación menos compleja.</w:t>
      </w:r>
    </w:p>
    <w:p>
      <w:pPr>
        <w:spacing w:after="160"/>
      </w:pPr>
      <w:r>
        <w:rPr>
          <w:rFonts w:ascii="Georgia" w:hAnsi="Georgia"/>
          <w:b/>
          <w:color w:val="5E17EB"/>
          <w:sz w:val="22"/>
        </w:rPr>
        <w:t>Caso práctico: la canción viral que tuvo que retirarse</w:t>
      </w:r>
    </w:p>
    <w:p>
      <w:pPr>
        <w:spacing w:after="160"/>
      </w:pPr>
      <w:r>
        <w:rPr>
          <w:rFonts w:ascii="Georgia" w:hAnsi="Georgia"/>
          <w:sz w:val="22"/>
        </w:rPr>
        <w:t>Un productor independiente construye un beat completo alrededor de un sample de dos segundos de una canción clásica, lo publica, y el track empieza a ganar tracción viral en redes sociales. Cuando llega a cientos de miles de reproducciones, el sistema de detección de contenido del distribuidor original identifica el sample y notifica al titular de los derechos. Sin licencia previa, el productor recibe dos opciones: negociar una licencia retroactiva (generalmente en condiciones mucho menos favorables que si la hubiera negociado antes del lanzamiento, porque ahora el titular sabe que la canción ya generó tracción) o retirar la canción de las plataformas, perdiendo todo el impulso construido.</w:t>
      </w:r>
    </w:p>
    <w:p>
      <w:pPr>
        <w:spacing w:after="160"/>
      </w:pPr>
      <w:r>
        <w:rPr>
          <w:rFonts w:ascii="Georgia" w:hAnsi="Georgia"/>
          <w:sz w:val="22"/>
        </w:rPr>
        <w:t>Este es el escenario que el clearance previo existe para evitar: negociar sample clearance ANTES del lanzamiento, cuando todavía no hay presión ni urgencia de ninguna de las dos partes, casi siempre resulta en mejores términos que negociar después de que la canción ya es un éxito y el titular original tiene toda la ventaja de negociación.</w:t>
      </w:r>
    </w:p>
    <w:p>
      <w:pPr>
        <w:spacing w:after="160"/>
      </w:pPr>
      <w:r>
        <w:rPr>
          <w:rFonts w:ascii="Georgia" w:hAnsi="Georgia"/>
          <w:b/>
          <w:color w:val="5E17EB"/>
          <w:sz w:val="22"/>
        </w:rPr>
        <w:t>Puntos clave del capítulo</w:t>
      </w:r>
    </w:p>
    <w:p>
      <w:pPr>
        <w:pStyle w:val="ListBullet"/>
      </w:pPr>
      <w:r>
        <w:rPr>
          <w:rFonts w:ascii="Georgia" w:hAnsi="Georgia"/>
          <w:sz w:val="22"/>
        </w:rPr>
        <w:t>Usar un sample requiere DOS licencias distintas: de master y de composición — tener solo una no te protege legalmente.</w:t>
      </w:r>
    </w:p>
    <w:p>
      <w:pPr>
        <w:pStyle w:val="ListBullet"/>
      </w:pPr>
      <w:r>
        <w:rPr>
          <w:rFonts w:ascii="Georgia" w:hAnsi="Georgia"/>
          <w:sz w:val="22"/>
        </w:rPr>
        <w:t>Que una plataforma no detecte el sample al subirlo no significa que sea legal — los sistemas de detección pueden identificar el uso meses o años después.</w:t>
      </w:r>
    </w:p>
    <w:p>
      <w:pPr>
        <w:pStyle w:val="ListBullet"/>
      </w:pPr>
      <w:r>
        <w:rPr>
          <w:rFonts w:ascii="Georgia" w:hAnsi="Georgia"/>
          <w:sz w:val="22"/>
        </w:rPr>
        <w:t>Negociar el clearance antes del lanzamiento casi siempre resulta en mejores términos que negociarlo después de que la canción ya generó tracción.</w:t>
      </w:r>
    </w:p>
    <w:p>
      <w:pPr>
        <w:spacing w:before="400" w:after="200"/>
      </w:pPr>
      <w:r/>
      <w:r>
        <w:rPr>
          <w:rFonts w:ascii="Bahnschrift" w:hAnsi="Bahnschrift"/>
          <w:b/>
          <w:color w:val="5E17EB"/>
          <w:sz w:val="36"/>
        </w:rPr>
        <w:t>CAPÍTULO 14: Diez banderas rojas contractuales</w:t>
      </w:r>
    </w:p>
    <w:p>
      <w:pPr>
        <w:spacing w:after="160"/>
      </w:pPr>
      <w:r>
        <w:rPr>
          <w:rFonts w:ascii="Georgia" w:hAnsi="Georgia"/>
          <w:sz w:val="22"/>
        </w:rPr>
        <w:t>Antes de firmar cualquier contrato en la industria musical, revisa si contiene alguna de estas señales de alerta:</w:t>
      </w:r>
    </w:p>
    <w:p>
      <w:pPr>
        <w:pStyle w:val="ListNumber"/>
      </w:pPr>
      <w:r>
        <w:rPr>
          <w:rFonts w:ascii="Georgia" w:hAnsi="Georgia"/>
          <w:b/>
          <w:color w:val="5E17EB"/>
          <w:sz w:val="22"/>
        </w:rPr>
        <w:t>Cesión perpetua sin reversión</w:t>
      </w:r>
      <w:r>
        <w:rPr>
          <w:rFonts w:ascii="Georgia" w:hAnsi="Georgia"/>
          <w:sz w:val="22"/>
        </w:rPr>
        <w:t xml:space="preserve"> — el contrato te quita los derechos de tus masters para siempre, sin ninguna cláusula que te los devuelva después de cierto tiempo.</w:t>
      </w:r>
    </w:p>
    <w:p>
      <w:pPr>
        <w:pStyle w:val="ListNumber"/>
      </w:pPr>
      <w:r>
        <w:rPr>
          <w:rFonts w:ascii="Georgia" w:hAnsi="Georgia"/>
          <w:b/>
          <w:color w:val="5E17EB"/>
          <w:sz w:val="22"/>
        </w:rPr>
        <w:t>Renovación automática sin límite</w:t>
      </w:r>
      <w:r>
        <w:rPr>
          <w:rFonts w:ascii="Georgia" w:hAnsi="Georgia"/>
          <w:sz w:val="22"/>
        </w:rPr>
        <w:t xml:space="preserve"> — el contrato se renueva solo, indefinidamente, si no lo cancelas activamente dentro de una ventana de tiempo específica y a veces difícil de cumplir.</w:t>
      </w:r>
    </w:p>
    <w:p>
      <w:pPr>
        <w:pStyle w:val="ListNumber"/>
      </w:pPr>
      <w:r>
        <w:rPr>
          <w:rFonts w:ascii="Georgia" w:hAnsi="Georgia"/>
          <w:b/>
          <w:color w:val="5E17EB"/>
          <w:sz w:val="22"/>
        </w:rPr>
        <w:t>Regalías sobre ingresos brutos mal definidos</w:t>
      </w:r>
      <w:r>
        <w:rPr>
          <w:rFonts w:ascii="Georgia" w:hAnsi="Georgia"/>
          <w:sz w:val="22"/>
        </w:rPr>
        <w:t xml:space="preserve"> — sin especificar qué se descuenta antes de calcular tu porcentaje.</w:t>
      </w:r>
    </w:p>
    <w:p>
      <w:pPr>
        <w:pStyle w:val="ListNumber"/>
      </w:pPr>
      <w:r>
        <w:rPr>
          <w:rFonts w:ascii="Georgia" w:hAnsi="Georgia"/>
          <w:b/>
          <w:color w:val="5E17EB"/>
          <w:sz w:val="22"/>
        </w:rPr>
        <w:t>Recoupment sin techo ni transparencia</w:t>
      </w:r>
      <w:r>
        <w:rPr>
          <w:rFonts w:ascii="Georgia" w:hAnsi="Georgia"/>
          <w:sz w:val="22"/>
        </w:rPr>
        <w:t xml:space="preserve"> — sin acceso a reportes claros de cuánto se ha recuperado y cuánto falta.</w:t>
      </w:r>
    </w:p>
    <w:p>
      <w:pPr>
        <w:pStyle w:val="ListNumber"/>
      </w:pPr>
      <w:r>
        <w:rPr>
          <w:rFonts w:ascii="Georgia" w:hAnsi="Georgia"/>
          <w:b/>
          <w:color w:val="5E17EB"/>
          <w:sz w:val="22"/>
        </w:rPr>
        <w:t>Exclusividad que se extiende más allá de la música</w:t>
      </w:r>
      <w:r>
        <w:rPr>
          <w:rFonts w:ascii="Georgia" w:hAnsi="Georgia"/>
          <w:sz w:val="22"/>
        </w:rPr>
        <w:t xml:space="preserve"> — el contrato reclama derechos sobre tu imagen, tu nombre artístico, o actividades no musicales.</w:t>
      </w:r>
    </w:p>
    <w:p>
      <w:pPr>
        <w:pStyle w:val="ListNumber"/>
      </w:pPr>
      <w:r>
        <w:rPr>
          <w:rFonts w:ascii="Georgia" w:hAnsi="Georgia"/>
          <w:b/>
          <w:color w:val="5E17EB"/>
          <w:sz w:val="22"/>
        </w:rPr>
        <w:t>Ausencia de cláusula de salida realista</w:t>
      </w:r>
      <w:r>
        <w:rPr>
          <w:rFonts w:ascii="Georgia" w:hAnsi="Georgia"/>
          <w:sz w:val="22"/>
        </w:rPr>
        <w:t xml:space="preserve"> — no hay ninguna forma razonable de terminar el contrato si la relación no funciona.</w:t>
      </w:r>
    </w:p>
    <w:p>
      <w:pPr>
        <w:pStyle w:val="ListNumber"/>
      </w:pPr>
      <w:r>
        <w:rPr>
          <w:rFonts w:ascii="Georgia" w:hAnsi="Georgia"/>
          <w:b/>
          <w:color w:val="5E17EB"/>
          <w:sz w:val="22"/>
        </w:rPr>
        <w:t>Auditoría prohibida o restringida</w:t>
      </w:r>
      <w:r>
        <w:rPr>
          <w:rFonts w:ascii="Georgia" w:hAnsi="Georgia"/>
          <w:sz w:val="22"/>
        </w:rPr>
        <w:t xml:space="preserve"> — no tienes derecho a auditar las cuentas y reportes del sello para verificar que te están pagando correctamente.</w:t>
      </w:r>
    </w:p>
    <w:p>
      <w:pPr>
        <w:pStyle w:val="ListNumber"/>
      </w:pPr>
      <w:r>
        <w:rPr>
          <w:rFonts w:ascii="Georgia" w:hAnsi="Georgia"/>
          <w:b/>
          <w:color w:val="5E17EB"/>
          <w:sz w:val="22"/>
        </w:rPr>
        <w:t>Opciones unilaterales a favor del sello</w:t>
      </w:r>
      <w:r>
        <w:rPr>
          <w:rFonts w:ascii="Georgia" w:hAnsi="Georgia"/>
          <w:sz w:val="22"/>
        </w:rPr>
        <w:t xml:space="preserve"> — el sello puede extender el contrato o ejercer opciones adicionales sin que tú tengas ningún poder de negociación equivalente.</w:t>
      </w:r>
    </w:p>
    <w:p>
      <w:pPr>
        <w:pStyle w:val="ListNumber"/>
      </w:pPr>
      <w:r>
        <w:rPr>
          <w:rFonts w:ascii="Georgia" w:hAnsi="Georgia"/>
          <w:b/>
          <w:color w:val="5E17EB"/>
          <w:sz w:val="22"/>
        </w:rPr>
        <w:t>Cesión de derechos morales disfrazada</w:t>
      </w:r>
      <w:r>
        <w:rPr>
          <w:rFonts w:ascii="Georgia" w:hAnsi="Georgia"/>
          <w:sz w:val="22"/>
        </w:rPr>
        <w:t xml:space="preserve"> — cláusulas que intentan hacerte renunciar a ser reconocido como autor (recuerda: esto es legalmente inválido en la mayoría de jurisdicciones, pero su sola presencia es una señal de mala fe).</w:t>
      </w:r>
    </w:p>
    <w:p>
      <w:pPr>
        <w:pStyle w:val="ListNumber"/>
      </w:pPr>
      <w:r>
        <w:rPr>
          <w:rFonts w:ascii="Georgia" w:hAnsi="Georgia"/>
          <w:b/>
          <w:color w:val="5E17EB"/>
          <w:sz w:val="22"/>
        </w:rPr>
        <w:t>Presión para firmar sin tiempo de revisión legal</w:t>
      </w:r>
      <w:r>
        <w:rPr>
          <w:rFonts w:ascii="Georgia" w:hAnsi="Georgia"/>
          <w:sz w:val="22"/>
        </w:rPr>
        <w:t xml:space="preserve"> — cualquier contrato que te presionen a firmar "hoy mismo, si no pierdes la oportunidad" merece sospecha automática. Un acuerdo serio sobrevive una semana de revisión con un abogado.</w:t>
      </w:r>
    </w:p>
    <w:p>
      <w:pPr>
        <w:spacing w:after="160"/>
      </w:pPr>
      <w:r>
        <w:rPr>
          <w:rFonts w:ascii="Georgia" w:hAnsi="Georgia"/>
          <w:b/>
          <w:color w:val="5E17EB"/>
          <w:sz w:val="22"/>
        </w:rPr>
        <w:t>La regla más importante de todas</w:t>
      </w:r>
    </w:p>
    <w:p>
      <w:pPr>
        <w:spacing w:after="160"/>
      </w:pPr>
      <w:r>
        <w:rPr>
          <w:rFonts w:ascii="Georgia" w:hAnsi="Georgia"/>
          <w:sz w:val="22"/>
        </w:rPr>
        <w:t>Ningún contrato urgente es tan urgente como para no leerlo. Si alguien te apura a firmar sin darte tiempo de entender lo que firmas, esa urgencia es, en sí misma, la bandera roja más grande de todas.</w:t>
      </w:r>
    </w:p>
    <w:p>
      <w:pPr>
        <w:spacing w:after="160"/>
      </w:pPr>
      <w:r>
        <w:rPr>
          <w:rFonts w:ascii="Georgia" w:hAnsi="Georgia"/>
          <w:b/>
          <w:color w:val="5E17EB"/>
          <w:sz w:val="22"/>
        </w:rPr>
        <w:t>Caso práctico: cómo se ve una bandera roja en la vida real</w:t>
      </w:r>
    </w:p>
    <w:p>
      <w:pPr>
        <w:spacing w:after="160"/>
      </w:pPr>
      <w:r>
        <w:rPr>
          <w:rFonts w:ascii="Georgia" w:hAnsi="Georgia"/>
          <w:sz w:val="22"/>
        </w:rPr>
        <w:t>Un artista recibe una oferta de contrato con un correo que dice: "Necesitamos tu firma antes del viernes o le ofrecemos el cupo a otro artista". El contrato adjunto tiene 14 páginas, incluye una cláusula de exclusividad que cubre "música y cualquier otra actividad de entretenimiento", un plazo de 7 años con renovación automática salvo notificación escrita 90 días antes del vencimiento (una ventana fácil de perder), y no menciona en ningún punto el derecho del artista a auditar las cuentas del sello.</w:t>
      </w:r>
    </w:p>
    <w:p>
      <w:pPr>
        <w:spacing w:after="160"/>
      </w:pPr>
      <w:r>
        <w:rPr>
          <w:rFonts w:ascii="Georgia" w:hAnsi="Georgia"/>
          <w:sz w:val="22"/>
        </w:rPr>
        <w:t>Cada uno de estos elementos, por separado, sería motivo de pausa. Juntos, forman un patrón claro: urgencia artificial, alcance de exclusividad desproporcionado, mecanismo de renovación diseñado para atrapar por descuido, y ausencia de transparencia financiera. Un artista que reconoce estas señales puede negociar cambios específicos, pedir más tiempo, o simplemente decidir que esta no es la oportunidad que parecía ser.</w:t>
      </w:r>
    </w:p>
    <w:p>
      <w:pPr>
        <w:spacing w:after="160"/>
      </w:pPr>
      <w:r>
        <w:rPr>
          <w:rFonts w:ascii="Georgia" w:hAnsi="Georgia"/>
          <w:b/>
          <w:color w:val="5E17EB"/>
          <w:sz w:val="22"/>
        </w:rPr>
        <w:t>Puntos clave del capítulo</w:t>
      </w:r>
    </w:p>
    <w:p>
      <w:pPr>
        <w:pStyle w:val="ListBullet"/>
      </w:pPr>
      <w:r>
        <w:rPr>
          <w:rFonts w:ascii="Georgia" w:hAnsi="Georgia"/>
          <w:sz w:val="22"/>
        </w:rPr>
        <w:t>Existen diez banderas rojas contractuales recurrentes: cesión perpetua, renovación automática sin límite, regalías mal definidas, recoupment opaco, exclusividad desproporcionada, ausencia de salida, auditoría restringida, opciones unilaterales, cesión disfrazada de derechos morales, y presión de tiempo.</w:t>
      </w:r>
    </w:p>
    <w:p>
      <w:pPr>
        <w:pStyle w:val="ListBullet"/>
      </w:pPr>
      <w:r>
        <w:rPr>
          <w:rFonts w:ascii="Georgia" w:hAnsi="Georgia"/>
          <w:sz w:val="22"/>
        </w:rPr>
        <w:t>Ninguna bandera roja aislada es necesariamente descalificante — pero varias juntas forman un patrón que merece atención seria antes de firmar.</w:t>
      </w:r>
    </w:p>
    <w:p>
      <w:pPr>
        <w:pStyle w:val="ListBullet"/>
      </w:pPr>
      <w:r>
        <w:rPr>
          <w:rFonts w:ascii="Georgia" w:hAnsi="Georgia"/>
          <w:sz w:val="22"/>
        </w:rPr>
        <w:t>La presión de tiempo artificial es, en sí misma, la señal de alerta más confiable de todas: ningún acuerdo serio se cae por darte una semana para revisarlo con calma.</w:t>
      </w:r>
    </w:p>
    <w:p>
      <w:r>
        <w:br w:type="page"/>
      </w:r>
    </w:p>
    <w:p>
      <w:pPr>
        <w:spacing w:before="0" w:after="320"/>
      </w:pPr>
      <w:r/>
      <w:r>
        <w:rPr>
          <w:rFonts w:ascii="Bahnschrift" w:hAnsi="Bahnschrift"/>
          <w:b/>
          <w:color w:val="5E17EB"/>
          <w:sz w:val="52"/>
        </w:rPr>
        <w:t>PARTE 4 — CONSTRUIR MARCA Y AUDIENCIA</w:t>
      </w:r>
    </w:p>
    <w:p>
      <w:pPr>
        <w:spacing w:before="400" w:after="200"/>
      </w:pPr>
      <w:r/>
      <w:r>
        <w:rPr>
          <w:rFonts w:ascii="Bahnschrift" w:hAnsi="Bahnschrift"/>
          <w:b/>
          <w:color w:val="5E17EB"/>
          <w:sz w:val="36"/>
        </w:rPr>
        <w:t>CAPÍTULO 15: Neurociencia aplicada al marketing musical</w:t>
      </w:r>
    </w:p>
    <w:p>
      <w:pPr>
        <w:spacing w:after="160"/>
      </w:pPr>
      <w:r>
        <w:rPr>
          <w:rFonts w:ascii="Georgia" w:hAnsi="Georgia"/>
          <w:sz w:val="22"/>
        </w:rPr>
        <w:t>Entender tus derechos y tus contratos no sirve de nada si nadie escucha tu música. Esta parte del libro cubre algo que casi ningún libro de "music business" tradicional desarrolla en profundidad: cómo construir audiencia de verdad, con base en cómo funciona realmente la atención humana.</w:t>
      </w:r>
    </w:p>
    <w:p>
      <w:pPr>
        <w:spacing w:after="160"/>
      </w:pPr>
      <w:r>
        <w:rPr>
          <w:rFonts w:ascii="Georgia" w:hAnsi="Georgia"/>
          <w:b/>
          <w:color w:val="5E17EB"/>
          <w:sz w:val="22"/>
        </w:rPr>
        <w:t>El cerebro no procesa "contenido" — procesa patrones de amenaza y recompensa</w:t>
      </w:r>
    </w:p>
    <w:p>
      <w:pPr>
        <w:spacing w:after="160"/>
      </w:pPr>
      <w:r>
        <w:rPr>
          <w:rFonts w:ascii="Georgia" w:hAnsi="Georgia"/>
          <w:sz w:val="22"/>
        </w:rPr>
        <w:t>Cuando alguien hace scroll en redes sociales, su cerebro está tomando una decisión en fracciones de segundo: ¿esto merece mi atención o no? Esa decisión no la toma la corteza prefrontal (la parte "racional" del cerebro) — la toma el sistema límbico, mucho más rápido, basado en patrones instintivos.</w:t>
      </w:r>
    </w:p>
    <w:p>
      <w:pPr>
        <w:spacing w:after="160"/>
      </w:pPr>
      <w:r>
        <w:rPr>
          <w:rFonts w:ascii="Georgia" w:hAnsi="Georgia"/>
          <w:b/>
          <w:color w:val="5E17EB"/>
          <w:sz w:val="22"/>
        </w:rPr>
        <w:t>Los tres disparadores que capturan atención antes de que la persona "decida" prestarla:</w:t>
      </w:r>
    </w:p>
    <w:p>
      <w:pPr>
        <w:pStyle w:val="ListNumber"/>
      </w:pPr>
      <w:r>
        <w:rPr>
          <w:rFonts w:ascii="Georgia" w:hAnsi="Georgia"/>
          <w:b/>
          <w:color w:val="5E17EB"/>
          <w:sz w:val="22"/>
        </w:rPr>
        <w:t>Contraste visual fuerte</w:t>
      </w:r>
      <w:r>
        <w:rPr>
          <w:rFonts w:ascii="Georgia" w:hAnsi="Georgia"/>
          <w:sz w:val="22"/>
        </w:rPr>
        <w:t xml:space="preserve"> — el cerebro está diseñado para notar lo que rompe el patrón esperado. Un fondo violeta sólido contra el mar de fondos blancos y grises del feed no es una elección estética casual — es una decisión basada en cómo funciona la atención.</w:t>
      </w:r>
    </w:p>
    <w:p>
      <w:pPr>
        <w:pStyle w:val="ListNumber"/>
      </w:pPr>
      <w:r>
        <w:rPr>
          <w:rFonts w:ascii="Georgia" w:hAnsi="Georgia"/>
          <w:b/>
          <w:color w:val="5E17EB"/>
          <w:sz w:val="22"/>
        </w:rPr>
        <w:t>Movimiento y cambio</w:t>
      </w:r>
      <w:r>
        <w:rPr>
          <w:rFonts w:ascii="Georgia" w:hAnsi="Georgia"/>
          <w:sz w:val="22"/>
        </w:rPr>
        <w:t xml:space="preserve"> — el ojo humano está evolutivamente entrenado para detectar movimiento (originalmente, para detectar depredadores o presas). Contenido estático compite en desventaja contra contenido con movimiento.</w:t>
      </w:r>
    </w:p>
    <w:p>
      <w:pPr>
        <w:pStyle w:val="ListNumber"/>
      </w:pPr>
      <w:r>
        <w:rPr>
          <w:rFonts w:ascii="Georgia" w:hAnsi="Georgia"/>
          <w:b/>
          <w:color w:val="5E17EB"/>
          <w:sz w:val="22"/>
        </w:rPr>
        <w:t>Tensión no resuelta</w:t>
      </w:r>
      <w:r>
        <w:rPr>
          <w:rFonts w:ascii="Georgia" w:hAnsi="Georgia"/>
          <w:sz w:val="22"/>
        </w:rPr>
        <w:t xml:space="preserve"> — una pregunta abierta, una afirmación incompleta, un "espera a ver esto" genera un impulso neurológico real de querer cerrar el ciclo. Esto se llama efecto Zeigarnik: el cerebro recuerda y se siente atraído hacia tareas incompletas más que hacia las completas.</w:t>
      </w:r>
    </w:p>
    <w:p>
      <w:pPr>
        <w:spacing w:after="160"/>
      </w:pPr>
      <w:r>
        <w:rPr>
          <w:rFonts w:ascii="Georgia" w:hAnsi="Georgia"/>
          <w:b/>
          <w:color w:val="5E17EB"/>
          <w:sz w:val="22"/>
        </w:rPr>
        <w:t>Cómo aplicar esto sin volverte manipulador</w:t>
      </w:r>
    </w:p>
    <w:p>
      <w:pPr>
        <w:spacing w:after="160"/>
      </w:pPr>
      <w:r>
        <w:rPr>
          <w:rFonts w:ascii="Georgia" w:hAnsi="Georgia"/>
          <w:sz w:val="22"/>
        </w:rPr>
        <w:t>La diferencia entre usar neurociencia de forma ética y de forma manipuladora es simple: ¿el contenido cumple la promesa que genera esa tensión? Si prometes una revelación y la entregas, usaste el efecto Zeigarnik correctamente. Si generas la tensión y nunca la resuelves con valor real, estás optimizando clics a costa de la confianza — una estrategia que se agota rápido.</w:t>
      </w:r>
    </w:p>
    <w:p>
      <w:pPr>
        <w:spacing w:after="160"/>
      </w:pPr>
      <w:r>
        <w:rPr>
          <w:rFonts w:ascii="Georgia" w:hAnsi="Georgia"/>
          <w:b/>
          <w:color w:val="5E17EB"/>
          <w:sz w:val="22"/>
        </w:rPr>
        <w:t>Caso práctico: el mismo dato, dos formas de presentarlo</w:t>
      </w:r>
    </w:p>
    <w:p>
      <w:pPr>
        <w:spacing w:after="160"/>
      </w:pPr>
      <w:r>
        <w:rPr>
          <w:rFonts w:ascii="Georgia" w:hAnsi="Georgia"/>
          <w:sz w:val="22"/>
        </w:rPr>
        <w:t>Compara dos formas de comunicar la misma información: "Los artistas independientes pueden quedarse con más regalías distribuyendo directamente" versus "Los sellos tradicionales se quedan con el 80% de tus regalías. Esto es lo que puedes hacer para quedarte con el 92%." La primera versión es correcta e informativa. La segunda activa contraste (80% vs 92%), tensión (una injusticia que el lector quiere entender cómo resolver), y una promesa concreta que el contenido puede cumplir de inmediato.</w:t>
      </w:r>
    </w:p>
    <w:p>
      <w:pPr>
        <w:spacing w:after="160"/>
      </w:pPr>
      <w:r>
        <w:rPr>
          <w:rFonts w:ascii="Georgia" w:hAnsi="Georgia"/>
          <w:sz w:val="22"/>
        </w:rPr>
        <w:t>Ambas frases dicen, en esencia, lo mismo. Pero la segunda está construida para captar y sostener la atención de un cerebro que decide en fracciones de segundo si algo merece su tiempo — sin sacrificar la honestidad de la información, solo optimizando cómo se presenta.</w:t>
      </w:r>
    </w:p>
    <w:p>
      <w:pPr>
        <w:spacing w:after="160"/>
      </w:pPr>
      <w:r>
        <w:rPr>
          <w:rFonts w:ascii="Georgia" w:hAnsi="Georgia"/>
          <w:b/>
          <w:color w:val="5E17EB"/>
          <w:sz w:val="22"/>
        </w:rPr>
        <w:t>Puntos clave del capítulo</w:t>
      </w:r>
    </w:p>
    <w:p>
      <w:pPr>
        <w:pStyle w:val="ListBullet"/>
      </w:pPr>
      <w:r>
        <w:rPr>
          <w:rFonts w:ascii="Georgia" w:hAnsi="Georgia"/>
          <w:sz w:val="22"/>
        </w:rPr>
        <w:t>El cerebro decide si prestar atención en fracciones de segundo, a través del sistema límbico, antes de cualquier procesamiento "racional" consciente.</w:t>
      </w:r>
    </w:p>
    <w:p>
      <w:pPr>
        <w:pStyle w:val="ListBullet"/>
      </w:pPr>
      <w:r>
        <w:rPr>
          <w:rFonts w:ascii="Georgia" w:hAnsi="Georgia"/>
          <w:sz w:val="22"/>
        </w:rPr>
        <w:t>Contraste visual, movimiento y tensión no resuelta (efecto Zeigarnik) son los tres disparadores de atención más efectivos y mejor documentados.</w:t>
      </w:r>
    </w:p>
    <w:p>
      <w:pPr>
        <w:pStyle w:val="ListBullet"/>
      </w:pPr>
      <w:r>
        <w:rPr>
          <w:rFonts w:ascii="Georgia" w:hAnsi="Georgia"/>
          <w:sz w:val="22"/>
        </w:rPr>
        <w:t>Usar estos principios es ético cuando el contenido cumple la promesa que genera — y se vuelve manipulación cuando la tensión nunca se resuelve con valor real.</w:t>
      </w:r>
    </w:p>
    <w:p>
      <w:pPr>
        <w:spacing w:before="400" w:after="200"/>
      </w:pPr>
      <w:r/>
      <w:r>
        <w:rPr>
          <w:rFonts w:ascii="Bahnschrift" w:hAnsi="Bahnschrift"/>
          <w:b/>
          <w:color w:val="5E17EB"/>
          <w:sz w:val="36"/>
        </w:rPr>
        <w:t>CAPÍTULO 16: Cómo deciden los algoritmos quién te ve</w:t>
      </w:r>
    </w:p>
    <w:p>
      <w:pPr>
        <w:spacing w:after="160"/>
      </w:pPr>
      <w:r>
        <w:rPr>
          <w:rFonts w:ascii="Georgia" w:hAnsi="Georgia"/>
          <w:sz w:val="22"/>
        </w:rPr>
        <w:t>Cada plataforma tiene un algoritmo distinto, pero todos comparten un objetivo idéntico: mantener a la gente en la plataforma el mayor tiempo posible. Entender esto cambia completamente cómo debes pensar tu contenido.</w:t>
      </w:r>
    </w:p>
    <w:p>
      <w:pPr>
        <w:spacing w:after="160"/>
      </w:pPr>
      <w:r>
        <w:rPr>
          <w:rFonts w:ascii="Georgia" w:hAnsi="Georgia"/>
          <w:b/>
          <w:color w:val="5E17EB"/>
          <w:sz w:val="22"/>
        </w:rPr>
        <w:t>YouTube</w:t>
      </w:r>
    </w:p>
    <w:p>
      <w:pPr>
        <w:spacing w:after="160"/>
      </w:pPr>
      <w:r>
        <w:rPr>
          <w:rFonts w:ascii="Georgia" w:hAnsi="Georgia"/>
          <w:sz w:val="22"/>
        </w:rPr>
        <w:t>Prioriza retención (¿la gente ve el video completo?) y tiempo total de visualización del canal. Un video largo bien retenido vale más para el algoritmo que diez videos cortos abandonados a los cinco segundos. Los primeros 15-30 segundos determinan si el algoritmo sigue recomendando el video o lo abandona.</w:t>
      </w:r>
    </w:p>
    <w:p>
      <w:pPr>
        <w:spacing w:after="160"/>
      </w:pPr>
      <w:r>
        <w:rPr>
          <w:rFonts w:ascii="Georgia" w:hAnsi="Georgia"/>
          <w:b/>
          <w:color w:val="5E17EB"/>
          <w:sz w:val="22"/>
        </w:rPr>
        <w:t>Instagram</w:t>
      </w:r>
    </w:p>
    <w:p>
      <w:pPr>
        <w:spacing w:after="160"/>
      </w:pPr>
      <w:r>
        <w:rPr>
          <w:rFonts w:ascii="Georgia" w:hAnsi="Georgia"/>
          <w:sz w:val="22"/>
        </w:rPr>
        <w:t>En orden de peso real para el algoritmo: los compartidos y mensajes directos (la señal más fuerte de que algo merece llegar a gente nueva), el tiempo de reproducción, los guardados (indican valor de referencia), los comentarios, y por último los likes — la señal más débil de todas, contrario a la creencia popular.</w:t>
      </w:r>
    </w:p>
    <w:p>
      <w:pPr>
        <w:spacing w:after="160"/>
      </w:pPr>
      <w:r>
        <w:rPr>
          <w:rFonts w:ascii="Georgia" w:hAnsi="Georgia"/>
          <w:b/>
          <w:color w:val="5E17EB"/>
          <w:sz w:val="22"/>
        </w:rPr>
        <w:t>TikTok</w:t>
      </w:r>
    </w:p>
    <w:p>
      <w:pPr>
        <w:spacing w:after="160"/>
      </w:pPr>
      <w:r>
        <w:rPr>
          <w:rFonts w:ascii="Georgia" w:hAnsi="Georgia"/>
          <w:sz w:val="22"/>
        </w:rPr>
        <w:t>Funciona por pruebas escalonadas: tu video se muestra primero a un grupo pequeño (decenas a un par de cientos de personas), en su mayoría no-seguidores. TikTok no publica una cifra oficial exacta de qué tasa de finalización activa la siguiente ola de distribución, pero el patrón observado de forma consistente es claro: entre mejor sea la tasa de finalización en esa primera prueba, más amplio es el siguiente grupo al que se distribuye el video — y ese ciclo se repite mientras el rendimiento se sostenga. Si la tasa de finalización cae, el video deja de distribuirse — sin importar cuántos seguidores tengas.</w:t>
      </w:r>
    </w:p>
    <w:p>
      <w:pPr>
        <w:spacing w:after="160"/>
      </w:pPr>
      <w:r>
        <w:rPr>
          <w:rFonts w:ascii="Georgia" w:hAnsi="Georgia"/>
          <w:b/>
          <w:color w:val="5E17EB"/>
          <w:sz w:val="22"/>
        </w:rPr>
        <w:t>La verdad incómoda que hay que aceptar</w:t>
      </w:r>
    </w:p>
    <w:p>
      <w:pPr>
        <w:spacing w:after="160"/>
      </w:pPr>
      <w:r>
        <w:rPr>
          <w:rFonts w:ascii="Georgia" w:hAnsi="Georgia"/>
          <w:sz w:val="22"/>
        </w:rPr>
        <w:t>Ningún algoritmo "decide" si tu música es buena. Decide si tu contenido mantiene a la gente en la plataforma. Son cosas relacionadas pero no idénticas. Esto no es cinismo — es la realidad estructural sobre la que se construye toda estrategia de distribución digital moderna, y quien la ignora compite en desventaja permanente frente a quien la entiende.</w:t>
      </w:r>
    </w:p>
    <w:p>
      <w:pPr>
        <w:spacing w:after="160"/>
      </w:pPr>
      <w:r>
        <w:rPr>
          <w:rFonts w:ascii="Georgia" w:hAnsi="Georgia"/>
          <w:b/>
          <w:color w:val="5E17EB"/>
          <w:sz w:val="22"/>
        </w:rPr>
        <w:t>Caso práctico: el video que "debería" haber funcionado</w:t>
      </w:r>
    </w:p>
    <w:p>
      <w:pPr>
        <w:spacing w:after="160"/>
      </w:pPr>
      <w:r>
        <w:rPr>
          <w:rFonts w:ascii="Georgia" w:hAnsi="Georgia"/>
          <w:sz w:val="22"/>
        </w:rPr>
        <w:t>Un artista publica un video musical con producción profesional, buena mezcla, y una historia visual cuidada — pero pierde el 60% de los espectadores en los primeros 8 segundos porque abre con un plano lento de introducción antes de mostrar cualquier elemento que genere interés inmediato. El algoritmo de YouTube interpreta esa caída temprana como señal de baja calidad de retención y deja de recomendarlo activamente, sin importar qué tan bueno sea el resto del video.</w:t>
      </w:r>
    </w:p>
    <w:p>
      <w:pPr>
        <w:spacing w:after="160"/>
      </w:pPr>
      <w:r>
        <w:rPr>
          <w:rFonts w:ascii="Georgia" w:hAnsi="Georgia"/>
          <w:sz w:val="22"/>
        </w:rPr>
        <w:t>Un segundo video, con una producción más simple pero que abre directamente con el momento más impactante de la canción, retiene al 85% de los espectadores más allá de los primeros 15 segundos. El algoritmo interpreta esto como señal positiva y lo distribuye más ampliamente — incluso si, en términos de calidad de producción pura, el primer video era técnicamente superior.</w:t>
      </w:r>
    </w:p>
    <w:p>
      <w:pPr>
        <w:spacing w:after="160"/>
      </w:pPr>
      <w:r>
        <w:rPr>
          <w:rFonts w:ascii="Georgia" w:hAnsi="Georgia"/>
          <w:b/>
          <w:color w:val="5E17EB"/>
          <w:sz w:val="22"/>
        </w:rPr>
        <w:t>Puntos clave del capítulo</w:t>
      </w:r>
    </w:p>
    <w:p>
      <w:pPr>
        <w:pStyle w:val="ListBullet"/>
      </w:pPr>
      <w:r>
        <w:rPr>
          <w:rFonts w:ascii="Georgia" w:hAnsi="Georgia"/>
          <w:sz w:val="22"/>
        </w:rPr>
        <w:t>Todo algoritmo optimiza para mantener a la gente en la plataforma, no para "descubrir el mejor talento" — entender esto cambia cómo debes construir tu contenido.</w:t>
      </w:r>
    </w:p>
    <w:p>
      <w:pPr>
        <w:pStyle w:val="ListBullet"/>
      </w:pPr>
      <w:r>
        <w:rPr>
          <w:rFonts w:ascii="Georgia" w:hAnsi="Georgia"/>
          <w:sz w:val="22"/>
        </w:rPr>
        <w:t>YouTube prioriza retención y tiempo de visualización; Instagram prioriza compartidos, DMs y guardados por encima de likes; TikTok distribuye en pruebas escalonadas según tasa de finalización.</w:t>
      </w:r>
    </w:p>
    <w:p>
      <w:pPr>
        <w:pStyle w:val="ListBullet"/>
      </w:pPr>
      <w:r>
        <w:rPr>
          <w:rFonts w:ascii="Georgia" w:hAnsi="Georgia"/>
          <w:sz w:val="22"/>
        </w:rPr>
        <w:t>Los primeros segundos de cualquier pieza de contenido determinan si el algoritmo sigue distribuyéndolo o lo abandona — sin importar la calidad del resto.</w:t>
      </w:r>
    </w:p>
    <w:p>
      <w:pPr>
        <w:spacing w:before="400" w:after="200"/>
      </w:pPr>
      <w:r/>
      <w:r>
        <w:rPr>
          <w:rFonts w:ascii="Bahnschrift" w:hAnsi="Bahnschrift"/>
          <w:b/>
          <w:color w:val="5E17EB"/>
          <w:sz w:val="36"/>
        </w:rPr>
        <w:t>CAPÍTULO 17: REBEL LUXURY — construir una identidad que no se ve genérica</w:t>
      </w:r>
    </w:p>
    <w:p>
      <w:pPr>
        <w:spacing w:after="160"/>
      </w:pPr>
      <w:r>
        <w:rPr>
          <w:rFonts w:ascii="Georgia" w:hAnsi="Georgia"/>
          <w:sz w:val="22"/>
        </w:rPr>
        <w:t>La mayoría del contenido musical en redes sociales se ve idéntico entre sí: la misma tipografía de moda, los mismos colores neutros, el mismo formato de "artista hablando a cámara". Cuando todo se ve igual, nada se distingue — y el cerebro, entrenado para ignorar el ruido repetitivo, deja de prestarle atención a cualquiera de esas piezas.</w:t>
      </w:r>
    </w:p>
    <w:p>
      <w:pPr>
        <w:spacing w:after="160"/>
      </w:pPr>
      <w:r>
        <w:rPr>
          <w:rFonts w:ascii="Georgia" w:hAnsi="Georgia"/>
          <w:b/>
          <w:color w:val="5E17EB"/>
          <w:sz w:val="22"/>
        </w:rPr>
        <w:t>Los tres pilares de una identidad de marca defendible</w:t>
      </w:r>
    </w:p>
    <w:p>
      <w:pPr>
        <w:pStyle w:val="ListNumber"/>
      </w:pPr>
      <w:r>
        <w:rPr>
          <w:rFonts w:ascii="Georgia" w:hAnsi="Georgia"/>
          <w:b/>
          <w:color w:val="5E17EB"/>
          <w:sz w:val="22"/>
        </w:rPr>
        <w:t>Consistencia visual radical</w:t>
      </w:r>
      <w:r>
        <w:rPr>
          <w:rFonts w:ascii="Georgia" w:hAnsi="Georgia"/>
          <w:sz w:val="22"/>
        </w:rPr>
        <w:t xml:space="preserve"> — un color de fondo fijo, una tipografía principal fija, un sistema de composición repetible. No se trata de "variar para no aburrir" — se trata de ser tan reconocible que alguien identifique tu contenido en una fracción de segundo, sin ver el nombre de la cuenta.</w:t>
      </w:r>
    </w:p>
    <w:p>
      <w:pPr>
        <w:pStyle w:val="ListNumber"/>
      </w:pPr>
      <w:r>
        <w:rPr>
          <w:rFonts w:ascii="Georgia" w:hAnsi="Georgia"/>
          <w:b/>
          <w:color w:val="5E17EB"/>
          <w:sz w:val="22"/>
        </w:rPr>
        <w:t>Un punto de vista, no solo un producto</w:t>
      </w:r>
      <w:r>
        <w:rPr>
          <w:rFonts w:ascii="Georgia" w:hAnsi="Georgia"/>
          <w:sz w:val="22"/>
        </w:rPr>
        <w:t xml:space="preserve"> — la música sola no construye marca. Una perspectiva clara sobre la industria, el negocio, la cultura — sí. "REBEL LUXURY" no es solo estética; es una postura: la industria musical no tiene que elegir entre autenticidad callejera y sofisticación — puede tener ambas.</w:t>
      </w:r>
    </w:p>
    <w:p>
      <w:pPr>
        <w:pStyle w:val="ListNumber"/>
      </w:pPr>
      <w:r>
        <w:rPr>
          <w:rFonts w:ascii="Georgia" w:hAnsi="Georgia"/>
          <w:b/>
          <w:color w:val="5E17EB"/>
          <w:sz w:val="22"/>
        </w:rPr>
        <w:t>Densidad de valor por segundo</w:t>
      </w:r>
      <w:r>
        <w:rPr>
          <w:rFonts w:ascii="Georgia" w:hAnsi="Georgia"/>
          <w:sz w:val="22"/>
        </w:rPr>
        <w:t xml:space="preserve"> — cada pieza de contenido debe entregar algo (información, emoción, estética) desde el primer instante. El "relleno" se nota, y el algoritmo lo penaliza en forma de baja retención.</w:t>
      </w:r>
    </w:p>
    <w:p>
      <w:pPr>
        <w:spacing w:after="160"/>
      </w:pPr>
      <w:r>
        <w:rPr>
          <w:rFonts w:ascii="Georgia" w:hAnsi="Georgia"/>
          <w:b/>
          <w:color w:val="5E17EB"/>
          <w:sz w:val="22"/>
        </w:rPr>
        <w:t>Por qué la mayoría de artistas evita la consistencia visual radical</w:t>
      </w:r>
    </w:p>
    <w:p>
      <w:pPr>
        <w:spacing w:after="160"/>
      </w:pPr>
      <w:r>
        <w:rPr>
          <w:rFonts w:ascii="Georgia" w:hAnsi="Georgia"/>
          <w:sz w:val="22"/>
        </w:rPr>
        <w:t>Porque se sienten "encasillados". La ironía es que la variedad sin sistema es lo que realmente encasilla — a ser indistinguible del resto. Un sistema visual fuerte no limita la creatividad; le da un marco reconocible dentro del cual esa creatividad se puede desplegar sin perder identidad.</w:t>
      </w:r>
    </w:p>
    <w:p>
      <w:pPr>
        <w:spacing w:after="160"/>
      </w:pPr>
      <w:r>
        <w:rPr>
          <w:rFonts w:ascii="Georgia" w:hAnsi="Georgia"/>
          <w:b/>
          <w:color w:val="5E17EB"/>
          <w:sz w:val="22"/>
        </w:rPr>
        <w:t>Caso práctico: reconocible sin leer el nombre</w:t>
      </w:r>
    </w:p>
    <w:p>
      <w:pPr>
        <w:spacing w:after="160"/>
      </w:pPr>
      <w:r>
        <w:rPr>
          <w:rFonts w:ascii="Georgia" w:hAnsi="Georgia"/>
          <w:sz w:val="22"/>
        </w:rPr>
        <w:t>Piensa en cualquier marca que puedas identificar solo por un fragmento de color o tipografía, sin ver su logo — eso no es casualidad, es el resultado de años de consistencia deliberada. Aplicado a un sello o artista: si cada pieza de contenido usa el mismo fondo violeta sólido, la misma tipografía de headline, y el mismo sistema de composición (contexto pequeño → titular masivo → CTA fijo abajo), una audiencia que ve fragmentos de contenido en su feed, sin ver quién lo publicó, puede llegar a reconocer que es "eso de IM Music" antes incluso de leer el texto.</w:t>
      </w:r>
    </w:p>
    <w:p>
      <w:pPr>
        <w:spacing w:after="160"/>
      </w:pPr>
      <w:r>
        <w:rPr>
          <w:rFonts w:ascii="Georgia" w:hAnsi="Georgia"/>
          <w:sz w:val="22"/>
        </w:rPr>
        <w:t>Ese reconocimiento instantáneo es un activo de negocio real: reduce el costo de adquisición de atención en cada nueva pieza de contenido, porque la audiencia ya trae una asociación previa positiva antes de decidir si presta atención.</w:t>
      </w:r>
    </w:p>
    <w:p>
      <w:pPr>
        <w:spacing w:after="160"/>
      </w:pPr>
      <w:r>
        <w:rPr>
          <w:rFonts w:ascii="Georgia" w:hAnsi="Georgia"/>
          <w:b/>
          <w:color w:val="5E17EB"/>
          <w:sz w:val="22"/>
        </w:rPr>
        <w:t>Puntos clave del capítulo</w:t>
      </w:r>
    </w:p>
    <w:p>
      <w:pPr>
        <w:pStyle w:val="ListBullet"/>
      </w:pPr>
      <w:r>
        <w:rPr>
          <w:rFonts w:ascii="Georgia" w:hAnsi="Georgia"/>
          <w:sz w:val="22"/>
        </w:rPr>
        <w:t>Una identidad de marca defendible se construye sobre tres pilares: consistencia visual radical, un punto de vista claro (no solo un producto), y densidad de valor por segundo.</w:t>
      </w:r>
    </w:p>
    <w:p>
      <w:pPr>
        <w:pStyle w:val="ListBullet"/>
      </w:pPr>
      <w:r>
        <w:rPr>
          <w:rFonts w:ascii="Georgia" w:hAnsi="Georgia"/>
          <w:sz w:val="22"/>
        </w:rPr>
        <w:t>La variedad sin sistema genera lo contrario de lo que promete: en lugar de evitar el encasillamiento, produce contenido indistinguible del resto del mercado.</w:t>
      </w:r>
    </w:p>
    <w:p>
      <w:pPr>
        <w:pStyle w:val="ListBullet"/>
      </w:pPr>
      <w:r>
        <w:rPr>
          <w:rFonts w:ascii="Georgia" w:hAnsi="Georgia"/>
          <w:sz w:val="22"/>
        </w:rPr>
        <w:t>Ser visualmente reconocible sin necesidad de ver el nombre de la cuenta es, en sí mismo, un activo de negocio que reduce el costo de captar atención nueva.</w:t>
      </w:r>
    </w:p>
    <w:p>
      <w:pPr>
        <w:spacing w:before="400" w:after="200"/>
      </w:pPr>
      <w:r/>
      <w:r>
        <w:rPr>
          <w:rFonts w:ascii="Bahnschrift" w:hAnsi="Bahnschrift"/>
          <w:b/>
          <w:color w:val="5E17EB"/>
          <w:sz w:val="36"/>
        </w:rPr>
        <w:t>METODOLOGÍA IM MUSIC: cómo se construye una marca de artista desde cero</w:t>
      </w:r>
    </w:p>
    <w:p>
      <w:pPr>
        <w:spacing w:after="160"/>
      </w:pPr>
      <w:r>
        <w:rPr>
          <w:rFonts w:ascii="Georgia" w:hAnsi="Georgia"/>
          <w:sz w:val="22"/>
        </w:rPr>
        <w:t>El Capítulo 17 explicó los pilares de una identidad de marca defendible. Este capítulo explica el proceso real que usa IM Music para construir la marca de un artista antes de producir una sola pieza de contenido — no una fórmula genérica de "branding", sino la metodología que sostiene el trabajo real del sello, resumida en una frase que la define: *conectar con la mente más allá de los datos*, usando neurociencia y psicología aplicada al marketing en la industria musical.</w:t>
      </w:r>
    </w:p>
    <w:p>
      <w:pPr>
        <w:spacing w:after="160"/>
      </w:pPr>
      <w:r>
        <w:rPr>
          <w:rFonts w:ascii="Georgia" w:hAnsi="Georgia"/>
          <w:b/>
          <w:color w:val="5E17EB"/>
          <w:sz w:val="22"/>
        </w:rPr>
        <w:t>El proceso central: un ciclo de cinco pasos</w:t>
      </w:r>
    </w:p>
    <w:p>
      <w:pPr>
        <w:spacing w:after="160"/>
      </w:pPr>
      <w:r>
        <w:rPr>
          <w:rFonts w:ascii="Georgia" w:hAnsi="Georgia"/>
          <w:sz w:val="22"/>
        </w:rPr>
        <w:t>Toda la metodología se construye sobre una línea de tiempo cíclica — no lineal, no de una sola vez, sino un proceso que se repite y se refina con cada iteración:</w:t>
      </w:r>
    </w:p>
    <w:p>
      <w:pPr>
        <w:pStyle w:val="ListNumber"/>
      </w:pPr>
      <w:r>
        <w:rPr>
          <w:rFonts w:ascii="Georgia" w:hAnsi="Georgia"/>
          <w:b/>
          <w:color w:val="5E17EB"/>
          <w:sz w:val="22"/>
        </w:rPr>
        <w:t>Insights</w:t>
      </w:r>
      <w:r>
        <w:rPr>
          <w:rFonts w:ascii="Georgia" w:hAnsi="Georgia"/>
          <w:sz w:val="22"/>
        </w:rPr>
        <w:t xml:space="preserve"> — investigación de datos y comprensión profunda del comportamiento del consumidor, las tendencias del mercado, y los demás factores que influyen en las decisiones comerciales. Este paso es, literalmente, la base de toda la metodología: sin insights reales, cualquier decisión posterior es una suposición disfrazada de estrategia.</w:t>
      </w:r>
    </w:p>
    <w:p>
      <w:pPr>
        <w:pStyle w:val="ListNumber"/>
      </w:pPr>
      <w:r>
        <w:rPr>
          <w:rFonts w:ascii="Georgia" w:hAnsi="Georgia"/>
          <w:b/>
          <w:color w:val="5E17EB"/>
          <w:sz w:val="22"/>
        </w:rPr>
        <w:t>Estrategia</w:t>
      </w:r>
      <w:r>
        <w:rPr>
          <w:rFonts w:ascii="Georgia" w:hAnsi="Georgia"/>
          <w:sz w:val="22"/>
        </w:rPr>
        <w:t xml:space="preserve"> — con esos insights, se construye un mapa de estrategia estructurado y medible, identificando las oportunidades específicas que agregan valor real al proyecto del artista, a partir de un proceso de descubrimiento que entiende en detalle el estado actual de ese proyecto musical.</w:t>
      </w:r>
    </w:p>
    <w:p>
      <w:pPr>
        <w:pStyle w:val="ListNumber"/>
      </w:pPr>
      <w:r>
        <w:rPr>
          <w:rFonts w:ascii="Georgia" w:hAnsi="Georgia"/>
          <w:b/>
          <w:color w:val="5E17EB"/>
          <w:sz w:val="22"/>
        </w:rPr>
        <w:t>Creatividad</w:t>
      </w:r>
      <w:r>
        <w:rPr>
          <w:rFonts w:ascii="Georgia" w:hAnsi="Georgia"/>
          <w:sz w:val="22"/>
        </w:rPr>
        <w:t xml:space="preserve"> — el desarrollo de conceptos, piezas y narrativas que van a ejecutar la estrategia definida.</w:t>
      </w:r>
    </w:p>
    <w:p>
      <w:pPr>
        <w:pStyle w:val="ListNumber"/>
      </w:pPr>
      <w:r>
        <w:rPr>
          <w:rFonts w:ascii="Georgia" w:hAnsi="Georgia"/>
          <w:b/>
          <w:color w:val="5E17EB"/>
          <w:sz w:val="22"/>
        </w:rPr>
        <w:t>Ejecución</w:t>
      </w:r>
      <w:r>
        <w:rPr>
          <w:rFonts w:ascii="Georgia" w:hAnsi="Georgia"/>
          <w:sz w:val="22"/>
        </w:rPr>
        <w:t xml:space="preserve"> — la producción y publicación real del contenido y las campañas, corriendo en paralelo con la fase de creatividad.</w:t>
      </w:r>
    </w:p>
    <w:p>
      <w:pPr>
        <w:pStyle w:val="ListNumber"/>
      </w:pPr>
      <w:r>
        <w:rPr>
          <w:rFonts w:ascii="Georgia" w:hAnsi="Georgia"/>
          <w:b/>
          <w:color w:val="5E17EB"/>
          <w:sz w:val="22"/>
        </w:rPr>
        <w:t>Medir y optimizar</w:t>
      </w:r>
      <w:r>
        <w:rPr>
          <w:rFonts w:ascii="Georgia" w:hAnsi="Georgia"/>
          <w:sz w:val="22"/>
        </w:rPr>
        <w:t xml:space="preserve"> — evaluar qué funcionó y qué no, con datos reales, y volver a alimentar esos hallazgos al primer paso (Insights) para el siguiente ciclo.</w:t>
      </w:r>
    </w:p>
    <w:p>
      <w:pPr>
        <w:spacing w:after="160"/>
      </w:pPr>
      <w:r>
        <w:rPr>
          <w:rFonts w:ascii="Georgia" w:hAnsi="Georgia"/>
          <w:b/>
          <w:color w:val="5E17EB"/>
          <w:sz w:val="22"/>
        </w:rPr>
        <w:t>Dentro de este proceso: marco estratégico de marca, arquetipo y concepto</w:t>
      </w:r>
    </w:p>
    <w:p>
      <w:pPr>
        <w:spacing w:after="160"/>
      </w:pPr>
      <w:r>
        <w:rPr>
          <w:rFonts w:ascii="Georgia" w:hAnsi="Georgia"/>
          <w:sz w:val="22"/>
        </w:rPr>
        <w:t>La construcción de identidad de marca es uno de los entregables centrales de la fase de Estrategia. Aquí es donde se define el arquetipo del artista — un patrón narrativo universal (el rebelde, el sabio, el héroe, el creador) que la audiencia reconoce instintivamente — y se traduce en un concepto de marca concreto: nombre, estética, lenguaje verbal y visual coherente. REBEL LUXURY, la identidad de IM Music, nació exactamente de este proceso — la síntesis de un arquetipo rebelde con una estética de sofisticación, en lugar de forzar al artista a elegir entre autenticidad callejera y elegancia, como si fueran opuestos.</w:t>
      </w:r>
    </w:p>
    <w:p>
      <w:pPr>
        <w:spacing w:after="160"/>
      </w:pPr>
      <w:r>
        <w:rPr>
          <w:rFonts w:ascii="Georgia" w:hAnsi="Georgia"/>
          <w:sz w:val="22"/>
        </w:rPr>
        <w:t>Este trabajo de marca no ocurre aislado — se acompaña de diseño gráfico y creación de contenido, campañas digitales de reconocimiento y posicionamiento, y materiales y toolkits de marca que le dan al artista un sistema visual y verbal completo y reutilizable.</w:t>
      </w:r>
    </w:p>
    <w:p>
      <w:pPr>
        <w:spacing w:after="160"/>
      </w:pPr>
      <w:r>
        <w:rPr>
          <w:rFonts w:ascii="Georgia" w:hAnsi="Georgia"/>
          <w:b/>
          <w:color w:val="5E17EB"/>
          <w:sz w:val="22"/>
        </w:rPr>
        <w:t>Por qué neurociencia y psicología son el eje, no un adorno</w:t>
      </w:r>
    </w:p>
    <w:p>
      <w:pPr>
        <w:spacing w:after="160"/>
      </w:pPr>
      <w:r>
        <w:rPr>
          <w:rFonts w:ascii="Georgia" w:hAnsi="Georgia"/>
          <w:sz w:val="22"/>
        </w:rPr>
        <w:t>La fase de Insights no se limita a datos demográficos superficiales. Busca entender el comportamiento real de la audiencia — qué la mueve a prestar atención, qué historias consume, y qué patrones psicológicos (incluyendo sesgos cognitivos específicos del segmento) hacen que un mensaje conecte de verdad en lugar de pasar desapercibido. Esta comprensión profunda es lo que permite que las estrategias de marketing y posicionamiento de marca sean altamente persuasivas — no en el sentido manipulador (Capítulo 15 ya trazó esa línea), sino en el sentido de comunicar con precisión a quien realmente está escuchando.</w:t>
      </w:r>
    </w:p>
    <w:p>
      <w:pPr>
        <w:spacing w:after="160"/>
      </w:pPr>
      <w:r>
        <w:rPr>
          <w:rFonts w:ascii="Georgia" w:hAnsi="Georgia"/>
          <w:b/>
          <w:color w:val="5E17EB"/>
          <w:sz w:val="22"/>
        </w:rPr>
        <w:t>Campañas de conversión: la Metodología 7 Maletas</w:t>
      </w:r>
    </w:p>
    <w:p>
      <w:pPr>
        <w:spacing w:after="160"/>
      </w:pPr>
      <w:r>
        <w:rPr>
          <w:rFonts w:ascii="Georgia" w:hAnsi="Georgia"/>
          <w:sz w:val="22"/>
        </w:rPr>
        <w:t xml:space="preserve">Para la creación estratégica de campañas específicamente, IM Music usa un proceso propio llamado </w:t>
      </w:r>
      <w:r>
        <w:rPr>
          <w:rFonts w:ascii="Georgia" w:hAnsi="Georgia"/>
          <w:b/>
          <w:color w:val="5E17EB"/>
          <w:sz w:val="22"/>
        </w:rPr>
        <w:t>Metodología 7 Maletas</w:t>
      </w:r>
      <w:r>
        <w:rPr>
          <w:rFonts w:ascii="Georgia" w:hAnsi="Georgia"/>
          <w:sz w:val="22"/>
        </w:rPr>
        <w:t>, que incluye:</w:t>
      </w:r>
    </w:p>
    <w:p>
      <w:pPr>
        <w:pStyle w:val="ListBullet"/>
      </w:pPr>
      <w:r>
        <w:rPr>
          <w:rFonts w:ascii="Georgia" w:hAnsi="Georgia"/>
          <w:sz w:val="22"/>
        </w:rPr>
        <w:t>Embudos de conversión y páginas de aterrizaje altamente persuasivas</w:t>
      </w:r>
    </w:p>
    <w:p>
      <w:pPr>
        <w:pStyle w:val="ListBullet"/>
      </w:pPr>
      <w:r>
        <w:rPr>
          <w:rFonts w:ascii="Georgia" w:hAnsi="Georgia"/>
          <w:sz w:val="22"/>
        </w:rPr>
        <w:t>Campañas de remarketing (volver a impactar a quien ya mostró interés)</w:t>
      </w:r>
    </w:p>
    <w:p>
      <w:pPr>
        <w:pStyle w:val="ListBullet"/>
      </w:pPr>
      <w:r>
        <w:rPr>
          <w:rFonts w:ascii="Georgia" w:hAnsi="Georgia"/>
          <w:sz w:val="22"/>
        </w:rPr>
        <w:t>Campañas promocionales dirigidas a objetivos específicos</w:t>
      </w:r>
    </w:p>
    <w:p>
      <w:pPr>
        <w:spacing w:after="160"/>
      </w:pPr>
      <w:r>
        <w:rPr>
          <w:rFonts w:ascii="Georgia" w:hAnsi="Georgia"/>
          <w:b/>
          <w:color w:val="5E17EB"/>
          <w:sz w:val="22"/>
        </w:rPr>
        <w:t>Conversión hacia objetivos claros</w:t>
      </w:r>
    </w:p>
    <w:p>
      <w:pPr>
        <w:spacing w:after="160"/>
      </w:pPr>
      <w:r>
        <w:rPr>
          <w:rFonts w:ascii="Georgia" w:hAnsi="Georgia"/>
          <w:sz w:val="22"/>
        </w:rPr>
        <w:t>Todo el proceso anterior existe para llevar a la audiencia hacia objetivos de negocio medibles y específicos, no solo "más seguidores": tráfico hacia canales propios, oyentes recurrentes, comunidad activa, base de datos propia, asistencia real a eventos, colaboraciones con marcas alineadas con la identidad, y merchandising propio que extiende la marca más allá del contenido digital.</w:t>
      </w:r>
    </w:p>
    <w:p>
      <w:pPr>
        <w:spacing w:after="160"/>
      </w:pPr>
      <w:r>
        <w:rPr>
          <w:rFonts w:ascii="Georgia" w:hAnsi="Georgia"/>
          <w:b/>
          <w:color w:val="5E17EB"/>
          <w:sz w:val="22"/>
        </w:rPr>
        <w:t>Acompañamiento más allá del contenido</w:t>
      </w:r>
    </w:p>
    <w:p>
      <w:pPr>
        <w:spacing w:after="160"/>
      </w:pPr>
      <w:r>
        <w:rPr>
          <w:rFonts w:ascii="Georgia" w:hAnsi="Georgia"/>
          <w:sz w:val="22"/>
        </w:rPr>
        <w:t>La metodología no se detiene en marketing y contenido. Incluye asesoría y acompañamiento personalizado y constante, integrado con la misión y visión de cada proyecto musical, además de alianzas estratégicas para financiamiento, producción, masterización, y asesoría legal especializada en propiedad intelectual — un ecosistema completo, no servicios aislados.</w:t>
      </w:r>
    </w:p>
    <w:p>
      <w:pPr>
        <w:spacing w:after="160"/>
      </w:pPr>
      <w:r>
        <w:rPr>
          <w:rFonts w:ascii="Georgia" w:hAnsi="Georgia"/>
          <w:b/>
          <w:color w:val="5E17EB"/>
          <w:sz w:val="22"/>
        </w:rPr>
        <w:t>Puntos clave del capítulo</w:t>
      </w:r>
    </w:p>
    <w:p>
      <w:pPr>
        <w:pStyle w:val="ListBullet"/>
      </w:pPr>
      <w:r>
        <w:rPr>
          <w:rFonts w:ascii="Georgia" w:hAnsi="Georgia"/>
          <w:sz w:val="22"/>
        </w:rPr>
        <w:t>La metodología completa opera como un ciclo de cinco pasos que se repite y se refina: Insights, Estrategia, Creatividad, Ejecución, y Medir y optimizar.</w:t>
      </w:r>
    </w:p>
    <w:p>
      <w:pPr>
        <w:pStyle w:val="ListBullet"/>
      </w:pPr>
      <w:r>
        <w:rPr>
          <w:rFonts w:ascii="Georgia" w:hAnsi="Georgia"/>
          <w:sz w:val="22"/>
        </w:rPr>
        <w:t>El marco estratégico de marca (arquetipo y concepto) se construye dentro de la fase de Estrategia, apoyado en neurociencia y psicología aplicadas al comportamiento real de la audiencia, no en suposiciones genéricas.</w:t>
      </w:r>
    </w:p>
    <w:p>
      <w:pPr>
        <w:pStyle w:val="ListBullet"/>
      </w:pPr>
      <w:r>
        <w:rPr>
          <w:rFonts w:ascii="Georgia" w:hAnsi="Georgia"/>
          <w:sz w:val="22"/>
        </w:rPr>
        <w:t>Las campañas de conversión siguen un proceso propio (Metodología 7 Maletas): embudos de conversión, páginas de aterrizaje persuasivas, remarketing y campañas promocionales — todo apuntando a objetivos medibles: tráfico, oyentes, comunidad, base de datos, eventos, marcas aliadas y merchandising propio.</w:t>
      </w:r>
    </w:p>
    <w:p>
      <w:pPr>
        <w:spacing w:before="400" w:after="200"/>
      </w:pPr>
      <w:r/>
      <w:r>
        <w:rPr>
          <w:rFonts w:ascii="Bahnschrift" w:hAnsi="Bahnschrift"/>
          <w:b/>
          <w:color w:val="5E17EB"/>
          <w:sz w:val="36"/>
        </w:rPr>
        <w:t>CAPÍTULO 18: Consistencia por encima de perfección</w:t>
      </w:r>
    </w:p>
    <w:p>
      <w:pPr>
        <w:spacing w:after="160"/>
      </w:pPr>
      <w:r>
        <w:rPr>
          <w:rFonts w:ascii="Georgia" w:hAnsi="Georgia"/>
          <w:sz w:val="22"/>
        </w:rPr>
        <w:t>Este es, posiblemente, el capítulo más simple del libro — y el que menos artistas realmente aplican.</w:t>
      </w:r>
    </w:p>
    <w:p>
      <w:pPr>
        <w:spacing w:after="160"/>
      </w:pPr>
      <w:r>
        <w:rPr>
          <w:rFonts w:ascii="Georgia" w:hAnsi="Georgia"/>
          <w:b/>
          <w:color w:val="5E17EB"/>
          <w:sz w:val="22"/>
        </w:rPr>
        <w:t>El cálculo que nadie hace</w:t>
      </w:r>
    </w:p>
    <w:p>
      <w:pPr>
        <w:spacing w:after="160"/>
      </w:pPr>
      <w:r>
        <w:rPr>
          <w:rFonts w:ascii="Georgia" w:hAnsi="Georgia"/>
          <w:sz w:val="22"/>
        </w:rPr>
        <w:t>Publicar un contenido perfecto una vez al mes genera, matemáticamente, muchas menos oportunidades de que el algoritmo te distribuya que publicar contenido sólido (no perfecto) tres veces por semana. El algoritmo necesita datos constantes para aprender a quién mostrarte — el silencio no genera datos, y sin datos no hay distribución.</w:t>
      </w:r>
    </w:p>
    <w:p>
      <w:pPr>
        <w:spacing w:after="160"/>
      </w:pPr>
      <w:r>
        <w:rPr>
          <w:rFonts w:ascii="Georgia" w:hAnsi="Georgia"/>
          <w:b/>
          <w:color w:val="5E17EB"/>
          <w:sz w:val="22"/>
        </w:rPr>
        <w:t>La trampa del perfeccionismo</w:t>
      </w:r>
    </w:p>
    <w:p>
      <w:pPr>
        <w:spacing w:after="160"/>
      </w:pPr>
      <w:r>
        <w:rPr>
          <w:rFonts w:ascii="Georgia" w:hAnsi="Georgia"/>
          <w:sz w:val="22"/>
        </w:rPr>
        <w:t>Esperar a que un video esté "perfecto" antes de publicarlo casi siempre significa nunca publicarlo, o publicarlo tan tarde que pierde relevancia. La calidad importa, pero la frecuencia es lo que le da al algoritmo la oportunidad de encontrar a tu audiencia real.</w:t>
      </w:r>
    </w:p>
    <w:p>
      <w:pPr>
        <w:spacing w:after="160"/>
      </w:pPr>
      <w:r>
        <w:rPr>
          <w:rFonts w:ascii="Georgia" w:hAnsi="Georgia"/>
          <w:b/>
          <w:color w:val="5E17EB"/>
          <w:sz w:val="22"/>
        </w:rPr>
        <w:t>Cómo se ve la consistencia en la práctica</w:t>
      </w:r>
    </w:p>
    <w:p>
      <w:pPr>
        <w:pStyle w:val="ListBullet"/>
      </w:pPr>
      <w:r>
        <w:rPr>
          <w:rFonts w:ascii="Georgia" w:hAnsi="Georgia"/>
          <w:sz w:val="22"/>
        </w:rPr>
        <w:t>Un calendario editorial fijo (por ejemplo, lunes, miércoles, viernes) que se respeta incluso en semanas difíciles</w:t>
      </w:r>
    </w:p>
    <w:p>
      <w:pPr>
        <w:pStyle w:val="ListBullet"/>
      </w:pPr>
      <w:r>
        <w:rPr>
          <w:rFonts w:ascii="Georgia" w:hAnsi="Georgia"/>
          <w:sz w:val="22"/>
        </w:rPr>
        <w:t>Un sistema de producción repetible que no dependa de la inspiración del momento</w:t>
      </w:r>
    </w:p>
    <w:p>
      <w:pPr>
        <w:pStyle w:val="ListBullet"/>
      </w:pPr>
      <w:r>
        <w:rPr>
          <w:rFonts w:ascii="Georgia" w:hAnsi="Georgia"/>
          <w:sz w:val="22"/>
        </w:rPr>
        <w:t>Aceptar que no todo contenido va a funcionar igual de bien — y que eso es información útil, no un fracaso</w:t>
      </w:r>
    </w:p>
    <w:p>
      <w:pPr>
        <w:spacing w:after="160"/>
      </w:pPr>
      <w:r>
        <w:rPr>
          <w:rFonts w:ascii="Georgia" w:hAnsi="Georgia"/>
          <w:b/>
          <w:color w:val="5E17EB"/>
          <w:sz w:val="22"/>
        </w:rPr>
        <w:t>La regla de las 90 publicaciones</w:t>
      </w:r>
    </w:p>
    <w:p>
      <w:pPr>
        <w:spacing w:after="160"/>
      </w:pPr>
      <w:r>
        <w:rPr>
          <w:rFonts w:ascii="Georgia" w:hAnsi="Georgia"/>
          <w:sz w:val="22"/>
        </w:rPr>
        <w:t>La mayoría de las cuentas que "explotan" en redes sociales no lo hacen en su primera publicación — lo hacen después de decenas de intentos que fueron calibrando qué funciona con esa audiencia específica. Los artistas que abandonan a las cinco publicaciones nunca llegan al punto donde el algoritmo tiene suficiente información para distribuirlos ampliamente. Comprométete con un número mínimo de publicaciones antes de evaluar si la estrategia funciona — no con un resultado de la primera semana.</w:t>
      </w:r>
    </w:p>
    <w:p>
      <w:pPr>
        <w:spacing w:after="160"/>
      </w:pPr>
      <w:r>
        <w:rPr>
          <w:rFonts w:ascii="Georgia" w:hAnsi="Georgia"/>
          <w:b/>
          <w:color w:val="5E17EB"/>
          <w:sz w:val="22"/>
        </w:rPr>
        <w:t>Caso práctico: la cuenta que casi se rinde</w:t>
      </w:r>
    </w:p>
    <w:p>
      <w:pPr>
        <w:spacing w:after="160"/>
      </w:pPr>
      <w:r>
        <w:rPr>
          <w:rFonts w:ascii="Georgia" w:hAnsi="Georgia"/>
          <w:sz w:val="22"/>
        </w:rPr>
        <w:t>Un sello independiente publica contenido tres veces por semana durante ocho semanas seguidas — 24 publicaciones — con crecimiento mínimo y engagement bajo. En la publicación 25, un video con un ángulo específico (una comparación directa de porcentajes de regalías entre modelos tradicionales y modelos transparentes) genera diez veces más alcance que el promedio de las 24 anteriores. Ese video no funcionó por suerte — funcionó porque las 24 publicaciones anteriores le habían dado al algoritmo suficiente información sobre qué tipo de audiencia interactuaba con la cuenta, y porque el equipo había ido calibrando el ángulo del contenido publicación tras publicación.</w:t>
      </w:r>
    </w:p>
    <w:p>
      <w:pPr>
        <w:spacing w:after="160"/>
      </w:pPr>
      <w:r>
        <w:rPr>
          <w:rFonts w:ascii="Georgia" w:hAnsi="Georgia"/>
          <w:sz w:val="22"/>
        </w:rPr>
        <w:t>Si el sello hubiera abandonado en la publicación 15 por falta de resultados inmediatos, nunca habría llegado al punto de inflexión. La consistencia no garantiza el éxito de cada pieza individual — garantiza suficientes intentos calibrados para que, estadísticamente, aparezca el contenido que sí conecta.</w:t>
      </w:r>
    </w:p>
    <w:p>
      <w:pPr>
        <w:spacing w:after="160"/>
      </w:pPr>
      <w:r>
        <w:rPr>
          <w:rFonts w:ascii="Georgia" w:hAnsi="Georgia"/>
          <w:b/>
          <w:color w:val="5E17EB"/>
          <w:sz w:val="22"/>
        </w:rPr>
        <w:t>Puntos clave del capítulo</w:t>
      </w:r>
    </w:p>
    <w:p>
      <w:pPr>
        <w:pStyle w:val="ListBullet"/>
      </w:pPr>
      <w:r>
        <w:rPr>
          <w:rFonts w:ascii="Georgia" w:hAnsi="Georgia"/>
          <w:sz w:val="22"/>
        </w:rPr>
        <w:t>Publicar con frecuencia constante genera más oportunidades de distribución algorítmica que publicar contenido "perfecto" con poca frecuencia.</w:t>
      </w:r>
    </w:p>
    <w:p>
      <w:pPr>
        <w:pStyle w:val="ListBullet"/>
      </w:pPr>
      <w:r>
        <w:rPr>
          <w:rFonts w:ascii="Georgia" w:hAnsi="Georgia"/>
          <w:sz w:val="22"/>
        </w:rPr>
        <w:t>El perfeccionismo es, en la práctica, la principal causa de que los artistas nunca publiquen lo suficiente para que el algoritmo aprenda a distribuirlos.</w:t>
      </w:r>
    </w:p>
    <w:p>
      <w:pPr>
        <w:pStyle w:val="ListBullet"/>
      </w:pPr>
      <w:r>
        <w:rPr>
          <w:rFonts w:ascii="Georgia" w:hAnsi="Georgia"/>
          <w:sz w:val="22"/>
        </w:rPr>
        <w:t>Comprométete con un número mínimo de publicaciones (no con un resultado de la primera semana) antes de evaluar si una estrategia de contenido está funcionando.</w:t>
      </w:r>
    </w:p>
    <w:p>
      <w:r>
        <w:br w:type="page"/>
      </w:r>
    </w:p>
    <w:p>
      <w:pPr>
        <w:spacing w:before="0" w:after="320"/>
      </w:pPr>
      <w:r/>
      <w:r>
        <w:rPr>
          <w:rFonts w:ascii="Bahnschrift" w:hAnsi="Bahnschrift"/>
          <w:b/>
          <w:color w:val="5E17EB"/>
          <w:sz w:val="52"/>
        </w:rPr>
        <w:t>PARTE 5 — MÁS ALLÁ DEL STREAMING</w:t>
      </w:r>
    </w:p>
    <w:p>
      <w:pPr>
        <w:spacing w:before="400" w:after="200"/>
      </w:pPr>
      <w:r/>
      <w:r>
        <w:rPr>
          <w:rFonts w:ascii="Bahnschrift" w:hAnsi="Bahnschrift"/>
          <w:b/>
          <w:color w:val="5E17EB"/>
          <w:sz w:val="36"/>
        </w:rPr>
        <w:t>CAPÍTULO 19: Sync licensing — tu música en TV, cine y publicidad</w:t>
      </w:r>
    </w:p>
    <w:p>
      <w:pPr>
        <w:spacing w:after="160"/>
      </w:pPr>
      <w:r>
        <w:rPr>
          <w:rFonts w:ascii="Georgia" w:hAnsi="Georgia"/>
          <w:sz w:val="22"/>
        </w:rPr>
        <w:t>El streaming es solo una de las formas en que la música genera dinero. El sync licensing (sincronización) es, para muchos artistas independientes, más lucrativo por uso individual que meses enteros de streams combinados.</w:t>
      </w:r>
    </w:p>
    <w:p>
      <w:pPr>
        <w:spacing w:after="160"/>
      </w:pPr>
      <w:r>
        <w:rPr>
          <w:rFonts w:ascii="Georgia" w:hAnsi="Georgia"/>
          <w:b/>
          <w:color w:val="5E17EB"/>
          <w:sz w:val="22"/>
        </w:rPr>
        <w:t>Qué es exactamente un sync</w:t>
      </w:r>
    </w:p>
    <w:p>
      <w:pPr>
        <w:spacing w:after="160"/>
      </w:pPr>
      <w:r>
        <w:rPr>
          <w:rFonts w:ascii="Georgia" w:hAnsi="Georgia"/>
          <w:sz w:val="22"/>
        </w:rPr>
        <w:t>Es el uso de tu música combinada con imagen en movimiento — un comercial, una serie, una película, un videojuego, un documental. Cada uso requiere una licencia negociada específicamente, generalmente con un pago único (a veces también regalías continuas si el contenido sigue circulando).</w:t>
      </w:r>
    </w:p>
    <w:p>
      <w:pPr>
        <w:spacing w:after="160"/>
      </w:pPr>
      <w:r>
        <w:rPr>
          <w:rFonts w:ascii="Georgia" w:hAnsi="Georgia"/>
          <w:b/>
          <w:color w:val="5E17EB"/>
          <w:sz w:val="22"/>
        </w:rPr>
        <w:t>Por qué el sync paga tan bien comparado con el streaming</w:t>
      </w:r>
    </w:p>
    <w:p>
      <w:pPr>
        <w:spacing w:after="160"/>
      </w:pPr>
      <w:r>
        <w:rPr>
          <w:rFonts w:ascii="Georgia" w:hAnsi="Georgia"/>
          <w:sz w:val="22"/>
        </w:rPr>
        <w:t>Una marca o productora que quiere usar tu canción en un comercial nacional no está pagando por "una reproducción" — está pagando por el derecho de asociar su producto con la identidad y emoción que tu música transmite, frente a una audiencia masiva, en un momento específico. Ese valor se negocia caso por caso y puede representar, en un solo acuerdo, más dinero que años de streaming pasivo.</w:t>
      </w:r>
    </w:p>
    <w:p>
      <w:pPr>
        <w:spacing w:after="160"/>
      </w:pPr>
      <w:r>
        <w:rPr>
          <w:rFonts w:ascii="Georgia" w:hAnsi="Georgia"/>
          <w:b/>
          <w:color w:val="5E17EB"/>
          <w:sz w:val="22"/>
        </w:rPr>
        <w:t>Cómo se preparan los artistas independientes para conseguir syncs</w:t>
      </w:r>
    </w:p>
    <w:p>
      <w:pPr>
        <w:pStyle w:val="ListBullet"/>
      </w:pPr>
      <w:r>
        <w:rPr>
          <w:rFonts w:ascii="Georgia" w:hAnsi="Georgia"/>
          <w:sz w:val="22"/>
        </w:rPr>
        <w:t>Registran correctamente sus composiciones y masters (sin registro claro de propiedad, es difícil que una productora se arriesgue a licenciar)</w:t>
      </w:r>
    </w:p>
    <w:p>
      <w:pPr>
        <w:pStyle w:val="ListBullet"/>
      </w:pPr>
      <w:r>
        <w:rPr>
          <w:rFonts w:ascii="Georgia" w:hAnsi="Georgia"/>
          <w:sz w:val="22"/>
        </w:rPr>
        <w:t>Producen versiones "instrumentales" y "clean" (sin lenguaje explícito) de sus canciones — requisito casi universal para sync</w:t>
      </w:r>
    </w:p>
    <w:p>
      <w:pPr>
        <w:pStyle w:val="ListBullet"/>
      </w:pPr>
      <w:r>
        <w:rPr>
          <w:rFonts w:ascii="Georgia" w:hAnsi="Georgia"/>
          <w:sz w:val="22"/>
        </w:rPr>
        <w:t>Se registran en bibliotecas y plataformas de sync licensing especializadas</w:t>
      </w:r>
    </w:p>
    <w:p>
      <w:pPr>
        <w:pStyle w:val="ListBullet"/>
      </w:pPr>
      <w:r>
        <w:rPr>
          <w:rFonts w:ascii="Georgia" w:hAnsi="Georgia"/>
          <w:sz w:val="22"/>
        </w:rPr>
        <w:t>Construyen relaciones directas con supervisores musicales de agencias de publicidad y productoras</w:t>
      </w:r>
    </w:p>
    <w:p>
      <w:pPr>
        <w:spacing w:after="160"/>
      </w:pPr>
      <w:r>
        <w:rPr>
          <w:rFonts w:ascii="Georgia" w:hAnsi="Georgia"/>
          <w:b/>
          <w:color w:val="5E17EB"/>
          <w:sz w:val="22"/>
        </w:rPr>
        <w:t>El error más común</w:t>
      </w:r>
    </w:p>
    <w:p>
      <w:pPr>
        <w:spacing w:after="160"/>
      </w:pPr>
      <w:r>
        <w:rPr>
          <w:rFonts w:ascii="Georgia" w:hAnsi="Georgia"/>
          <w:sz w:val="22"/>
        </w:rPr>
        <w:t>Pensar que el sync "llega solo" si la música es buena. El sync es, ante todo, un negocio de relaciones y de tener el catálogo técnicamente listo (metadatos correctos, versiones limpias, derechos claros) para que decir "sí" sea fácil y rápido cuando llega la oportunidad.</w:t>
      </w:r>
    </w:p>
    <w:p>
      <w:pPr>
        <w:spacing w:after="160"/>
      </w:pPr>
      <w:r>
        <w:rPr>
          <w:rFonts w:ascii="Georgia" w:hAnsi="Georgia"/>
          <w:b/>
          <w:color w:val="5E17EB"/>
          <w:sz w:val="22"/>
        </w:rPr>
        <w:t>Caso práctico: la oportunidad que se perdió por no estar listo</w:t>
      </w:r>
    </w:p>
    <w:p>
      <w:pPr>
        <w:spacing w:after="160"/>
      </w:pPr>
      <w:r>
        <w:rPr>
          <w:rFonts w:ascii="Georgia" w:hAnsi="Georgia"/>
          <w:sz w:val="22"/>
        </w:rPr>
        <w:t>Un supervisor musical de una agencia de publicidad encuentra la canción de un artista independiente y quiere usarla en un comercial con presupuesto nacional — una oportunidad que podría representar varios miles de dólares en un solo pago. Contacta al artista con un plazo de 48 horas para confirmar disponibilidad de licencia. El artista no tiene claro quién es dueño de qué porcentaje de la composición (nunca formalizó el split con su productor), no tiene una versión instrumental lista, y tarda cuatro días en resolver la situación internamente. Para entonces, la agencia ya avanzó con otra canción, de otro artista que sí pudo responder en el plazo.</w:t>
      </w:r>
    </w:p>
    <w:p>
      <w:pPr>
        <w:spacing w:after="160"/>
      </w:pPr>
      <w:r>
        <w:rPr>
          <w:rFonts w:ascii="Georgia" w:hAnsi="Georgia"/>
          <w:sz w:val="22"/>
        </w:rPr>
        <w:t>La música era exactamente igual de buena en ambos casos — la diferencia fue la preparación técnica y legal previa, no el talento.</w:t>
      </w:r>
    </w:p>
    <w:p>
      <w:pPr>
        <w:spacing w:after="160"/>
      </w:pPr>
      <w:r>
        <w:rPr>
          <w:rFonts w:ascii="Georgia" w:hAnsi="Georgia"/>
          <w:b/>
          <w:color w:val="5E17EB"/>
          <w:sz w:val="22"/>
        </w:rPr>
        <w:t>Puntos clave del capítulo</w:t>
      </w:r>
    </w:p>
    <w:p>
      <w:pPr>
        <w:pStyle w:val="ListBullet"/>
      </w:pPr>
      <w:r>
        <w:rPr>
          <w:rFonts w:ascii="Georgia" w:hAnsi="Georgia"/>
          <w:sz w:val="22"/>
        </w:rPr>
        <w:t>El sync licensing paga por asociación de identidad y momento específico, no por "una reproducción" — puede ser más rentable que meses de streaming.</w:t>
      </w:r>
    </w:p>
    <w:p>
      <w:pPr>
        <w:pStyle w:val="ListBullet"/>
      </w:pPr>
      <w:r>
        <w:rPr>
          <w:rFonts w:ascii="Georgia" w:hAnsi="Georgia"/>
          <w:sz w:val="22"/>
        </w:rPr>
        <w:t>Requiere preparación previa: registro claro de derechos, versiones instrumentales y "clean" listas, y presencia en plataformas o bibliotecas de sync.</w:t>
      </w:r>
    </w:p>
    <w:p>
      <w:pPr>
        <w:pStyle w:val="ListBullet"/>
      </w:pPr>
      <w:r>
        <w:rPr>
          <w:rFonts w:ascii="Georgia" w:hAnsi="Georgia"/>
          <w:sz w:val="22"/>
        </w:rPr>
        <w:t>Las oportunidades de sync suelen tener plazos cortos de respuesta — estar preparado de antemano es lo que determina si puedes aprovecharlas o no.</w:t>
      </w:r>
    </w:p>
    <w:p>
      <w:pPr>
        <w:spacing w:before="400" w:after="200"/>
      </w:pPr>
      <w:r/>
      <w:r>
        <w:rPr>
          <w:rFonts w:ascii="Bahnschrift" w:hAnsi="Bahnschrift"/>
          <w:b/>
          <w:color w:val="5E17EB"/>
          <w:sz w:val="36"/>
        </w:rPr>
        <w:t>CAPÍTULO 20: Marcas, patrocinios y colaboraciones comerciales</w:t>
      </w:r>
    </w:p>
    <w:p>
      <w:pPr>
        <w:spacing w:after="160"/>
      </w:pPr>
      <w:r>
        <w:rPr>
          <w:rFonts w:ascii="Georgia" w:hAnsi="Georgia"/>
          <w:sz w:val="22"/>
        </w:rPr>
        <w:t>Una marca personal o de sello con audiencia real y engagement genuino es, en sí misma, un activo comercial — independientemente de cuánto dinero genere la música directamente.</w:t>
      </w:r>
    </w:p>
    <w:p>
      <w:pPr>
        <w:spacing w:after="160"/>
      </w:pPr>
      <w:r>
        <w:rPr>
          <w:rFonts w:ascii="Georgia" w:hAnsi="Georgia"/>
          <w:b/>
          <w:color w:val="5E17EB"/>
          <w:sz w:val="22"/>
        </w:rPr>
        <w:t>Qué buscan las marcas al patrocinar artistas</w:t>
      </w:r>
    </w:p>
    <w:p>
      <w:pPr>
        <w:spacing w:after="160"/>
      </w:pPr>
      <w:r>
        <w:rPr>
          <w:rFonts w:ascii="Georgia" w:hAnsi="Georgia"/>
          <w:sz w:val="22"/>
        </w:rPr>
        <w:t>No buscan (solo) alcance — buscan asociación de identidad. Una marca que quiere proyectarse como rebelde, auténtica o innovadora busca artistas cuya estética y valores ya comuniquen exactamente eso. Por eso una identidad de marca fuerte y consistente (Capítulo 17) no solo atrae audiencia — atrae oportunidades comerciales.</w:t>
      </w:r>
    </w:p>
    <w:p>
      <w:pPr>
        <w:spacing w:after="160"/>
      </w:pPr>
      <w:r>
        <w:rPr>
          <w:rFonts w:ascii="Georgia" w:hAnsi="Georgia"/>
          <w:b/>
          <w:color w:val="5E17EB"/>
          <w:sz w:val="22"/>
        </w:rPr>
        <w:t>Tipos comunes de colaboración comercial</w:t>
      </w:r>
    </w:p>
    <w:p>
      <w:pPr>
        <w:pStyle w:val="ListBullet"/>
      </w:pPr>
      <w:r>
        <w:rPr>
          <w:rFonts w:ascii="Georgia" w:hAnsi="Georgia"/>
          <w:sz w:val="22"/>
        </w:rPr>
        <w:t>Contenido patrocinado (mención o integración de un producto en tu contenido)</w:t>
      </w:r>
    </w:p>
    <w:p>
      <w:pPr>
        <w:pStyle w:val="ListBullet"/>
      </w:pPr>
      <w:r>
        <w:rPr>
          <w:rFonts w:ascii="Georgia" w:hAnsi="Georgia"/>
          <w:sz w:val="22"/>
        </w:rPr>
        <w:t>Embajador de marca a largo plazo</w:t>
      </w:r>
    </w:p>
    <w:p>
      <w:pPr>
        <w:pStyle w:val="ListBullet"/>
      </w:pPr>
      <w:r>
        <w:rPr>
          <w:rFonts w:ascii="Georgia" w:hAnsi="Georgia"/>
          <w:sz w:val="22"/>
        </w:rPr>
        <w:t>Colaboración de producto (una edición especial de un producto asociada a tu identidad)</w:t>
      </w:r>
    </w:p>
    <w:p>
      <w:pPr>
        <w:pStyle w:val="ListBullet"/>
      </w:pPr>
      <w:r>
        <w:rPr>
          <w:rFonts w:ascii="Georgia" w:hAnsi="Georgia"/>
          <w:sz w:val="22"/>
        </w:rPr>
        <w:t>Eventos patrocinados</w:t>
      </w:r>
    </w:p>
    <w:p>
      <w:pPr>
        <w:spacing w:after="160"/>
      </w:pPr>
      <w:r>
        <w:rPr>
          <w:rFonts w:ascii="Georgia" w:hAnsi="Georgia"/>
          <w:b/>
          <w:color w:val="5E17EB"/>
          <w:sz w:val="22"/>
        </w:rPr>
        <w:t>Cómo poner precio a una colaboración comercial</w:t>
      </w:r>
    </w:p>
    <w:p>
      <w:pPr>
        <w:spacing w:after="160"/>
      </w:pPr>
      <w:r>
        <w:rPr>
          <w:rFonts w:ascii="Georgia" w:hAnsi="Georgia"/>
          <w:sz w:val="22"/>
        </w:rPr>
        <w:t>No existe una fórmula universal, pero los factores que determinan el valor incluyen: tamaño y calidad del engagement de tu audiencia (no solo el número de seguidores), qué tan alineada está tu identidad con la marca, exclusividad solicitada (¿puedes trabajar con marcas competidoras?), y el alcance de los derechos de uso del contenido que la marca solicita (¿solo para redes propias del artista, o también para publicidad paga de la marca?).</w:t>
      </w:r>
    </w:p>
    <w:p>
      <w:pPr>
        <w:spacing w:after="160"/>
      </w:pPr>
      <w:r>
        <w:rPr>
          <w:rFonts w:ascii="Georgia" w:hAnsi="Georgia"/>
          <w:b/>
          <w:color w:val="5E17EB"/>
          <w:sz w:val="22"/>
        </w:rPr>
        <w:t>Caso práctico: por qué el número de seguidores no es el factor más importante</w:t>
      </w:r>
    </w:p>
    <w:p>
      <w:pPr>
        <w:spacing w:after="160"/>
      </w:pPr>
      <w:r>
        <w:rPr>
          <w:rFonts w:ascii="Georgia" w:hAnsi="Georgia"/>
          <w:sz w:val="22"/>
        </w:rPr>
        <w:t>Dos artistas reciben ofertas de la misma marca. El Artista A tiene 200,000 seguidores pero un engagement rate del 0.8% (típico de audiencia comprada o poco comprometida). El Artista B tiene 40,000 seguidores con un engagement rate del 12% (comentarios reales, compartidos activos, una comunidad que interactúa genuinamente). Una marca con criterio moderno, que entiende cómo funcionan realmente los algoritmos (Capítulo 16), frecuentemente pagará más por el Artista B — porque su audiencia más pequeña pero más comprometida genera resultados reales de campaña, mientras que el alcance del Artista A es, en gran parte, ilusorio.</w:t>
      </w:r>
    </w:p>
    <w:p>
      <w:pPr>
        <w:spacing w:after="160"/>
      </w:pPr>
      <w:r>
        <w:rPr>
          <w:rFonts w:ascii="Georgia" w:hAnsi="Georgia"/>
          <w:sz w:val="22"/>
        </w:rPr>
        <w:t>Este caso ilustra por qué negociar solo con base en "cuántos seguidores tengo" deja dinero sobre la mesa cuando el engagement real es sólido — y por qué inflar artificialmente seguidores (comprándolos) es, a mediano plazo, contraproducente incluso desde una perspectiva puramente comercial.</w:t>
      </w:r>
    </w:p>
    <w:p>
      <w:pPr>
        <w:spacing w:after="160"/>
      </w:pPr>
      <w:r>
        <w:rPr>
          <w:rFonts w:ascii="Georgia" w:hAnsi="Georgia"/>
          <w:b/>
          <w:color w:val="5E17EB"/>
          <w:sz w:val="22"/>
        </w:rPr>
        <w:t>Puntos clave del capítulo</w:t>
      </w:r>
    </w:p>
    <w:p>
      <w:pPr>
        <w:pStyle w:val="ListBullet"/>
      </w:pPr>
      <w:r>
        <w:rPr>
          <w:rFonts w:ascii="Georgia" w:hAnsi="Georgia"/>
          <w:sz w:val="22"/>
        </w:rPr>
        <w:t>Las marcas buscan asociación de identidad, no solo alcance — por eso una identidad de marca fuerte y consistente atrae oportunidades comerciales directamente.</w:t>
      </w:r>
    </w:p>
    <w:p>
      <w:pPr>
        <w:pStyle w:val="ListBullet"/>
      </w:pPr>
      <w:r>
        <w:rPr>
          <w:rFonts w:ascii="Georgia" w:hAnsi="Georgia"/>
          <w:sz w:val="22"/>
        </w:rPr>
        <w:t>El engagement real (comentarios, compartidos, guardados) frecuentemente pesa más en la negociación que el número bruto de seguidores.</w:t>
      </w:r>
    </w:p>
    <w:p>
      <w:pPr>
        <w:pStyle w:val="ListBullet"/>
      </w:pPr>
      <w:r>
        <w:rPr>
          <w:rFonts w:ascii="Georgia" w:hAnsi="Georgia"/>
          <w:sz w:val="22"/>
        </w:rPr>
        <w:t>El alcance de los derechos de uso solicitados por la marca (redes propias vs. publicidad paga de la marca) debe formar parte explícita de la negociación de precio.</w:t>
      </w:r>
    </w:p>
    <w:p>
      <w:pPr>
        <w:spacing w:before="400" w:after="200"/>
      </w:pPr>
      <w:r/>
      <w:r>
        <w:rPr>
          <w:rFonts w:ascii="Bahnschrift" w:hAnsi="Bahnschrift"/>
          <w:b/>
          <w:color w:val="5E17EB"/>
          <w:sz w:val="36"/>
        </w:rPr>
        <w:t>CAPÍTULO 21: Merch, shows en vivo y experiencias</w:t>
      </w:r>
    </w:p>
    <w:p>
      <w:pPr>
        <w:spacing w:after="160"/>
      </w:pPr>
      <w:r>
        <w:rPr>
          <w:rFonts w:ascii="Georgia" w:hAnsi="Georgia"/>
          <w:b/>
          <w:color w:val="5E17EB"/>
          <w:sz w:val="22"/>
        </w:rPr>
        <w:t>Merchandising</w:t>
      </w:r>
    </w:p>
    <w:p>
      <w:pPr>
        <w:spacing w:after="160"/>
      </w:pPr>
      <w:r>
        <w:rPr>
          <w:rFonts w:ascii="Georgia" w:hAnsi="Georgia"/>
          <w:sz w:val="22"/>
        </w:rPr>
        <w:t>La mercancía (ropa, accesorios, ediciones físicas) funciona mejor cuando extiende la identidad de marca en lugar de limitarse a estampar un logo. Un producto de merch bien diseñado es, en sí mismo, contenido de marca que la gente elige usar y mostrar voluntariamente.</w:t>
      </w:r>
    </w:p>
    <w:p>
      <w:pPr>
        <w:spacing w:after="160"/>
      </w:pPr>
      <w:r>
        <w:rPr>
          <w:rFonts w:ascii="Georgia" w:hAnsi="Georgia"/>
          <w:b/>
          <w:color w:val="5E17EB"/>
          <w:sz w:val="22"/>
        </w:rPr>
        <w:t>Shows en vivo</w:t>
      </w:r>
    </w:p>
    <w:p>
      <w:pPr>
        <w:spacing w:after="160"/>
      </w:pPr>
      <w:r>
        <w:rPr>
          <w:rFonts w:ascii="Georgia" w:hAnsi="Georgia"/>
          <w:sz w:val="22"/>
        </w:rPr>
        <w:t>Incluso en la era del streaming, la presentación en vivo sigue siendo uno de los activos más valiosos de un artista — genera ingresos directos (boletería), ingresos indirectos (merch en el venue), y contenido de alto valor emocional para redes sociales.</w:t>
      </w:r>
    </w:p>
    <w:p>
      <w:pPr>
        <w:spacing w:after="160"/>
      </w:pPr>
      <w:r>
        <w:rPr>
          <w:rFonts w:ascii="Georgia" w:hAnsi="Georgia"/>
          <w:b/>
          <w:color w:val="5E17EB"/>
          <w:sz w:val="22"/>
        </w:rPr>
        <w:t>Experiencias</w:t>
      </w:r>
    </w:p>
    <w:p>
      <w:pPr>
        <w:spacing w:after="160"/>
      </w:pPr>
      <w:r>
        <w:rPr>
          <w:rFonts w:ascii="Georgia" w:hAnsi="Georgia"/>
          <w:sz w:val="22"/>
        </w:rPr>
        <w:t>Formatos como sesiones íntimas, meet &amp; greets, o contenido exclusivo para una comunidad de pago combinan varios de los elementos anteriores: generan ingreso directo, refuerzan la identidad de marca, y producen contenido que alimenta el resto de la estrategia digital.</w:t>
      </w:r>
    </w:p>
    <w:p>
      <w:pPr>
        <w:spacing w:after="160"/>
      </w:pPr>
      <w:r>
        <w:rPr>
          <w:rFonts w:ascii="Georgia" w:hAnsi="Georgia"/>
          <w:b/>
          <w:color w:val="5E17EB"/>
          <w:sz w:val="22"/>
        </w:rPr>
        <w:t>La lógica de diversificación</w:t>
      </w:r>
    </w:p>
    <w:p>
      <w:pPr>
        <w:spacing w:after="160"/>
      </w:pPr>
      <w:r>
        <w:rPr>
          <w:rFonts w:ascii="Georgia" w:hAnsi="Georgia"/>
          <w:sz w:val="22"/>
        </w:rPr>
        <w:t>Ningún ingreso único (ni siquiera uno bueno) debería representar el 100% de los ingresos de un artista. Diversificar entre streaming, sync, marca, merch y shows en vivo no es solo una estrategia de crecimiento — es gestión de riesgo. Si una plataforma cambia su algoritmo o su modelo de pago de la noche a la mañana (y ha pasado), un artista diversificado sobrevive el golpe; uno que dependía 100% de esa plataforma, no.</w:t>
      </w:r>
    </w:p>
    <w:p>
      <w:pPr>
        <w:spacing w:after="160"/>
      </w:pPr>
      <w:r>
        <w:rPr>
          <w:rFonts w:ascii="Georgia" w:hAnsi="Georgia"/>
          <w:b/>
          <w:color w:val="5E17EB"/>
          <w:sz w:val="22"/>
        </w:rPr>
        <w:t>Caso práctico: sobrevivir un cambio de algoritmo</w:t>
      </w:r>
    </w:p>
    <w:p>
      <w:pPr>
        <w:spacing w:after="160"/>
      </w:pPr>
      <w:r>
        <w:rPr>
          <w:rFonts w:ascii="Georgia" w:hAnsi="Georgia"/>
          <w:sz w:val="22"/>
        </w:rPr>
        <w:t>Un artista que construyó el 90% de su audiencia y sus ingresos alrededor de una sola plataforma social sufre una caída drástica de alcance cuando esa plataforma cambia su algoritmo de distribución — un evento que ha ocurrido repetidamente en la historia de las redes sociales, sin aviso previo ni control por parte de los creadores. Sus ingresos por marca caen porque su alcance cayó; su venta de merch cae porque dependía del tráfico de esa plataforma; su capacidad de vender boletas para shows se debilita porque perdió el canal principal de comunicación directa con su audiencia.</w:t>
      </w:r>
    </w:p>
    <w:p>
      <w:pPr>
        <w:spacing w:after="160"/>
      </w:pPr>
      <w:r>
        <w:rPr>
          <w:rFonts w:ascii="Georgia" w:hAnsi="Georgia"/>
          <w:sz w:val="22"/>
        </w:rPr>
        <w:t>Un segundo artista, con ingresos distribuidos entre streaming, un show mensual recurrente, una pequeña línea de merch, y una lista de correo propia (un canal que ninguna plataforma externa controla), sufre el mismo cambio de algoritmo — pero solo una fracción de su negocio se ve afectada. Los demás flujos de ingreso continúan funcionando mientras reconstruye su presencia en la plataforma afectada.</w:t>
      </w:r>
    </w:p>
    <w:p>
      <w:pPr>
        <w:spacing w:after="160"/>
      </w:pPr>
      <w:r>
        <w:rPr>
          <w:rFonts w:ascii="Georgia" w:hAnsi="Georgia"/>
          <w:b/>
          <w:color w:val="5E17EB"/>
          <w:sz w:val="22"/>
        </w:rPr>
        <w:t>Puntos clave del capítulo</w:t>
      </w:r>
    </w:p>
    <w:p>
      <w:pPr>
        <w:pStyle w:val="ListBullet"/>
      </w:pPr>
      <w:r>
        <w:rPr>
          <w:rFonts w:ascii="Georgia" w:hAnsi="Georgia"/>
          <w:sz w:val="22"/>
        </w:rPr>
        <w:t>El merch funciona mejor cuando extiende la identidad de marca, no cuando se limita a estampar un logo genérico.</w:t>
      </w:r>
    </w:p>
    <w:p>
      <w:pPr>
        <w:pStyle w:val="ListBullet"/>
      </w:pPr>
      <w:r>
        <w:rPr>
          <w:rFonts w:ascii="Georgia" w:hAnsi="Georgia"/>
          <w:sz w:val="22"/>
        </w:rPr>
        <w:t>Los shows en vivo generan ingresos directos e indirectos, y siguen siendo uno de los activos más valiosos incluso en la era del streaming.</w:t>
      </w:r>
    </w:p>
    <w:p>
      <w:pPr>
        <w:pStyle w:val="ListBullet"/>
      </w:pPr>
      <w:r>
        <w:rPr>
          <w:rFonts w:ascii="Georgia" w:hAnsi="Georgia"/>
          <w:sz w:val="22"/>
        </w:rPr>
        <w:t>Diversificar ingresos entre varias fuentes no es opcional para una carrera sostenible — es gestión de riesgo frente a cambios que un artista individual no controla.</w:t>
      </w:r>
    </w:p>
    <w:p>
      <w:pPr>
        <w:spacing w:before="400" w:after="200"/>
      </w:pPr>
      <w:r/>
      <w:r>
        <w:rPr>
          <w:rFonts w:ascii="Bahnschrift" w:hAnsi="Bahnschrift"/>
          <w:b/>
          <w:color w:val="5E17EB"/>
          <w:sz w:val="36"/>
        </w:rPr>
        <w:t>CAPÍTULO 22: Infoproductos y comunidad</w:t>
      </w:r>
    </w:p>
    <w:p>
      <w:pPr>
        <w:spacing w:after="160"/>
      </w:pPr>
      <w:r>
        <w:rPr>
          <w:rFonts w:ascii="Georgia" w:hAnsi="Georgia"/>
          <w:sz w:val="22"/>
        </w:rPr>
        <w:t>Este es, quizás, el capítulo más subestimado de todo libro de negocio musical — y es, no por casualidad, la razón de ser de este mismo libro.</w:t>
      </w:r>
    </w:p>
    <w:p>
      <w:pPr>
        <w:spacing w:after="160"/>
      </w:pPr>
      <w:r>
        <w:rPr>
          <w:rFonts w:ascii="Georgia" w:hAnsi="Georgia"/>
          <w:b/>
          <w:color w:val="5E17EB"/>
          <w:sz w:val="22"/>
        </w:rPr>
        <w:t>Qué es un infoproducto en el contexto musical</w:t>
      </w:r>
    </w:p>
    <w:p>
      <w:pPr>
        <w:spacing w:after="160"/>
      </w:pPr>
      <w:r>
        <w:rPr>
          <w:rFonts w:ascii="Georgia" w:hAnsi="Georgia"/>
          <w:sz w:val="22"/>
        </w:rPr>
        <w:t>Cualquier producto digital que empaquete el conocimiento, el método o la experiencia de un artista o sello, y lo venda directamente: cursos, guías, plantillas, mentorías, comunidades de pago. No requiere fabricación física, no depende de un algoritmo de streaming, y se vende directamente a quien ya confía en tu criterio.</w:t>
      </w:r>
    </w:p>
    <w:p>
      <w:pPr>
        <w:spacing w:after="160"/>
      </w:pPr>
      <w:r>
        <w:rPr>
          <w:rFonts w:ascii="Georgia" w:hAnsi="Georgia"/>
          <w:b/>
          <w:color w:val="5E17EB"/>
          <w:sz w:val="22"/>
        </w:rPr>
        <w:t>Por qué tiene sentido para un sello o artista</w:t>
      </w:r>
    </w:p>
    <w:p>
      <w:pPr>
        <w:spacing w:after="160"/>
      </w:pPr>
      <w:r>
        <w:rPr>
          <w:rFonts w:ascii="Georgia" w:hAnsi="Georgia"/>
          <w:sz w:val="22"/>
        </w:rPr>
        <w:t>Un catálogo musical genera ingresos según el consumo de esa música. Un infoproducto genera ingresos según el valor percibido del conocimiento — que no depende de las mismas variables (algoritmos, tendencias de género musical, temporadas). Es un flujo de ingresos con una lógica de negocio distinta y complementaria.</w:t>
      </w:r>
    </w:p>
    <w:p>
      <w:pPr>
        <w:spacing w:after="160"/>
      </w:pPr>
      <w:r>
        <w:rPr>
          <w:rFonts w:ascii="Georgia" w:hAnsi="Georgia"/>
          <w:b/>
          <w:color w:val="5E17EB"/>
          <w:sz w:val="22"/>
        </w:rPr>
        <w:t>Qué hace que un infoproducto se venda</w:t>
      </w:r>
    </w:p>
    <w:p>
      <w:pPr>
        <w:pStyle w:val="ListBullet"/>
      </w:pPr>
      <w:r>
        <w:rPr>
          <w:rFonts w:ascii="Georgia" w:hAnsi="Georgia"/>
          <w:sz w:val="22"/>
        </w:rPr>
        <w:t>Resuelve un problema específico y reconocible (no "aprende sobre música", sino "aprende exactamente qué firmar y qué no firmar en tu primer contrato")</w:t>
      </w:r>
    </w:p>
    <w:p>
      <w:pPr>
        <w:pStyle w:val="ListBullet"/>
      </w:pPr>
      <w:r>
        <w:rPr>
          <w:rFonts w:ascii="Georgia" w:hAnsi="Georgia"/>
          <w:sz w:val="22"/>
        </w:rPr>
        <w:t>Viene de una fuente con credibilidad demostrable en el tema</w:t>
      </w:r>
    </w:p>
    <w:p>
      <w:pPr>
        <w:pStyle w:val="ListBullet"/>
      </w:pPr>
      <w:r>
        <w:rPr>
          <w:rFonts w:ascii="Georgia" w:hAnsi="Georgia"/>
          <w:sz w:val="22"/>
        </w:rPr>
        <w:t>Tiene un formato accesible (no todo el mundo quiere un curso de 40 horas — a veces una guía clara de 90 páginas vale más)</w:t>
      </w:r>
    </w:p>
    <w:p>
      <w:pPr>
        <w:pStyle w:val="ListBullet"/>
      </w:pPr>
      <w:r>
        <w:rPr>
          <w:rFonts w:ascii="Georgia" w:hAnsi="Georgia"/>
          <w:sz w:val="22"/>
        </w:rPr>
        <w:t>Ofrece valor agregado real, no solo información que ya está disponible gratis en otro lado, organizada de forma más clara y aplicable</w:t>
      </w:r>
    </w:p>
    <w:p>
      <w:pPr>
        <w:spacing w:after="160"/>
      </w:pPr>
      <w:r>
        <w:rPr>
          <w:rFonts w:ascii="Georgia" w:hAnsi="Georgia"/>
          <w:b/>
          <w:color w:val="5E17EB"/>
          <w:sz w:val="22"/>
        </w:rPr>
        <w:t>El modelo de "escalera de valor"</w:t>
      </w:r>
    </w:p>
    <w:p>
      <w:pPr>
        <w:spacing w:after="160"/>
      </w:pPr>
      <w:r>
        <w:rPr>
          <w:rFonts w:ascii="Georgia" w:hAnsi="Georgia"/>
          <w:sz w:val="22"/>
        </w:rPr>
        <w:t>Contenido gratuito (redes sociales) construye audiencia y confianza → un infoproducto de entrada (como este libro) monetiza esa confianza a bajo costo de adquisición → productos de mayor valor (mentorías, comunidad, servicios) generan ingresos mayores para quienes quieren ir más profundo. Cada nivel alimenta al siguiente, y el sello o artista construye un negocio con múltiples capas de ingreso, no solo una.</w:t>
      </w:r>
    </w:p>
    <w:p>
      <w:pPr>
        <w:spacing w:after="160"/>
      </w:pPr>
      <w:r>
        <w:rPr>
          <w:rFonts w:ascii="Georgia" w:hAnsi="Georgia"/>
          <w:b/>
          <w:color w:val="5E17EB"/>
          <w:sz w:val="22"/>
        </w:rPr>
        <w:t>Caso práctico: la escalera de valor en acción</w:t>
      </w:r>
    </w:p>
    <w:p>
      <w:pPr>
        <w:spacing w:after="160"/>
      </w:pPr>
      <w:r>
        <w:rPr>
          <w:rFonts w:ascii="Georgia" w:hAnsi="Georgia"/>
          <w:sz w:val="22"/>
        </w:rPr>
        <w:t>Un sello independiente publica contenido educativo gratuito sobre negocio musical tres veces por semana durante seis meses, construyendo una audiencia de varios miles de seguidores que confían en su criterio. Lanza este mismo tipo de guía como infoproducto de entrada a un precio accesible — la mayoría de esa audiencia nunca comprará nada más caro, pero un porcentaje sí lo hará, generando ingreso directo con un costo de adquisición prácticamente nulo (ya tenía la audiencia construida por el contenido gratuito).</w:t>
      </w:r>
    </w:p>
    <w:p>
      <w:pPr>
        <w:spacing w:after="160"/>
      </w:pPr>
      <w:r>
        <w:rPr>
          <w:rFonts w:ascii="Georgia" w:hAnsi="Georgia"/>
          <w:sz w:val="22"/>
        </w:rPr>
        <w:t>De ese grupo de compradores, un porcentaje más pequeño busca ir más profundo: una mentoría personalizada, acompañamiento en la producción de su primer lanzamiento, o servicios de distribución con estrategia incluida. Ese grupo, aunque numéricamente menor, genera el ingreso más alto por persona. El sello termina con tres capas de negocio — contenido, infoproducto, servicios — construidas sobre la misma base de confianza inicial.</w:t>
      </w:r>
    </w:p>
    <w:p>
      <w:pPr>
        <w:spacing w:after="160"/>
      </w:pPr>
      <w:r>
        <w:rPr>
          <w:rFonts w:ascii="Georgia" w:hAnsi="Georgia"/>
          <w:b/>
          <w:color w:val="5E17EB"/>
          <w:sz w:val="22"/>
        </w:rPr>
        <w:t>Puntos clave del capítulo</w:t>
      </w:r>
    </w:p>
    <w:p>
      <w:pPr>
        <w:pStyle w:val="ListBullet"/>
      </w:pPr>
      <w:r>
        <w:rPr>
          <w:rFonts w:ascii="Georgia" w:hAnsi="Georgia"/>
          <w:sz w:val="22"/>
        </w:rPr>
        <w:t>Un infoproducto empaqueta conocimiento o método y lo vende directamente, sin depender de algoritmos de streaming ni de la fabricación física.</w:t>
      </w:r>
    </w:p>
    <w:p>
      <w:pPr>
        <w:pStyle w:val="ListBullet"/>
      </w:pPr>
      <w:r>
        <w:rPr>
          <w:rFonts w:ascii="Georgia" w:hAnsi="Georgia"/>
          <w:sz w:val="22"/>
        </w:rPr>
        <w:t>Vender lo que ya funciona (resolver un problema específico, con credibilidad demostrable, en formato accesible) es lo que determina si un infoproducto se vende o no.</w:t>
      </w:r>
    </w:p>
    <w:p>
      <w:pPr>
        <w:pStyle w:val="ListBullet"/>
      </w:pPr>
      <w:r>
        <w:rPr>
          <w:rFonts w:ascii="Georgia" w:hAnsi="Georgia"/>
          <w:sz w:val="22"/>
        </w:rPr>
        <w:t>El modelo de escalera de valor conecta contenido gratuito, infoproductos de entrada, y servicios de mayor valor en un solo sistema de negocio coherente.</w:t>
      </w:r>
    </w:p>
    <w:p>
      <w:pPr>
        <w:spacing w:before="400" w:after="200"/>
      </w:pPr>
      <w:r/>
      <w:r>
        <w:rPr>
          <w:rFonts w:ascii="Bahnschrift" w:hAnsi="Bahnschrift"/>
          <w:b/>
          <w:color w:val="5E17EB"/>
          <w:sz w:val="36"/>
        </w:rPr>
        <w:t>HERRAMIENTAS RÁPIDAS: Doce tácticas de marketing musical que puedes aplicar esta semana</w:t>
      </w:r>
    </w:p>
    <w:p>
      <w:pPr>
        <w:spacing w:after="160"/>
      </w:pPr>
      <w:r>
        <w:rPr>
          <w:rFonts w:ascii="Georgia" w:hAnsi="Georgia"/>
          <w:sz w:val="22"/>
        </w:rPr>
        <w:t>Toda la teoría de los capítulos anteriores se vuelve útil solo cuando se traduce en acciones concretas. Aquí están doce tácticas específicas, aplicables sin necesidad de presupuesto grande, que puedes empezar a implementar de inmediato.</w:t>
      </w:r>
    </w:p>
    <w:p>
      <w:pPr>
        <w:spacing w:after="160"/>
      </w:pPr>
      <w:r>
        <w:rPr>
          <w:rFonts w:ascii="Georgia" w:hAnsi="Georgia"/>
          <w:b/>
          <w:color w:val="5E17EB"/>
          <w:sz w:val="22"/>
        </w:rPr>
        <w:t>1. El hook de 3 segundos no negociable</w:t>
      </w:r>
    </w:p>
    <w:p>
      <w:pPr>
        <w:spacing w:after="160"/>
      </w:pPr>
      <w:r>
        <w:rPr>
          <w:rFonts w:ascii="Georgia" w:hAnsi="Georgia"/>
          <w:sz w:val="22"/>
        </w:rPr>
        <w:t>Antes de grabar o editar cualquier pieza de contenido, escribe primero qué va a pasar en los primeros 3 segundos que detenga el scroll. Si no tienes una respuesta clara, el contenido no está listo para publicarse.</w:t>
      </w:r>
    </w:p>
    <w:p>
      <w:pPr>
        <w:spacing w:after="160"/>
      </w:pPr>
      <w:r>
        <w:rPr>
          <w:rFonts w:ascii="Georgia" w:hAnsi="Georgia"/>
          <w:b/>
          <w:color w:val="5E17EB"/>
          <w:sz w:val="22"/>
        </w:rPr>
        <w:t>2. Reutiliza un video largo en cinco piezas de contenido</w:t>
      </w:r>
    </w:p>
    <w:p>
      <w:pPr>
        <w:spacing w:after="160"/>
      </w:pPr>
      <w:r>
        <w:rPr>
          <w:rFonts w:ascii="Georgia" w:hAnsi="Georgia"/>
          <w:sz w:val="22"/>
        </w:rPr>
        <w:t>Un solo video de YouTube de 10 minutos puede generar 3-5 Shorts/Reels/TikToks (los momentos más fuertes recortados), 2-3 posts de carrusel con las ideas clave en texto, y varias historias. Un solo esfuerzo de producción, múltiples puntos de contacto con la audiencia.</w:t>
      </w:r>
    </w:p>
    <w:p>
      <w:pPr>
        <w:spacing w:after="160"/>
      </w:pPr>
      <w:r>
        <w:rPr>
          <w:rFonts w:ascii="Georgia" w:hAnsi="Georgia"/>
          <w:b/>
          <w:color w:val="5E17EB"/>
          <w:sz w:val="22"/>
        </w:rPr>
        <w:t>3. Publica en el horario donde tu audiencia específica está activa</w:t>
      </w:r>
    </w:p>
    <w:p>
      <w:pPr>
        <w:spacing w:after="160"/>
      </w:pPr>
      <w:r>
        <w:rPr>
          <w:rFonts w:ascii="Georgia" w:hAnsi="Georgia"/>
          <w:sz w:val="22"/>
        </w:rPr>
        <w:t>No existe un "mejor horario universal" — depende de tu audiencia real. Revisa las analíticas de tu cuenta (todas las plataformas las ofrecen) para identificar cuándo tu audiencia específica está más activa, y ajusta tu calendario a esos datos, no a reglas genéricas de internet.</w:t>
      </w:r>
    </w:p>
    <w:p>
      <w:pPr>
        <w:spacing w:after="160"/>
      </w:pPr>
      <w:r>
        <w:rPr>
          <w:rFonts w:ascii="Georgia" w:hAnsi="Georgia"/>
          <w:b/>
          <w:color w:val="5E17EB"/>
          <w:sz w:val="22"/>
        </w:rPr>
        <w:t>4. Responde los primeros comentarios de cada publicación en la primera hora</w:t>
      </w:r>
    </w:p>
    <w:p>
      <w:pPr>
        <w:spacing w:after="160"/>
      </w:pPr>
      <w:r>
        <w:rPr>
          <w:rFonts w:ascii="Georgia" w:hAnsi="Georgia"/>
          <w:sz w:val="22"/>
        </w:rPr>
        <w:t>Los algoritmos de la mayoría de plataformas premian el engagement temprano. Responder activamente en la primera hora después de publicar puede aumentar significativamente el alcance inicial, que a su vez determina si el contenido sigue distribuyéndose.</w:t>
      </w:r>
    </w:p>
    <w:p>
      <w:pPr>
        <w:spacing w:after="160"/>
      </w:pPr>
      <w:r>
        <w:rPr>
          <w:rFonts w:ascii="Georgia" w:hAnsi="Georgia"/>
          <w:b/>
          <w:color w:val="5E17EB"/>
          <w:sz w:val="22"/>
        </w:rPr>
        <w:t>5. Usa el "loop" en contenido corto</w:t>
      </w:r>
    </w:p>
    <w:p>
      <w:pPr>
        <w:spacing w:after="160"/>
      </w:pPr>
      <w:r>
        <w:rPr>
          <w:rFonts w:ascii="Georgia" w:hAnsi="Georgia"/>
          <w:sz w:val="22"/>
        </w:rPr>
        <w:t>Un video que termina de forma que conecta naturalmente con su inicio invita a que la audiencia lo vea de nuevo sin darse cuenta — aumentando el tiempo de reproducción total, una de las señales más fuertes para el algoritmo de TikTok e Instagram.</w:t>
      </w:r>
    </w:p>
    <w:p>
      <w:pPr>
        <w:spacing w:after="160"/>
      </w:pPr>
      <w:r>
        <w:rPr>
          <w:rFonts w:ascii="Georgia" w:hAnsi="Georgia"/>
          <w:b/>
          <w:color w:val="5E17EB"/>
          <w:sz w:val="22"/>
        </w:rPr>
        <w:t>6. Construye en público, no solo el producto terminado</w:t>
      </w:r>
    </w:p>
    <w:p>
      <w:pPr>
        <w:spacing w:after="160"/>
      </w:pPr>
      <w:r>
        <w:rPr>
          <w:rFonts w:ascii="Georgia" w:hAnsi="Georgia"/>
          <w:sz w:val="22"/>
        </w:rPr>
        <w:t>Mostrar el proceso (sesiones de estudio, decisiones creativas, errores y ajustes) genera una conexión distinta a mostrar solo el resultado final pulido — y le da a tu audiencia una razón para sentirse parte del proceso, no solo consumidores del resultado.</w:t>
      </w:r>
    </w:p>
    <w:p>
      <w:pPr>
        <w:spacing w:after="160"/>
      </w:pPr>
      <w:r>
        <w:rPr>
          <w:rFonts w:ascii="Georgia" w:hAnsi="Georgia"/>
          <w:b/>
          <w:color w:val="5E17EB"/>
          <w:sz w:val="22"/>
        </w:rPr>
        <w:t>7. Colabora con creadores de nicho, no solo con otros artistas</w:t>
      </w:r>
    </w:p>
    <w:p>
      <w:pPr>
        <w:spacing w:after="160"/>
      </w:pPr>
      <w:r>
        <w:rPr>
          <w:rFonts w:ascii="Georgia" w:hAnsi="Georgia"/>
          <w:sz w:val="22"/>
        </w:rPr>
        <w:t>Un creador de contenido sobre negocios, cultura urbana, o incluso finanzas personales, que ya tiene la audiencia que te interesa, puede exponerte a esa audiencia de forma mucho más eficiente que competir por atención dentro del nicho musical saturado.</w:t>
      </w:r>
    </w:p>
    <w:p>
      <w:pPr>
        <w:spacing w:after="160"/>
      </w:pPr>
      <w:r>
        <w:rPr>
          <w:rFonts w:ascii="Georgia" w:hAnsi="Georgia"/>
          <w:b/>
          <w:color w:val="5E17EB"/>
          <w:sz w:val="22"/>
        </w:rPr>
        <w:t>8. Convierte cada dato de tu contenido educativo en una pieza independiente</w:t>
      </w:r>
    </w:p>
    <w:p>
      <w:pPr>
        <w:spacing w:after="160"/>
      </w:pPr>
      <w:r>
        <w:rPr>
          <w:rFonts w:ascii="Georgia" w:hAnsi="Georgia"/>
          <w:sz w:val="22"/>
        </w:rPr>
        <w:t>Si un video largo menciona seis datos o argumentos, cada uno de esos seis puede convertirse en su propia pieza de contenido corto — multiplicando el rendimiento de una sola sesión de investigación o guionización.</w:t>
      </w:r>
    </w:p>
    <w:p>
      <w:pPr>
        <w:spacing w:after="160"/>
      </w:pPr>
      <w:r>
        <w:rPr>
          <w:rFonts w:ascii="Georgia" w:hAnsi="Georgia"/>
          <w:b/>
          <w:color w:val="5E17EB"/>
          <w:sz w:val="22"/>
        </w:rPr>
        <w:t>9. Usa encuestas y preguntas en Stories para generar datos de audiencia reales</w:t>
      </w:r>
    </w:p>
    <w:p>
      <w:pPr>
        <w:spacing w:after="160"/>
      </w:pPr>
      <w:r>
        <w:rPr>
          <w:rFonts w:ascii="Georgia" w:hAnsi="Georgia"/>
          <w:sz w:val="22"/>
        </w:rPr>
        <w:t>Más allá del engagement inmediato, las respuestas te dan información directa sobre qué le interesa a tu audiencia — información que puedes usar para calibrar tu próximo contenido con más precisión que adivinando.</w:t>
      </w:r>
    </w:p>
    <w:p>
      <w:pPr>
        <w:spacing w:after="160"/>
      </w:pPr>
      <w:r>
        <w:rPr>
          <w:rFonts w:ascii="Georgia" w:hAnsi="Georgia"/>
          <w:b/>
          <w:color w:val="5E17EB"/>
          <w:sz w:val="22"/>
        </w:rPr>
        <w:t>10. No elimines contenido que "no funcionó"</w:t>
      </w:r>
    </w:p>
    <w:p>
      <w:pPr>
        <w:spacing w:after="160"/>
      </w:pPr>
      <w:r>
        <w:rPr>
          <w:rFonts w:ascii="Georgia" w:hAnsi="Georgia"/>
          <w:sz w:val="22"/>
        </w:rPr>
        <w:t>El contenido con bajo rendimiento sigue siendo dato útil para entender qué NO conecta con tu audiencia — bórralo solo si contiene errores factuales o de marca, no solo porque no tuvo el alcance esperado.</w:t>
      </w:r>
    </w:p>
    <w:p>
      <w:pPr>
        <w:spacing w:after="160"/>
      </w:pPr>
      <w:r>
        <w:rPr>
          <w:rFonts w:ascii="Georgia" w:hAnsi="Georgia"/>
          <w:b/>
          <w:color w:val="5E17EB"/>
          <w:sz w:val="22"/>
        </w:rPr>
        <w:t>11. Ten siempre un CTA claro y único por pieza de contenido</w:t>
      </w:r>
    </w:p>
    <w:p>
      <w:pPr>
        <w:spacing w:after="160"/>
      </w:pPr>
      <w:r>
        <w:rPr>
          <w:rFonts w:ascii="Georgia" w:hAnsi="Georgia"/>
          <w:sz w:val="22"/>
        </w:rPr>
        <w:t>Pedir demasiadas acciones a la vez (síguenos, comenta, comparte, visita el link, suscríbete) diluye la efectividad de todas. Un CTA principal y claro por pieza de contenido convierte mejor que cinco CTAs compitiendo entre sí.</w:t>
      </w:r>
    </w:p>
    <w:p>
      <w:pPr>
        <w:spacing w:after="160"/>
      </w:pPr>
      <w:r>
        <w:rPr>
          <w:rFonts w:ascii="Georgia" w:hAnsi="Georgia"/>
          <w:b/>
          <w:color w:val="5E17EB"/>
          <w:sz w:val="22"/>
        </w:rPr>
        <w:t>12. Audita tu contenido cada 90 publicaciones</w:t>
      </w:r>
    </w:p>
    <w:p>
      <w:pPr>
        <w:spacing w:after="160"/>
      </w:pPr>
      <w:r>
        <w:rPr>
          <w:rFonts w:ascii="Georgia" w:hAnsi="Georgia"/>
          <w:sz w:val="22"/>
        </w:rPr>
        <w:t>Cada cierto número de publicaciones (90 es un punto de referencia razonable, ligado a la Regla de las 90 publicaciones del Capítulo 18), revisa qué formatos, temas y ganchos generaron mejor rendimiento real — no solo el más reciente, sino el patrón acumulado — y ajusta tu estrategia con base en esos datos, no en intuición.</w:t>
      </w:r>
    </w:p>
    <w:p>
      <w:pPr>
        <w:spacing w:after="160"/>
      </w:pPr>
      <w:r>
        <w:rPr>
          <w:rFonts w:ascii="Georgia" w:hAnsi="Georgia"/>
          <w:b/>
          <w:color w:val="5E17EB"/>
          <w:sz w:val="22"/>
        </w:rPr>
        <w:t>Puntos clave del capítulo</w:t>
      </w:r>
    </w:p>
    <w:p>
      <w:pPr>
        <w:pStyle w:val="ListBullet"/>
      </w:pPr>
      <w:r>
        <w:rPr>
          <w:rFonts w:ascii="Georgia" w:hAnsi="Georgia"/>
          <w:sz w:val="22"/>
        </w:rPr>
        <w:t>Las tácticas de marketing efectivas son específicas y accionables, no consejos genéricos — cada una de estas doce se puede implementar sin presupuesto adicional.</w:t>
      </w:r>
    </w:p>
    <w:p>
      <w:pPr>
        <w:pStyle w:val="ListBullet"/>
      </w:pPr>
      <w:r>
        <w:rPr>
          <w:rFonts w:ascii="Georgia" w:hAnsi="Georgia"/>
          <w:sz w:val="22"/>
        </w:rPr>
        <w:t>Reutilizar un solo esfuerzo de producción en múltiples formatos y piezas de contenido multiplica el retorno de cada sesión de creación.</w:t>
      </w:r>
    </w:p>
    <w:p>
      <w:pPr>
        <w:pStyle w:val="ListBullet"/>
      </w:pPr>
      <w:r>
        <w:rPr>
          <w:rFonts w:ascii="Georgia" w:hAnsi="Georgia"/>
          <w:sz w:val="22"/>
        </w:rPr>
        <w:t>Revisar datos reales de rendimiento cada cierto número de publicaciones, en lugar de guiarte solo por intuición, es lo que separa una estrategia de marketing de una serie de intentos aislados.</w:t>
      </w:r>
    </w:p>
    <w:p>
      <w:r>
        <w:br w:type="page"/>
      </w:r>
    </w:p>
    <w:p>
      <w:pPr>
        <w:spacing w:before="0" w:after="320"/>
      </w:pPr>
      <w:r/>
      <w:r>
        <w:rPr>
          <w:rFonts w:ascii="Bahnschrift" w:hAnsi="Bahnschrift"/>
          <w:b/>
          <w:color w:val="5E17EB"/>
          <w:sz w:val="52"/>
        </w:rPr>
        <w:t>PARTE 6 — TU EQUIPO Y TU FUTURO</w:t>
      </w:r>
    </w:p>
    <w:p>
      <w:pPr>
        <w:spacing w:before="400" w:after="200"/>
      </w:pPr>
      <w:r/>
      <w:r>
        <w:rPr>
          <w:rFonts w:ascii="Bahnschrift" w:hAnsi="Bahnschrift"/>
          <w:b/>
          <w:color w:val="5E17EB"/>
          <w:sz w:val="36"/>
        </w:rPr>
        <w:t>CAPÍTULO 23: Cuándo necesitas manager, abogado o sello</w:t>
      </w:r>
    </w:p>
    <w:p>
      <w:pPr>
        <w:spacing w:after="160"/>
      </w:pPr>
      <w:r>
        <w:rPr>
          <w:rFonts w:ascii="Georgia" w:hAnsi="Georgia"/>
          <w:sz w:val="22"/>
        </w:rPr>
        <w:t>No todo artista necesita los tres al mismo tiempo — y contratar apoyo profesional antes de necesitarlo de verdad puede costar tanto como no contratarlo cuando sí se necesita.</w:t>
      </w:r>
    </w:p>
    <w:p>
      <w:pPr>
        <w:spacing w:after="160"/>
      </w:pPr>
      <w:r>
        <w:rPr>
          <w:rFonts w:ascii="Georgia" w:hAnsi="Georgia"/>
          <w:b/>
          <w:color w:val="5E17EB"/>
          <w:sz w:val="22"/>
        </w:rPr>
        <w:t>Manager</w:t>
      </w:r>
    </w:p>
    <w:p>
      <w:pPr>
        <w:spacing w:after="160"/>
      </w:pPr>
      <w:r>
        <w:rPr>
          <w:rFonts w:ascii="Georgia" w:hAnsi="Georgia"/>
          <w:sz w:val="22"/>
        </w:rPr>
        <w:t>Un manager gestiona tu carrera día a día: coordina oportunidades, negocia en tu nombre, mantiene la estrategia enfocada. Tiene sentido cuando ya tienes suficiente actividad (shows, ofertas, oportunidades comerciales) como para que gestionarla solo te reste tiempo de crear.</w:t>
      </w:r>
    </w:p>
    <w:p>
      <w:pPr>
        <w:spacing w:after="160"/>
      </w:pPr>
      <w:r>
        <w:rPr>
          <w:rFonts w:ascii="Georgia" w:hAnsi="Georgia"/>
          <w:b/>
          <w:color w:val="5E17EB"/>
          <w:sz w:val="22"/>
        </w:rPr>
        <w:t>Señal de que lo necesitas:</w:t>
      </w:r>
      <w:r>
        <w:rPr>
          <w:rFonts w:ascii="Georgia" w:hAnsi="Georgia"/>
          <w:sz w:val="22"/>
        </w:rPr>
        <w:t xml:space="preserve"> estás rechazando o perdiendo oportunidades reales porque no tienes tiempo de gestionarlas todas.</w:t>
      </w:r>
    </w:p>
    <w:p>
      <w:pPr>
        <w:spacing w:after="160"/>
      </w:pPr>
      <w:r>
        <w:rPr>
          <w:rFonts w:ascii="Georgia" w:hAnsi="Georgia"/>
          <w:b/>
          <w:color w:val="5E17EB"/>
          <w:sz w:val="22"/>
        </w:rPr>
        <w:t>Abogado especializado en entretenimiento</w:t>
      </w:r>
    </w:p>
    <w:p>
      <w:pPr>
        <w:spacing w:after="160"/>
      </w:pPr>
      <w:r>
        <w:rPr>
          <w:rFonts w:ascii="Georgia" w:hAnsi="Georgia"/>
          <w:sz w:val="22"/>
        </w:rPr>
        <w:t>No es lo mismo que un abogado general. Un abogado de entretenimiento entiende la lógica específica de contratos discográficos, publishing, sync, y las particularidades de la industria musical. Tiene sentido contratarlo puntualmente para revisar contratos importantes, incluso antes de tener un manager o un sello — es, posiblemente, la inversión profesional más rentable que un artista puede hacer temprano.</w:t>
      </w:r>
    </w:p>
    <w:p>
      <w:pPr>
        <w:spacing w:after="160"/>
      </w:pPr>
      <w:r>
        <w:rPr>
          <w:rFonts w:ascii="Georgia" w:hAnsi="Georgia"/>
          <w:b/>
          <w:color w:val="5E17EB"/>
          <w:sz w:val="22"/>
        </w:rPr>
        <w:t>Señal de que lo necesitas:</w:t>
      </w:r>
      <w:r>
        <w:rPr>
          <w:rFonts w:ascii="Georgia" w:hAnsi="Georgia"/>
          <w:sz w:val="22"/>
        </w:rPr>
        <w:t xml:space="preserve"> estás a punto de firmar cualquier documento legal vinculante — siempre, sin excepción, antes de firmar, no después.</w:t>
      </w:r>
    </w:p>
    <w:p>
      <w:pPr>
        <w:spacing w:after="160"/>
      </w:pPr>
      <w:r>
        <w:rPr>
          <w:rFonts w:ascii="Georgia" w:hAnsi="Georgia"/>
          <w:b/>
          <w:color w:val="5E17EB"/>
          <w:sz w:val="22"/>
        </w:rPr>
        <w:t>Sello discográfico</w:t>
      </w:r>
    </w:p>
    <w:p>
      <w:pPr>
        <w:spacing w:after="160"/>
      </w:pPr>
      <w:r>
        <w:rPr>
          <w:rFonts w:ascii="Georgia" w:hAnsi="Georgia"/>
          <w:sz w:val="22"/>
        </w:rPr>
        <w:t>Tiene sentido cuando necesitas apalancamiento real (financiamiento, infraestructura, relaciones) que no puedes construir solo, y cuando el porcentaje que cedes es proporcional a ese apalancamiento específico (Capítulo 1).</w:t>
      </w:r>
    </w:p>
    <w:p>
      <w:pPr>
        <w:spacing w:after="160"/>
      </w:pPr>
      <w:r>
        <w:rPr>
          <w:rFonts w:ascii="Georgia" w:hAnsi="Georgia"/>
          <w:b/>
          <w:color w:val="5E17EB"/>
          <w:sz w:val="22"/>
        </w:rPr>
        <w:t>Señal de que lo necesitas:</w:t>
      </w:r>
      <w:r>
        <w:rPr>
          <w:rFonts w:ascii="Georgia" w:hAnsi="Georgia"/>
          <w:sz w:val="22"/>
        </w:rPr>
        <w:t xml:space="preserve"> tienes un producto (música, audiencia inicial) que ya funciona, pero te falta capital o estructura para escalarlo — no cuando esperas que el sello "te construya desde cero".</w:t>
      </w:r>
    </w:p>
    <w:p>
      <w:pPr>
        <w:spacing w:after="160"/>
      </w:pPr>
      <w:r>
        <w:rPr>
          <w:rFonts w:ascii="Georgia" w:hAnsi="Georgia"/>
          <w:b/>
          <w:color w:val="5E17EB"/>
          <w:sz w:val="22"/>
        </w:rPr>
        <w:t>La secuencia recomendada para la mayoría de artistas independientes</w:t>
      </w:r>
    </w:p>
    <w:p>
      <w:pPr>
        <w:spacing w:after="160"/>
      </w:pPr>
      <w:r>
        <w:rPr>
          <w:rFonts w:ascii="Georgia" w:hAnsi="Georgia"/>
          <w:sz w:val="22"/>
        </w:rPr>
        <w:t>Abogado (puntual, por contrato) → Manager (cuando la operación lo justifique) → Sello o socio estratégico (cuando el apalancamiento ofrecido sea claramente proporcional a lo que cedes). Rara vez tiene sentido el orden inverso.</w:t>
      </w:r>
    </w:p>
    <w:p>
      <w:pPr>
        <w:spacing w:after="160"/>
      </w:pPr>
      <w:r>
        <w:rPr>
          <w:rFonts w:ascii="Georgia" w:hAnsi="Georgia"/>
          <w:b/>
          <w:color w:val="5E17EB"/>
          <w:sz w:val="22"/>
        </w:rPr>
        <w:t>Caso práctico: el orden que le ahorró años de problemas</w:t>
      </w:r>
    </w:p>
    <w:p>
      <w:pPr>
        <w:spacing w:after="160"/>
      </w:pPr>
      <w:r>
        <w:rPr>
          <w:rFonts w:ascii="Georgia" w:hAnsi="Georgia"/>
          <w:sz w:val="22"/>
        </w:rPr>
        <w:t>Una artista recibe su primera oferta de contrato de sello a los seis meses de haber lanzado su primera canción. En lugar de firmar directamente o contratar un manager de tiempo completo (un gasto que no podía justificar todavía con su nivel de actividad), invierte en una consulta puntual con un abogado especializado en entretenimiento. El abogado identifica tres cláusulas problemáticas (recoupment sin techo, exclusividad que se extendía a actividades no musicales, y ausencia de cláusula de auditoría) y le ayuda a negociar cambios específicos antes de firmar.</w:t>
      </w:r>
    </w:p>
    <w:p>
      <w:pPr>
        <w:spacing w:after="160"/>
      </w:pPr>
      <w:r>
        <w:rPr>
          <w:rFonts w:ascii="Georgia" w:hAnsi="Georgia"/>
          <w:sz w:val="22"/>
        </w:rPr>
        <w:t>Ese gasto puntual, relativamente pequeño comparado con lo que hubiera perdido firmando el contrato original sin revisión, terminó siendo la inversión profesional más rentable de su carrera temprana — mucho antes de necesitar un manager o considerar seriamente un sello a tiempo completo.</w:t>
      </w:r>
    </w:p>
    <w:p>
      <w:pPr>
        <w:spacing w:after="160"/>
      </w:pPr>
      <w:r>
        <w:rPr>
          <w:rFonts w:ascii="Georgia" w:hAnsi="Georgia"/>
          <w:b/>
          <w:color w:val="5E17EB"/>
          <w:sz w:val="22"/>
        </w:rPr>
        <w:t>Puntos clave del capítulo</w:t>
      </w:r>
    </w:p>
    <w:p>
      <w:pPr>
        <w:pStyle w:val="ListBullet"/>
      </w:pPr>
      <w:r>
        <w:rPr>
          <w:rFonts w:ascii="Georgia" w:hAnsi="Georgia"/>
          <w:sz w:val="22"/>
        </w:rPr>
        <w:t>No todo artista necesita manager, abogado y sello al mismo tiempo — cada uno tiene un momento de necesidad real distinto.</w:t>
      </w:r>
    </w:p>
    <w:p>
      <w:pPr>
        <w:pStyle w:val="ListBullet"/>
      </w:pPr>
      <w:r>
        <w:rPr>
          <w:rFonts w:ascii="Georgia" w:hAnsi="Georgia"/>
          <w:sz w:val="22"/>
        </w:rPr>
        <w:t>Un abogado especializado en entretenimiento, contratado puntualmente antes de firmar cualquier documento vinculante, suele ser la inversión profesional más rentable y menos costosa de conseguir.</w:t>
      </w:r>
    </w:p>
    <w:p>
      <w:pPr>
        <w:pStyle w:val="ListBullet"/>
      </w:pPr>
      <w:r>
        <w:rPr>
          <w:rFonts w:ascii="Georgia" w:hAnsi="Georgia"/>
          <w:sz w:val="22"/>
        </w:rPr>
        <w:t>La secuencia recomendada para la mayoría de artistas independientes es: abogado puntual → manager cuando la operación lo justifique → sello o socio estratégico cuando el apalancamiento sea proporcional.</w:t>
      </w:r>
    </w:p>
    <w:p>
      <w:pPr>
        <w:spacing w:before="400" w:after="200"/>
      </w:pPr>
      <w:r/>
      <w:r>
        <w:rPr>
          <w:rFonts w:ascii="Bahnschrift" w:hAnsi="Bahnschrift"/>
          <w:b/>
          <w:color w:val="5E17EB"/>
          <w:sz w:val="36"/>
        </w:rPr>
        <w:t>CAPÍTULO 24: Errores comunes que le cuestan la carrera a artistas independientes</w:t>
      </w:r>
    </w:p>
    <w:p>
      <w:pPr>
        <w:spacing w:after="160"/>
      </w:pPr>
      <w:r>
        <w:rPr>
          <w:rFonts w:ascii="Georgia" w:hAnsi="Georgia"/>
          <w:b/>
          <w:color w:val="5E17EB"/>
          <w:sz w:val="22"/>
        </w:rPr>
        <w:t>1. Firmar el primer contrato que llega, por miedo a que no llegue otro</w:t>
      </w:r>
    </w:p>
    <w:p>
      <w:pPr>
        <w:spacing w:after="160"/>
      </w:pPr>
      <w:r>
        <w:rPr>
          <w:rFonts w:ascii="Georgia" w:hAnsi="Georgia"/>
          <w:sz w:val="22"/>
        </w:rPr>
        <w:t>La escasez percibida (sentir que "esta es mi única oportunidad") lleva a decisiones que un artista con más calma nunca tomaría. Casi siempre hay más tiempo del que la presión del momento hace sentir.</w:t>
      </w:r>
    </w:p>
    <w:p>
      <w:pPr>
        <w:spacing w:after="160"/>
      </w:pPr>
      <w:r>
        <w:rPr>
          <w:rFonts w:ascii="Georgia" w:hAnsi="Georgia"/>
          <w:b/>
          <w:color w:val="5E17EB"/>
          <w:sz w:val="22"/>
        </w:rPr>
        <w:t>2. No registrar la propiedad de sus obras</w:t>
      </w:r>
    </w:p>
    <w:p>
      <w:pPr>
        <w:spacing w:after="160"/>
      </w:pPr>
      <w:r>
        <w:rPr>
          <w:rFonts w:ascii="Georgia" w:hAnsi="Georgia"/>
          <w:sz w:val="22"/>
        </w:rPr>
        <w:t>Crear sin documentar deja al artista sin defensa real en caso de disputa, sin importar cuán "obvio" parezca quién creó qué.</w:t>
      </w:r>
    </w:p>
    <w:p>
      <w:pPr>
        <w:spacing w:after="160"/>
      </w:pPr>
      <w:r>
        <w:rPr>
          <w:rFonts w:ascii="Georgia" w:hAnsi="Georgia"/>
          <w:b/>
          <w:color w:val="5E17EB"/>
          <w:sz w:val="22"/>
        </w:rPr>
        <w:t>3. No separar finanzas personales de finanzas del proyecto musical</w:t>
      </w:r>
    </w:p>
    <w:p>
      <w:pPr>
        <w:spacing w:after="160"/>
      </w:pPr>
      <w:r>
        <w:rPr>
          <w:rFonts w:ascii="Georgia" w:hAnsi="Georgia"/>
          <w:sz w:val="22"/>
        </w:rPr>
        <w:t>Sin esa separación, es imposible saber si el proyecto realmente es rentable, y complica enormemente cualquier negociación futura de inversión o sociedad.</w:t>
      </w:r>
    </w:p>
    <w:p>
      <w:pPr>
        <w:spacing w:after="160"/>
      </w:pPr>
      <w:r>
        <w:rPr>
          <w:rFonts w:ascii="Georgia" w:hAnsi="Georgia"/>
          <w:b/>
          <w:color w:val="5E17EB"/>
          <w:sz w:val="22"/>
        </w:rPr>
        <w:t>4. Ignorar los splits hasta que hay dinero de por medio</w:t>
      </w:r>
    </w:p>
    <w:p>
      <w:pPr>
        <w:spacing w:after="160"/>
      </w:pPr>
      <w:r>
        <w:rPr>
          <w:rFonts w:ascii="Georgia" w:hAnsi="Georgia"/>
          <w:sz w:val="22"/>
        </w:rPr>
        <w:t>Ya cubierto en el Capítulo 12 — pero merece repetirse: es el error más común y más evitable de todos.</w:t>
      </w:r>
    </w:p>
    <w:p>
      <w:pPr>
        <w:spacing w:after="160"/>
      </w:pPr>
      <w:r>
        <w:rPr>
          <w:rFonts w:ascii="Georgia" w:hAnsi="Georgia"/>
          <w:b/>
          <w:color w:val="5E17EB"/>
          <w:sz w:val="22"/>
        </w:rPr>
        <w:t>5. Confundir actividad con estrategia</w:t>
      </w:r>
    </w:p>
    <w:p>
      <w:pPr>
        <w:spacing w:after="160"/>
      </w:pPr>
      <w:r>
        <w:rPr>
          <w:rFonts w:ascii="Georgia" w:hAnsi="Georgia"/>
          <w:sz w:val="22"/>
        </w:rPr>
        <w:t>Publicar constantemente sin un sistema ni un objetivo claro genera cansancio sin resultados proporcionales. La consistencia (Capítulo 18) funciona cuando tiene dirección, no solo frecuencia.</w:t>
      </w:r>
    </w:p>
    <w:p>
      <w:pPr>
        <w:spacing w:after="160"/>
      </w:pPr>
      <w:r>
        <w:rPr>
          <w:rFonts w:ascii="Georgia" w:hAnsi="Georgia"/>
          <w:b/>
          <w:color w:val="5E17EB"/>
          <w:sz w:val="22"/>
        </w:rPr>
        <w:t>6. No diversificar ingresos</w:t>
      </w:r>
    </w:p>
    <w:p>
      <w:pPr>
        <w:spacing w:after="160"/>
      </w:pPr>
      <w:r>
        <w:rPr>
          <w:rFonts w:ascii="Georgia" w:hAnsi="Georgia"/>
          <w:sz w:val="22"/>
        </w:rPr>
        <w:t>Depender 100% de una sola plataforma o un solo flujo de ingreso deja al artista expuesto a decisiones que no controla (cambios de algoritmo, cambios de política de una plataforma).</w:t>
      </w:r>
    </w:p>
    <w:p>
      <w:pPr>
        <w:spacing w:after="160"/>
      </w:pPr>
      <w:r>
        <w:rPr>
          <w:rFonts w:ascii="Georgia" w:hAnsi="Georgia"/>
          <w:b/>
          <w:color w:val="5E17EB"/>
          <w:sz w:val="22"/>
        </w:rPr>
        <w:t>7. No entender lo que firma</w:t>
      </w:r>
    </w:p>
    <w:p>
      <w:pPr>
        <w:spacing w:after="160"/>
      </w:pPr>
      <w:r>
        <w:rPr>
          <w:rFonts w:ascii="Georgia" w:hAnsi="Georgia"/>
          <w:sz w:val="22"/>
        </w:rPr>
        <w:t>El error raíz detrás de la mayoría de los demás. Este libro existe, en gran parte, para eliminar esta excusa de la ecuación.</w:t>
      </w:r>
    </w:p>
    <w:p>
      <w:pPr>
        <w:spacing w:after="160"/>
      </w:pPr>
      <w:r>
        <w:rPr>
          <w:rFonts w:ascii="Georgia" w:hAnsi="Georgia"/>
          <w:b/>
          <w:color w:val="5E17EB"/>
          <w:sz w:val="22"/>
        </w:rPr>
        <w:t>Caso práctico: un error compuesto</w:t>
      </w:r>
    </w:p>
    <w:p>
      <w:pPr>
        <w:spacing w:after="160"/>
      </w:pPr>
      <w:r>
        <w:rPr>
          <w:rFonts w:ascii="Georgia" w:hAnsi="Georgia"/>
          <w:sz w:val="22"/>
        </w:rPr>
        <w:t>Un artista comete varios de estos errores en cadena: firma rápido un contrato sin revisión legal (error 1) que incluye recoupment sobre gastos mal definidos (relacionado con el Capítulo 10), nunca formalizó los splits de su canción más exitosa con su productor (error 4), y mezcla el dinero que gana con sus gastos personales sin ningún registro separado (error 3). Un año después, cuando quiere renegociar su contrato o buscar un socio de distribución alternativo, no puede demostrar con claridad cuánto generó realmente su música, quién tiene derecho a qué porcentaje, ni qué gastos son legítimamente del proyecto y cuáles fueron personales.</w:t>
      </w:r>
    </w:p>
    <w:p>
      <w:pPr>
        <w:spacing w:after="160"/>
      </w:pPr>
      <w:r>
        <w:rPr>
          <w:rFonts w:ascii="Georgia" w:hAnsi="Georgia"/>
          <w:sz w:val="22"/>
        </w:rPr>
        <w:t>Cada error individual habría sido manejable por separado. Juntos, crean una situación donde ni siquiera una buena asesoría legal posterior puede reconstruir con precisión lo que pasó — la prevención, en este caso, era mucho más barata que cualquier solución posterior.</w:t>
      </w:r>
    </w:p>
    <w:p>
      <w:pPr>
        <w:spacing w:after="160"/>
      </w:pPr>
      <w:r>
        <w:rPr>
          <w:rFonts w:ascii="Georgia" w:hAnsi="Georgia"/>
          <w:b/>
          <w:color w:val="5E17EB"/>
          <w:sz w:val="22"/>
        </w:rPr>
        <w:t>Puntos clave del capítulo</w:t>
      </w:r>
    </w:p>
    <w:p>
      <w:pPr>
        <w:pStyle w:val="ListBullet"/>
      </w:pPr>
      <w:r>
        <w:rPr>
          <w:rFonts w:ascii="Georgia" w:hAnsi="Georgia"/>
          <w:sz w:val="22"/>
        </w:rPr>
        <w:t>Los errores más costosos de la industria musical independiente rara vez son errores de talento — son errores de gestión: firmar sin entender, no documentar, no separar finanzas, ignorar splits.</w:t>
      </w:r>
    </w:p>
    <w:p>
      <w:pPr>
        <w:pStyle w:val="ListBullet"/>
      </w:pPr>
      <w:r>
        <w:rPr>
          <w:rFonts w:ascii="Georgia" w:hAnsi="Georgia"/>
          <w:sz w:val="22"/>
        </w:rPr>
        <w:t>Estos errores tienden a componerse entre sí: cada uno hace más difícil identificar y corregir los demás con el tiempo.</w:t>
      </w:r>
    </w:p>
    <w:p>
      <w:pPr>
        <w:pStyle w:val="ListBullet"/>
      </w:pPr>
      <w:r>
        <w:rPr>
          <w:rFonts w:ascii="Georgia" w:hAnsi="Georgia"/>
          <w:sz w:val="22"/>
        </w:rPr>
        <w:t>La prevención (revisión legal antes de firmar, documentación desde el primer día, separación financiera clara) es sistemáticamente más barata que cualquier corrección posterior.</w:t>
      </w:r>
    </w:p>
    <w:p>
      <w:pPr>
        <w:spacing w:before="400" w:after="200"/>
      </w:pPr>
      <w:r/>
      <w:r>
        <w:rPr>
          <w:rFonts w:ascii="Bahnschrift" w:hAnsi="Bahnschrift"/>
          <w:b/>
          <w:color w:val="5E17EB"/>
          <w:sz w:val="36"/>
        </w:rPr>
        <w:t>CAPÍTULO 25: Casos reales — qué separa a los que lo logran</w:t>
      </w:r>
    </w:p>
    <w:p>
      <w:pPr>
        <w:spacing w:after="160"/>
      </w:pPr>
      <w:r>
        <w:rPr>
          <w:rFonts w:ascii="Georgia" w:hAnsi="Georgia"/>
          <w:sz w:val="22"/>
        </w:rPr>
        <w:t>Sin nombrar casos específicos (cada industria musical nacional tiene decenas de ejemplos públicos y documentados que puedes investigar), los patrones que separan a los artistas independientes que construyen carreras sostenibles de los que no, son consistentes:</w:t>
      </w:r>
    </w:p>
    <w:p>
      <w:pPr>
        <w:spacing w:after="160"/>
      </w:pPr>
      <w:r>
        <w:rPr>
          <w:rFonts w:ascii="Georgia" w:hAnsi="Georgia"/>
          <w:b/>
          <w:color w:val="5E17EB"/>
          <w:sz w:val="22"/>
        </w:rPr>
        <w:t>Los que lo logran:</w:t>
      </w:r>
    </w:p>
    <w:p>
      <w:pPr>
        <w:pStyle w:val="ListBullet"/>
      </w:pPr>
      <w:r>
        <w:rPr>
          <w:rFonts w:ascii="Georgia" w:hAnsi="Georgia"/>
          <w:sz w:val="22"/>
        </w:rPr>
        <w:t>Tratan su carrera musical como un negocio desde el día uno, sin dejar de ser artistas</w:t>
      </w:r>
    </w:p>
    <w:p>
      <w:pPr>
        <w:pStyle w:val="ListBullet"/>
      </w:pPr>
      <w:r>
        <w:rPr>
          <w:rFonts w:ascii="Georgia" w:hAnsi="Georgia"/>
          <w:sz w:val="22"/>
        </w:rPr>
        <w:t>Entienden sus contratos antes de firmarlos, o pagan por asesoría antes de necesitarla desesperadamente</w:t>
      </w:r>
    </w:p>
    <w:p>
      <w:pPr>
        <w:pStyle w:val="ListBullet"/>
      </w:pPr>
      <w:r>
        <w:rPr>
          <w:rFonts w:ascii="Georgia" w:hAnsi="Georgia"/>
          <w:sz w:val="22"/>
        </w:rPr>
        <w:t>Construyen identidad de marca reconocible en lugar de perseguir cada tendencia</w:t>
      </w:r>
    </w:p>
    <w:p>
      <w:pPr>
        <w:pStyle w:val="ListBullet"/>
      </w:pPr>
      <w:r>
        <w:rPr>
          <w:rFonts w:ascii="Georgia" w:hAnsi="Georgia"/>
          <w:sz w:val="22"/>
        </w:rPr>
        <w:t>Publican con consistencia real, no en rachas seguidas de meses de silencio</w:t>
      </w:r>
    </w:p>
    <w:p>
      <w:pPr>
        <w:pStyle w:val="ListBullet"/>
      </w:pPr>
      <w:r>
        <w:rPr>
          <w:rFonts w:ascii="Georgia" w:hAnsi="Georgia"/>
          <w:sz w:val="22"/>
        </w:rPr>
        <w:t>Diversifican ingresos activamente en lugar de esperar a que una sola fuente los sostenga</w:t>
      </w:r>
    </w:p>
    <w:p>
      <w:pPr>
        <w:pStyle w:val="ListBullet"/>
      </w:pPr>
      <w:r>
        <w:rPr>
          <w:rFonts w:ascii="Georgia" w:hAnsi="Georgia"/>
          <w:sz w:val="22"/>
        </w:rPr>
        <w:t>Documentan y registran su propiedad intelectual sin excepción</w:t>
      </w:r>
    </w:p>
    <w:p>
      <w:pPr>
        <w:spacing w:after="160"/>
      </w:pPr>
      <w:r>
        <w:rPr>
          <w:rFonts w:ascii="Georgia" w:hAnsi="Georgia"/>
          <w:b/>
          <w:color w:val="5E17EB"/>
          <w:sz w:val="22"/>
        </w:rPr>
        <w:t>Los que no lo logran:</w:t>
      </w:r>
    </w:p>
    <w:p>
      <w:pPr>
        <w:pStyle w:val="ListBullet"/>
      </w:pPr>
      <w:r>
        <w:rPr>
          <w:rFonts w:ascii="Georgia" w:hAnsi="Georgia"/>
          <w:sz w:val="22"/>
        </w:rPr>
        <w:t>Esperan a que "alguien los descubra" en lugar de construir sistemáticamente</w:t>
      </w:r>
    </w:p>
    <w:p>
      <w:pPr>
        <w:pStyle w:val="ListBullet"/>
      </w:pPr>
      <w:r>
        <w:rPr>
          <w:rFonts w:ascii="Georgia" w:hAnsi="Georgia"/>
          <w:sz w:val="22"/>
        </w:rPr>
        <w:t>Firman por miedo a la escasez, no por análisis del acuerdo</w:t>
      </w:r>
    </w:p>
    <w:p>
      <w:pPr>
        <w:pStyle w:val="ListBullet"/>
      </w:pPr>
      <w:r>
        <w:rPr>
          <w:rFonts w:ascii="Georgia" w:hAnsi="Georgia"/>
          <w:sz w:val="22"/>
        </w:rPr>
        <w:t>Tratan cada plataforma como si fuera permanente e inmutable</w:t>
      </w:r>
    </w:p>
    <w:p>
      <w:pPr>
        <w:pStyle w:val="ListBullet"/>
      </w:pPr>
      <w:r>
        <w:rPr>
          <w:rFonts w:ascii="Georgia" w:hAnsi="Georgia"/>
          <w:sz w:val="22"/>
        </w:rPr>
        <w:t>Confunden talento musical con estrategia de negocio — son habilidades relacionadas pero distintas, y ambas se pueden aprender</w:t>
      </w:r>
    </w:p>
    <w:p>
      <w:pPr>
        <w:spacing w:after="160"/>
      </w:pPr>
      <w:r>
        <w:rPr>
          <w:rFonts w:ascii="Georgia" w:hAnsi="Georgia"/>
          <w:b/>
          <w:color w:val="5E17EB"/>
          <w:sz w:val="22"/>
        </w:rPr>
        <w:t>La conclusión de este libro</w:t>
      </w:r>
    </w:p>
    <w:p>
      <w:pPr>
        <w:spacing w:after="160"/>
      </w:pPr>
      <w:r>
        <w:rPr>
          <w:rFonts w:ascii="Georgia" w:hAnsi="Georgia"/>
          <w:sz w:val="22"/>
        </w:rPr>
        <w:t>El talento abre la puerta. El negocio decide si te quedas dentro. Ninguno de los dos sustituye al otro — y ahora tienes, en tus manos, las herramientas para manejar la parte que la mayoría de artistas nunca aprende a tiempo.</w:t>
      </w:r>
    </w:p>
    <w:p>
      <w:pPr>
        <w:spacing w:before="400" w:after="200"/>
      </w:pPr>
      <w:r/>
      <w:r>
        <w:rPr>
          <w:rFonts w:ascii="Bahnschrift" w:hAnsi="Bahnschrift"/>
          <w:b/>
          <w:color w:val="5E17EB"/>
          <w:sz w:val="36"/>
        </w:rPr>
        <w:t>HISTORIAS DE LA INDUSTRIA: Cuatro escenarios compuestos</w:t>
      </w:r>
    </w:p>
    <w:p>
      <w:r>
        <w:rPr>
          <w:rFonts w:ascii="Georgia" w:hAnsi="Georgia"/>
          <w:i/>
          <w:color w:val="666666"/>
          <w:sz w:val="20"/>
        </w:rPr>
        <w:t>Los siguientes son escenarios compuestos e ilustrativos, construidos a partir de patrones recurrentes y públicamente documentados en la industria musical independiente — no describen a ninguna persona real específica. Su propósito es mostrar cómo se ven, en la práctica, los conceptos desarrollados en este libro.</w:t>
      </w:r>
    </w:p>
    <w:p>
      <w:pPr>
        <w:spacing w:after="160"/>
      </w:pPr>
      <w:r>
        <w:rPr>
          <w:rFonts w:ascii="Georgia" w:hAnsi="Georgia"/>
          <w:b/>
          <w:color w:val="5E17EB"/>
          <w:sz w:val="22"/>
        </w:rPr>
        <w:t>Escenario 1: El contrato que se firmó por miedo</w:t>
      </w:r>
    </w:p>
    <w:p>
      <w:pPr>
        <w:spacing w:after="160"/>
      </w:pPr>
      <w:r>
        <w:rPr>
          <w:rFonts w:ascii="Georgia" w:hAnsi="Georgia"/>
          <w:sz w:val="22"/>
        </w:rPr>
        <w:t>Una productora de 22 años, con dos años de trayectoria independiente y una base de seguidores modesta pero comprometida, recibe una oferta de un sello regional poco después de que uno de sus sencillos empezara a ganar tracción inesperada en redes sociales. La oferta llega con una condición: firmar en 72 horas, "antes de que el momento se enfríe". Sin experiencia previa negociando contratos y sin presupuesto para un abogado, firma el documento tal como se lo presentaron.</w:t>
      </w:r>
    </w:p>
    <w:p>
      <w:pPr>
        <w:spacing w:after="160"/>
      </w:pPr>
      <w:r>
        <w:rPr>
          <w:rFonts w:ascii="Georgia" w:hAnsi="Georgia"/>
          <w:sz w:val="22"/>
        </w:rPr>
        <w:t>Dieciocho meses después, su música genera streams consistentes, pero ella no ha recibido ningún pago — el contrato incluía una cláusula de recoupment sin techo que cubría no solo la producción de su siguiente proyecto, sino también gastos de "desarrollo de marca" definidos de forma extremadamente amplia. Cuando finalmente consulta con un abogado, descubre que buena parte de esos gastos eran discrecionales y que el contrato no le daba derecho a auditar las cuentas para verificarlos.</w:t>
      </w:r>
    </w:p>
    <w:p>
      <w:pPr>
        <w:spacing w:after="160"/>
      </w:pPr>
      <w:r>
        <w:rPr>
          <w:rFonts w:ascii="Georgia" w:hAnsi="Georgia"/>
          <w:sz w:val="22"/>
        </w:rPr>
        <w:t>El patrón central: la urgencia artificial (Capítulo 14) combinada con la falta de asesoría legal previa (Capítulo 23) convirtió una oportunidad real en una trampa financiera — no porque el sello necesariamente actuara de mala fe en cada detalle, sino porque el contrato nunca fue diseñado para ser fácil de entender ni de auditar.</w:t>
      </w:r>
    </w:p>
    <w:p>
      <w:pPr>
        <w:spacing w:after="160"/>
      </w:pPr>
      <w:r>
        <w:rPr>
          <w:rFonts w:ascii="Georgia" w:hAnsi="Georgia"/>
          <w:b/>
          <w:color w:val="5E17EB"/>
          <w:sz w:val="22"/>
        </w:rPr>
        <w:t>Escenario 2: La colaboración que casi termina en pleito</w:t>
      </w:r>
    </w:p>
    <w:p>
      <w:pPr>
        <w:spacing w:after="160"/>
      </w:pPr>
      <w:r>
        <w:rPr>
          <w:rFonts w:ascii="Georgia" w:hAnsi="Georgia"/>
          <w:sz w:val="22"/>
        </w:rPr>
        <w:t>Dos productores de Bogotá construyen juntos un beat que termina siendo la base de la canción más exitosa de la carrera de ambos hasta ese momento. Nunca hablaron de splits porque "eran amigos desde hace años" y trabajaban juntos constantemente sin formalizar nada. Cuando la canción empieza a generar regalías reales — incluyendo interés de una marca para un posible sync licensing — la conversación sobre quién merece qué porcentaje se vuelve, por primera vez, tensa y difícil.</w:t>
      </w:r>
    </w:p>
    <w:p>
      <w:pPr>
        <w:spacing w:after="160"/>
      </w:pPr>
      <w:r>
        <w:rPr>
          <w:rFonts w:ascii="Georgia" w:hAnsi="Georgia"/>
          <w:sz w:val="22"/>
        </w:rPr>
        <w:t>Uno de ellos siente que su aporte melódico original merece coautoría de composición, no solo participación en el master. El otro considera que su rol fue principalmente de producción técnica. Sin ningún acuerdo previo por escrito, ambos recurren a mensajes de WhatsApp antiguos como única evidencia de quién hizo qué — una base extremadamente frágil para resolver una disputa de esta magnitud.</w:t>
      </w:r>
    </w:p>
    <w:p>
      <w:pPr>
        <w:spacing w:after="160"/>
      </w:pPr>
      <w:r>
        <w:rPr>
          <w:rFonts w:ascii="Georgia" w:hAnsi="Georgia"/>
          <w:sz w:val="22"/>
        </w:rPr>
        <w:t>Después de semanas de tensión que casi terminan la amistad y la colaboración profesional, llegan a un acuerdo informal, pero la relación nunca vuelve a ser la misma. El patrón central: formalizar un split (Capítulo 12) antes de que exista dinero de por medio no protege solo el negocio — protege la relación misma.</w:t>
      </w:r>
    </w:p>
    <w:p>
      <w:pPr>
        <w:spacing w:after="160"/>
      </w:pPr>
      <w:r>
        <w:rPr>
          <w:rFonts w:ascii="Georgia" w:hAnsi="Georgia"/>
          <w:b/>
          <w:color w:val="5E17EB"/>
          <w:sz w:val="22"/>
        </w:rPr>
        <w:t>Escenario 3: El sello que sí construyó confianza</w:t>
      </w:r>
    </w:p>
    <w:p>
      <w:pPr>
        <w:spacing w:after="160"/>
      </w:pPr>
      <w:r>
        <w:rPr>
          <w:rFonts w:ascii="Georgia" w:hAnsi="Georgia"/>
          <w:sz w:val="22"/>
        </w:rPr>
        <w:t>Un colectivo de artistas independientes en Medellín decide operar bajo un modelo de distribución con comisión baja y transparente, similar al descrito en el Capítulo 9. En lugar de prometer un contrato de "desarrollo integral" con letra pequeña, el colectivo publica abiertamente qué cubre exactamente su comisión (infraestructura de distribución) y qué no (servicios adicionales, cotizados por separado y de forma opcional).</w:t>
      </w:r>
    </w:p>
    <w:p>
      <w:pPr>
        <w:spacing w:after="160"/>
      </w:pPr>
      <w:r>
        <w:rPr>
          <w:rFonts w:ascii="Georgia" w:hAnsi="Georgia"/>
          <w:sz w:val="22"/>
        </w:rPr>
        <w:t>En el primer año, varios artistas del colectivo generan menos ingresos en términos absolutos que si hubieran firmado con un sello tradicional que invirtiera fuertemente en marketing pagado. Pero cada uno conserva el 100% de sus derechos de master y compone su propio catálogo sin recoupment pendiente. Para el tercer año, varios de esos artistas ya tienen suficiente tracción propia como para negociar acuerdos comerciales, oportunidades de sync, y colaboraciones de marca directamente, sin intermediarios — apalancando la audiencia y el catálogo que construyeron con control total desde el principio.</w:t>
      </w:r>
    </w:p>
    <w:p>
      <w:pPr>
        <w:spacing w:after="160"/>
      </w:pPr>
      <w:r>
        <w:rPr>
          <w:rFonts w:ascii="Georgia" w:hAnsi="Georgia"/>
          <w:sz w:val="22"/>
        </w:rPr>
        <w:t>El patrón central: un modelo de negocio transparente, aunque genere menos ingresos inmediatos, construye un activo (audiencia propia, catálogo sin ataduras, confianza de marca) que compuesto a lo largo de varios años supera consistentemente al atajo de un contrato opaco con promesas grandes.</w:t>
      </w:r>
    </w:p>
    <w:p>
      <w:pPr>
        <w:spacing w:after="160"/>
      </w:pPr>
      <w:r>
        <w:rPr>
          <w:rFonts w:ascii="Georgia" w:hAnsi="Georgia"/>
          <w:b/>
          <w:color w:val="5E17EB"/>
          <w:sz w:val="22"/>
        </w:rPr>
        <w:t>Escenario 4: El infoproducto que diversificó un negocio en crisis</w:t>
      </w:r>
    </w:p>
    <w:p>
      <w:pPr>
        <w:spacing w:after="160"/>
      </w:pPr>
      <w:r>
        <w:rPr>
          <w:rFonts w:ascii="Georgia" w:hAnsi="Georgia"/>
          <w:sz w:val="22"/>
        </w:rPr>
        <w:t>Un artista independiente construye su carrera casi exclusivamente alrededor de una sola plataforma de streaming durante tres años, alcanzando cierto nivel de estabilidad. Cuando esa plataforma modifica su algoritmo de recomendación de forma significativa, su alcance orgánico cae de forma abrupta y sostenida — un evento completamente fuera de su control.</w:t>
      </w:r>
    </w:p>
    <w:p>
      <w:pPr>
        <w:spacing w:after="160"/>
      </w:pPr>
      <w:r>
        <w:rPr>
          <w:rFonts w:ascii="Georgia" w:hAnsi="Georgia"/>
          <w:sz w:val="22"/>
        </w:rPr>
        <w:t>En lugar de esperar pasivamente a que la situación se revierta, decide empaquetar el conocimiento que construyó sobre cómo distribuir música de forma independiente (exactamente el tipo de conocimiento desarrollado en el Capítulo 22) en una guía digital, vendida directamente a la pequeña pero fiel audiencia que había construido en otros canales — una lista de correo y una comunidad de mensajería que nunca dependieron del algoritmo afectado.</w:t>
      </w:r>
    </w:p>
    <w:p>
      <w:pPr>
        <w:spacing w:after="160"/>
      </w:pPr>
      <w:r>
        <w:rPr>
          <w:rFonts w:ascii="Georgia" w:hAnsi="Georgia"/>
          <w:sz w:val="22"/>
        </w:rPr>
        <w:t>Ese infoproducto no reemplaza sus ingresos de streaming, pero genera un flujo de ingreso completamente independiente del algoritmo que lo golpeó — y, más importante, le recuerda que la audiencia y la confianza construida son activos propios, mientras que el alcance en cualquier plataforma externa siempre es, en última instancia, prestado.</w:t>
      </w:r>
    </w:p>
    <w:p>
      <w:pPr>
        <w:spacing w:after="160"/>
      </w:pPr>
      <w:r>
        <w:rPr>
          <w:rFonts w:ascii="Georgia" w:hAnsi="Georgia"/>
          <w:sz w:val="22"/>
        </w:rPr>
        <w:t>El patrón central: la diversificación de ingresos (Capítulo 21) no es una estrategia de crecimiento opcional — es la diferencia entre un negocio que sobrevive un evento fuera de su control y uno que depende enteramente de que ese evento nunca ocurra.</w:t>
      </w:r>
    </w:p>
    <w:p>
      <w:r>
        <w:br w:type="page"/>
      </w:r>
    </w:p>
    <w:p>
      <w:pPr>
        <w:spacing w:before="0" w:after="320"/>
      </w:pPr>
      <w:r/>
      <w:r>
        <w:rPr>
          <w:rFonts w:ascii="Bahnschrift" w:hAnsi="Bahnschrift"/>
          <w:b/>
          <w:color w:val="5E17EB"/>
          <w:sz w:val="52"/>
        </w:rPr>
        <w:t>PARTE 7 — TENDENCIAS 2026</w:t>
      </w:r>
    </w:p>
    <w:p>
      <w:pPr>
        <w:spacing w:before="400" w:after="200"/>
      </w:pPr>
      <w:r/>
      <w:r>
        <w:rPr>
          <w:rFonts w:ascii="Bahnschrift" w:hAnsi="Bahnschrift"/>
          <w:b/>
          <w:color w:val="5E17EB"/>
          <w:sz w:val="36"/>
        </w:rPr>
        <w:t>CAPÍTULO 26: Inteligencia artificial y la industria musical — lo que está pasando ahora mismo</w:t>
      </w:r>
    </w:p>
    <w:p>
      <w:pPr>
        <w:spacing w:after="160"/>
      </w:pPr>
      <w:r>
        <w:rPr>
          <w:rFonts w:ascii="Georgia" w:hAnsi="Georgia"/>
          <w:sz w:val="22"/>
        </w:rPr>
        <w:t>Ningún libro de music business publicado hoy puede ignorar esto: la inteligencia artificial ya no es una amenaza futura para la industria musical — es un conflicto legal y comercial activo, sucediendo en tiempo real, con consecuencias directas para cualquier artista independiente.</w:t>
      </w:r>
    </w:p>
    <w:p>
      <w:pPr>
        <w:spacing w:after="160"/>
      </w:pPr>
      <w:r>
        <w:rPr>
          <w:rFonts w:ascii="Georgia" w:hAnsi="Georgia"/>
          <w:b/>
          <w:color w:val="5E17EB"/>
          <w:sz w:val="22"/>
        </w:rPr>
        <w:t>El conflicto central: entrenamiento sin autorización</w:t>
      </w:r>
    </w:p>
    <w:p>
      <w:pPr>
        <w:spacing w:after="160"/>
      </w:pPr>
      <w:r>
        <w:rPr>
          <w:rFonts w:ascii="Georgia" w:hAnsi="Georgia"/>
          <w:sz w:val="22"/>
        </w:rPr>
        <w:t>Las plataformas de generación musical por IA más conocidas — Suno y Udio — fueron demandadas por las principales discográficas del mundo (Universal Music Group, Warner Music Group y Sony Music Entertainment), quienes alegan que estos modelos fueron entrenados usando grabaciones protegidas por derechos de autor, sin autorización ni compensación a los titulares originales. En julio de 2026, documentos internos de Suno filtrados tras un hackeo reforzaron estas acusaciones, sugiriendo que el modelo se entrenó con millones de canciones, letras y audios extraídos de plataformas como YouTube Music, Deezer y Genius sin permiso.</w:t>
      </w:r>
    </w:p>
    <w:p>
      <w:pPr>
        <w:spacing w:after="160"/>
      </w:pPr>
      <w:r>
        <w:rPr>
          <w:rFonts w:ascii="Georgia" w:hAnsi="Georgia"/>
          <w:sz w:val="22"/>
        </w:rPr>
        <w:t>Esto no es un debate abstracto sobre el futuro de la creatividad — es, en esencia, el mismo problema de sample clearance del Capítulo 13, pero a una escala masiva: usar el trabajo protegido de otros para construir un producto comercial nuevo, sin licencia.</w:t>
      </w:r>
    </w:p>
    <w:p>
      <w:pPr>
        <w:spacing w:after="160"/>
      </w:pPr>
      <w:r>
        <w:rPr>
          <w:rFonts w:ascii="Georgia" w:hAnsi="Georgia"/>
          <w:b/>
          <w:color w:val="5E17EB"/>
          <w:sz w:val="22"/>
        </w:rPr>
        <w:t>Los acuerdos que están redefiniendo el terreno</w:t>
      </w:r>
    </w:p>
    <w:p>
      <w:pPr>
        <w:spacing w:after="160"/>
      </w:pPr>
      <w:r>
        <w:rPr>
          <w:rFonts w:ascii="Georgia" w:hAnsi="Georgia"/>
          <w:sz w:val="22"/>
        </w:rPr>
        <w:t>A finales de 2025, Universal y Warner llegaron a acuerdos con Udio que incluyen licencias formales para una nueva plataforma musical basada en IA prevista para 2026. Warner alcanzó un acuerdo similar con Suno. Estos acuerdos marcan un cambio de postura: de "demandar para bloquear" a "licenciar para participar del negocio".</w:t>
      </w:r>
    </w:p>
    <w:p>
      <w:pPr>
        <w:spacing w:after="160"/>
      </w:pPr>
      <w:r>
        <w:rPr>
          <w:rFonts w:ascii="Georgia" w:hAnsi="Georgia"/>
          <w:b/>
          <w:color w:val="5E17EB"/>
          <w:sz w:val="22"/>
        </w:rPr>
        <w:t>El ángulo que todo artista independiente debe conocer: quién queda afuera</w:t>
      </w:r>
    </w:p>
    <w:p>
      <w:pPr>
        <w:spacing w:after="160"/>
      </w:pPr>
      <w:r>
        <w:rPr>
          <w:rFonts w:ascii="Georgia" w:hAnsi="Georgia"/>
          <w:sz w:val="22"/>
        </w:rPr>
        <w:t xml:space="preserve">En junio de 2026, la American Federation of Musicians presentó una demanda contra Universal y Warner alegando que estos acuerdos de licenciamiento con Suno y Udio beneficiaron económicamente a las grandes discográficas, pero </w:t>
      </w:r>
      <w:r>
        <w:rPr>
          <w:rFonts w:ascii="Georgia" w:hAnsi="Georgia"/>
          <w:b/>
          <w:color w:val="5E17EB"/>
          <w:sz w:val="22"/>
        </w:rPr>
        <w:t>excluyeron a miles de músicos de sesión</w:t>
      </w:r>
      <w:r>
        <w:rPr>
          <w:rFonts w:ascii="Georgia" w:hAnsi="Georgia"/>
          <w:sz w:val="22"/>
        </w:rPr>
        <w:t xml:space="preserve"> cuyas interpretaciones originales fueron utilizadas para entrenar los sistemas de IA, sin que esos músicos recibieran compensación ni reconocimiento.</w:t>
      </w:r>
    </w:p>
    <w:p>
      <w:pPr>
        <w:spacing w:after="160"/>
      </w:pPr>
      <w:r>
        <w:rPr>
          <w:rFonts w:ascii="Georgia" w:hAnsi="Georgia"/>
          <w:sz w:val="22"/>
        </w:rPr>
        <w:t>Este caso es, quizás, la lección más importante de todo el capítulo: cuando existe dinero nuevo en juego (licencias de IA) y falta claridad de propiedad (splits, créditos, registro), quienes no están organizados y documentados quedan fuera de la negociación — exactamente el mismo patrón que vimos en los Capítulos 6, 7 y 12 sobre streaming, sociedades de gestión y splits. La IA no inventó este problema; lo amplificó.</w:t>
      </w:r>
    </w:p>
    <w:p>
      <w:pPr>
        <w:spacing w:after="160"/>
      </w:pPr>
      <w:r>
        <w:rPr>
          <w:rFonts w:ascii="Georgia" w:hAnsi="Georgia"/>
          <w:b/>
          <w:color w:val="5E17EB"/>
          <w:sz w:val="22"/>
        </w:rPr>
        <w:t>Cómo está respondiendo la plataforma que más te importa: Spotify</w:t>
      </w:r>
    </w:p>
    <w:p>
      <w:pPr>
        <w:spacing w:after="160"/>
      </w:pPr>
      <w:r>
        <w:rPr>
          <w:rFonts w:ascii="Georgia" w:hAnsi="Georgia"/>
          <w:sz w:val="22"/>
        </w:rPr>
        <w:t>Para 2026, Spotify implementó una política formal de divulgación de contenido generado por IA, basada en el estándar de la industria DDEX, que permite a los distribuidores declarar si una canción usa IA en voces, instrumentación o posproducción. Los "AI Personas" (perfiles que usan IA para simular ser un artista) son etiquetados como tales y, por defecto, excluidos de las recomendaciones algorítmicas y editoriales de Spotify — a menos que un oyente los siga activamente.</w:t>
      </w:r>
    </w:p>
    <w:p>
      <w:pPr>
        <w:spacing w:after="160"/>
      </w:pPr>
      <w:r>
        <w:rPr>
          <w:rFonts w:ascii="Georgia" w:hAnsi="Georgia"/>
          <w:sz w:val="22"/>
        </w:rPr>
        <w:t>El enfoque de Spotify no es prohibir la IA — es exigir transparencia. Una canción etiquetada correctamente como asistida por IA está permitida; una canción que oculta el uso de IA para hacerse pasar por completamente humana es el problema que están combatiendo activamente, junto con clonación de voz no autorizada, fraude de streams y spam de subida masiva.</w:t>
      </w:r>
    </w:p>
    <w:p>
      <w:pPr>
        <w:spacing w:after="160"/>
      </w:pPr>
      <w:r>
        <w:rPr>
          <w:rFonts w:ascii="Georgia" w:hAnsi="Georgia"/>
          <w:b/>
          <w:color w:val="5E17EB"/>
          <w:sz w:val="22"/>
        </w:rPr>
        <w:t>Qué significa todo esto para un artista o sello independiente</w:t>
      </w:r>
    </w:p>
    <w:p>
      <w:pPr>
        <w:pStyle w:val="ListNumber"/>
      </w:pPr>
      <w:r>
        <w:rPr>
          <w:rFonts w:ascii="Georgia" w:hAnsi="Georgia"/>
          <w:b/>
          <w:color w:val="5E17EB"/>
          <w:sz w:val="22"/>
        </w:rPr>
        <w:t>Si usas herramientas de IA en tu proceso creativo</w:t>
      </w:r>
      <w:r>
        <w:rPr>
          <w:rFonts w:ascii="Georgia" w:hAnsi="Georgia"/>
          <w:sz w:val="22"/>
        </w:rPr>
        <w:t xml:space="preserve"> (para producción, mezcla asistida, generación de ideas), divulgarlo correctamente ante las plataformas que lo exijan no es opcional — es, cada vez más, un requisito estructural, no una formalidad.</w:t>
      </w:r>
    </w:p>
    <w:p>
      <w:pPr>
        <w:pStyle w:val="ListNumber"/>
      </w:pPr>
      <w:r>
        <w:rPr>
          <w:rFonts w:ascii="Georgia" w:hAnsi="Georgia"/>
          <w:b/>
          <w:color w:val="5E17EB"/>
          <w:sz w:val="22"/>
        </w:rPr>
        <w:t>Nunca uses IA para clonar la voz o el estilo de otro artista sin autorización explícita</w:t>
      </w:r>
      <w:r>
        <w:rPr>
          <w:rFonts w:ascii="Georgia" w:hAnsi="Georgia"/>
          <w:sz w:val="22"/>
        </w:rPr>
        <w:t xml:space="preserve"> — esto no es una zona gris: es una violación directa de derechos de imagen y, potencialmente, de derechos de autor, con consecuencias legales reales y ya documentadas en casos activos.</w:t>
      </w:r>
    </w:p>
    <w:p>
      <w:pPr>
        <w:pStyle w:val="ListNumber"/>
      </w:pPr>
      <w:r>
        <w:rPr>
          <w:rFonts w:ascii="Georgia" w:hAnsi="Georgia"/>
          <w:b/>
          <w:color w:val="5E17EB"/>
          <w:sz w:val="22"/>
        </w:rPr>
        <w:t>Documenta y registra tu trabajo con más rigor que nunca</w:t>
      </w:r>
      <w:r>
        <w:rPr>
          <w:rFonts w:ascii="Georgia" w:hAnsi="Georgia"/>
          <w:sz w:val="22"/>
        </w:rPr>
        <w:t xml:space="preserve"> — en un ecosistema donde el entrenamiento no autorizado de modelos de IA es un litigio activo a nivel mundial, tener evidencia clara de autoría y fecha de creación te protege tanto de que otros usen tu trabajo sin permiso, como de acusaciones infundadas hacia ti.</w:t>
      </w:r>
    </w:p>
    <w:p>
      <w:pPr>
        <w:pStyle w:val="ListNumber"/>
      </w:pPr>
      <w:r>
        <w:rPr>
          <w:rFonts w:ascii="Georgia" w:hAnsi="Georgia"/>
          <w:b/>
          <w:color w:val="5E17EB"/>
          <w:sz w:val="22"/>
        </w:rPr>
        <w:t>La transparencia no es una limitación — es una ventaja competitiva.</w:t>
      </w:r>
      <w:r>
        <w:rPr>
          <w:rFonts w:ascii="Georgia" w:hAnsi="Georgia"/>
          <w:sz w:val="22"/>
        </w:rPr>
        <w:t xml:space="preserve"> Igual que el modelo de distribución transparente del Capítulo 9 construye confianza siendo honesto sobre qué cubre su comisión, un artista que es transparente sobre el uso de herramientas de IA en su proceso construye una relación de confianza más sólida con su audiencia que uno que intenta ocultarlo y eventualmente es descubierto.</w:t>
      </w:r>
    </w:p>
    <w:p>
      <w:pPr>
        <w:spacing w:after="160"/>
      </w:pPr>
      <w:r>
        <w:rPr>
          <w:rFonts w:ascii="Georgia" w:hAnsi="Georgia"/>
          <w:b/>
          <w:color w:val="5E17EB"/>
          <w:sz w:val="22"/>
        </w:rPr>
        <w:t>La postura de IM Music</w:t>
      </w:r>
    </w:p>
    <w:p>
      <w:pPr>
        <w:spacing w:after="160"/>
      </w:pPr>
      <w:r>
        <w:rPr>
          <w:rFonts w:ascii="Georgia" w:hAnsi="Georgia"/>
          <w:sz w:val="22"/>
        </w:rPr>
        <w:t>La inteligencia artificial es, hoy, una herramienta de producción y distribución — no un sustituto de la autoría, la estrategia o la identidad de marca de un artista. Usada con transparencia y dentro del marco legal correcto, amplifica lo que un sello o artista independiente puede lograr con recursos limitados. Usada para ocultar, clonar o apropiarse del trabajo de otros, es exactamente el mismo problema de siempre — solo que a mayor velocidad y escala. Este libro, y el sistema completo de IM Music, está construido sobre la primera postura, nunca la segunda.</w:t>
      </w:r>
    </w:p>
    <w:p>
      <w:pPr>
        <w:spacing w:after="160"/>
      </w:pPr>
      <w:r>
        <w:rPr>
          <w:rFonts w:ascii="Georgia" w:hAnsi="Georgia"/>
          <w:b/>
          <w:color w:val="5E17EB"/>
          <w:sz w:val="22"/>
        </w:rPr>
        <w:t>Puntos clave del capítulo</w:t>
      </w:r>
    </w:p>
    <w:p>
      <w:pPr>
        <w:pStyle w:val="ListBullet"/>
      </w:pPr>
      <w:r>
        <w:rPr>
          <w:rFonts w:ascii="Georgia" w:hAnsi="Georgia"/>
          <w:sz w:val="22"/>
        </w:rPr>
        <w:t>Las principales discográficas demandaron a Suno y Udio por entrenar sus modelos con música protegida sin autorización — algunos de esos casos ya se resolvieron mediante acuerdos de licencia; otros siguen activos.</w:t>
      </w:r>
    </w:p>
    <w:p>
      <w:pPr>
        <w:pStyle w:val="ListBullet"/>
      </w:pPr>
      <w:r>
        <w:rPr>
          <w:rFonts w:ascii="Georgia" w:hAnsi="Georgia"/>
          <w:sz w:val="22"/>
        </w:rPr>
        <w:t>Los acuerdos entre grandes discográficas y plataformas de IA han generado su propia controversia: músicos de sesión excluidos de la compensación, ya en litigio activo en 2026.</w:t>
      </w:r>
    </w:p>
    <w:p>
      <w:pPr>
        <w:pStyle w:val="ListBullet"/>
      </w:pPr>
      <w:r>
        <w:rPr>
          <w:rFonts w:ascii="Georgia" w:hAnsi="Georgia"/>
          <w:sz w:val="22"/>
        </w:rPr>
        <w:t>Spotify exige divulgación formal de contenido generado por IA (estándar DDEX) y penaliza la falta de transparencia, no el uso de IA en sí mismo.</w:t>
      </w:r>
    </w:p>
    <w:p>
      <w:pPr>
        <w:pStyle w:val="ListBullet"/>
      </w:pPr>
      <w:r>
        <w:rPr>
          <w:rFonts w:ascii="Georgia" w:hAnsi="Georgia"/>
          <w:sz w:val="22"/>
        </w:rPr>
        <w:t>Para un artista independiente, la regla es simple: usa IA con transparencia, nunca clones sin autorización, y documenta tu autoría con más rigor que nunca.</w:t>
      </w:r>
    </w:p>
    <w:p>
      <w:r>
        <w:br w:type="page"/>
      </w:r>
    </w:p>
    <w:p>
      <w:pPr>
        <w:spacing w:before="0" w:after="320"/>
      </w:pPr>
      <w:r/>
      <w:r>
        <w:rPr>
          <w:rFonts w:ascii="Bahnschrift" w:hAnsi="Bahnschrift"/>
          <w:b/>
          <w:color w:val="5E17EB"/>
          <w:sz w:val="52"/>
        </w:rPr>
        <w:t>PARTE 8 — ANEXO: MARCO LEGAL EN LATINOAMÉRICA</w:t>
      </w:r>
    </w:p>
    <w:p>
      <w:pPr>
        <w:spacing w:before="400" w:after="200"/>
      </w:pPr>
      <w:r/>
      <w:r>
        <w:rPr>
          <w:rFonts w:ascii="Bahnschrift" w:hAnsi="Bahnschrift"/>
          <w:b/>
          <w:color w:val="5E17EB"/>
          <w:sz w:val="36"/>
        </w:rPr>
        <w:t>CAPÍTULO 27: Derecho de autor musical en Latinoamérica — un mapa comparado</w:t>
      </w:r>
    </w:p>
    <w:p>
      <w:pPr>
        <w:spacing w:after="160"/>
      </w:pPr>
      <w:r>
        <w:rPr>
          <w:rFonts w:ascii="Georgia" w:hAnsi="Georgia"/>
          <w:sz w:val="22"/>
        </w:rPr>
        <w:t>Los principios fundamentales del derecho de autor (nacimiento automático al crear la obra, protección de derechos morales y patrimoniales, distinción entre composición y grabación) son sorprendentemente consistentes en toda la región, porque la mayoría de países latinoamericanos son firmantes del Convenio de Berna. Pero las instituciones específicas que administran y hacen cumplir estos derechos varían país por país. Si tu música se distribuye internacionalmente (y hoy, casi cualquier lanzamiento digital lo hace), vale la pena conocer al menos el panorama general.</w:t>
      </w:r>
    </w:p>
    <w:p>
      <w:pPr>
        <w:spacing w:after="160"/>
      </w:pPr>
      <w:r>
        <w:rPr>
          <w:rFonts w:ascii="Georgia" w:hAnsi="Georgia"/>
          <w:b/>
          <w:color w:val="5E17EB"/>
          <w:sz w:val="22"/>
        </w:rPr>
        <w:t>Colombia</w:t>
      </w:r>
    </w:p>
    <w:p>
      <w:pPr>
        <w:pStyle w:val="ListBullet"/>
      </w:pPr>
      <w:r>
        <w:rPr>
          <w:rFonts w:ascii="Georgia" w:hAnsi="Georgia"/>
          <w:sz w:val="22"/>
        </w:rPr>
        <w:t>Autoridad de registro: Dirección Nacional de Derecho de Autor (DNDA)</w:t>
      </w:r>
    </w:p>
    <w:p>
      <w:pPr>
        <w:pStyle w:val="ListBullet"/>
      </w:pPr>
      <w:r>
        <w:rPr>
          <w:rFonts w:ascii="Georgia" w:hAnsi="Georgia"/>
          <w:sz w:val="22"/>
        </w:rPr>
        <w:t>Gestión de composiciones (ejecución pública): SAYCO</w:t>
      </w:r>
    </w:p>
    <w:p>
      <w:pPr>
        <w:pStyle w:val="ListBullet"/>
      </w:pPr>
      <w:r>
        <w:rPr>
          <w:rFonts w:ascii="Georgia" w:hAnsi="Georgia"/>
          <w:sz w:val="22"/>
        </w:rPr>
        <w:t>Gestión de grabaciones (derechos conexos): ACINPRO</w:t>
      </w:r>
    </w:p>
    <w:p>
      <w:pPr>
        <w:pStyle w:val="ListBullet"/>
      </w:pPr>
      <w:r>
        <w:rPr>
          <w:rFonts w:ascii="Georgia" w:hAnsi="Georgia"/>
          <w:sz w:val="22"/>
        </w:rPr>
        <w:t>Duración del derecho patrimonial: vida del autor + 80 años</w:t>
      </w:r>
    </w:p>
    <w:p>
      <w:pPr>
        <w:spacing w:after="160"/>
      </w:pPr>
      <w:r>
        <w:rPr>
          <w:rFonts w:ascii="Georgia" w:hAnsi="Georgia"/>
          <w:b/>
          <w:color w:val="5E17EB"/>
          <w:sz w:val="22"/>
        </w:rPr>
        <w:t>México</w:t>
      </w:r>
    </w:p>
    <w:p>
      <w:pPr>
        <w:pStyle w:val="ListBullet"/>
      </w:pPr>
      <w:r>
        <w:rPr>
          <w:rFonts w:ascii="Georgia" w:hAnsi="Georgia"/>
          <w:sz w:val="22"/>
        </w:rPr>
        <w:t>Autoridad de registro: Instituto Nacional del Derecho de Autor (INDAUTOR)</w:t>
      </w:r>
    </w:p>
    <w:p>
      <w:pPr>
        <w:pStyle w:val="ListBullet"/>
      </w:pPr>
      <w:r>
        <w:rPr>
          <w:rFonts w:ascii="Georgia" w:hAnsi="Georgia"/>
          <w:sz w:val="22"/>
        </w:rPr>
        <w:t>Gestión de composiciones: Sociedad de Autores y Compositores de México (SACM)</w:t>
      </w:r>
    </w:p>
    <w:p>
      <w:pPr>
        <w:pStyle w:val="ListBullet"/>
      </w:pPr>
      <w:r>
        <w:rPr>
          <w:rFonts w:ascii="Georgia" w:hAnsi="Georgia"/>
          <w:sz w:val="22"/>
        </w:rPr>
        <w:t>Gestión de derechos conexos: Asociación Mexicana de Productores de Fonogramas y Videogramas (AMPROFON), entre otras</w:t>
      </w:r>
    </w:p>
    <w:p>
      <w:pPr>
        <w:pStyle w:val="ListBullet"/>
      </w:pPr>
      <w:r>
        <w:rPr>
          <w:rFonts w:ascii="Georgia" w:hAnsi="Georgia"/>
          <w:sz w:val="22"/>
        </w:rPr>
        <w:t>Duración del derecho patrimonial: vida del autor + 100 años (uno de los plazos más largos de la región)</w:t>
      </w:r>
    </w:p>
    <w:p>
      <w:pPr>
        <w:spacing w:after="160"/>
      </w:pPr>
      <w:r>
        <w:rPr>
          <w:rFonts w:ascii="Georgia" w:hAnsi="Georgia"/>
          <w:b/>
          <w:color w:val="5E17EB"/>
          <w:sz w:val="22"/>
        </w:rPr>
        <w:t>Argentina</w:t>
      </w:r>
    </w:p>
    <w:p>
      <w:pPr>
        <w:pStyle w:val="ListBullet"/>
      </w:pPr>
      <w:r>
        <w:rPr>
          <w:rFonts w:ascii="Georgia" w:hAnsi="Georgia"/>
          <w:sz w:val="22"/>
        </w:rPr>
        <w:t>Autoridad de registro: Dirección Nacional del Derecho de Autor (DNDA-Argentina)</w:t>
      </w:r>
    </w:p>
    <w:p>
      <w:pPr>
        <w:pStyle w:val="ListBullet"/>
      </w:pPr>
      <w:r>
        <w:rPr>
          <w:rFonts w:ascii="Georgia" w:hAnsi="Georgia"/>
          <w:sz w:val="22"/>
        </w:rPr>
        <w:t>Gestión de composiciones: Sociedad Argentina de Autores y Compositores de Música (SADAIC)</w:t>
      </w:r>
    </w:p>
    <w:p>
      <w:pPr>
        <w:pStyle w:val="ListBullet"/>
      </w:pPr>
      <w:r>
        <w:rPr>
          <w:rFonts w:ascii="Georgia" w:hAnsi="Georgia"/>
          <w:sz w:val="22"/>
        </w:rPr>
        <w:t>Gestión de derechos conexos: Cámara Argentina de Productores de Fonogramas y Videogramas (CAPIF)</w:t>
      </w:r>
    </w:p>
    <w:p>
      <w:pPr>
        <w:pStyle w:val="ListBullet"/>
      </w:pPr>
      <w:r>
        <w:rPr>
          <w:rFonts w:ascii="Georgia" w:hAnsi="Georgia"/>
          <w:sz w:val="22"/>
        </w:rPr>
        <w:t>Duración del derecho patrimonial: vida del autor + 70 años</w:t>
      </w:r>
    </w:p>
    <w:p>
      <w:pPr>
        <w:spacing w:after="160"/>
      </w:pPr>
      <w:r>
        <w:rPr>
          <w:rFonts w:ascii="Georgia" w:hAnsi="Georgia"/>
          <w:b/>
          <w:color w:val="5E17EB"/>
          <w:sz w:val="22"/>
        </w:rPr>
        <w:t>Chile</w:t>
      </w:r>
    </w:p>
    <w:p>
      <w:pPr>
        <w:pStyle w:val="ListBullet"/>
      </w:pPr>
      <w:r>
        <w:rPr>
          <w:rFonts w:ascii="Georgia" w:hAnsi="Georgia"/>
          <w:sz w:val="22"/>
        </w:rPr>
        <w:t>Autoridad de registro: Departamento de Derechos Intelectuales (DDI)</w:t>
      </w:r>
    </w:p>
    <w:p>
      <w:pPr>
        <w:pStyle w:val="ListBullet"/>
      </w:pPr>
      <w:r>
        <w:rPr>
          <w:rFonts w:ascii="Georgia" w:hAnsi="Georgia"/>
          <w:sz w:val="22"/>
        </w:rPr>
        <w:t>Gestión de composiciones: Sociedad Chilena del Derecho de Autor (SCD)</w:t>
      </w:r>
    </w:p>
    <w:p>
      <w:pPr>
        <w:pStyle w:val="ListBullet"/>
      </w:pPr>
      <w:r>
        <w:rPr>
          <w:rFonts w:ascii="Georgia" w:hAnsi="Georgia"/>
          <w:sz w:val="22"/>
        </w:rPr>
        <w:t>Duración del derecho patrimonial: vida del autor + 70 años</w:t>
      </w:r>
    </w:p>
    <w:p>
      <w:pPr>
        <w:spacing w:after="160"/>
      </w:pPr>
      <w:r>
        <w:rPr>
          <w:rFonts w:ascii="Georgia" w:hAnsi="Georgia"/>
          <w:b/>
          <w:color w:val="5E17EB"/>
          <w:sz w:val="22"/>
        </w:rPr>
        <w:t>Perú</w:t>
      </w:r>
    </w:p>
    <w:p>
      <w:pPr>
        <w:pStyle w:val="ListBullet"/>
      </w:pPr>
      <w:r>
        <w:rPr>
          <w:rFonts w:ascii="Georgia" w:hAnsi="Georgia"/>
          <w:sz w:val="22"/>
        </w:rPr>
        <w:t>Autoridad de registro: Instituto Nacional de Defensa de la Competencia y de la Protección de la Propiedad Intelectual (INDECOPI)</w:t>
      </w:r>
    </w:p>
    <w:p>
      <w:pPr>
        <w:pStyle w:val="ListBullet"/>
      </w:pPr>
      <w:r>
        <w:rPr>
          <w:rFonts w:ascii="Georgia" w:hAnsi="Georgia"/>
          <w:sz w:val="22"/>
        </w:rPr>
        <w:t>Gestión de composiciones: Asociación Peruana de Autores y Compositores (APDAYC)</w:t>
      </w:r>
    </w:p>
    <w:p>
      <w:pPr>
        <w:pStyle w:val="ListBullet"/>
      </w:pPr>
      <w:r>
        <w:rPr>
          <w:rFonts w:ascii="Georgia" w:hAnsi="Georgia"/>
          <w:sz w:val="22"/>
        </w:rPr>
        <w:t>Duración del derecho patrimonial: vida del autor + 70 años</w:t>
      </w:r>
    </w:p>
    <w:p>
      <w:pPr>
        <w:spacing w:after="160"/>
      </w:pPr>
      <w:r>
        <w:rPr>
          <w:rFonts w:ascii="Georgia" w:hAnsi="Georgia"/>
          <w:b/>
          <w:color w:val="5E17EB"/>
          <w:sz w:val="22"/>
        </w:rPr>
        <w:t>El principio que se mantiene constante en toda la región</w:t>
      </w:r>
    </w:p>
    <w:p>
      <w:pPr>
        <w:spacing w:after="160"/>
      </w:pPr>
      <w:r>
        <w:rPr>
          <w:rFonts w:ascii="Georgia" w:hAnsi="Georgia"/>
          <w:sz w:val="22"/>
        </w:rPr>
        <w:t>Sin importar el país, la lógica estructural del negocio musical que desarrollamos en este libro no cambia: composición y grabación siguen siendo dos obras distintas, los derechos morales siguen siendo inalienables, y siempre existe una entidad de gestión colectiva ante la cual afiliarte para cobrar regalías de ejecución pública que de otra forma se pierden. Lo único que cambia es el nombre de la institución y, en algunos casos, el plazo exacto de protección.</w:t>
      </w:r>
    </w:p>
    <w:p>
      <w:pPr>
        <w:spacing w:after="160"/>
      </w:pPr>
      <w:r>
        <w:rPr>
          <w:rFonts w:ascii="Georgia" w:hAnsi="Georgia"/>
          <w:b/>
          <w:color w:val="5E17EB"/>
          <w:sz w:val="22"/>
        </w:rPr>
        <w:t>Recomendación práctica para artistas que se distribuyen internacionalmente</w:t>
      </w:r>
    </w:p>
    <w:p>
      <w:pPr>
        <w:spacing w:after="160"/>
      </w:pPr>
      <w:r>
        <w:rPr>
          <w:rFonts w:ascii="Georgia" w:hAnsi="Georgia"/>
          <w:sz w:val="22"/>
        </w:rPr>
        <w:t>Si tu música genera actividad significativa en un país distinto al tuyo, investiga si existe un acuerdo de reciprocidad entre tu sociedad de gestión local y la sociedad de ese país (la mayoría de estas instituciones en Latinoamérica tienen acuerdos bilaterales entre sí y con sociedades internacionales como ASCAP, BMI o PRS). Si no lo hay, o si el proceso de cobro internacional resulta complejo, un administrador de publishing independiente puede ayudarte a capturar esas regalías sin tener que gestionar cada país por separado.</w:t>
      </w:r>
    </w:p>
    <w:p>
      <w:r>
        <w:rPr>
          <w:rFonts w:ascii="Georgia" w:hAnsi="Georgia"/>
          <w:i/>
          <w:color w:val="666666"/>
          <w:sz w:val="20"/>
        </w:rPr>
        <w:t>Nota: la información de este capítulo es un panorama general con fines educativos, no asesoría legal específica. Las leyes de derecho de autor se actualizan periódicamente — verifica siempre la normativa vigente en tu país o consulta con un abogado especializado antes de tomar decisiones legales importantes.</w:t>
      </w:r>
    </w:p>
    <w:p>
      <w:r>
        <w:br w:type="page"/>
      </w:r>
    </w:p>
    <w:p>
      <w:pPr>
        <w:spacing w:before="0" w:after="320"/>
      </w:pPr>
      <w:r/>
      <w:r>
        <w:rPr>
          <w:rFonts w:ascii="Bahnschrift" w:hAnsi="Bahnschrift"/>
          <w:b/>
          <w:color w:val="5E17EB"/>
          <w:sz w:val="52"/>
        </w:rPr>
        <w:t>CIERRE</w:t>
      </w:r>
    </w:p>
    <w:p>
      <w:pPr>
        <w:spacing w:before="400" w:after="200"/>
      </w:pPr>
      <w:r/>
      <w:r>
        <w:rPr>
          <w:rFonts w:ascii="Bahnschrift" w:hAnsi="Bahnschrift"/>
          <w:b/>
          <w:color w:val="5E17EB"/>
          <w:sz w:val="36"/>
        </w:rPr>
        <w:t>28. GLOSARIO REBEL LUXURY</w:t>
      </w:r>
    </w:p>
    <w:p>
      <w:pPr>
        <w:spacing w:after="160"/>
      </w:pPr>
      <w:r>
        <w:rPr>
          <w:rFonts w:ascii="Georgia" w:hAnsi="Georgia"/>
          <w:b/>
          <w:color w:val="5E17EB"/>
          <w:sz w:val="22"/>
        </w:rPr>
        <w:t>Composición</w:t>
      </w:r>
      <w:r>
        <w:rPr>
          <w:rFonts w:ascii="Georgia" w:hAnsi="Georgia"/>
          <w:sz w:val="22"/>
        </w:rPr>
        <w:t>: la letra y melodía de una canción en abstracto, independiente de cualquier grabación específica. Existe desde el momento en que se crea, incluso antes de grabarse — como si estuviera escrita en una partitura. Es el negocio del "publishing", con sus propias regalías y titulares.</w:t>
      </w:r>
    </w:p>
    <w:p>
      <w:pPr>
        <w:spacing w:after="160"/>
      </w:pPr>
      <w:r>
        <w:rPr>
          <w:rFonts w:ascii="Georgia" w:hAnsi="Georgia"/>
          <w:b/>
          <w:color w:val="5E17EB"/>
          <w:sz w:val="22"/>
        </w:rPr>
        <w:t>Master (fonograma)</w:t>
      </w:r>
      <w:r>
        <w:rPr>
          <w:rFonts w:ascii="Georgia" w:hAnsi="Georgia"/>
          <w:sz w:val="22"/>
        </w:rPr>
        <w:t>: la grabación específica y fijada de una interpretación de una composición. Dos artistas distintos pueden grabar la misma composición y cada uno será dueño de su propio master, de forma completamente independiente entre sí.</w:t>
      </w:r>
    </w:p>
    <w:p>
      <w:pPr>
        <w:spacing w:after="160"/>
      </w:pPr>
      <w:r>
        <w:rPr>
          <w:rFonts w:ascii="Georgia" w:hAnsi="Georgia"/>
          <w:b/>
          <w:color w:val="5E17EB"/>
          <w:sz w:val="22"/>
        </w:rPr>
        <w:t>Derecho moral</w:t>
      </w:r>
      <w:r>
        <w:rPr>
          <w:rFonts w:ascii="Georgia" w:hAnsi="Georgia"/>
          <w:sz w:val="22"/>
        </w:rPr>
        <w:t>: derecho inalienable, irrenunciable y perpetuo del autor a ser reconocido como tal (paternidad) y a proteger la integridad de su obra frente a modificaciones que dañen su reputación. Ningún contrato, sin importar lo que diga, puede eliminar este derecho.</w:t>
      </w:r>
    </w:p>
    <w:p>
      <w:pPr>
        <w:spacing w:after="160"/>
      </w:pPr>
      <w:r>
        <w:rPr>
          <w:rFonts w:ascii="Georgia" w:hAnsi="Georgia"/>
          <w:b/>
          <w:color w:val="5E17EB"/>
          <w:sz w:val="22"/>
        </w:rPr>
        <w:t>Derecho patrimonial</w:t>
      </w:r>
      <w:r>
        <w:rPr>
          <w:rFonts w:ascii="Georgia" w:hAnsi="Georgia"/>
          <w:sz w:val="22"/>
        </w:rPr>
        <w:t>: derecho económico sobre una obra — reproducir, distribuir, comunicar públicamente, transformar — transferible mediante venta, cesión o licencia, total o parcialmente, temporal o permanentemente. Es lo que realmente se negocia en un contrato discográfico.</w:t>
      </w:r>
    </w:p>
    <w:p>
      <w:pPr>
        <w:spacing w:after="160"/>
      </w:pPr>
      <w:r>
        <w:rPr>
          <w:rFonts w:ascii="Georgia" w:hAnsi="Georgia"/>
          <w:b/>
          <w:color w:val="5E17EB"/>
          <w:sz w:val="22"/>
        </w:rPr>
        <w:t>Regalía mecánica</w:t>
      </w:r>
      <w:r>
        <w:rPr>
          <w:rFonts w:ascii="Georgia" w:hAnsi="Georgia"/>
          <w:sz w:val="22"/>
        </w:rPr>
        <w:t>: pago generado por la reproducción de una composición, históricamente ligado a la fabricación de copias físicas (de ahí el nombre, de las prensas "mecánicas"), hoy extendido a cada reproducción en plataformas de streaming.</w:t>
      </w:r>
    </w:p>
    <w:p>
      <w:pPr>
        <w:spacing w:after="160"/>
      </w:pPr>
      <w:r>
        <w:rPr>
          <w:rFonts w:ascii="Georgia" w:hAnsi="Georgia"/>
          <w:b/>
          <w:color w:val="5E17EB"/>
          <w:sz w:val="22"/>
        </w:rPr>
        <w:t>Regalía de ejecución pública</w:t>
      </w:r>
      <w:r>
        <w:rPr>
          <w:rFonts w:ascii="Georgia" w:hAnsi="Georgia"/>
          <w:sz w:val="22"/>
        </w:rPr>
        <w:t>: pago generado cuando una obra se comunica públicamente — radio, televisión, espacios públicos como bares o centros comerciales, streams en vivo. Gestionada en Colombia por SAYCO.</w:t>
      </w:r>
    </w:p>
    <w:p>
      <w:pPr>
        <w:spacing w:after="160"/>
      </w:pPr>
      <w:r>
        <w:rPr>
          <w:rFonts w:ascii="Georgia" w:hAnsi="Georgia"/>
          <w:b/>
          <w:color w:val="5E17EB"/>
          <w:sz w:val="22"/>
        </w:rPr>
        <w:t>Sync (sincronización)</w:t>
      </w:r>
      <w:r>
        <w:rPr>
          <w:rFonts w:ascii="Georgia" w:hAnsi="Georgia"/>
          <w:sz w:val="22"/>
        </w:rPr>
        <w:t>: licencia para combinar música con imagen en movimiento — un comercial, una película, una serie, un videojuego. Se negocia caso por caso y frecuentemente representa pagos únicos superiores a meses de streaming.</w:t>
      </w:r>
    </w:p>
    <w:p>
      <w:pPr>
        <w:spacing w:after="160"/>
      </w:pPr>
      <w:r>
        <w:rPr>
          <w:rFonts w:ascii="Georgia" w:hAnsi="Georgia"/>
          <w:b/>
          <w:color w:val="5E17EB"/>
          <w:sz w:val="22"/>
        </w:rPr>
        <w:t>Recoupment</w:t>
      </w:r>
      <w:r>
        <w:rPr>
          <w:rFonts w:ascii="Georgia" w:hAnsi="Georgia"/>
          <w:sz w:val="22"/>
        </w:rPr>
        <w:t>: mecanismo por el cual un sello recupera su inversión (producción, marketing, adelantos, videos) descontándola de las regalías del artista antes de pagarle su porcentaje pactado. Es la cláusula contractual más malentendida de la industria.</w:t>
      </w:r>
    </w:p>
    <w:p>
      <w:pPr>
        <w:spacing w:after="160"/>
      </w:pPr>
      <w:r>
        <w:rPr>
          <w:rFonts w:ascii="Georgia" w:hAnsi="Georgia"/>
          <w:b/>
          <w:color w:val="5E17EB"/>
          <w:sz w:val="22"/>
        </w:rPr>
        <w:t>Split</w:t>
      </w:r>
      <w:r>
        <w:rPr>
          <w:rFonts w:ascii="Georgia" w:hAnsi="Georgia"/>
          <w:sz w:val="22"/>
        </w:rPr>
        <w:t>: acuerdo de reparto porcentual de la propiedad y regalías de una obra entre varios colaboradores — compositores, productores, artistas invitados. Debe formalizarse por escrito antes del lanzamiento, nunca después.</w:t>
      </w:r>
    </w:p>
    <w:p>
      <w:pPr>
        <w:spacing w:after="160"/>
      </w:pPr>
      <w:r>
        <w:rPr>
          <w:rFonts w:ascii="Georgia" w:hAnsi="Georgia"/>
          <w:b/>
          <w:color w:val="5E17EB"/>
          <w:sz w:val="22"/>
        </w:rPr>
        <w:t>Sample clearance</w:t>
      </w:r>
      <w:r>
        <w:rPr>
          <w:rFonts w:ascii="Georgia" w:hAnsi="Georgia"/>
          <w:sz w:val="22"/>
        </w:rPr>
        <w:t>: proceso de obtener autorización legal, tanto de master como de composición, para usar un fragmento de una grabación existente en una nueva obra. Requiere ambas licencias, no solo una.</w:t>
      </w:r>
    </w:p>
    <w:p>
      <w:pPr>
        <w:spacing w:after="160"/>
      </w:pPr>
      <w:r>
        <w:rPr>
          <w:rFonts w:ascii="Georgia" w:hAnsi="Georgia"/>
          <w:b/>
          <w:color w:val="5E17EB"/>
          <w:sz w:val="22"/>
        </w:rPr>
        <w:t>Distribución digital</w:t>
      </w:r>
      <w:r>
        <w:rPr>
          <w:rFonts w:ascii="Georgia" w:hAnsi="Georgia"/>
          <w:sz w:val="22"/>
        </w:rPr>
        <w:t>: servicio que sube música a plataformas de streaming (Spotify, Apple Music, YouTube Music, TikTok, etc.) y recolecta las regalías de master generadas, descontando una comisión o tarifa fija según el modelo del distribuidor.</w:t>
      </w:r>
    </w:p>
    <w:p>
      <w:pPr>
        <w:spacing w:after="160"/>
      </w:pPr>
      <w:r>
        <w:rPr>
          <w:rFonts w:ascii="Georgia" w:hAnsi="Georgia"/>
          <w:b/>
          <w:color w:val="5E17EB"/>
          <w:sz w:val="22"/>
        </w:rPr>
        <w:t>Modelo pro-rata</w:t>
      </w:r>
      <w:r>
        <w:rPr>
          <w:rFonts w:ascii="Georgia" w:hAnsi="Georgia"/>
          <w:sz w:val="22"/>
        </w:rPr>
        <w:t>: sistema de reparto de ingresos de streaming basado en la proporción de streams totales de un mercado que tuvo cada canción, no en una tarifa fija por reproducción. Explica por qué el "valor por stream" cambia mes a mes.</w:t>
      </w:r>
    </w:p>
    <w:p>
      <w:pPr>
        <w:spacing w:after="160"/>
      </w:pPr>
      <w:r>
        <w:rPr>
          <w:rFonts w:ascii="Georgia" w:hAnsi="Georgia"/>
          <w:b/>
          <w:color w:val="5E17EB"/>
          <w:sz w:val="22"/>
        </w:rPr>
        <w:t>SAYCO</w:t>
      </w:r>
      <w:r>
        <w:rPr>
          <w:rFonts w:ascii="Georgia" w:hAnsi="Georgia"/>
          <w:sz w:val="22"/>
        </w:rPr>
        <w:t>: Sociedad de Autores y Compositores de Colombia — gestiona y cobra regalías de ejecución pública de composiciones cuando se reproducen o transmiten públicamente en territorio colombiano.</w:t>
      </w:r>
    </w:p>
    <w:p>
      <w:pPr>
        <w:spacing w:after="160"/>
      </w:pPr>
      <w:r>
        <w:rPr>
          <w:rFonts w:ascii="Georgia" w:hAnsi="Georgia"/>
          <w:b/>
          <w:color w:val="5E17EB"/>
          <w:sz w:val="22"/>
        </w:rPr>
        <w:t>ACINPRO</w:t>
      </w:r>
      <w:r>
        <w:rPr>
          <w:rFonts w:ascii="Georgia" w:hAnsi="Georgia"/>
          <w:sz w:val="22"/>
        </w:rPr>
        <w:t>: Asociación Colombiana de Intérpretes y Productores Fonográficos — gestiona regalías conexas por el uso público de grabaciones (masters), distinta de SAYCO tanto en función como en titulares representados.</w:t>
      </w:r>
    </w:p>
    <w:p>
      <w:pPr>
        <w:spacing w:after="160"/>
      </w:pPr>
      <w:r>
        <w:rPr>
          <w:rFonts w:ascii="Georgia" w:hAnsi="Georgia"/>
          <w:b/>
          <w:color w:val="5E17EB"/>
          <w:sz w:val="22"/>
        </w:rPr>
        <w:t>DNDA</w:t>
      </w:r>
      <w:r>
        <w:rPr>
          <w:rFonts w:ascii="Georgia" w:hAnsi="Georgia"/>
          <w:sz w:val="22"/>
        </w:rPr>
        <w:t>: Dirección Nacional de Derecho de Autor de Colombia — entidad estatal ante la cual se registran formalmente las obras musicales, otorgando prueba oficial de fecha y autoría.</w:t>
      </w:r>
    </w:p>
    <w:p>
      <w:pPr>
        <w:spacing w:after="160"/>
      </w:pPr>
      <w:r>
        <w:rPr>
          <w:rFonts w:ascii="Georgia" w:hAnsi="Georgia"/>
          <w:b/>
          <w:color w:val="5E17EB"/>
          <w:sz w:val="22"/>
        </w:rPr>
        <w:t>Dominio público</w:t>
      </w:r>
      <w:r>
        <w:rPr>
          <w:rFonts w:ascii="Georgia" w:hAnsi="Georgia"/>
          <w:sz w:val="22"/>
        </w:rPr>
        <w:t>: estado en el que una obra entra tras vencer su periodo de protección legal (vida del autor más un número determinado de años, según el país), quedando disponible para uso libre de cualquier persona, sin necesidad de autorización ni pago.</w:t>
      </w:r>
    </w:p>
    <w:p>
      <w:pPr>
        <w:spacing w:after="160"/>
      </w:pPr>
      <w:r>
        <w:rPr>
          <w:rFonts w:ascii="Georgia" w:hAnsi="Georgia"/>
          <w:b/>
          <w:color w:val="5E17EB"/>
          <w:sz w:val="22"/>
        </w:rPr>
        <w:t>Obra derivada</w:t>
      </w:r>
      <w:r>
        <w:rPr>
          <w:rFonts w:ascii="Georgia" w:hAnsi="Georgia"/>
          <w:sz w:val="22"/>
        </w:rPr>
        <w:t>: nueva creación basada en una obra preexistente — un remix, una versión, un sample transformado — que requiere autorización explícita del titular de los derechos de la obra original, salvo excepciones legales puntuales.</w:t>
      </w:r>
    </w:p>
    <w:p>
      <w:pPr>
        <w:spacing w:after="160"/>
      </w:pPr>
      <w:r>
        <w:rPr>
          <w:rFonts w:ascii="Georgia" w:hAnsi="Georgia"/>
          <w:b/>
          <w:color w:val="5E17EB"/>
          <w:sz w:val="22"/>
        </w:rPr>
        <w:t>DDEX</w:t>
      </w:r>
      <w:r>
        <w:rPr>
          <w:rFonts w:ascii="Georgia" w:hAnsi="Georgia"/>
          <w:sz w:val="22"/>
        </w:rPr>
        <w:t>: estándar de la industria musical para intercambio de metadatos, adoptado por Spotify y otras plataformas para exigir divulgación estructurada de contenido generado por inteligencia artificial en voces, instrumentación o posproducción.</w:t>
      </w:r>
    </w:p>
    <w:p>
      <w:pPr>
        <w:spacing w:after="160"/>
      </w:pPr>
      <w:r>
        <w:rPr>
          <w:rFonts w:ascii="Georgia" w:hAnsi="Georgia"/>
          <w:b/>
          <w:color w:val="5E17EB"/>
          <w:sz w:val="22"/>
        </w:rPr>
        <w:t>AI Persona</w:t>
      </w:r>
      <w:r>
        <w:rPr>
          <w:rFonts w:ascii="Georgia" w:hAnsi="Georgia"/>
          <w:sz w:val="22"/>
        </w:rPr>
        <w:t>: perfil de artista que utiliza inteligencia artificial para generar música y/o simular una identidad artística. Sujeto a etiquetado obligatorio y, por defecto, excluido de recomendaciones algorítmicas y editoriales en plataformas como Spotify.</w:t>
      </w:r>
    </w:p>
    <w:p>
      <w:pPr>
        <w:spacing w:after="160"/>
      </w:pPr>
      <w:r>
        <w:rPr>
          <w:rFonts w:ascii="Georgia" w:hAnsi="Georgia"/>
          <w:b/>
          <w:color w:val="5E17EB"/>
          <w:sz w:val="22"/>
        </w:rPr>
        <w:t>Clonación de voz</w:t>
      </w:r>
      <w:r>
        <w:rPr>
          <w:rFonts w:ascii="Georgia" w:hAnsi="Georgia"/>
          <w:sz w:val="22"/>
        </w:rPr>
        <w:t>: uso de inteligencia artificial para replicar la voz de una persona real. Sin autorización explícita de esa persona, constituye una violación de derechos de imagen y, en muchos casos, de derechos de autor conexos.</w:t>
      </w:r>
    </w:p>
    <w:p>
      <w:pPr>
        <w:spacing w:after="160"/>
      </w:pPr>
      <w:r>
        <w:rPr>
          <w:rFonts w:ascii="Georgia" w:hAnsi="Georgia"/>
          <w:b/>
          <w:color w:val="5E17EB"/>
          <w:sz w:val="22"/>
        </w:rPr>
        <w:t>Territorio (contractual)</w:t>
      </w:r>
      <w:r>
        <w:rPr>
          <w:rFonts w:ascii="Georgia" w:hAnsi="Georgia"/>
          <w:sz w:val="22"/>
        </w:rPr>
        <w:t>: alcance geográfico donde aplican las obligaciones y derechos de un contrato — puede ser un solo país, una región, o mundial, y determina dónde el artista queda atado y dónde conserva libertad de negociar por separado.</w:t>
      </w:r>
    </w:p>
    <w:p>
      <w:pPr>
        <w:spacing w:after="160"/>
      </w:pPr>
      <w:r>
        <w:rPr>
          <w:rFonts w:ascii="Georgia" w:hAnsi="Georgia"/>
          <w:b/>
          <w:color w:val="5E17EB"/>
          <w:sz w:val="22"/>
        </w:rPr>
        <w:t>Exclusividad</w:t>
      </w:r>
      <w:r>
        <w:rPr>
          <w:rFonts w:ascii="Georgia" w:hAnsi="Georgia"/>
          <w:sz w:val="22"/>
        </w:rPr>
        <w:t>: cláusula contractual que impide al artista trabajar con otros sellos, distribuidores o socios durante la vigencia del contrato, en el alcance específico que el contrato defina (solo grabaciones, o también composición y actividades no musicales).</w:t>
      </w:r>
    </w:p>
    <w:p>
      <w:pPr>
        <w:spacing w:after="160"/>
      </w:pPr>
      <w:r>
        <w:rPr>
          <w:rFonts w:ascii="Georgia" w:hAnsi="Georgia"/>
          <w:b/>
          <w:color w:val="5E17EB"/>
          <w:sz w:val="22"/>
        </w:rPr>
        <w:t>Editor musical (Publisher)</w:t>
      </w:r>
      <w:r>
        <w:rPr>
          <w:rFonts w:ascii="Georgia" w:hAnsi="Georgia"/>
          <w:sz w:val="22"/>
        </w:rPr>
        <w:t>: entidad que administra, promociona y cobra regalías de composiciones en nombre de un compositor, generalmente a cambio de un porcentaje de esos ingresos.</w:t>
      </w:r>
    </w:p>
    <w:p>
      <w:pPr>
        <w:spacing w:after="160"/>
      </w:pPr>
      <w:r>
        <w:rPr>
          <w:rFonts w:ascii="Georgia" w:hAnsi="Georgia"/>
          <w:b/>
          <w:color w:val="5E17EB"/>
          <w:sz w:val="22"/>
        </w:rPr>
        <w:t>Adelanto (Advance)</w:t>
      </w:r>
      <w:r>
        <w:rPr>
          <w:rFonts w:ascii="Georgia" w:hAnsi="Georgia"/>
          <w:sz w:val="22"/>
        </w:rPr>
        <w:t>: pago inicial que un sello entrega a un artista al firmar, el cual típicamente se descuenta de regalías futuras mediante recoupment — no es dinero "gratis", es un préstamo contra ingresos futuros.</w:t>
      </w:r>
    </w:p>
    <w:p>
      <w:pPr>
        <w:spacing w:after="160"/>
      </w:pPr>
      <w:r>
        <w:rPr>
          <w:rFonts w:ascii="Georgia" w:hAnsi="Georgia"/>
          <w:b/>
          <w:color w:val="5E17EB"/>
          <w:sz w:val="22"/>
        </w:rPr>
        <w:t>Glosario de algoritmos y redes sociales</w:t>
      </w:r>
    </w:p>
    <w:p>
      <w:pPr>
        <w:spacing w:after="160"/>
      </w:pPr>
      <w:r>
        <w:rPr>
          <w:rFonts w:ascii="Georgia" w:hAnsi="Georgia"/>
          <w:b/>
          <w:color w:val="5E17EB"/>
          <w:sz w:val="22"/>
        </w:rPr>
        <w:t>Engagement rate</w:t>
      </w:r>
      <w:r>
        <w:rPr>
          <w:rFonts w:ascii="Georgia" w:hAnsi="Georgia"/>
          <w:sz w:val="22"/>
        </w:rPr>
        <w:t>: porcentaje de tu audiencia que interactúa activamente (comentarios, likes, guardados, compartidos) respecto al total de seguidores o al alcance de una publicación. Frecuentemente más relevante para marcas y algoritmos que el número bruto de seguidores.</w:t>
      </w:r>
    </w:p>
    <w:p>
      <w:pPr>
        <w:spacing w:after="160"/>
      </w:pPr>
      <w:r>
        <w:rPr>
          <w:rFonts w:ascii="Georgia" w:hAnsi="Georgia"/>
          <w:b/>
          <w:color w:val="5E17EB"/>
          <w:sz w:val="22"/>
        </w:rPr>
        <w:t>Retención (Retention)</w:t>
      </w:r>
      <w:r>
        <w:rPr>
          <w:rFonts w:ascii="Georgia" w:hAnsi="Georgia"/>
          <w:sz w:val="22"/>
        </w:rPr>
        <w:t>: porcentaje de un video que la audiencia efectivamente ve antes de abandonarlo. Métrica central para el algoritmo de YouTube.</w:t>
      </w:r>
    </w:p>
    <w:p>
      <w:pPr>
        <w:spacing w:after="160"/>
      </w:pPr>
      <w:r>
        <w:rPr>
          <w:rFonts w:ascii="Georgia" w:hAnsi="Georgia"/>
          <w:b/>
          <w:color w:val="5E17EB"/>
          <w:sz w:val="22"/>
        </w:rPr>
        <w:t>Completion rate</w:t>
      </w:r>
      <w:r>
        <w:rPr>
          <w:rFonts w:ascii="Georgia" w:hAnsi="Georgia"/>
          <w:sz w:val="22"/>
        </w:rPr>
        <w:t>: porcentaje de espectadores que ven un video de principio a fin. Métrica central para la distribución algorítmica de TikTok.</w:t>
      </w:r>
    </w:p>
    <w:p>
      <w:pPr>
        <w:spacing w:after="160"/>
      </w:pPr>
      <w:r>
        <w:rPr>
          <w:rFonts w:ascii="Georgia" w:hAnsi="Georgia"/>
          <w:b/>
          <w:color w:val="5E17EB"/>
          <w:sz w:val="22"/>
        </w:rPr>
        <w:t>Alcance orgánico</w:t>
      </w:r>
      <w:r>
        <w:rPr>
          <w:rFonts w:ascii="Georgia" w:hAnsi="Georgia"/>
          <w:sz w:val="22"/>
        </w:rPr>
        <w:t>: número de personas que ven tu contenido sin mediar publicidad paga, determinado principalmente por decisiones algorítmicas de distribución.</w:t>
      </w:r>
    </w:p>
    <w:p>
      <w:pPr>
        <w:spacing w:after="160"/>
      </w:pPr>
      <w:r>
        <w:rPr>
          <w:rFonts w:ascii="Georgia" w:hAnsi="Georgia"/>
          <w:b/>
          <w:color w:val="5E17EB"/>
          <w:sz w:val="22"/>
        </w:rPr>
        <w:t>CTR (Click-Through Rate)</w:t>
      </w:r>
      <w:r>
        <w:rPr>
          <w:rFonts w:ascii="Georgia" w:hAnsi="Georgia"/>
          <w:sz w:val="22"/>
        </w:rPr>
        <w:t>: porcentaje de personas que, al ver una miniatura o portada, deciden hacer clic para ver el contenido completo. Relevante especialmente para YouTube.</w:t>
      </w:r>
    </w:p>
    <w:p>
      <w:pPr>
        <w:spacing w:after="160"/>
      </w:pPr>
      <w:r>
        <w:rPr>
          <w:rFonts w:ascii="Georgia" w:hAnsi="Georgia"/>
          <w:b/>
          <w:color w:val="5E17EB"/>
          <w:sz w:val="22"/>
        </w:rPr>
        <w:t>Efecto Zeigarnik</w:t>
      </w:r>
      <w:r>
        <w:rPr>
          <w:rFonts w:ascii="Georgia" w:hAnsi="Georgia"/>
          <w:sz w:val="22"/>
        </w:rPr>
        <w:t>: principio psicológico según el cual el cerebro recuerda y se siente atraído hacia tareas o narrativas incompletas con más fuerza que hacia las completas — base de la "tensión no resuelta" como disparador de atención (Capítulo 15).</w:t>
      </w:r>
    </w:p>
    <w:p>
      <w:pPr>
        <w:spacing w:after="160"/>
      </w:pPr>
      <w:r>
        <w:rPr>
          <w:rFonts w:ascii="Georgia" w:hAnsi="Georgia"/>
          <w:b/>
          <w:color w:val="5E17EB"/>
          <w:sz w:val="22"/>
        </w:rPr>
        <w:t>Prueba escalonada (Staged testing)</w:t>
      </w:r>
      <w:r>
        <w:rPr>
          <w:rFonts w:ascii="Georgia" w:hAnsi="Georgia"/>
          <w:sz w:val="22"/>
        </w:rPr>
        <w:t>: mecanismo mediante el cual TikTok muestra un video nuevo primero a un grupo pequeño de no-seguidores, y solo lo distribuye a grupos más grandes si el rendimiento (particularmente el completion rate) supera cierto umbral.</w:t>
      </w:r>
    </w:p>
    <w:p>
      <w:pPr>
        <w:spacing w:after="160"/>
      </w:pPr>
      <w:r>
        <w:rPr>
          <w:rFonts w:ascii="Georgia" w:hAnsi="Georgia"/>
          <w:b/>
          <w:color w:val="5E17EB"/>
          <w:sz w:val="22"/>
        </w:rPr>
        <w:t>Escalera de valor</w:t>
      </w:r>
      <w:r>
        <w:rPr>
          <w:rFonts w:ascii="Georgia" w:hAnsi="Georgia"/>
          <w:sz w:val="22"/>
        </w:rPr>
        <w:t>: modelo de negocio que conecta contenido gratuito (construye audiencia y confianza), infoproductos de entrada (monetizan esa confianza a bajo costo), y servicios de mayor valor (mentorías, comunidad) en un solo sistema progresivo de ingresos.</w:t>
      </w:r>
    </w:p>
    <w:p>
      <w:pPr>
        <w:spacing w:before="400" w:after="200"/>
      </w:pPr>
      <w:r/>
      <w:r>
        <w:rPr>
          <w:rFonts w:ascii="Bahnschrift" w:hAnsi="Bahnschrift"/>
          <w:b/>
          <w:color w:val="5E17EB"/>
          <w:sz w:val="36"/>
        </w:rPr>
        <w:t>29. PLANTILLAS Y RECURSOS</w:t>
      </w:r>
    </w:p>
    <w:p>
      <w:pPr>
        <w:spacing w:after="160"/>
      </w:pPr>
      <w:r>
        <w:rPr>
          <w:rFonts w:ascii="Georgia" w:hAnsi="Georgia"/>
          <w:b/>
          <w:color w:val="5E17EB"/>
          <w:sz w:val="22"/>
        </w:rPr>
        <w:t>Checklist antes de firmar cualquier contrato</w:t>
      </w:r>
    </w:p>
    <w:p>
      <w:pPr>
        <w:pStyle w:val="ListBullet"/>
      </w:pPr>
      <w:r>
        <w:rPr>
          <w:rFonts w:ascii="Georgia" w:hAnsi="Georgia"/>
          <w:sz w:val="22"/>
        </w:rPr>
        <w:t>☐ ¿Está claro el territorio de aplicación del contrato?</w:t>
      </w:r>
    </w:p>
    <w:p>
      <w:pPr>
        <w:pStyle w:val="ListBullet"/>
      </w:pPr>
      <w:r>
        <w:rPr>
          <w:rFonts w:ascii="Georgia" w:hAnsi="Georgia"/>
          <w:sz w:val="22"/>
        </w:rPr>
        <w:t>☐ ¿Está claro el plazo y las condiciones de renovación?</w:t>
      </w:r>
    </w:p>
    <w:p>
      <w:pPr>
        <w:pStyle w:val="ListBullet"/>
      </w:pPr>
      <w:r>
        <w:rPr>
          <w:rFonts w:ascii="Georgia" w:hAnsi="Georgia"/>
          <w:sz w:val="22"/>
        </w:rPr>
        <w:t>☐ ¿Está claro si la exclusividad aplica solo a grabaciones, o también a composición y actividades no musicales?</w:t>
      </w:r>
    </w:p>
    <w:p>
      <w:pPr>
        <w:pStyle w:val="ListBullet"/>
      </w:pPr>
      <w:r>
        <w:rPr>
          <w:rFonts w:ascii="Georgia" w:hAnsi="Georgia"/>
          <w:sz w:val="22"/>
        </w:rPr>
        <w:t>☐ ¿Está claro el porcentaje de regalías y sobre qué base se calcula (bruto vs. neto)?</w:t>
      </w:r>
    </w:p>
    <w:p>
      <w:pPr>
        <w:pStyle w:val="ListBullet"/>
      </w:pPr>
      <w:r>
        <w:rPr>
          <w:rFonts w:ascii="Georgia" w:hAnsi="Georgia"/>
          <w:sz w:val="22"/>
        </w:rPr>
        <w:t>☐ ¿Está claro el mecanismo de recoupment, con acceso a reportes verificables?</w:t>
      </w:r>
    </w:p>
    <w:p>
      <w:pPr>
        <w:pStyle w:val="ListBullet"/>
      </w:pPr>
      <w:r>
        <w:rPr>
          <w:rFonts w:ascii="Georgia" w:hAnsi="Georgia"/>
          <w:sz w:val="22"/>
        </w:rPr>
        <w:t>☐ ¿Está claro quién es dueño de los masters, y si existe reversión?</w:t>
      </w:r>
    </w:p>
    <w:p>
      <w:pPr>
        <w:pStyle w:val="ListBullet"/>
      </w:pPr>
      <w:r>
        <w:rPr>
          <w:rFonts w:ascii="Georgia" w:hAnsi="Georgia"/>
          <w:sz w:val="22"/>
        </w:rPr>
        <w:t>☐ ¿Existe una cláusula de salida razonable?</w:t>
      </w:r>
    </w:p>
    <w:p>
      <w:pPr>
        <w:pStyle w:val="ListBullet"/>
      </w:pPr>
      <w:r>
        <w:rPr>
          <w:rFonts w:ascii="Georgia" w:hAnsi="Georgia"/>
          <w:sz w:val="22"/>
        </w:rPr>
        <w:t>☐ ¿Tengo derecho a auditar las cuentas?</w:t>
      </w:r>
    </w:p>
    <w:p>
      <w:pPr>
        <w:pStyle w:val="ListBullet"/>
      </w:pPr>
      <w:r>
        <w:rPr>
          <w:rFonts w:ascii="Georgia" w:hAnsi="Georgia"/>
          <w:sz w:val="22"/>
        </w:rPr>
        <w:t>☐ ¿Tuve al menos una semana para revisar el contrato con asesoría legal?</w:t>
      </w:r>
    </w:p>
    <w:p>
      <w:pPr>
        <w:pStyle w:val="ListBullet"/>
      </w:pPr>
      <w:r>
        <w:rPr>
          <w:rFonts w:ascii="Georgia" w:hAnsi="Georgia"/>
          <w:sz w:val="22"/>
        </w:rPr>
        <w:t>☐ ¿Firmé por decisión informada, o por presión de tiempo?</w:t>
      </w:r>
    </w:p>
    <w:p>
      <w:pPr>
        <w:spacing w:after="160"/>
      </w:pPr>
      <w:r>
        <w:rPr>
          <w:rFonts w:ascii="Georgia" w:hAnsi="Georgia"/>
          <w:b/>
          <w:color w:val="5E17EB"/>
          <w:sz w:val="22"/>
        </w:rPr>
        <w:t>Plantilla mínima de acuerdo de split</w:t>
      </w:r>
    </w:p>
    <w:p>
      <w:pPr>
        <w:ind w:left="432"/>
        <w:shd w:val="clear" w:fill="F2EDE5"/>
      </w:pPr>
      <w:r>
        <w:rPr>
          <w:rFonts w:ascii="Consolas" w:hAnsi="Consolas"/>
          <w:color w:val="333333"/>
          <w:sz w:val="19"/>
        </w:rPr>
        <w:t>ACUERDO DE REPARTO — [Nombre de la canción]</w:t>
        <w:br/>
        <w:t>Fecha: ___________</w:t>
        <w:br/>
        <w:br/>
        <w:t>Colaboradores:</w:t>
        <w:br/>
        <w:t>1. [Nombre completo] — Rol: __________ — % Composición: _____ — % Master: _____</w:t>
        <w:br/>
        <w:t>2. [Nombre completo] — Rol: __________ — % Composición: _____ — % Master: _____</w:t>
        <w:br/>
        <w:t>3. [Nombre completo] — Rol: __________ — % Composición: _____ — % Master: _____</w:t>
        <w:br/>
        <w:br/>
        <w:t>Distribuidor / plataforma de pago: ______________________</w:t>
        <w:br/>
        <w:t>Los porcentajes de composición deben sumar 100%. Los porcentajes de master deben sumar 100%, calculados por separado.</w:t>
        <w:br/>
        <w:br/>
        <w:t>Firmas:</w:t>
        <w:br/>
        <w:t>_________________________     _________________________     _________________________</w:t>
      </w:r>
    </w:p>
    <w:p/>
    <w:p>
      <w:pPr>
        <w:spacing w:after="160"/>
      </w:pPr>
      <w:r>
        <w:rPr>
          <w:rFonts w:ascii="Georgia" w:hAnsi="Georgia"/>
          <w:b/>
          <w:color w:val="5E17EB"/>
          <w:sz w:val="22"/>
        </w:rPr>
        <w:t>Calculadora simple de recoupment</w:t>
      </w:r>
    </w:p>
    <w:p>
      <w:pPr>
        <w:ind w:left="432"/>
        <w:shd w:val="clear" w:fill="F2EDE5"/>
      </w:pPr>
      <w:r>
        <w:rPr>
          <w:rFonts w:ascii="Consolas" w:hAnsi="Consolas"/>
          <w:color w:val="333333"/>
          <w:sz w:val="19"/>
        </w:rPr>
        <w:t>Inversión total del sello:            $ __________</w:t>
        <w:br/>
        <w:t>Regalías generadas hasta la fecha:    $ __________</w:t>
        <w:br/>
        <w:t>Saldo pendiente de recuperar:         $ __________ (Inversión - Regalías generadas)</w:t>
        <w:br/>
        <w:t>Cuando el saldo pendiente llegue a $0, el artista debe empezar a recibir su porcentaje de regalías directamente.</w:t>
      </w:r>
    </w:p>
    <w:p/>
    <w:p>
      <w:pPr>
        <w:spacing w:after="160"/>
      </w:pPr>
      <w:r>
        <w:rPr>
          <w:rFonts w:ascii="Georgia" w:hAnsi="Georgia"/>
          <w:b/>
          <w:color w:val="5E17EB"/>
          <w:sz w:val="22"/>
        </w:rPr>
        <w:t>Checklist de preparación para sync licensing</w:t>
      </w:r>
    </w:p>
    <w:p>
      <w:pPr>
        <w:pStyle w:val="ListBullet"/>
      </w:pPr>
      <w:r>
        <w:rPr>
          <w:rFonts w:ascii="Georgia" w:hAnsi="Georgia"/>
          <w:sz w:val="22"/>
        </w:rPr>
        <w:t>☐ ¿Mi composición está registrada con propiedad clara (splits definidos y documentados)?</w:t>
      </w:r>
    </w:p>
    <w:p>
      <w:pPr>
        <w:pStyle w:val="ListBullet"/>
      </w:pPr>
      <w:r>
        <w:rPr>
          <w:rFonts w:ascii="Georgia" w:hAnsi="Georgia"/>
          <w:sz w:val="22"/>
        </w:rPr>
        <w:t>☐ ¿Tengo una versión instrumental lista?</w:t>
      </w:r>
    </w:p>
    <w:p>
      <w:pPr>
        <w:pStyle w:val="ListBullet"/>
      </w:pPr>
      <w:r>
        <w:rPr>
          <w:rFonts w:ascii="Georgia" w:hAnsi="Georgia"/>
          <w:sz w:val="22"/>
        </w:rPr>
        <w:t>☐ ¿Tengo una versión "clean" (sin lenguaje explícito) lista?</w:t>
      </w:r>
    </w:p>
    <w:p>
      <w:pPr>
        <w:pStyle w:val="ListBullet"/>
      </w:pPr>
      <w:r>
        <w:rPr>
          <w:rFonts w:ascii="Georgia" w:hAnsi="Georgia"/>
          <w:sz w:val="22"/>
        </w:rPr>
        <w:t>☐ ¿Sé exactamente quién debe autorizar el master y quién la composición?</w:t>
      </w:r>
    </w:p>
    <w:p>
      <w:pPr>
        <w:pStyle w:val="ListBullet"/>
      </w:pPr>
      <w:r>
        <w:rPr>
          <w:rFonts w:ascii="Georgia" w:hAnsi="Georgia"/>
          <w:sz w:val="22"/>
        </w:rPr>
        <w:t>☐ ¿Estoy registrado en al menos una plataforma o biblioteca de sync licensing?</w:t>
      </w:r>
    </w:p>
    <w:p>
      <w:pPr>
        <w:pStyle w:val="ListBullet"/>
      </w:pPr>
      <w:r>
        <w:rPr>
          <w:rFonts w:ascii="Georgia" w:hAnsi="Georgia"/>
          <w:sz w:val="22"/>
        </w:rPr>
        <w:t>☐ ¿Tengo metadatos correctos y completos (créditos, ISRC, información de contacto)?</w:t>
      </w:r>
    </w:p>
    <w:p>
      <w:pPr>
        <w:spacing w:after="160"/>
      </w:pPr>
      <w:r>
        <w:rPr>
          <w:rFonts w:ascii="Georgia" w:hAnsi="Georgia"/>
          <w:b/>
          <w:color w:val="5E17EB"/>
          <w:sz w:val="22"/>
        </w:rPr>
        <w:t>Plantilla de calendario editorial semanal (L/M/V)</w:t>
      </w:r>
    </w:p>
    <w:p>
      <w:pPr>
        <w:ind w:left="432"/>
        <w:shd w:val="clear" w:fill="F2EDE5"/>
      </w:pPr>
      <w:r>
        <w:rPr>
          <w:rFonts w:ascii="Consolas" w:hAnsi="Consolas"/>
          <w:color w:val="333333"/>
          <w:sz w:val="19"/>
        </w:rPr>
        <w:t>LUNES</w:t>
        <w:br/>
        <w:t>Tema/Pilar de contenido: _______________________</w:t>
        <w:br/>
        <w:t>Formato (YouTube largo / Short / Reel / Carrusel / TikTok): _______________________</w:t>
        <w:br/>
        <w:t>Hook (primeros 3 segundos): _______________________</w:t>
        <w:br/>
        <w:t>CTA de cierre: _______________________</w:t>
        <w:br/>
        <w:br/>
        <w:t>MIÉRCOLES</w:t>
        <w:br/>
        <w:t>Tema/Pilar de contenido: _______________________</w:t>
        <w:br/>
        <w:t>Formato: _______________________</w:t>
        <w:br/>
        <w:t>Hook: _______________________</w:t>
        <w:br/>
        <w:t>CTA de cierre: _______________________</w:t>
        <w:br/>
        <w:br/>
        <w:t>VIERNES</w:t>
        <w:br/>
        <w:t>Tema/Pilar de contenido: _______________________</w:t>
        <w:br/>
        <w:t>Formato: _______________________</w:t>
        <w:br/>
        <w:t>Hook: _______________________</w:t>
        <w:br/>
        <w:t>CTA de cierre: _______________________</w:t>
      </w:r>
    </w:p>
    <w:p/>
    <w:p>
      <w:pPr>
        <w:spacing w:after="160"/>
      </w:pPr>
      <w:r>
        <w:rPr>
          <w:rFonts w:ascii="Georgia" w:hAnsi="Georgia"/>
          <w:b/>
          <w:color w:val="5E17EB"/>
          <w:sz w:val="22"/>
        </w:rPr>
        <w:t>Guiones plantilla para tus primeros videos de contenido</w:t>
      </w:r>
    </w:p>
    <w:p>
      <w:pPr>
        <w:spacing w:after="160"/>
      </w:pPr>
      <w:r>
        <w:rPr>
          <w:rFonts w:ascii="Georgia" w:hAnsi="Georgia"/>
          <w:sz w:val="22"/>
        </w:rPr>
        <w:t>Si nunca has estructurado un video educativo o de marca, estos cuatro esqueletos de guión (basados en los pilares de contenido del Capítulo 15-18) te dan un punto de partida concreto.</w:t>
      </w:r>
    </w:p>
    <w:p>
      <w:pPr>
        <w:ind w:left="432"/>
        <w:shd w:val="clear" w:fill="F2EDE5"/>
      </w:pPr>
      <w:r>
        <w:rPr>
          <w:rFonts w:ascii="Consolas" w:hAnsi="Consolas"/>
          <w:color w:val="333333"/>
          <w:sz w:val="19"/>
        </w:rPr>
        <w:t>GUIÓN TIPO 1 — Dato sorprendente (Pilar Educación)</w:t>
        <w:br/>
        <w:t>[0-3s] HOOK: afirmación que contradice una creencia común</w:t>
        <w:br/>
        <w:t xml:space="preserve">   Ej: "Spotify no te paga lo que crees que te paga."</w:t>
        <w:br/>
        <w:t>[3-15s] CONTEXTO: por qué esto le importa a quien está viendo</w:t>
        <w:br/>
        <w:t>[15-40s] EXPLICACIÓN: el dato o concepto, en lenguaje simple</w:t>
        <w:br/>
        <w:t>[40-50s] APLICACIÓN: qué debería hacer distinto quien lo escucha</w:t>
        <w:br/>
        <w:t>[50-55s] CTA: una sola acción clara (síguenos / link en bio / comenta tu experiencia)</w:t>
        <w:br/>
        <w:br/>
        <w:t>GUIÓN TIPO 2 — Comparación (Pilar Conversión)</w:t>
        <w:br/>
        <w:t>[0-3s] HOOK: "Esto es lo que cambia entre X y Y"</w:t>
        <w:br/>
        <w:t>[3-20s] Lado A: cómo funciona, con un ejemplo concreto</w:t>
        <w:br/>
        <w:t>[20-40s] Lado B: cómo funciona, con el mismo ejemplo concreto</w:t>
        <w:br/>
        <w:t>[40-50s] La conclusión: cuál es mejor y en qué contexto</w:t>
        <w:br/>
        <w:t>[50-55s] CTA</w:t>
        <w:br/>
        <w:br/>
        <w:t>GUIÓN TIPO 3 — Detrás de cámaras (Pilar Proceso)</w:t>
        <w:br/>
        <w:t>[0-3s] HOOK: un momento visualmente interesante del proceso, sin explicación aún</w:t>
        <w:br/>
        <w:t>[3-10s] Contexto: qué se está haciendo y por qué</w:t>
        <w:br/>
        <w:t>[10-40s] El proceso mismo, mostrado en fragmentos rápidos</w:t>
        <w:br/>
        <w:t>[40-50s] El resultado final o el aprendizaje del proceso</w:t>
        <w:br/>
        <w:t>[50-55s] CTA</w:t>
        <w:br/>
        <w:br/>
        <w:t>GUIÓN TIPO 4 — Mito vs. realidad (Pilar Inspiración/Educación)</w:t>
        <w:br/>
        <w:t>[0-3s] HOOK: "La mayoría cree esto sobre la industria musical..."</w:t>
        <w:br/>
        <w:t>[3-15s] El mito, explicado como la mayoría lo entiende</w:t>
        <w:br/>
        <w:t>[15-45s] La realidad, con evidencia o lógica que la sustente</w:t>
        <w:br/>
        <w:t>[45-50s] Por qué esta diferencia le importa a quien lo ve</w:t>
        <w:br/>
        <w:t>[50-55s] CTA</w:t>
      </w:r>
    </w:p>
    <w:p/>
    <w:p>
      <w:pPr>
        <w:spacing w:after="160"/>
      </w:pPr>
      <w:r>
        <w:rPr>
          <w:rFonts w:ascii="Georgia" w:hAnsi="Georgia"/>
          <w:b/>
          <w:color w:val="5E17EB"/>
          <w:sz w:val="22"/>
        </w:rPr>
        <w:t>Plantilla de EPK (Electronic Press Kit) mínimo</w:t>
      </w:r>
    </w:p>
    <w:p>
      <w:pPr>
        <w:ind w:left="432"/>
        <w:shd w:val="clear" w:fill="F2EDE5"/>
      </w:pPr>
      <w:r>
        <w:rPr>
          <w:rFonts w:ascii="Consolas" w:hAnsi="Consolas"/>
          <w:color w:val="333333"/>
          <w:sz w:val="19"/>
        </w:rPr>
        <w:t>Nombre artístico: _______________________</w:t>
        <w:br/>
        <w:t>Biografía corta (2-3 líneas): _______________________</w:t>
        <w:br/>
        <w:t>Biografía extendida (1 párrafo): _______________________</w:t>
        <w:br/>
        <w:t>Géneros: _______________________</w:t>
        <w:br/>
        <w:t>Enlaces a streaming (Spotify, Apple Music, YouTube): _______________________</w:t>
        <w:br/>
        <w:t>Redes sociales con seguidores actualizados: _______________________</w:t>
        <w:br/>
        <w:t>Fotos de prensa en alta resolución (enlace): _______________________</w:t>
        <w:br/>
        <w:t>Logros/hitos destacados: _______________________</w:t>
        <w:br/>
        <w:t>Contacto de management/booking: _______________________</w:t>
      </w:r>
    </w:p>
    <w:p/>
    <w:p>
      <w:pPr>
        <w:spacing w:before="400" w:after="200"/>
      </w:pPr>
      <w:r/>
      <w:r>
        <w:rPr>
          <w:rFonts w:ascii="Bahnschrift" w:hAnsi="Bahnschrift"/>
          <w:b/>
          <w:color w:val="5E17EB"/>
          <w:sz w:val="36"/>
        </w:rPr>
        <w:t>30. ANEXO: PROYECCIÓN FINANCIERA DE TU PRIMER AÑO INDEPENDIENTE</w:t>
      </w:r>
    </w:p>
    <w:p>
      <w:pPr>
        <w:spacing w:after="160"/>
      </w:pPr>
      <w:r>
        <w:rPr>
          <w:rFonts w:ascii="Georgia" w:hAnsi="Georgia"/>
          <w:sz w:val="22"/>
        </w:rPr>
        <w:t>Uno de los mayores vacíos en la educación de un artista independiente es no saber cómo se ve, en números concretos, un primer año de carrera manejado como negocio. Este capítulo construye un ejemplo completo, paso a paso, para que puedas adaptar la lógica a tu propia situación.</w:t>
      </w:r>
    </w:p>
    <w:p>
      <w:pPr>
        <w:spacing w:after="160"/>
      </w:pPr>
      <w:r>
        <w:rPr>
          <w:rFonts w:ascii="Georgia" w:hAnsi="Georgia"/>
          <w:b/>
          <w:color w:val="5E17EB"/>
          <w:sz w:val="22"/>
        </w:rPr>
        <w:t>Paso 1: Define tus costos fijos del primer año</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Concepto</w:t>
            </w:r>
          </w:p>
        </w:tc>
        <w:tc>
          <w:tcPr>
            <w:tcW w:type="dxa" w:w="3312"/>
            <w:shd w:val="clear" w:color="auto" w:fill="5E17EB"/>
          </w:tcPr>
          <w:p>
            <w:r/>
            <w:r>
              <w:rPr>
                <w:rFonts w:ascii="Georgia" w:hAnsi="Georgia"/>
                <w:b/>
                <w:color w:val="FFFFFF"/>
                <w:sz w:val="20"/>
              </w:rPr>
              <w:t>Costo estimado (USD/año)</w:t>
            </w:r>
          </w:p>
        </w:tc>
      </w:tr>
      <w:tr>
        <w:tc>
          <w:tcPr>
            <w:tcW w:type="dxa" w:w="3312"/>
          </w:tcPr>
          <w:p>
            <w:r/>
            <w:r>
              <w:rPr>
                <w:rFonts w:ascii="Georgia" w:hAnsi="Georgia"/>
                <w:color w:val="222222"/>
                <w:sz w:val="20"/>
              </w:rPr>
              <w:t>Distribución digital (suscripción anual)</w:t>
            </w:r>
          </w:p>
        </w:tc>
        <w:tc>
          <w:tcPr>
            <w:tcW w:type="dxa" w:w="3312"/>
          </w:tcPr>
          <w:p>
            <w:r/>
            <w:r>
              <w:rPr>
                <w:rFonts w:ascii="Georgia" w:hAnsi="Georgia"/>
                <w:color w:val="222222"/>
                <w:sz w:val="20"/>
              </w:rPr>
              <w:t>$ 40</w:t>
            </w:r>
          </w:p>
        </w:tc>
      </w:tr>
      <w:tr>
        <w:tc>
          <w:tcPr>
            <w:tcW w:type="dxa" w:w="3312"/>
          </w:tcPr>
          <w:p>
            <w:r/>
            <w:r>
              <w:rPr>
                <w:rFonts w:ascii="Georgia" w:hAnsi="Georgia"/>
                <w:color w:val="222222"/>
                <w:sz w:val="20"/>
              </w:rPr>
              <w:t>Producción de 6 sencillos (self-produced)</w:t>
            </w:r>
          </w:p>
        </w:tc>
        <w:tc>
          <w:tcPr>
            <w:tcW w:type="dxa" w:w="3312"/>
          </w:tcPr>
          <w:p>
            <w:r/>
            <w:r>
              <w:rPr>
                <w:rFonts w:ascii="Georgia" w:hAnsi="Georgia"/>
                <w:color w:val="222222"/>
                <w:sz w:val="20"/>
              </w:rPr>
              <w:t>$ 900</w:t>
            </w:r>
          </w:p>
        </w:tc>
      </w:tr>
      <w:tr>
        <w:tc>
          <w:tcPr>
            <w:tcW w:type="dxa" w:w="3312"/>
          </w:tcPr>
          <w:p>
            <w:r/>
            <w:r>
              <w:rPr>
                <w:rFonts w:ascii="Georgia" w:hAnsi="Georgia"/>
                <w:color w:val="222222"/>
                <w:sz w:val="20"/>
              </w:rPr>
              <w:t>Contenido visual (fotos, portadas, thumbnails)</w:t>
            </w:r>
          </w:p>
        </w:tc>
        <w:tc>
          <w:tcPr>
            <w:tcW w:type="dxa" w:w="3312"/>
          </w:tcPr>
          <w:p>
            <w:r/>
            <w:r>
              <w:rPr>
                <w:rFonts w:ascii="Georgia" w:hAnsi="Georgia"/>
                <w:color w:val="222222"/>
                <w:sz w:val="20"/>
              </w:rPr>
              <w:t>$ 300</w:t>
            </w:r>
          </w:p>
        </w:tc>
      </w:tr>
      <w:tr>
        <w:tc>
          <w:tcPr>
            <w:tcW w:type="dxa" w:w="3312"/>
          </w:tcPr>
          <w:p>
            <w:r/>
            <w:r>
              <w:rPr>
                <w:rFonts w:ascii="Georgia" w:hAnsi="Georgia"/>
                <w:color w:val="222222"/>
                <w:sz w:val="20"/>
              </w:rPr>
              <w:t>Registro de obras y afiliación a tu sociedad de gestión local</w:t>
            </w:r>
          </w:p>
        </w:tc>
        <w:tc>
          <w:tcPr>
            <w:tcW w:type="dxa" w:w="3312"/>
          </w:tcPr>
          <w:p>
            <w:r/>
            <w:r>
              <w:rPr>
                <w:rFonts w:ascii="Georgia" w:hAnsi="Georgia"/>
                <w:color w:val="222222"/>
                <w:sz w:val="20"/>
              </w:rPr>
              <w:t>$ 100</w:t>
            </w:r>
          </w:p>
        </w:tc>
      </w:tr>
      <w:tr>
        <w:tc>
          <w:tcPr>
            <w:tcW w:type="dxa" w:w="3312"/>
          </w:tcPr>
          <w:p>
            <w:r/>
            <w:r>
              <w:rPr>
                <w:rFonts w:ascii="Georgia" w:hAnsi="Georgia"/>
                <w:color w:val="222222"/>
                <w:sz w:val="20"/>
              </w:rPr>
              <w:t>Herramientas (edición, diseño, plugins)</w:t>
            </w:r>
          </w:p>
        </w:tc>
        <w:tc>
          <w:tcPr>
            <w:tcW w:type="dxa" w:w="3312"/>
          </w:tcPr>
          <w:p>
            <w:r/>
            <w:r>
              <w:rPr>
                <w:rFonts w:ascii="Georgia" w:hAnsi="Georgia"/>
                <w:color w:val="222222"/>
                <w:sz w:val="20"/>
              </w:rPr>
              <w:t>$ 150</w:t>
            </w:r>
          </w:p>
        </w:tc>
      </w:tr>
      <w:tr>
        <w:tc>
          <w:tcPr>
            <w:tcW w:type="dxa" w:w="3312"/>
          </w:tcPr>
          <w:p>
            <w:r/>
            <w:r>
              <w:rPr>
                <w:rFonts w:ascii="Georgia" w:hAnsi="Georgia"/>
                <w:color w:val="222222"/>
                <w:sz w:val="20"/>
              </w:rPr>
              <w:t>Total costos fijos estimados</w:t>
            </w:r>
          </w:p>
        </w:tc>
        <w:tc>
          <w:tcPr>
            <w:tcW w:type="dxa" w:w="3312"/>
          </w:tcPr>
          <w:p>
            <w:r/>
            <w:r>
              <w:rPr>
                <w:rFonts w:ascii="Georgia" w:hAnsi="Georgia"/>
                <w:color w:val="222222"/>
                <w:sz w:val="20"/>
              </w:rPr>
              <w:t>$ 1,490</w:t>
            </w:r>
          </w:p>
        </w:tc>
      </w:tr>
    </w:tbl>
    <w:p/>
    <w:p>
      <w:pPr>
        <w:spacing w:after="160"/>
      </w:pPr>
      <w:r>
        <w:rPr>
          <w:rFonts w:ascii="Georgia" w:hAnsi="Georgia"/>
          <w:b/>
          <w:color w:val="5E17EB"/>
          <w:sz w:val="22"/>
        </w:rPr>
        <w:t>Paso 2: Proyecta tus flujos de ingreso, de forma conservadora</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Fuente de ingreso</w:t>
            </w:r>
          </w:p>
        </w:tc>
        <w:tc>
          <w:tcPr>
            <w:tcW w:type="dxa" w:w="2208"/>
            <w:shd w:val="clear" w:color="auto" w:fill="5E17EB"/>
          </w:tcPr>
          <w:p>
            <w:r/>
            <w:r>
              <w:rPr>
                <w:rFonts w:ascii="Georgia" w:hAnsi="Georgia"/>
                <w:b/>
                <w:color w:val="FFFFFF"/>
                <w:sz w:val="20"/>
              </w:rPr>
              <w:t>Supuesto conservador</w:t>
            </w:r>
          </w:p>
        </w:tc>
        <w:tc>
          <w:tcPr>
            <w:tcW w:type="dxa" w:w="2208"/>
            <w:shd w:val="clear" w:color="auto" w:fill="5E17EB"/>
          </w:tcPr>
          <w:p>
            <w:r/>
            <w:r>
              <w:rPr>
                <w:rFonts w:ascii="Georgia" w:hAnsi="Georgia"/>
                <w:b/>
                <w:color w:val="FFFFFF"/>
                <w:sz w:val="20"/>
              </w:rPr>
              <w:t>Ingreso estimado (USD/año)</w:t>
            </w:r>
          </w:p>
        </w:tc>
      </w:tr>
      <w:tr>
        <w:tc>
          <w:tcPr>
            <w:tcW w:type="dxa" w:w="2208"/>
          </w:tcPr>
          <w:p>
            <w:r/>
            <w:r>
              <w:rPr>
                <w:rFonts w:ascii="Georgia" w:hAnsi="Georgia"/>
                <w:color w:val="222222"/>
                <w:sz w:val="20"/>
              </w:rPr>
              <w:t>Streaming (master + composición)</w:t>
            </w:r>
          </w:p>
        </w:tc>
        <w:tc>
          <w:tcPr>
            <w:tcW w:type="dxa" w:w="2208"/>
          </w:tcPr>
          <w:p>
            <w:r/>
            <w:r>
              <w:rPr>
                <w:rFonts w:ascii="Georgia" w:hAnsi="Georgia"/>
                <w:color w:val="222222"/>
                <w:sz w:val="20"/>
              </w:rPr>
              <w:t>500,000 streams acumulados, valor promedio bajo por mercado mixto</w:t>
            </w:r>
          </w:p>
        </w:tc>
        <w:tc>
          <w:tcPr>
            <w:tcW w:type="dxa" w:w="2208"/>
          </w:tcPr>
          <w:p>
            <w:r/>
            <w:r>
              <w:rPr>
                <w:rFonts w:ascii="Georgia" w:hAnsi="Georgia"/>
                <w:color w:val="222222"/>
                <w:sz w:val="20"/>
              </w:rPr>
              <w:t>$ 450</w:t>
            </w:r>
          </w:p>
        </w:tc>
      </w:tr>
      <w:tr>
        <w:tc>
          <w:tcPr>
            <w:tcW w:type="dxa" w:w="2208"/>
          </w:tcPr>
          <w:p>
            <w:r/>
            <w:r>
              <w:rPr>
                <w:rFonts w:ascii="Georgia" w:hAnsi="Georgia"/>
                <w:color w:val="222222"/>
                <w:sz w:val="20"/>
              </w:rPr>
              <w:t>Regalías de ejecución pública (tu sociedad de gestión local)</w:t>
            </w:r>
          </w:p>
        </w:tc>
        <w:tc>
          <w:tcPr>
            <w:tcW w:type="dxa" w:w="2208"/>
          </w:tcPr>
          <w:p>
            <w:r/>
            <w:r>
              <w:rPr>
                <w:rFonts w:ascii="Georgia" w:hAnsi="Georgia"/>
                <w:color w:val="222222"/>
                <w:sz w:val="20"/>
              </w:rPr>
              <w:t>Actividad mínima, pocos usos públicos reportados</w:t>
            </w:r>
          </w:p>
        </w:tc>
        <w:tc>
          <w:tcPr>
            <w:tcW w:type="dxa" w:w="2208"/>
          </w:tcPr>
          <w:p>
            <w:r/>
            <w:r>
              <w:rPr>
                <w:rFonts w:ascii="Georgia" w:hAnsi="Georgia"/>
                <w:color w:val="222222"/>
                <w:sz w:val="20"/>
              </w:rPr>
              <w:t>$ 40</w:t>
            </w:r>
          </w:p>
        </w:tc>
      </w:tr>
      <w:tr>
        <w:tc>
          <w:tcPr>
            <w:tcW w:type="dxa" w:w="2208"/>
          </w:tcPr>
          <w:p>
            <w:r/>
            <w:r>
              <w:rPr>
                <w:rFonts w:ascii="Georgia" w:hAnsi="Georgia"/>
                <w:color w:val="222222"/>
                <w:sz w:val="20"/>
              </w:rPr>
              <w:t>2-3 shows en vivo pequeños</w:t>
            </w:r>
          </w:p>
        </w:tc>
        <w:tc>
          <w:tcPr>
            <w:tcW w:type="dxa" w:w="2208"/>
          </w:tcPr>
          <w:p>
            <w:r/>
            <w:r>
              <w:rPr>
                <w:rFonts w:ascii="Georgia" w:hAnsi="Georgia"/>
                <w:color w:val="222222"/>
                <w:sz w:val="20"/>
              </w:rPr>
              <w:t>$ 100 promedio por show</w:t>
            </w:r>
          </w:p>
        </w:tc>
        <w:tc>
          <w:tcPr>
            <w:tcW w:type="dxa" w:w="2208"/>
          </w:tcPr>
          <w:p>
            <w:r/>
            <w:r>
              <w:rPr>
                <w:rFonts w:ascii="Georgia" w:hAnsi="Georgia"/>
                <w:color w:val="222222"/>
                <w:sz w:val="20"/>
              </w:rPr>
              <w:t>$ 250</w:t>
            </w:r>
          </w:p>
        </w:tc>
      </w:tr>
      <w:tr>
        <w:tc>
          <w:tcPr>
            <w:tcW w:type="dxa" w:w="2208"/>
          </w:tcPr>
          <w:p>
            <w:r/>
            <w:r>
              <w:rPr>
                <w:rFonts w:ascii="Georgia" w:hAnsi="Georgia"/>
                <w:color w:val="222222"/>
                <w:sz w:val="20"/>
              </w:rPr>
              <w:t>Merch básico (una prenda)</w:t>
            </w:r>
          </w:p>
        </w:tc>
        <w:tc>
          <w:tcPr>
            <w:tcW w:type="dxa" w:w="2208"/>
          </w:tcPr>
          <w:p>
            <w:r/>
            <w:r>
              <w:rPr>
                <w:rFonts w:ascii="Georgia" w:hAnsi="Georgia"/>
                <w:color w:val="222222"/>
                <w:sz w:val="20"/>
              </w:rPr>
              <w:t>50 unidades vendidas, margen neto $3.80 c/u</w:t>
            </w:r>
          </w:p>
        </w:tc>
        <w:tc>
          <w:tcPr>
            <w:tcW w:type="dxa" w:w="2208"/>
          </w:tcPr>
          <w:p>
            <w:r/>
            <w:r>
              <w:rPr>
                <w:rFonts w:ascii="Georgia" w:hAnsi="Georgia"/>
                <w:color w:val="222222"/>
                <w:sz w:val="20"/>
              </w:rPr>
              <w:t>$ 190</w:t>
            </w:r>
          </w:p>
        </w:tc>
      </w:tr>
      <w:tr>
        <w:tc>
          <w:tcPr>
            <w:tcW w:type="dxa" w:w="2208"/>
          </w:tcPr>
          <w:p>
            <w:r/>
            <w:r>
              <w:rPr>
                <w:rFonts w:ascii="Georgia" w:hAnsi="Georgia"/>
                <w:color w:val="222222"/>
                <w:sz w:val="20"/>
              </w:rPr>
              <w:t>Total ingresos estimados</w:t>
            </w:r>
          </w:p>
        </w:tc>
        <w:tc>
          <w:tcPr>
            <w:tcW w:type="dxa" w:w="2208"/>
          </w:tcPr>
          <w:p>
            <w:r/>
            <w:r>
              <w:rPr>
                <w:rFonts w:ascii="Georgia" w:hAnsi="Georgia"/>
                <w:color w:val="222222"/>
                <w:sz w:val="20"/>
              </w:rPr>
            </w:r>
          </w:p>
        </w:tc>
        <w:tc>
          <w:tcPr>
            <w:tcW w:type="dxa" w:w="2208"/>
          </w:tcPr>
          <w:p>
            <w:r/>
            <w:r>
              <w:rPr>
                <w:rFonts w:ascii="Georgia" w:hAnsi="Georgia"/>
                <w:color w:val="222222"/>
                <w:sz w:val="20"/>
              </w:rPr>
              <w:t>$ 930</w:t>
            </w:r>
          </w:p>
        </w:tc>
      </w:tr>
    </w:tbl>
    <w:p/>
    <w:p>
      <w:pPr>
        <w:spacing w:after="160"/>
      </w:pPr>
      <w:r>
        <w:rPr>
          <w:rFonts w:ascii="Georgia" w:hAnsi="Georgia"/>
          <w:b/>
          <w:color w:val="5E17EB"/>
          <w:sz w:val="22"/>
        </w:rPr>
        <w:t>Paso 3: Interpreta el resultado, no solo el número final</w:t>
      </w:r>
    </w:p>
    <w:p>
      <w:pPr>
        <w:spacing w:after="160"/>
      </w:pPr>
      <w:r>
        <w:rPr>
          <w:rFonts w:ascii="Georgia" w:hAnsi="Georgia"/>
          <w:sz w:val="22"/>
        </w:rPr>
        <w:t>En este ejemplo conservador, el primer año cierra con un déficit aparente de aproximadamente $560 USD (costos de $1,490 contra ingresos de $930). Esto NO significa que el proyecto sea un fracaso — significa que el primer año de cualquier negocio, incluido uno musical, suele ser una fase de inversión, no de retorno. Lo que importa es la tendencia: si el catálogo generado en el año 1 sigue generando streaming pasivo en el año 2 (sin nuevos costos de producción para esas canciones específicas), y si la audiencia construida reduce el costo de adquisición de atención para el contenido futuro, el año 2 debería mostrar una brecha mucho menor, o incluso superávit, sin necesidad de duplicar la inversión inicial.</w:t>
      </w:r>
    </w:p>
    <w:p>
      <w:pPr>
        <w:spacing w:after="160"/>
      </w:pPr>
      <w:r>
        <w:rPr>
          <w:rFonts w:ascii="Georgia" w:hAnsi="Georgia"/>
          <w:b/>
          <w:color w:val="5E17EB"/>
          <w:sz w:val="22"/>
        </w:rPr>
        <w:t>Paso 4: Ajusta las variables a tu realidad</w:t>
      </w:r>
    </w:p>
    <w:p>
      <w:pPr>
        <w:spacing w:after="160"/>
      </w:pPr>
      <w:r>
        <w:rPr>
          <w:rFonts w:ascii="Georgia" w:hAnsi="Georgia"/>
          <w:sz w:val="22"/>
        </w:rPr>
        <w:t>Esta tabla es un punto de partida, no una predicción universal. Los factores que más cambian el resultado real incluyen: qué tan eficiente es tu producción (¿grabas en casa o pagas estudio externo?), qué tan efectiva es tu estrategia de contenido (Capítulos 15-18) para generar streams orgánicos sin pauta paga, y qué tan pronto empiezas a diversificar ingresos (Capítulos 19-22) más allá del streaming puro.</w:t>
      </w:r>
    </w:p>
    <w:p>
      <w:pPr>
        <w:spacing w:after="160"/>
      </w:pPr>
      <w:r>
        <w:rPr>
          <w:rFonts w:ascii="Georgia" w:hAnsi="Georgia"/>
          <w:b/>
          <w:color w:val="5E17EB"/>
          <w:sz w:val="22"/>
        </w:rPr>
        <w:t>La lección central de este capítulo</w:t>
      </w:r>
    </w:p>
    <w:p>
      <w:pPr>
        <w:spacing w:after="160"/>
      </w:pPr>
      <w:r>
        <w:rPr>
          <w:rFonts w:ascii="Georgia" w:hAnsi="Georgia"/>
          <w:sz w:val="22"/>
        </w:rPr>
        <w:t>Tratar tu carrera musical como negocio no significa que tenga que ser rentable desde el primer día — significa que sabes exactamente en qué estás invirtiendo, qué retorno esperas razonablemente, y en qué momento una tendencia de crecimiento (o su ausencia) te dice que es momento de ajustar la estrategia. La mayoría de artistas independientes nunca hacen este ejercicio — y por eso no pueden distinguir entre "esto todavía no funciona, pero va en la dirección correcta" y "esto genuinamente no está funcionando".</w:t>
      </w:r>
    </w:p>
    <w:p>
      <w:pPr>
        <w:spacing w:before="400" w:after="200"/>
      </w:pPr>
      <w:r/>
      <w:r>
        <w:rPr>
          <w:rFonts w:ascii="Bahnschrift" w:hAnsi="Bahnschrift"/>
          <w:b/>
          <w:color w:val="5E17EB"/>
          <w:sz w:val="36"/>
        </w:rPr>
        <w:t>31. PREGUNTAS FRECUENTES</w:t>
      </w:r>
    </w:p>
    <w:p>
      <w:pPr>
        <w:spacing w:after="160"/>
      </w:pPr>
      <w:r>
        <w:rPr>
          <w:rFonts w:ascii="Georgia" w:hAnsi="Georgia"/>
          <w:b/>
          <w:color w:val="5E17EB"/>
          <w:sz w:val="22"/>
        </w:rPr>
        <w:t>¿Necesito registrar cada canción individualmente, o basta con registrar mi nombre artístico?</w:t>
      </w:r>
    </w:p>
    <w:p>
      <w:pPr>
        <w:spacing w:after="160"/>
      </w:pPr>
      <w:r>
        <w:rPr>
          <w:rFonts w:ascii="Georgia" w:hAnsi="Georgia"/>
          <w:sz w:val="22"/>
        </w:rPr>
        <w:t>Cada obra (composición) y cada grabación (master) es un activo legal separado y debe registrarse individualmente ante la entidad correspondiente en tu país (DNDA en Colombia) para tener prueba oficial de fecha y autoría. Registrar solo tu nombre artístico no protege tus canciones específicas.</w:t>
      </w:r>
    </w:p>
    <w:p>
      <w:pPr>
        <w:spacing w:after="160"/>
      </w:pPr>
      <w:r>
        <w:rPr>
          <w:rFonts w:ascii="Georgia" w:hAnsi="Georgia"/>
          <w:b/>
          <w:color w:val="5E17EB"/>
          <w:sz w:val="22"/>
        </w:rPr>
        <w:t>¿Puedo usar música con derechos de autor en mis redes sociales si no gano dinero directamente con esos posts?</w:t>
      </w:r>
    </w:p>
    <w:p>
      <w:pPr>
        <w:spacing w:after="160"/>
      </w:pPr>
      <w:r>
        <w:rPr>
          <w:rFonts w:ascii="Georgia" w:hAnsi="Georgia"/>
          <w:sz w:val="22"/>
        </w:rPr>
        <w:t>No genera automáticamente inmunidad. La mayoría de plataformas exigen licencia para el uso de música protegida sin importar si el contenido "gana dinero" directamente — muchas veces el sistema de detección de contenido actúa independientemente de tu intención comercial.</w:t>
      </w:r>
    </w:p>
    <w:p>
      <w:pPr>
        <w:spacing w:after="160"/>
      </w:pPr>
      <w:r>
        <w:rPr>
          <w:rFonts w:ascii="Georgia" w:hAnsi="Georgia"/>
          <w:b/>
          <w:color w:val="5E17EB"/>
          <w:sz w:val="22"/>
        </w:rPr>
        <w:t>¿Qué pasa si mi canción se vuelve viral con un sample no autorizado?</w:t>
      </w:r>
    </w:p>
    <w:p>
      <w:pPr>
        <w:spacing w:after="160"/>
      </w:pPr>
      <w:r>
        <w:rPr>
          <w:rFonts w:ascii="Georgia" w:hAnsi="Georgia"/>
          <w:sz w:val="22"/>
        </w:rPr>
        <w:t>Como se explica en el Capítulo 13, la viralidad no otorga legalidad. El titular original puede exigir retiro del contenido, negociar una licencia retroactiva (generalmente en peores condiciones que si se hubiera negociado antes), o en casos más serios, iniciar acciones legales por daños.</w:t>
      </w:r>
    </w:p>
    <w:p>
      <w:pPr>
        <w:spacing w:after="160"/>
      </w:pPr>
      <w:r>
        <w:rPr>
          <w:rFonts w:ascii="Georgia" w:hAnsi="Georgia"/>
          <w:b/>
          <w:color w:val="5E17EB"/>
          <w:sz w:val="22"/>
        </w:rPr>
        <w:t>¿Es mejor firmar con un sello o quedarme independiente para siempre?</w:t>
      </w:r>
    </w:p>
    <w:p>
      <w:pPr>
        <w:spacing w:after="160"/>
      </w:pPr>
      <w:r>
        <w:rPr>
          <w:rFonts w:ascii="Georgia" w:hAnsi="Georgia"/>
          <w:sz w:val="22"/>
        </w:rPr>
        <w:t>No existe una respuesta universal — depende del apalancamiento real que un sello específico te ofrezca frente a lo que cedes a cambio (Capítulo 1). Muchos artistas exitosos combinan periodos independientes con alianzas estratégicas puntuales, en lugar de tratarlo como una decisión binaria y permanente.</w:t>
      </w:r>
    </w:p>
    <w:p>
      <w:pPr>
        <w:spacing w:after="160"/>
      </w:pPr>
      <w:r>
        <w:rPr>
          <w:rFonts w:ascii="Georgia" w:hAnsi="Georgia"/>
          <w:b/>
          <w:color w:val="5E17EB"/>
          <w:sz w:val="22"/>
        </w:rPr>
        <w:t>¿Cuánto debería cobrar por una colaboración con una marca?</w:t>
      </w:r>
    </w:p>
    <w:p>
      <w:pPr>
        <w:spacing w:after="160"/>
      </w:pPr>
      <w:r>
        <w:rPr>
          <w:rFonts w:ascii="Georgia" w:hAnsi="Georgia"/>
          <w:sz w:val="22"/>
        </w:rPr>
        <w:t>No hay una fórmula fija (Capítulo 20), pero considera: calidad de tu engagement (no solo seguidores), alineación con tu identidad de marca, exclusividad solicitada, y alcance de los derechos de uso del contenido. Investigar tarifas de referencia en tu nicho e industria ayuda a calibrar un punto de partida razonable.</w:t>
      </w:r>
    </w:p>
    <w:p>
      <w:pPr>
        <w:spacing w:after="160"/>
      </w:pPr>
      <w:r>
        <w:rPr>
          <w:rFonts w:ascii="Georgia" w:hAnsi="Georgia"/>
          <w:b/>
          <w:color w:val="5E17EB"/>
          <w:sz w:val="22"/>
        </w:rPr>
        <w:t>¿Tengo que declarar el uso de IA en mi proceso creativo aunque no use voces clonadas?</w:t>
      </w:r>
    </w:p>
    <w:p>
      <w:pPr>
        <w:spacing w:after="160"/>
      </w:pPr>
      <w:r>
        <w:rPr>
          <w:rFonts w:ascii="Georgia" w:hAnsi="Georgia"/>
          <w:sz w:val="22"/>
        </w:rPr>
        <w:t>Depende de la plataforma y de qué tan involucrada estuvo la IA en el resultado final (Capítulo 26). Spotify, por ejemplo, exige declarar el uso de IA en voces, instrumentación o posproducción a través del estándar DDEX. Ante la duda, la transparencia es siempre la opción más segura, tanto legal como reputacionalmente.</w:t>
      </w:r>
    </w:p>
    <w:p>
      <w:pPr>
        <w:spacing w:after="160"/>
      </w:pPr>
      <w:r>
        <w:rPr>
          <w:rFonts w:ascii="Georgia" w:hAnsi="Georgia"/>
          <w:b/>
          <w:color w:val="5E17EB"/>
          <w:sz w:val="22"/>
        </w:rPr>
        <w:t>¿Qué hago si un colaborador se niega a firmar un acuerdo de split?</w:t>
      </w:r>
    </w:p>
    <w:p>
      <w:pPr>
        <w:spacing w:after="160"/>
      </w:pPr>
      <w:r>
        <w:rPr>
          <w:rFonts w:ascii="Georgia" w:hAnsi="Georgia"/>
          <w:sz w:val="22"/>
        </w:rPr>
        <w:t>Es una señal de alerta seria. Si alguien no está dispuesto a formalizar por escrito lo que verbalmente parece estar de acuerdo, evalúa si quieres continuar la colaboración antes de invertir más tiempo o recursos en el proyecto — es mucho más fácil resolver esto antes del lanzamiento que después.</w:t>
      </w:r>
    </w:p>
    <w:p>
      <w:pPr>
        <w:spacing w:after="160"/>
      </w:pPr>
      <w:r>
        <w:rPr>
          <w:rFonts w:ascii="Georgia" w:hAnsi="Georgia"/>
          <w:b/>
          <w:color w:val="5E17EB"/>
          <w:sz w:val="22"/>
        </w:rPr>
        <w:t>¿Cuánto tiempo toma empezar a ver resultados reales de una estrategia de contenido consistente?</w:t>
      </w:r>
    </w:p>
    <w:p>
      <w:pPr>
        <w:spacing w:after="160"/>
      </w:pPr>
      <w:r>
        <w:rPr>
          <w:rFonts w:ascii="Georgia" w:hAnsi="Georgia"/>
          <w:sz w:val="22"/>
        </w:rPr>
        <w:t>Varía enormemente según el nicho, la plataforma y la calidad de ejecución, pero la Regla de las 90 publicaciones (Capítulo 18) es una guía razonable: comprométete a un número mínimo de publicaciones antes de evaluar si la estrategia está funcionando, no a los resultados de la primera o segunda semana.</w:t>
      </w:r>
    </w:p>
    <w:p>
      <w:pPr>
        <w:spacing w:after="160"/>
      </w:pPr>
      <w:r>
        <w:rPr>
          <w:rFonts w:ascii="Georgia" w:hAnsi="Georgia"/>
          <w:b/>
          <w:color w:val="5E17EB"/>
          <w:sz w:val="22"/>
        </w:rPr>
        <w:t>¿Necesito un abogado distinto en cada país donde distribuyo mi música?</w:t>
      </w:r>
    </w:p>
    <w:p>
      <w:pPr>
        <w:spacing w:after="160"/>
      </w:pPr>
      <w:r>
        <w:rPr>
          <w:rFonts w:ascii="Georgia" w:hAnsi="Georgia"/>
          <w:sz w:val="22"/>
        </w:rPr>
        <w:t>No necesariamente para la distribución digital básica, pero sí es recomendable buscar asesoría local si negocias contratos significativos, sync licensing, o representación específica en un país donde tu música genera actividad sustancial (Capítulo 23 y Capítulo 27).</w:t>
      </w:r>
    </w:p>
    <w:p>
      <w:pPr>
        <w:spacing w:after="160"/>
      </w:pPr>
      <w:r>
        <w:rPr>
          <w:rFonts w:ascii="Georgia" w:hAnsi="Georgia"/>
          <w:b/>
          <w:color w:val="5E17EB"/>
          <w:sz w:val="22"/>
        </w:rPr>
        <w:t>¿Puedo cambiar de distribuidor digital sin perder mis streams y estadísticas acumuladas?</w:t>
      </w:r>
    </w:p>
    <w:p>
      <w:pPr>
        <w:spacing w:after="160"/>
      </w:pPr>
      <w:r>
        <w:rPr>
          <w:rFonts w:ascii="Georgia" w:hAnsi="Georgia"/>
          <w:sz w:val="22"/>
        </w:rPr>
        <w:t>Generalmente sí puedes migrar tu catálogo a otro distribuidor, pero el proceso puede generar una breve interrupción de disponibilidad mientras las plataformas procesan el cambio, y algunas estadísticas históricas específicas del distribuidor anterior podrían no migrar completamente. Revisa siempre los términos de salida de tu distribuidor actual antes de decidir migrar.</w:t>
      </w:r>
    </w:p>
    <w:p>
      <w:pPr>
        <w:spacing w:after="160"/>
      </w:pPr>
      <w:r>
        <w:rPr>
          <w:rFonts w:ascii="Georgia" w:hAnsi="Georgia"/>
          <w:b/>
          <w:color w:val="5E17EB"/>
          <w:sz w:val="22"/>
        </w:rPr>
        <w:t>¿Qué debo hacer si descubro que alguien está usando mi música sin autorización?</w:t>
      </w:r>
    </w:p>
    <w:p>
      <w:pPr>
        <w:spacing w:after="160"/>
      </w:pPr>
      <w:r>
        <w:rPr>
          <w:rFonts w:ascii="Georgia" w:hAnsi="Georgia"/>
          <w:sz w:val="22"/>
        </w:rPr>
        <w:t>Documenta el uso (capturas de pantalla, enlaces, fechas), identifica si tienes registro formal de tu obra (Capítulo 2) que respalde tu reclamo, y contacta directamente a la plataforma donde ocurre el uso no autorizado a través de sus mecanismos de reporte de infracción de derechos de autor. Para casos significativos o recurrentes, consulta con un abogado especializado antes de tomar acciones legales formales.</w:t>
      </w:r>
    </w:p>
    <w:p>
      <w:pPr>
        <w:spacing w:after="160"/>
      </w:pPr>
      <w:r>
        <w:rPr>
          <w:rFonts w:ascii="Georgia" w:hAnsi="Georgia"/>
          <w:b/>
          <w:color w:val="5E17EB"/>
          <w:sz w:val="22"/>
        </w:rPr>
        <w:t>¿Vale la pena pagar por publicidad paga (ads) siendo un artista independiente pequeño?</w:t>
      </w:r>
    </w:p>
    <w:p>
      <w:pPr>
        <w:spacing w:after="160"/>
      </w:pPr>
      <w:r>
        <w:rPr>
          <w:rFonts w:ascii="Georgia" w:hAnsi="Georgia"/>
          <w:sz w:val="22"/>
        </w:rPr>
        <w:t>Puede ser efectivo, pero solo después de haber validado con contenido orgánico qué mensajes y formatos realmente conectan con tu audiencia (Capítulo 18). Pagar para amplificar contenido que ya demostró funcionar orgánicamente es mucho más eficiente que pagar para probar contenido sin ningún dato previo de rendimiento.</w:t>
      </w:r>
    </w:p>
    <w:p>
      <w:pPr>
        <w:spacing w:after="160"/>
      </w:pPr>
      <w:r>
        <w:rPr>
          <w:rFonts w:ascii="Georgia" w:hAnsi="Georgia"/>
          <w:b/>
          <w:color w:val="5E17EB"/>
          <w:sz w:val="22"/>
        </w:rPr>
        <w:t>¿Cómo sé si mi contrato actual tiene una cláusula de recoupment razonable o abusiva?</w:t>
      </w:r>
    </w:p>
    <w:p>
      <w:pPr>
        <w:spacing w:after="160"/>
      </w:pPr>
      <w:r>
        <w:rPr>
          <w:rFonts w:ascii="Georgia" w:hAnsi="Georgia"/>
          <w:sz w:val="22"/>
        </w:rPr>
        <w:t>No existe un porcentaje "correcto" universal, pero revisa: ¿el contrato especifica exactamente qué gastos entran en recoupment? ¿Tienes acceso a reportes periódicos verificables? ¿Existe algún límite o techo a la inversión que se puede cargar contra tus regalías? La ausencia de estas tres respuestas claras es la señal de alerta más confiable, más que el porcentaje específico en sí (Capítulo 10).</w:t>
      </w:r>
    </w:p>
    <w:p>
      <w:pPr>
        <w:spacing w:after="160"/>
      </w:pPr>
      <w:r>
        <w:rPr>
          <w:rFonts w:ascii="Georgia" w:hAnsi="Georgia"/>
          <w:b/>
          <w:color w:val="5E17EB"/>
          <w:sz w:val="22"/>
        </w:rPr>
        <w:t>¿Debo preocuparme por que una IA "robe" mi estilo musical?</w:t>
      </w:r>
    </w:p>
    <w:p>
      <w:pPr>
        <w:spacing w:after="160"/>
      </w:pPr>
      <w:r>
        <w:rPr>
          <w:rFonts w:ascii="Georgia" w:hAnsi="Georgia"/>
          <w:sz w:val="22"/>
        </w:rPr>
        <w:t>El estilo, como se explica en el Capítulo 2, no está protegido por derecho de autor — nadie, ni una IA ni otro artista, puede ser demandado legalmente solo por sonar parecido. Lo que sí es relevante y está siendo litigado activamente (Capítulo 26) es el uso no autorizado de tus grabaciones o composiciones específicas para entrenar modelos comerciales de IA — un problema distinto, legalmente más claro, y actualmente en desarrollo regulatorio en varios países.</w:t>
      </w:r>
    </w:p>
    <w:p>
      <w:pPr>
        <w:spacing w:before="400" w:after="200"/>
      </w:pPr>
      <w:r/>
      <w:r>
        <w:rPr>
          <w:rFonts w:ascii="Bahnschrift" w:hAnsi="Bahnschrift"/>
          <w:b/>
          <w:color w:val="5E17EB"/>
          <w:sz w:val="36"/>
        </w:rPr>
        <w:t>32. SOBRE IM MUSIC</w:t>
      </w:r>
    </w:p>
    <w:p>
      <w:pPr>
        <w:spacing w:after="160"/>
      </w:pPr>
      <w:r>
        <w:rPr>
          <w:rFonts w:ascii="Georgia" w:hAnsi="Georgia"/>
          <w:sz w:val="22"/>
        </w:rPr>
        <w:t>IM Music es un sello discográfico independiente construido sobre una premisa simple: la industria musical no tiene que elegir entre autenticidad y estructura, entre cultura callejera y estrategia de negocio sofisticada. REBEL LUXURY es esa síntesis — identidad visual radical, contenido con densidad de valor real, y un modelo de distribución transparente (92% para el artista) diseñado para ser honesto sobre de dónde sale cada dólar.</w:t>
      </w:r>
    </w:p>
    <w:p>
      <w:pPr>
        <w:spacing w:after="160"/>
      </w:pPr>
      <w:r>
        <w:rPr>
          <w:rFonts w:ascii="Georgia" w:hAnsi="Georgia"/>
          <w:sz w:val="22"/>
        </w:rPr>
        <w:t>Este libro es una extensión de esa misma filosofía: la información que la industria musical tradicional prefiere mantener complicada, explicada en el lenguaje directo que un artista independiente necesita para dejar de firmar a ciegas y empezar a construir con conocimiento real.</w:t>
      </w:r>
    </w:p>
    <w:p>
      <w:pPr>
        <w:spacing w:after="160"/>
      </w:pPr>
      <w:r>
        <w:rPr>
          <w:rFonts w:ascii="Georgia" w:hAnsi="Georgia"/>
          <w:sz w:val="22"/>
        </w:rPr>
        <w:t>No lanzamos música. Jaqueamos mentes.</w:t>
      </w:r>
    </w:p>
    <w:p>
      <w:pPr>
        <w:spacing w:after="160"/>
      </w:pPr>
      <w:r>
        <w:rPr>
          <w:rFonts w:ascii="Georgia" w:hAnsi="Georgia"/>
          <w:b/>
          <w:color w:val="5E17EB"/>
          <w:sz w:val="22"/>
        </w:rPr>
        <w:t>IM Music — REBEL LUXURY</w:t>
      </w:r>
    </w:p>
    <w:p>
      <w:pPr>
        <w:spacing w:after="160"/>
      </w:pPr>
      <w:r>
        <w:rPr>
          <w:rFonts w:ascii="Georgia" w:hAnsi="Georgia"/>
          <w:sz w:val="22"/>
        </w:rPr>
        <w:t>@immusicsello</w:t>
      </w:r>
    </w:p>
    <w:p>
      <w:pPr>
        <w:spacing w:before="400" w:after="200"/>
      </w:pPr>
      <w:r/>
      <w:r>
        <w:rPr>
          <w:rFonts w:ascii="Bahnschrift" w:hAnsi="Bahnschrift"/>
          <w:b/>
          <w:color w:val="5E17EB"/>
          <w:sz w:val="36"/>
        </w:rPr>
        <w:t>RECURSOS Y PRÓXIMOS PASOS</w:t>
      </w:r>
    </w:p>
    <w:p>
      <w:pPr>
        <w:spacing w:after="160"/>
      </w:pPr>
      <w:r>
        <w:rPr>
          <w:rFonts w:ascii="Georgia" w:hAnsi="Georgia"/>
          <w:sz w:val="22"/>
        </w:rPr>
        <w:t>Este libro es un punto de partida, no un destino final. La industria musical — y particularmente el terreno de la inteligencia artificial descrito en el Capítulo 26 — sigue cambiando activamente. Estos son los hábitos que te van a mantener actualizado más allá de estas páginas:</w:t>
      </w:r>
    </w:p>
    <w:p>
      <w:pPr>
        <w:spacing w:after="160"/>
      </w:pPr>
      <w:r>
        <w:rPr>
          <w:rFonts w:ascii="Georgia" w:hAnsi="Georgia"/>
          <w:b/>
          <w:color w:val="5E17EB"/>
          <w:sz w:val="22"/>
        </w:rPr>
        <w:t>Fuentes que vale la pena seguir de cerca</w:t>
      </w:r>
    </w:p>
    <w:p>
      <w:pPr>
        <w:pStyle w:val="ListBullet"/>
      </w:pPr>
      <w:r>
        <w:rPr>
          <w:rFonts w:ascii="Georgia" w:hAnsi="Georgia"/>
          <w:sz w:val="22"/>
        </w:rPr>
        <w:t>Publicaciones oficiales de las sociedades de gestión de tu país (SAYCO, ACINPRO, o su equivalente) para cambios en tarifas, procesos de afiliación o distribución.</w:t>
      </w:r>
    </w:p>
    <w:p>
      <w:pPr>
        <w:pStyle w:val="ListBullet"/>
      </w:pPr>
      <w:r>
        <w:rPr>
          <w:rFonts w:ascii="Georgia" w:hAnsi="Georgia"/>
          <w:sz w:val="22"/>
        </w:rPr>
        <w:t>Actualizaciones de política de las plataformas donde distribuyes tu música — Spotify, YouTube, TikTok e Instagram publican cambios de algoritmo y de reglas de contenido con relativa frecuencia, y frecuentemente contienen información directamente accionable.</w:t>
      </w:r>
    </w:p>
    <w:p>
      <w:pPr>
        <w:pStyle w:val="ListBullet"/>
      </w:pPr>
      <w:r>
        <w:rPr>
          <w:rFonts w:ascii="Georgia" w:hAnsi="Georgia"/>
          <w:sz w:val="22"/>
        </w:rPr>
        <w:t>Comunidades de artistas independientes (locales y digitales) donde se comparten experiencias reales de contratos, negociaciones y estrategias — el conocimiento colectivo de otros artistas que ya pasaron por decisiones similares vale más que cualquier teoría abstracta.</w:t>
      </w:r>
    </w:p>
    <w:p>
      <w:pPr>
        <w:spacing w:after="160"/>
      </w:pPr>
      <w:r>
        <w:rPr>
          <w:rFonts w:ascii="Georgia" w:hAnsi="Georgia"/>
          <w:b/>
          <w:color w:val="5E17EB"/>
          <w:sz w:val="22"/>
        </w:rPr>
        <w:t>Un hábito simple que resume todo el libro</w:t>
      </w:r>
    </w:p>
    <w:p>
      <w:pPr>
        <w:spacing w:after="160"/>
      </w:pPr>
      <w:r>
        <w:rPr>
          <w:rFonts w:ascii="Georgia" w:hAnsi="Georgia"/>
          <w:sz w:val="22"/>
        </w:rPr>
        <w:t>Antes de firmar cualquier documento, antes de lanzar cualquier colaboración, antes de aceptar cualquier oferta que suene demasiado buena o demasiado urgente para ser verdad: pausa, pregunta, y busca entender antes de actuar. Cada capítulo de este libro existe para darte las herramientas de esa pausa — el conocimiento específico que convierte una decisión apresurada en una decisión informada.</w:t>
      </w:r>
    </w:p>
    <w:p>
      <w:pPr>
        <w:spacing w:after="160"/>
      </w:pPr>
      <w:r>
        <w:rPr>
          <w:rFonts w:ascii="Georgia" w:hAnsi="Georgia"/>
          <w:b/>
          <w:color w:val="5E17EB"/>
          <w:sz w:val="22"/>
        </w:rPr>
        <w:t>Palabras finales</w:t>
      </w:r>
    </w:p>
    <w:p>
      <w:pPr>
        <w:spacing w:after="160"/>
      </w:pPr>
      <w:r>
        <w:rPr>
          <w:rFonts w:ascii="Georgia" w:hAnsi="Georgia"/>
          <w:sz w:val="22"/>
        </w:rPr>
        <w:t>Cuando empezamos a construir IM Music, la pregunta que nos hacíamos constantemente era simple: ¿por qué la industria musical hace que algo tan aprendible parezca tan inaccesible? Cada concepto de este libro — derechos morales y patrimoniales, recoupment, splits, algoritmos, diversificación de ingresos — es, en el fondo, lógica simple explicada con vocabulario complicado a propósito.</w:t>
      </w:r>
    </w:p>
    <w:p>
      <w:pPr>
        <w:spacing w:after="160"/>
      </w:pPr>
      <w:r>
        <w:rPr>
          <w:rFonts w:ascii="Georgia" w:hAnsi="Georgia"/>
          <w:sz w:val="22"/>
        </w:rPr>
        <w:t>No existe una fórmula mágica que garantice el éxito de una carrera musical. Lo que sí existe, y lo que este libro te ha entregado, es el mapa completo del terreno: las reglas, el dinero, los contratos, la construcción de audiencia, la diversificación, y el equipo que eventualmente vas a necesitar. Con ese mapa, cada decisión que tomes de aquí en adelante — firmar o no firmar, invertir en qué formato de contenido, cuándo buscar un manager, cómo negociar un split — la tomas sabiendo exactamente qué estás decidiendo, en lugar de adivinando.</w:t>
      </w:r>
    </w:p>
    <w:p>
      <w:pPr>
        <w:spacing w:after="160"/>
      </w:pPr>
      <w:r>
        <w:rPr>
          <w:rFonts w:ascii="Georgia" w:hAnsi="Georgia"/>
          <w:sz w:val="22"/>
        </w:rPr>
        <w:t>Esa es la diferencia real entre un artista que construye una carrera sostenible y uno que deja su futuro en manos de quien sepa más que él en la mesa de negociación.</w:t>
      </w:r>
    </w:p>
    <w:p>
      <w:pPr>
        <w:spacing w:after="160"/>
      </w:pPr>
      <w:r>
        <w:rPr>
          <w:rFonts w:ascii="Georgia" w:hAnsi="Georgia"/>
          <w:sz w:val="22"/>
        </w:rPr>
        <w:t>Ahora sabes tanto como cualquiera en esa mesa.</w:t>
      </w:r>
    </w:p>
    <w:p>
      <w:pPr>
        <w:spacing w:after="160"/>
      </w:pPr>
      <w:r>
        <w:rPr>
          <w:rFonts w:ascii="Georgia" w:hAnsi="Georgia"/>
          <w:sz w:val="22"/>
        </w:rPr>
        <w:t>No lanzamos música. Jaqueamos mentes.</w:t>
      </w:r>
    </w:p>
    <w:p>
      <w:pPr>
        <w:spacing w:after="160"/>
      </w:pPr>
      <w:r>
        <w:rPr>
          <w:rFonts w:ascii="Georgia" w:hAnsi="Georgia"/>
          <w:b/>
          <w:color w:val="5E17EB"/>
          <w:sz w:val="22"/>
        </w:rPr>
        <w:t>— IM Music, REBEL LUXURY</w:t>
      </w:r>
    </w:p>
    <w:p>
      <w:r>
        <w:rPr>
          <w:rFonts w:ascii="Georgia" w:hAnsi="Georgia"/>
          <w:i/>
          <w:color w:val="666666"/>
          <w:sz w:val="20"/>
        </w:rPr>
        <w:t>MUSIC BUSINESS PARA TODOS LOS HUMANOS — IM Music, REBEL LUXURY. No lanzamos música. Jaqueamos mentes.</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