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w:t>
      </w:r>
      <w:r>
        <w:rPr>
          <w:rFonts w:ascii="Georgia" w:hAnsi="Georgia"/>
          <w:b/>
          <w:color w:val="5E17EB"/>
          <w:sz w:val="22"/>
        </w:rPr>
        <w:t>extremadamente atractiva, belleza nivel modelo</w:t>
      </w:r>
      <w:r>
        <w:rPr>
          <w:rFonts w:ascii="Georgia" w:hAnsi="Georgia"/>
          <w:sz w:val="22"/>
        </w:rPr>
        <w:t xml:space="preserve"> — rasgos marcados y simétricos, mirada magnética, glam natural. Es justamente esa belleza la que debe detener el scroll. Look urbano/streetwear (bomber, cargo, sneakers, cadenas, argollas grandes) + </w:t>
      </w:r>
      <w:r>
        <w:rPr>
          <w:rFonts w:ascii="Georgia" w:hAnsi="Georgia"/>
          <w:b/>
          <w:color w:val="5E17EB"/>
          <w:sz w:val="22"/>
        </w:rPr>
        <w:t>gorro de lana (beanie) violeta de marca</w:t>
      </w:r>
      <w:r>
        <w:rPr>
          <w:rFonts w:ascii="Georgia" w:hAnsi="Georgia"/>
          <w:sz w:val="22"/>
        </w:rPr>
        <w:t xml:space="preserve"> puesto normal en la cabeza — cara completamente visible y descubierta en todo momento, solo cambia el gorro. Cercana pero con autoridad,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el gorro de lana en violeta exacto `#5E17EB` es el elemento de marca principal — muy visible, siempre puesto como un beanie normal (nunca cubriendo la cara).</w:t>
      </w:r>
    </w:p>
    <w:p>
      <w:pPr>
        <w:spacing w:before="360" w:after="160"/>
      </w:pPr>
      <w:r>
        <w:rPr>
          <w:rFonts w:ascii="Bahnschrift" w:hAnsi="Bahnschrift"/>
          <w:b/>
          <w:color w:val="5E17EB"/>
          <w:sz w:val="32"/>
        </w:rPr>
        <w:t>⚠️ Ajuste por limitaciones reales de Google Flow / Veo</w:t>
      </w:r>
    </w:p>
    <w:p>
      <w:pPr>
        <w:spacing w:after="160"/>
      </w:pPr>
      <w:r>
        <w:rPr>
          <w:rFonts w:ascii="Georgia" w:hAnsi="Georgia"/>
          <w:sz w:val="22"/>
        </w:rPr>
        <w:t>Dos problemas que reportaste al generar con Google Flow, y cómo los resolvimos en este documento:</w:t>
      </w:r>
    </w:p>
    <w:p>
      <w:pPr>
        <w:spacing w:after="160"/>
      </w:pPr>
      <w:r>
        <w:rPr>
          <w:rFonts w:ascii="Georgia" w:hAnsi="Georgia"/>
          <w:b/>
          <w:color w:val="5E17EB"/>
          <w:sz w:val="22"/>
        </w:rPr>
        <w:t>1. Los dedos/movimientos de manos complejos casi nunca salen bien.</w:t>
      </w:r>
      <w:r>
        <w:rPr>
          <w:rFonts w:ascii="Georgia" w:hAnsi="Georgia"/>
          <w:sz w:val="22"/>
        </w:rPr>
        <w:t xml:space="preserve"> Es una limitación conocida de estos modelos de video (no solo Veo — pasa con todos), no un error tuyo de prompt. La solución no es escribir un prompt más detallado sobre los dedos, es </w:t>
      </w:r>
      <w:r>
        <w:rPr>
          <w:rFonts w:ascii="Georgia" w:hAnsi="Georgia"/>
          <w:b/>
          <w:color w:val="5E17EB"/>
          <w:sz w:val="22"/>
        </w:rPr>
        <w:t>quitar el movimiento de manos por completo</w:t>
      </w:r>
      <w:r>
        <w:rPr>
          <w:rFonts w:ascii="Georgia" w:hAnsi="Georgia"/>
          <w:sz w:val="22"/>
        </w:rPr>
        <w:t>. Ya reescribí los 4 clips que tenían gestos de manos (subir la mano, apuntar, contar con los dedos, levantar ambas manos) para que ahora sus manos se queden quietas todo el clip, igual que los otros 6 que ya no tenían gesto. Vas a perder algo de dinamismo visual, pero vas a dejar de perder generaciones (y plata) en clips con manos deformes.</w:t>
      </w:r>
    </w:p>
    <w:p>
      <w:pPr>
        <w:spacing w:after="160"/>
      </w:pPr>
      <w:r>
        <w:rPr>
          <w:rFonts w:ascii="Georgia" w:hAnsi="Georgia"/>
          <w:b/>
          <w:color w:val="5E17EB"/>
          <w:sz w:val="22"/>
        </w:rPr>
        <w:t>2. La consistencia de voz/acento entre generaciones separadas es muy difícil de controlar en Flow.</w:t>
      </w:r>
      <w:r>
        <w:rPr>
          <w:rFonts w:ascii="Georgia" w:hAnsi="Georgia"/>
          <w:sz w:val="22"/>
        </w:rPr>
        <w:t xml:space="preserve"> Cada clip se genera de forma independiente y el modelo de voz interno no "recuerda" cómo sonó en el clip anterior, así que aunque el texto de `Voice:`/`Accent:` sea idéntico, el tono real puede variar. La solución más confiable no es seguir ajustando ese texto — es </w:t>
      </w:r>
      <w:r>
        <w:rPr>
          <w:rFonts w:ascii="Georgia" w:hAnsi="Georgia"/>
          <w:b/>
          <w:color w:val="5E17EB"/>
          <w:sz w:val="22"/>
        </w:rPr>
        <w:t>no depender del audio nativo de Veo</w:t>
      </w:r>
      <w:r>
        <w:rPr>
          <w:rFonts w:ascii="Georgia" w:hAnsi="Georgia"/>
          <w:sz w:val="22"/>
        </w:rPr>
        <w:t>:</w:t>
      </w:r>
    </w:p>
    <w:p>
      <w:pPr>
        <w:pStyle w:val="ListBullet"/>
      </w:pPr>
      <w:r>
        <w:rPr>
          <w:rFonts w:ascii="Georgia" w:hAnsi="Georgia"/>
          <w:sz w:val="22"/>
        </w:rPr>
        <w:t xml:space="preserve">Genera los 10 clips igual (con el `says: "..."` para que la boca se mueva de forma coherente con esas palabras), pero al editar en CapCut </w:t>
      </w:r>
      <w:r>
        <w:rPr>
          <w:rFonts w:ascii="Georgia" w:hAnsi="Georgia"/>
          <w:b/>
          <w:color w:val="5E17EB"/>
          <w:sz w:val="22"/>
        </w:rPr>
        <w:t>silencia el audio original de cada clip</w:t>
      </w:r>
      <w:r>
        <w:rPr>
          <w:rFonts w:ascii="Georgia" w:hAnsi="Georgia"/>
          <w:sz w:val="22"/>
        </w:rPr>
        <w:t>.</w:t>
      </w:r>
    </w:p>
    <w:p>
      <w:pPr>
        <w:pStyle w:val="ListBullet"/>
      </w:pPr>
      <w:r>
        <w:rPr>
          <w:rFonts w:ascii="Georgia" w:hAnsi="Georgia"/>
          <w:sz w:val="22"/>
        </w:rPr>
        <w:t xml:space="preserve">Graba o genera UNA sola narración de voz en off, consistente, para las líneas de cada video — usando </w:t>
      </w:r>
      <w:r>
        <w:rPr>
          <w:rFonts w:ascii="Georgia" w:hAnsi="Georgia"/>
          <w:b/>
          <w:color w:val="5E17EB"/>
          <w:sz w:val="22"/>
        </w:rPr>
        <w:t>edge-tts</w:t>
      </w:r>
      <w:r>
        <w:rPr>
          <w:rFonts w:ascii="Georgia" w:hAnsi="Georgia"/>
          <w:sz w:val="22"/>
        </w:rPr>
        <w:t xml:space="preserve"> (ya está en el stack del proyecto) con la misma voz configurada una sola vez, o grabando tú/otra persona con un tono cercano al de la marca.</w:t>
      </w:r>
    </w:p>
    <w:p>
      <w:pPr>
        <w:pStyle w:val="ListBullet"/>
      </w:pPr>
      <w:r>
        <w:rPr>
          <w:rFonts w:ascii="Georgia" w:hAnsi="Georgia"/>
          <w:sz w:val="22"/>
        </w:rPr>
        <w:t>Pon esa narración como pista de audio sobre el video silenciado. El lipsync no va a ser perfecto al 100%, pero en formato reel/short con subtítulos quemados eso casi no se nota, y ganas voz 100% consistente en los 3 videos — que es lo que realmente rompe la ilusión de "una sola creadora" si varía.</w:t>
      </w:r>
    </w:p>
    <w:p>
      <w:pPr>
        <w:pStyle w:val="ListBullet"/>
      </w:pPr>
      <w:r>
        <w:rPr>
          <w:rFonts w:ascii="Georgia" w:hAnsi="Georgia"/>
          <w:sz w:val="22"/>
        </w:rPr>
        <w:t>Si prefieres mantener el audio nativo de Veo por ahora: genera cada clip 2-3 veces y quédate con el que suene más parecido a los demás, en vez de intentar forzarlo por prompt — el prompt ya está al máximo de lo que se puede controlar por texto.</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stunningly beautiful Latina content creator in her mid-20s, model-level attractiveness, flawless symmetrical facial features, striking large expressive dark brown eyes with long lashes, high cheekbones, smooth glowing medium olive-tan skin, naturally full arched brows, plump defined lips, soft glam natural makeup (subtle contour, glossy lips, soft eyeliner), realistic skin texture with fine natural detail — the kind of face that stops the scroll on its own. She wears a fitted deep violet knit beanie (gorro de lana) in the exact brand violet tone (#5E17EB), worn normally on top of the head like a regular streetwear beanie — it does NOT cover the face at all, her full face stays completely visible (forehead, eyes, nose, mouth, chin, jaw), only a bit of glossy dark hair peeks out from under the edge of the beanie. She is speaking directly to the camera, headphones resting around her neck, holding a small wireless microphone with a fluffy windscreen close to her mouth, warm confident smile, magnetic screen presence.</w:t>
        <w:br/>
        <w:br/>
        <w:t>Shot vertically as an iPhone photo, eye-level framing, medium portrait composition, natural smartphone lens look, authentic social media reel aesthetic.</w:t>
        <w:br/>
        <w:br/>
        <w:t>She is wearing an oversized black bomber jacket with subtle streetwear branding over a cropped graphic tank top, baggy cargo pants, chunky white sneakers, large gold hoop earrings, a couple of thin layered chains, and a chunky ring — urban streetwear look, hip-hop/urban-artist coherent, with the violet beanie as the main brand signature.</w:t>
        <w:br/>
        <w:br/>
        <w:t>Standing against a dark matte wall with graffiti-style texture, a single soft violet-toned LED light strip glowing along one edge of the frame, minimal urban background (concrete, industrial),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beanie color and fit, outfit, framing, expression, background, and overall composition. Preserve realistic proportions, accurate hands and facial features, striking model-level beauty,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striking model-level beautiful facial structure, same eye shape and spacing, same nose, same lips, same jawline, same skin tone, same proportions, same age, same ethnicity, same unique identifying features. Her full face must stay completely visible in every portrait — the violet knit beanie (#5E17EB) never covers the face, it only sits on top of the head like a normal beanie, same color and fit in every frame. Do NOT change or downgrade her attractiveness — keep the exact same flawless, glam-model look in every angle.</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Beanie,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after="160"/>
      </w:pPr>
      <w:r>
        <w:rPr>
          <w:rFonts w:ascii="Georgia" w:hAnsi="Georgia"/>
          <w:b/>
          <w:color w:val="5E17EB"/>
          <w:sz w:val="22"/>
        </w:rPr>
        <w:t>Sobre manos duplicadas, ojos raros, objetos que aparecen de la nada:</w:t>
      </w:r>
      <w:r>
        <w:rPr>
          <w:rFonts w:ascii="Georgia" w:hAnsi="Georgia"/>
          <w:sz w:val="22"/>
        </w:rPr>
        <w:t xml:space="preserve"> todos los prompts de video (secciones 4, 5, 6 y la plantilla de la sección 9) ya incluyen ahora una frase fija de control de anatomía justo después de "Single continuous take, no cuts or scene changes." — obliga al modelo a mantener exactamente dos manos con cinco dedos, prohíbe que aparezcan objetos no descritos (como el libro saliendo de la nada), y pide contacto visual estable con parpadeo normal. Si el video generado sigue mostrando manos de más u objetos raros, es una limitación del modelo en ese clip puntual — regenera ese clip 1-2 veces más, casi siempre cambia el resultado.</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Toma 1 de 4 de un solo video continuo, no una pieza aislada — el objetivo es que al unir las 4 tomas en edición se sienta como una sola toma que nunca se cortó. Starts on a medium shot, then a slow, continuous zoom-in over the full 10 seconds, ending exactly on a close-up. This ending close-up (exact distance, angle and head position) is the framing that Toma 2 must begin on, so the cut is invisible.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In this clip she makes NO hand gestures at all — both hands and arms stay completely still, resting naturally out of frame or gently at her sides for the entire 10 seconds, never rising into view. Only her face moves: a serious, confessional expression, calm steady gaze locked on the camera, minimal natural head movement.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Toma 2 de 4 de la misma secuencia continua (sigue exactamente después de la Toma 1, no reinicia). Starts already on the exact close-up framing where Toma 1 ended — same camera distance, same angle, same head position, as if this were one uninterrupted take that simply kept rolling. She continues speaking with the same conversational energy and momentum as the moment before — not a fresh restart, not a reset pose or reset breath.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no fingers visible moving. Only her face carries the explanation: eyebrows and expression shift naturally as she talks, calm steady gaze on the camera. She says with a slightly more intense, explanatory tone: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Toma 3 de 4 de la misma secuencia continua (sigue exactamente después de la Toma 2, no reinicia). Starts on the same close-up where Toma 2 ended — same distance, same angle — then a very gentle, almost imperceptible push-in tightens slightly further over the 10 seconds, ending on a tighter close-up. This ending framing is what Toma 4 must begin on. Continues the same conversational energy as before, no restart.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ever becomes visible or gestures. Only her head moves, in one slow, single, natural nod, no repeated bobbing. Even though she says the word "libro" out loud, absolutely no physical book, object, or prop of any kind appears anywhere in the frame at any point — it is only spoken, nothing materializes in her hands or around her.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Toma 4 de 4, la última de esta secuencia continua (sigue exactamente después de la Toma 3, no reinicia). Starts already on the tighter close-up where Toma 3 ended — same distance, same angle. Static camera holds this exact framing for the close of the video. Continues the same conversational energy as before, no restart.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no pointing, no fingers visible moving. Only her face and voice carry the call to action: confident, energetic expression, direct eye contact with the camera. No book, phone, or any object appears in frame despite the book title being said aloud. She says with confident, energetic emphasis: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Toma 1 de 3 de un solo video continuo — este es un video independiente del anterior, empieza su propia secuencia desde cero. Starts on a medium shot, slow subtle push-in, cinematic, ending exactly on a medium close-up. This ending framing is what Toma 2 must begin on, so the cut feels invisible.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Only her head tilts once, slowly and slightly, in a single natural motion, no repeated tilting.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Toma 2 de 3 de la misma secuencia continua (sigue exactamente después de la Toma 1, no reinicia). Starts already on the exact medium close-up where Toma 1 ended — same distance, same angle — as if the take never cut. She continues speaking with the same conversational energy as before, not a fresh restart.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Only her expression changes into a slight, natural smile. Even though she says the word "libro" out loud, absolutely no physical book, object, or prop of any kind appears anywhere in the frame at any point — it is only spoken, nothing materializes in her hands or around her.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Toma 3 de 3, la última de esta secuencia continua (sigue exactamente después de la Toma 2, no reinicia). Starts on the same medium close-up where Toma 2 ended — same distance, same angle — then a slow, continuous zoom-in tightens further over the 10 seconds, ending on a close-up for this final comment-CTA. Continues the same conversational energy as before, no restart.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Even though the word "LIBRO" is said out loud as a comment keyword, absolutely no physical book, object, or prop of any kind appears anywhere in the frame at any point — it is only spoken, nothing materializes in her hands or around her.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Toma 1 de 3 de un solo video continuo — este es un video independiente de los anteriores, empieza su propia secuencia desde cero. Starts on a medium shot with direct, confident energy from the very first frame. Static camera holds this exact medium shot for the whole clip. This ending framing is what Toma 2 must begin on.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Only her expression carries direct, confident energy. Even though she says the word "libro" out loud, absolutely no physical book, object, or prop of any kind appears anywhere in the frame at any point — it is only spoken, nothing materializes in her hands or around her.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Toma 2 de 3 de la misma secuencia continua (sigue exactamente después de la Toma 1, no reinicia). Starts already on the exact medium shot where Toma 1 ended — same distance, same angle — as if the take never cut. A very gentle, almost imperceptible push-in tightens over the 10 seconds, ending on a medium close-up — this ending framing is what Toma 3 must begin on. Continues the same conversational energy as before, no restart.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no counting on fingers, no fingers visible moving. Only her face carries the list-like rhythm of the line: natural small head and eyebrow movement pacing each item, calm steady gaze on the camera. No book or any physical object appears in frame despite referring to who wrote it. She says with a clear, listing rhythm: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Toma 3 de 3, la última de esta secuencia continua (sigue exactamente después de la Toma 2, no reinicia). Starts already on the exact medium close-up where Toma 2 ended — same distance, same angle. Static camera holds this framing for the close of the video. Continues the same conversational energy as before, no restart.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no fingers visible moving. Only her face and voice carry the closing energy: confident, direct expression, steady eye contact with the camera. No money, bills, phone, book, or any other object appears in frame despite mentioning the price. She says with confident, direct energy: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b/>
          <w:color w:val="5E17EB"/>
          <w:sz w:val="22"/>
        </w:rPr>
        <w:t>Genera los clips EN ORDEN dentro de cada video</w:t>
      </w:r>
      <w:r>
        <w:rPr>
          <w:rFonts w:ascii="Georgia" w:hAnsi="Georgia"/>
          <w:sz w:val="22"/>
        </w:rPr>
        <w:t xml:space="preserve"> (Toma 1, luego 2, luego 3...), usando siempre la misma imagen de referencia del paso 1. Cada prompt ya está escrito para que la Toma 2 empiece exactamente donde terminó la Toma 1 (mismo encuadre, misma energía) — por eso el orden importa: si generas fuera de orden pierdes esa continuidad.</w:t>
      </w:r>
    </w:p>
    <w:p>
      <w:pPr>
        <w:pStyle w:val="ListBullet"/>
      </w:pPr>
      <w:r>
        <w:rPr>
          <w:rFonts w:ascii="Georgia" w:hAnsi="Georgia"/>
          <w:sz w:val="22"/>
        </w:rPr>
        <w:t>Antes de generar la siguiente toma, mira cómo terminó la anterior (encuadre, distancia de cámara). Si el resultado real quedó distinto a lo descrito en el prompt (por ejemplo terminó en plano medio en vez de close-up), ajusta esa palabra en el prompt de la siguiente toma para que coincida con lo que realmente se ve — así el corte no salta.</w:t>
      </w:r>
    </w:p>
    <w:p>
      <w:pPr>
        <w:pStyle w:val="ListBullet"/>
      </w:pPr>
      <w:r>
        <w:rPr>
          <w:rFonts w:ascii="Georgia" w:hAnsi="Georgia"/>
          <w:sz w:val="22"/>
        </w:rPr>
        <w:t>Si un video completo (las 3-4 tomas juntas) no se siente como una sola secuencia al verlo seguido, regenera la toma que rompe la continuidad antes de seguir — no sigas generando las demás sobre una base que ya no encaja.</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p>
      <w:pPr>
        <w:spacing w:before="360" w:after="160"/>
      </w:pPr>
      <w:r>
        <w:rPr>
          <w:rFonts w:ascii="Bahnschrift" w:hAnsi="Bahnschrift"/>
          <w:b/>
          <w:color w:val="5E17EB"/>
          <w:sz w:val="32"/>
        </w:rPr>
        <w:t>9. PROMPT MAESTRO ÚNICO (plantilla — la misma para las 10 tomas)</w:t>
      </w:r>
    </w:p>
    <w:p>
      <w:r>
        <w:rPr>
          <w:rFonts w:ascii="Georgia" w:hAnsi="Georgia"/>
          <w:i/>
          <w:color w:val="666666"/>
          <w:sz w:val="20"/>
        </w:rPr>
        <w:t>Aviso importante: esta plantilla genérica quedó descontinuada. Cada una de las 10 tomas tiene un problema distinto de anatomía/objetos (en cuál mano se mueve, si aparece un libro de la nada, etc.), y meterlo todo en una sola plantilla con placeholders perdía esa precisión — por eso salían las manos de más, los ojos raros y el libro apareciendo solo. La versión que sí debes usar para copiar y pegar es la de las secciones 4, 5 y 6: ahí cada uno de los 10 clips ya viene completo, listo para pegar, con instrucciones específicas de esa toma (qué mano se mueve, cuántos dedos, que NO aparezca ningún libro/objeto aunque se mencione la palabra "libro", parpadeo normal, etc.).</w:t>
      </w:r>
    </w:p>
    <w:p>
      <w:pPr>
        <w:spacing w:after="160"/>
      </w:pPr>
      <w:r>
        <w:rPr>
          <w:rFonts w:ascii="Georgia" w:hAnsi="Georgia"/>
          <w:b/>
          <w:color w:val="5E17EB"/>
          <w:sz w:val="22"/>
        </w:rPr>
        <w:t>Resumen rápido de las 10 tomas</w:t>
      </w:r>
      <w:r>
        <w:rPr>
          <w:rFonts w:ascii="Georgia" w:hAnsi="Georgia"/>
          <w:sz w:val="22"/>
        </w:rPr>
        <w:t xml:space="preserve"> (para ubicarte — el prompt completo y correcto de cada una está en su sección):</w:t>
      </w:r>
    </w:p>
    <w:p>
      <w:pPr>
        <w:spacing w:after="160"/>
      </w:pPr>
      <w:r>
        <w:rPr>
          <w:rFonts w:ascii="Georgia" w:hAnsi="Georgia"/>
          <w:b/>
          <w:color w:val="5E17EB"/>
          <w:sz w:val="22"/>
        </w:rPr>
        <w:t>VIDEO 1 — FRÍA</w:t>
      </w:r>
      <w:r>
        <w:rPr>
          <w:rFonts w:ascii="Georgia" w:hAnsi="Georgia"/>
          <w:sz w:val="22"/>
        </w:rPr>
        <w:t xml:space="preserve"> (sección 4)</w:t>
      </w:r>
    </w:p>
    <w:p>
      <w:pPr>
        <w:pStyle w:val="ListNumber"/>
      </w:pPr>
      <w:r>
        <w:rPr>
          <w:rFonts w:ascii="Georgia" w:hAnsi="Georgia"/>
          <w:sz w:val="22"/>
        </w:rPr>
        <w:t>Hook — sin gestos, solo expresión seria → sección 4, Clip 1</w:t>
      </w:r>
    </w:p>
    <w:p>
      <w:pPr>
        <w:pStyle w:val="ListNumber"/>
      </w:pPr>
      <w:r>
        <w:rPr>
          <w:rFonts w:ascii="Georgia" w:hAnsi="Georgia"/>
          <w:sz w:val="22"/>
        </w:rPr>
        <w:t>Agitación — sin gestos de manos, solo expresión → sección 4, Clip 2</w:t>
      </w:r>
    </w:p>
    <w:p>
      <w:pPr>
        <w:pStyle w:val="ListNumber"/>
      </w:pPr>
      <w:r>
        <w:rPr>
          <w:rFonts w:ascii="Georgia" w:hAnsi="Georgia"/>
          <w:sz w:val="22"/>
        </w:rPr>
        <w:t>Revelación — solo asiente con la cabeza, menciona "libro" sin que aparezca ninguno → sección 4, Clip 3</w:t>
      </w:r>
    </w:p>
    <w:p>
      <w:pPr>
        <w:pStyle w:val="ListNumber"/>
      </w:pPr>
      <w:r>
        <w:rPr>
          <w:rFonts w:ascii="Georgia" w:hAnsi="Georgia"/>
          <w:sz w:val="22"/>
        </w:rPr>
        <w:t>CTA — sin gestos de manos, solo expresión y voz → sección 4, Clip 4</w:t>
      </w:r>
    </w:p>
    <w:p>
      <w:pPr>
        <w:spacing w:after="160"/>
      </w:pPr>
      <w:r>
        <w:rPr>
          <w:rFonts w:ascii="Georgia" w:hAnsi="Georgia"/>
          <w:b/>
          <w:color w:val="5E17EB"/>
          <w:sz w:val="22"/>
        </w:rPr>
        <w:t>VIDEO 2 — TIBIA</w:t>
      </w:r>
      <w:r>
        <w:rPr>
          <w:rFonts w:ascii="Georgia" w:hAnsi="Georgia"/>
          <w:sz w:val="22"/>
        </w:rPr>
        <w:t xml:space="preserve"> (sección 5)</w:t>
      </w:r>
    </w:p>
    <w:p>
      <w:pPr>
        <w:pStyle w:val="ListNumber"/>
      </w:pPr>
      <w:r>
        <w:rPr>
          <w:rFonts w:ascii="Georgia" w:hAnsi="Georgia"/>
          <w:sz w:val="22"/>
        </w:rPr>
        <w:t>Curiosidad — sin gestos, solo inclina la cabeza → sección 5, Clip 1</w:t>
      </w:r>
    </w:p>
    <w:p>
      <w:pPr>
        <w:pStyle w:val="ListNumber"/>
      </w:pPr>
      <w:r>
        <w:rPr>
          <w:rFonts w:ascii="Georgia" w:hAnsi="Georgia"/>
          <w:sz w:val="22"/>
        </w:rPr>
        <w:t>Puente personal — sin gestos, solo sonríe, menciona "libro" sin que aparezca ninguno → sección 5, Clip 2</w:t>
      </w:r>
    </w:p>
    <w:p>
      <w:pPr>
        <w:pStyle w:val="ListNumber"/>
      </w:pPr>
      <w:r>
        <w:rPr>
          <w:rFonts w:ascii="Georgia" w:hAnsi="Georgia"/>
          <w:sz w:val="22"/>
        </w:rPr>
        <w:t>CTA de comentario — sin gestos, menciona "LIBRO" sin que aparezca ninguno → sección 5, Clip 3</w:t>
      </w:r>
    </w:p>
    <w:p>
      <w:pPr>
        <w:spacing w:after="160"/>
      </w:pPr>
      <w:r>
        <w:rPr>
          <w:rFonts w:ascii="Georgia" w:hAnsi="Georgia"/>
          <w:b/>
          <w:color w:val="5E17EB"/>
          <w:sz w:val="22"/>
        </w:rPr>
        <w:t>VIDEO 3 — CALIENTE</w:t>
      </w:r>
      <w:r>
        <w:rPr>
          <w:rFonts w:ascii="Georgia" w:hAnsi="Georgia"/>
          <w:sz w:val="22"/>
        </w:rPr>
        <w:t xml:space="preserve"> (sección 6)</w:t>
      </w:r>
    </w:p>
    <w:p>
      <w:pPr>
        <w:pStyle w:val="ListNumber"/>
      </w:pPr>
      <w:r>
        <w:rPr>
          <w:rFonts w:ascii="Georgia" w:hAnsi="Georgia"/>
          <w:sz w:val="22"/>
        </w:rPr>
        <w:t>Recomendación directa — sin gestos, menciona "libro" sin que aparezca ninguno → sección 6, Clip 1</w:t>
      </w:r>
    </w:p>
    <w:p>
      <w:pPr>
        <w:pStyle w:val="ListNumber"/>
      </w:pPr>
      <w:r>
        <w:rPr>
          <w:rFonts w:ascii="Georgia" w:hAnsi="Georgia"/>
          <w:sz w:val="22"/>
        </w:rPr>
        <w:t>Contenido + autoridad — sin gestos de manos, solo expresión con ritmo de lista → sección 6, Clip 2</w:t>
      </w:r>
    </w:p>
    <w:p>
      <w:pPr>
        <w:pStyle w:val="ListNumber"/>
      </w:pPr>
      <w:r>
        <w:rPr>
          <w:rFonts w:ascii="Georgia" w:hAnsi="Georgia"/>
          <w:sz w:val="22"/>
        </w:rPr>
        <w:t>Precio + CTA — sin gestos de manos, solo expresión y voz, sin billetes/objetos → sección 6, Clip 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