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w:t>
      </w:r>
      <w:r>
        <w:rPr>
          <w:rFonts w:ascii="Georgia" w:hAnsi="Georgia"/>
          <w:b/>
          <w:color w:val="5E17EB"/>
          <w:sz w:val="22"/>
        </w:rPr>
        <w:t>extremadamente atractiva, belleza nivel modelo</w:t>
      </w:r>
      <w:r>
        <w:rPr>
          <w:rFonts w:ascii="Georgia" w:hAnsi="Georgia"/>
          <w:sz w:val="22"/>
        </w:rPr>
        <w:t xml:space="preserve"> — rasgos marcados y simétricos, mirada magnética, glam natural. Es justamente esa belleza la que debe detener el scroll. Look urbano/streetwear (bomber, cargo, sneakers, cadenas, argollas grandes) + </w:t>
      </w:r>
      <w:r>
        <w:rPr>
          <w:rFonts w:ascii="Georgia" w:hAnsi="Georgia"/>
          <w:b/>
          <w:color w:val="5E17EB"/>
          <w:sz w:val="22"/>
        </w:rPr>
        <w:t>gorro de lana (beanie) violeta de marca</w:t>
      </w:r>
      <w:r>
        <w:rPr>
          <w:rFonts w:ascii="Georgia" w:hAnsi="Georgia"/>
          <w:sz w:val="22"/>
        </w:rPr>
        <w:t xml:space="preserve"> puesto normal en la cabeza — cara completamente visible y descubierta en todo momento, solo cambia el gorro. Cercana pero con autoridad,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el gorro de lana en violeta exacto `#5E17EB` es el elemento de marca principal — muy visible, siempre puesto como un beanie normal (nunca cubriendo la cara).</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stunningly beautiful Latina content creator in her mid-20s, model-level attractiveness, flawless symmetrical facial features, striking large expressive dark brown eyes with long lashes, high cheekbones, smooth glowing medium olive-tan skin, naturally full arched brows, plump defined lips, soft glam natural makeup (subtle contour, glossy lips, soft eyeliner), realistic skin texture with fine natural detail — the kind of face that stops the scroll on its own. She wears a fitted deep violet knit beanie (gorro de lana) in the exact brand violet tone (#5E17EB), worn normally on top of the head like a regular streetwear beanie — it does NOT cover the face at all, her full face stays completely visible (forehead, eyes, nose, mouth, chin, jaw), only a bit of glossy dark hair peeks out from under the edge of the beanie. She is speaking directly to the camera, headphones resting around her neck, holding a small wireless microphone with a fluffy windscreen close to her mouth, warm confident smile, magnetic screen presence.</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with the violet beanie as the main brand signature.</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beanie color and fit, outfit, framing, expression, background, and overall composition. Preserve realistic proportions, accurate hands and facial features, striking model-level beauty,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striking model-level beautiful facial structure, same eye shape and spacing, same nose, same lips, same jawline, same skin tone, same proportions, same age, same ethnicity, same unique identifying features. Her full face must stay completely visible in every portrait — the violet knit beanie (#5E17EB) never covers the face, it only sits on top of the head like a normal beanie, same color and fit in every frame. Do NOT change or downgrade her attractiveness — keep the exact same flawless, glam-model look in every angle.</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Beanie,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Una sola plantilla. La usas 10 veces, cambiando solo `[CÁMARA]` y `[ACCIÓN+GUIÓN]` por lo de la tabla de abajo. Todo lo demás (identidad, voz, acento) se queda igual siempre.</w:t>
      </w:r>
    </w:p>
    <w:p>
      <w:pPr>
        <w:ind w:left="432"/>
        <w:shd w:val="clear" w:fill="F2EDE5"/>
      </w:pPr>
      <w:r>
        <w:rPr>
          <w:rFonts w:ascii="Consolas" w:hAnsi="Consolas"/>
          <w:color w:val="333333"/>
          <w:sz w:val="19"/>
        </w:rPr>
        <w:t>Using the reference image, keep the SAME person — same face and identity, same outfit, same background and lighting.</w:t>
        <w:br/>
        <w:br/>
        <w:t>[CÁMARA — pega aquí el movimiento de cámara de esta toma]</w:t>
        <w:br/>
        <w:br/>
        <w:t>Single continuous take, no cuts or scene changes.</w:t>
        <w:br/>
        <w:br/>
        <w:t>[ACCIÓN opcional — un gesto], she says: "[GUIÓN — pega aquí la línea exacta de esta toma]"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Los 10 valores a insertar</w:t>
      </w:r>
    </w:p>
    <w:p>
      <w:pPr>
        <w:spacing w:after="160"/>
      </w:pPr>
      <w:r>
        <w:rPr>
          <w:rFonts w:ascii="Georgia" w:hAnsi="Georgia"/>
          <w:b/>
          <w:color w:val="5E17EB"/>
          <w:sz w:val="22"/>
        </w:rPr>
        <w:t>VIDEO 1 — FRÍA</w:t>
      </w:r>
    </w:p>
    <w:p>
      <w:pPr>
        <w:pStyle w:val="ListNumber"/>
      </w:pPr>
      <w:r>
        <w:rPr>
          <w:rFonts w:ascii="Georgia" w:hAnsi="Georgia"/>
          <w:sz w:val="22"/>
        </w:rPr>
        <w:t>`[CÁMARA]`: Slow, continuous zoom-in toward the subject's face, holding on the close-up. → `[ACCIÓN+GUIÓN]`: with a serious expression, "¿Sabes cuánto dinero de tu música se está quedando en el camino ahora mismo, sin que te enteres?"</w:t>
      </w:r>
    </w:p>
    <w:p>
      <w:pPr>
        <w:pStyle w:val="ListNumber"/>
      </w:pPr>
      <w:r>
        <w:rPr>
          <w:rFonts w:ascii="Georgia" w:hAnsi="Georgia"/>
          <w:sz w:val="22"/>
        </w:rPr>
        <w:t>`[CÁMARA]`: (static camera, no movement) realistic arm movements. → raising one hand slightly, "Cada vez que suena tu canción, hay un pago que te corresponde. Y la mayoría de artistas independientes nunca lo cobra."</w:t>
      </w:r>
    </w:p>
    <w:p>
      <w:pPr>
        <w:pStyle w:val="ListNumber"/>
      </w:pPr>
      <w:r>
        <w:rPr>
          <w:rFonts w:ascii="Georgia" w:hAnsi="Georgia"/>
          <w:sz w:val="22"/>
        </w:rPr>
        <w:t>`[CÁMARA]`: Very gentle slow push-in, medium to medium close-up. → nodding slowly, "No es falta de talento. Es que nadie te explicó cómo funciona el negocio detrás de la música. Por eso leí este libro."</w:t>
      </w:r>
    </w:p>
    <w:p>
      <w:pPr>
        <w:pStyle w:val="ListNumber"/>
      </w:pPr>
      <w:r>
        <w:rPr>
          <w:rFonts w:ascii="Georgia" w:hAnsi="Georgia"/>
          <w:sz w:val="22"/>
        </w:rPr>
        <w:t>`[CÁMARA]`: (static camera, no movement) realistic arm movements. → pointing up, "Music Business Para Todos Los Humanos. Búscalo en el link de la bio antes de tu próximo lanzamiento, no después."</w:t>
      </w:r>
    </w:p>
    <w:p>
      <w:pPr>
        <w:spacing w:after="160"/>
      </w:pPr>
      <w:r>
        <w:rPr>
          <w:rFonts w:ascii="Georgia" w:hAnsi="Georgia"/>
          <w:b/>
          <w:color w:val="5E17EB"/>
          <w:sz w:val="22"/>
        </w:rPr>
        <w:t>VIDEO 2 — TIBIA</w:t>
      </w:r>
    </w:p>
    <w:p>
      <w:pPr>
        <w:pStyle w:val="ListNumber"/>
      </w:pPr>
      <w:r>
        <w:rPr>
          <w:rFonts w:ascii="Georgia" w:hAnsi="Georgia"/>
          <w:sz w:val="22"/>
        </w:rPr>
        <w:t>`[CÁMARA]`: Slow subtle push-in, cinematic. → tilting her head curiously, "Si haces música, hay algo que probablemente no sabes sobre tus regalías, tus contratos o tu marca."</w:t>
      </w:r>
    </w:p>
    <w:p>
      <w:pPr>
        <w:pStyle w:val="ListNumber"/>
      </w:pPr>
      <w:r>
        <w:rPr>
          <w:rFonts w:ascii="Georgia" w:hAnsi="Georgia"/>
          <w:sz w:val="22"/>
        </w:rPr>
        <w:t>`[CÁMARA]`: (static camera, no movement) realistic arm movements. → smiling slightly, "Yo tampoco lo sabía, hasta que leí un libro que me cambió completamente cómo veo esto."</w:t>
      </w:r>
    </w:p>
    <w:p>
      <w:pPr>
        <w:pStyle w:val="ListNumber"/>
      </w:pPr>
      <w:r>
        <w:rPr>
          <w:rFonts w:ascii="Georgia" w:hAnsi="Georgia"/>
          <w:sz w:val="22"/>
        </w:rPr>
        <w:t>`[CÁMARA]`: Slow, continuous zoom-in, holding on close-up. → "Si quieres que te cuente qué aprendí, comenta LIBRO y te cuento."</w:t>
      </w:r>
    </w:p>
    <w:p>
      <w:pPr>
        <w:spacing w:after="160"/>
      </w:pPr>
      <w:r>
        <w:rPr>
          <w:rFonts w:ascii="Georgia" w:hAnsi="Georgia"/>
          <w:b/>
          <w:color w:val="5E17EB"/>
          <w:sz w:val="22"/>
        </w:rPr>
        <w:t>VIDEO 3 — CALIENTE</w:t>
      </w:r>
    </w:p>
    <w:p>
      <w:pPr>
        <w:pStyle w:val="ListNumber"/>
      </w:pPr>
      <w:r>
        <w:rPr>
          <w:rFonts w:ascii="Georgia" w:hAnsi="Georgia"/>
          <w:sz w:val="22"/>
        </w:rPr>
        <w:t>`[CÁMARA]`: (static camera, no movement) realistic arm movements. → with direct, confident energy, "Leí este libro y es excelente. Se los recomiendo."</w:t>
      </w:r>
    </w:p>
    <w:p>
      <w:pPr>
        <w:pStyle w:val="ListNumber"/>
      </w:pPr>
      <w:r>
        <w:rPr>
          <w:rFonts w:ascii="Georgia" w:hAnsi="Georgia"/>
          <w:sz w:val="22"/>
        </w:rPr>
        <w:t>`[CÁMARA]`: Very gentle slow push-in, medium to medium close-up. → counting briefly on her fingers, "Habla de derechos, contratos, cómo se reparte de verdad el dinero de Spotify, marca, hasta inteligencia artificial en la industria musical. Lo escribió IM Music, un sello discográfico independiente que está operando ahora mismo."</w:t>
      </w:r>
    </w:p>
    <w:p>
      <w:pPr>
        <w:pStyle w:val="ListNumber"/>
      </w:pPr>
      <w:r>
        <w:rPr>
          <w:rFonts w:ascii="Georgia" w:hAnsi="Georgia"/>
          <w:sz w:val="22"/>
        </w:rPr>
        <w:t>`[CÁMARA]`: (static camera, no movement) realistic arm movements. → holding up her hands slightly, "Dieciséis con noventa dólares, noventa y dos páginas. Por lo que cuesta, no hay comparación con lo que te puede ahorrar. Consíganlo antes de su próximo lanzamiento — link en bio."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