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portada_music_business_PT.png"/>
                    <pic:cNvPicPr/>
                  </pic:nvPicPr>
                  <pic:blipFill>
                    <a:blip r:embed="rId9"/>
                    <a:stretch>
                      <a:fillRect/>
                    </a:stretch>
                  </pic:blipFill>
                  <pic:spPr>
                    <a:xfrm>
                      <a:off x="0" y="0"/>
                      <a:ext cx="5486400" cy="8229600"/>
                    </a:xfrm>
                    <a:prstGeom prst="rect"/>
                  </pic:spPr>
                </pic:pic>
              </a:graphicData>
            </a:graphic>
          </wp:inline>
        </w:drawing>
      </w:r>
    </w:p>
    <w:p>
      <w:r>
        <w:br w:type="page"/>
      </w:r>
    </w:p>
    <w:p>
      <w:pPr>
        <w:sectPr>
          <w:pgSz w:w="8640" w:h="12960"/>
          <w:pgMar w:top="0" w:right="0" w:bottom="0" w:left="0" w:header="720" w:footer="720" w:gutter="0"/>
          <w:cols w:space="720"/>
          <w:docGrid w:linePitch="360"/>
        </w:sectPr>
      </w:pPr>
    </w:p>
    <w:p>
      <w:r>
        <w:br w:type="page"/>
      </w:r>
    </w:p>
    <w:p>
      <w:pPr>
        <w:spacing w:before="0" w:after="320"/>
      </w:pPr>
      <w:r/>
      <w:r>
        <w:rPr>
          <w:rFonts w:ascii="Bahnschrift" w:hAnsi="Bahnschrift"/>
          <w:b/>
          <w:color w:val="5E17EB"/>
          <w:sz w:val="52"/>
        </w:rPr>
        <w:t>MUSIC BUSINESS PARA TODOS OS HUMANOS</w:t>
      </w:r>
    </w:p>
    <w:p>
      <w:pPr>
        <w:spacing w:before="280" w:after="120"/>
      </w:pPr>
      <w:r/>
      <w:r>
        <w:rPr>
          <w:rFonts w:ascii="Bahnschrift" w:hAnsi="Bahnschrift"/>
          <w:b/>
          <w:color w:val="000000"/>
          <w:sz w:val="30"/>
        </w:rPr>
        <w:t>O guia REBEL LUXURY da indústria musical</w:t>
      </w:r>
    </w:p>
    <w:p>
      <w:pPr>
        <w:spacing w:after="160"/>
      </w:pPr>
      <w:r>
        <w:rPr>
          <w:rFonts w:ascii="Georgia" w:hAnsi="Georgia"/>
          <w:b/>
          <w:color w:val="5E17EB"/>
          <w:sz w:val="22"/>
        </w:rPr>
        <w:t>IM Music</w:t>
      </w:r>
    </w:p>
    <w:p>
      <w:pPr>
        <w:spacing w:before="400" w:after="200"/>
      </w:pPr>
      <w:r/>
      <w:r>
        <w:rPr>
          <w:rFonts w:ascii="Bahnschrift" w:hAnsi="Bahnschrift"/>
          <w:b/>
          <w:color w:val="5E17EB"/>
          <w:sz w:val="36"/>
        </w:rPr>
        <w:t>INTRODUÇÃO</w:t>
      </w:r>
    </w:p>
    <w:p>
      <w:pPr>
        <w:spacing w:after="160"/>
      </w:pPr>
      <w:r>
        <w:rPr>
          <w:rFonts w:ascii="Georgia" w:hAnsi="Georgia"/>
          <w:sz w:val="22"/>
        </w:rPr>
        <w:t>Nós não lançamos música. Nós hackeamos mentes.</w:t>
      </w:r>
    </w:p>
    <w:p>
      <w:pPr>
        <w:spacing w:after="160"/>
      </w:pPr>
      <w:r>
        <w:rPr>
          <w:rFonts w:ascii="Georgia" w:hAnsi="Georgia"/>
          <w:sz w:val="22"/>
        </w:rPr>
        <w:t>Essa frase não é um slogan vazio — é a razão pela qual este livro existe. A indústria musical fez milhares de artistas independentes acreditarem que o negócio é complicado de propósito, que precisam de um selo grande, um advogado caro e uma fórmula secreta para entender do que é feito o próprio contrato. Mentira. O negócio da música tem regras claras. Ninguém explicou isso em português simples porque convinha a alguém que você não entendesse.</w:t>
      </w:r>
    </w:p>
    <w:p>
      <w:pPr>
        <w:spacing w:after="160"/>
      </w:pPr>
      <w:r>
        <w:rPr>
          <w:rFonts w:ascii="Georgia" w:hAnsi="Georgia"/>
          <w:sz w:val="22"/>
        </w:rPr>
        <w:t>Este livro existe para fechar essa lacuna.</w:t>
      </w:r>
    </w:p>
    <w:p>
      <w:pPr>
        <w:spacing w:after="160"/>
      </w:pPr>
      <w:r>
        <w:rPr>
          <w:rFonts w:ascii="Georgia" w:hAnsi="Georgia"/>
          <w:sz w:val="22"/>
        </w:rPr>
        <w:t>Não é um manual jurídico de 500 páginas escrito para advogados. É o guia que um artista independente precisa ler uma única vez para parar de assinar de olhos fechados, parar de doar seus direitos, e começar a construir uma carreira com as mesmas ferramentas que os grandes selos usam — mas ficando com o que lhe pertence.</w:t>
      </w:r>
    </w:p>
    <w:p>
      <w:pPr>
        <w:spacing w:after="160"/>
      </w:pPr>
      <w:r>
        <w:rPr>
          <w:rFonts w:ascii="Georgia" w:hAnsi="Georgia"/>
          <w:sz w:val="22"/>
        </w:rPr>
        <w:t>Você vai encontrar seis partes:</w:t>
      </w:r>
    </w:p>
    <w:p>
      <w:pPr>
        <w:pStyle w:val="ListNumber"/>
      </w:pPr>
      <w:r>
        <w:rPr>
          <w:rFonts w:ascii="Georgia" w:hAnsi="Georgia"/>
          <w:b/>
          <w:color w:val="5E17EB"/>
          <w:sz w:val="22"/>
        </w:rPr>
        <w:t>As regras do jogo</w:t>
      </w:r>
      <w:r>
        <w:rPr>
          <w:rFonts w:ascii="Georgia" w:hAnsi="Georgia"/>
          <w:sz w:val="22"/>
        </w:rPr>
        <w:t xml:space="preserve"> — o que é realmente o direito autoral e por que ele importa para você</w:t>
      </w:r>
    </w:p>
    <w:p>
      <w:pPr>
        <w:pStyle w:val="ListNumber"/>
      </w:pPr>
      <w:r>
        <w:rPr>
          <w:rFonts w:ascii="Georgia" w:hAnsi="Georgia"/>
          <w:b/>
          <w:color w:val="5E17EB"/>
          <w:sz w:val="22"/>
        </w:rPr>
        <w:t>O dinheiro</w:t>
      </w:r>
      <w:r>
        <w:rPr>
          <w:rFonts w:ascii="Georgia" w:hAnsi="Georgia"/>
          <w:sz w:val="22"/>
        </w:rPr>
        <w:t xml:space="preserve"> — como fluem de verdade os royalties, da sua música até o seu bolso</w:t>
      </w:r>
    </w:p>
    <w:p>
      <w:pPr>
        <w:pStyle w:val="ListNumber"/>
      </w:pPr>
      <w:r>
        <w:rPr>
          <w:rFonts w:ascii="Georgia" w:hAnsi="Georgia"/>
          <w:b/>
          <w:color w:val="5E17EB"/>
          <w:sz w:val="22"/>
        </w:rPr>
        <w:t>Contratos</w:t>
      </w:r>
      <w:r>
        <w:rPr>
          <w:rFonts w:ascii="Georgia" w:hAnsi="Georgia"/>
          <w:sz w:val="22"/>
        </w:rPr>
        <w:t xml:space="preserve"> — como lê-los, quais sinais de alerta evitar, como negociar</w:t>
      </w:r>
    </w:p>
    <w:p>
      <w:pPr>
        <w:pStyle w:val="ListNumber"/>
      </w:pPr>
      <w:r>
        <w:rPr>
          <w:rFonts w:ascii="Georgia" w:hAnsi="Georgia"/>
          <w:b/>
          <w:color w:val="5E17EB"/>
          <w:sz w:val="22"/>
        </w:rPr>
        <w:t>Construir marca e audiência</w:t>
      </w:r>
      <w:r>
        <w:rPr>
          <w:rFonts w:ascii="Georgia" w:hAnsi="Georgia"/>
          <w:sz w:val="22"/>
        </w:rPr>
        <w:t xml:space="preserve"> — a parte que a maioria dos livros de negócio musical ignora</w:t>
      </w:r>
    </w:p>
    <w:p>
      <w:pPr>
        <w:pStyle w:val="ListNumber"/>
      </w:pPr>
      <w:r>
        <w:rPr>
          <w:rFonts w:ascii="Georgia" w:hAnsi="Georgia"/>
          <w:b/>
          <w:color w:val="5E17EB"/>
          <w:sz w:val="22"/>
        </w:rPr>
        <w:t>Além do streaming</w:t>
      </w:r>
      <w:r>
        <w:rPr>
          <w:rFonts w:ascii="Georgia" w:hAnsi="Georgia"/>
          <w:sz w:val="22"/>
        </w:rPr>
        <w:t xml:space="preserve"> — todas as formas de gerar renda com sua música</w:t>
      </w:r>
    </w:p>
    <w:p>
      <w:pPr>
        <w:pStyle w:val="ListNumber"/>
      </w:pPr>
      <w:r>
        <w:rPr>
          <w:rFonts w:ascii="Georgia" w:hAnsi="Georgia"/>
          <w:b/>
          <w:color w:val="5E17EB"/>
          <w:sz w:val="22"/>
        </w:rPr>
        <w:t>Sua equipe e seu futuro</w:t>
      </w:r>
      <w:r>
        <w:rPr>
          <w:rFonts w:ascii="Georgia" w:hAnsi="Georgia"/>
          <w:sz w:val="22"/>
        </w:rPr>
        <w:t xml:space="preserve"> — quando você precisa de ajuda profissional e como não cometer os erros que afundam carreiras</w:t>
      </w:r>
    </w:p>
    <w:p>
      <w:pPr>
        <w:spacing w:after="160"/>
      </w:pPr>
      <w:r>
        <w:rPr>
          <w:rFonts w:ascii="Georgia" w:hAnsi="Georgia"/>
          <w:sz w:val="22"/>
        </w:rPr>
        <w:t>No final você vai encontrar um glossário completo e modelos prontos que pode usar hoje mesmo.</w:t>
      </w:r>
    </w:p>
    <w:p>
      <w:pPr>
        <w:spacing w:after="160"/>
      </w:pPr>
      <w:r>
        <w:rPr>
          <w:rFonts w:ascii="Georgia" w:hAnsi="Georgia"/>
          <w:sz w:val="22"/>
        </w:rPr>
        <w:t>Este é o livro que gostaríamos de ter tido quando começamos. Agora é seu.</w:t>
      </w:r>
    </w:p>
    <w:p>
      <w:pPr>
        <w:spacing w:after="160"/>
      </w:pPr>
      <w:r>
        <w:rPr>
          <w:rFonts w:ascii="Georgia" w:hAnsi="Georgia"/>
          <w:b/>
          <w:color w:val="5E17EB"/>
          <w:sz w:val="22"/>
        </w:rPr>
        <w:t>Como usar este livro</w:t>
      </w:r>
    </w:p>
    <w:p>
      <w:pPr>
        <w:spacing w:after="160"/>
      </w:pPr>
      <w:r>
        <w:rPr>
          <w:rFonts w:ascii="Georgia" w:hAnsi="Georgia"/>
          <w:sz w:val="22"/>
        </w:rPr>
        <w:t>Ele não foi escrito para ser lido uma única vez e guardado na estante. Cada capítulo foi desenhado para funcionar de forma independente — você pode lê-lo do início ao fim, ou ir direto ao capítulo que resolve o problema que você tem hoje: está prestes a assinar algo? Vá para a Parte 3. Seu conteúdo não está funcionando? Vá para a Parte 4. Já tem tração e quer diversificar? Vá para a Parte 5.</w:t>
      </w:r>
    </w:p>
    <w:p>
      <w:pPr>
        <w:spacing w:after="160"/>
      </w:pPr>
      <w:r>
        <w:rPr>
          <w:rFonts w:ascii="Georgia" w:hAnsi="Georgia"/>
          <w:sz w:val="22"/>
        </w:rPr>
        <w:t xml:space="preserve">Cada capítulo termina com um </w:t>
      </w:r>
      <w:r>
        <w:rPr>
          <w:rFonts w:ascii="Georgia" w:hAnsi="Georgia"/>
          <w:b/>
          <w:color w:val="5E17EB"/>
          <w:sz w:val="22"/>
        </w:rPr>
        <w:t>caso prático</w:t>
      </w:r>
      <w:r>
        <w:rPr>
          <w:rFonts w:ascii="Georgia" w:hAnsi="Georgia"/>
          <w:sz w:val="22"/>
        </w:rPr>
        <w:t xml:space="preserve"> — um exemplo concreto, com números e decisões reais, que mostra como o conceito se aplica na prática, não só como é explicado — e um resumo de </w:t>
      </w:r>
      <w:r>
        <w:rPr>
          <w:rFonts w:ascii="Georgia" w:hAnsi="Georgia"/>
          <w:b/>
          <w:color w:val="5E17EB"/>
          <w:sz w:val="22"/>
        </w:rPr>
        <w:t>pontos-chave</w:t>
      </w:r>
      <w:r>
        <w:rPr>
          <w:rFonts w:ascii="Georgia" w:hAnsi="Georgia"/>
          <w:sz w:val="22"/>
        </w:rPr>
        <w:t xml:space="preserve"> para que você possa consultá-lo em segundos quando precisar, sem reler o capítulo inteiro.</w:t>
      </w:r>
    </w:p>
    <w:p>
      <w:pPr>
        <w:spacing w:after="160"/>
      </w:pPr>
      <w:r>
        <w:rPr>
          <w:rFonts w:ascii="Georgia" w:hAnsi="Georgia"/>
          <w:sz w:val="22"/>
        </w:rPr>
        <w:t>No final você vai encontrar um glossário completo, um anexo comparativo do marco legal em diferentes países da América Latina, modelos prontos para usar, e respostas às perguntas que mais recebemos de artistas independentes ao longo dos anos.</w:t>
      </w:r>
    </w:p>
    <w:p>
      <w:pPr>
        <w:spacing w:after="160"/>
      </w:pPr>
      <w:r>
        <w:rPr>
          <w:rFonts w:ascii="Georgia" w:hAnsi="Georgia"/>
          <w:b/>
          <w:color w:val="5E17EB"/>
          <w:sz w:val="22"/>
        </w:rPr>
        <w:t>— IM Music, REBEL LUXURY</w:t>
      </w:r>
    </w:p>
    <w:p>
      <w:pPr>
        <w:spacing w:before="400" w:after="200"/>
      </w:pPr>
      <w:r/>
      <w:r>
        <w:rPr>
          <w:rFonts w:ascii="Bahnschrift" w:hAnsi="Bahnschrift"/>
          <w:b/>
          <w:color w:val="5E17EB"/>
          <w:sz w:val="36"/>
        </w:rPr>
        <w:t>ÍNDICE</w:t>
      </w:r>
    </w:p>
    <w:p>
      <w:pPr>
        <w:spacing w:after="160"/>
      </w:pPr>
      <w:r>
        <w:rPr>
          <w:rFonts w:ascii="Georgia" w:hAnsi="Georgia"/>
          <w:b/>
          <w:color w:val="5E17EB"/>
          <w:sz w:val="22"/>
        </w:rPr>
        <w:t>PARTE 1 — AS REGRAS DO JOGO</w:t>
      </w:r>
    </w:p>
    <w:p>
      <w:pPr>
        <w:pStyle w:val="ListNumber"/>
      </w:pPr>
      <w:r>
        <w:rPr>
          <w:rFonts w:ascii="Georgia" w:hAnsi="Georgia"/>
          <w:sz w:val="22"/>
        </w:rPr>
        <w:t>O que é realmente a indústria musical hoje</w:t>
      </w:r>
    </w:p>
    <w:p>
      <w:pPr>
        <w:pStyle w:val="ListNumber"/>
      </w:pPr>
      <w:r>
        <w:rPr>
          <w:rFonts w:ascii="Georgia" w:hAnsi="Georgia"/>
          <w:sz w:val="22"/>
        </w:rPr>
        <w:t>Direito autoral 101: o que a lei protege e o que não protege</w:t>
      </w:r>
    </w:p>
    <w:p>
      <w:pPr>
        <w:pStyle w:val="ListNumber"/>
      </w:pPr>
      <w:r>
        <w:rPr>
          <w:rFonts w:ascii="Georgia" w:hAnsi="Georgia"/>
          <w:sz w:val="22"/>
        </w:rPr>
        <w:t>Direitos morais vs. patrimoniais</w:t>
      </w:r>
    </w:p>
    <w:p>
      <w:pPr>
        <w:pStyle w:val="ListNumber"/>
      </w:pPr>
      <w:r>
        <w:rPr>
          <w:rFonts w:ascii="Georgia" w:hAnsi="Georgia"/>
          <w:sz w:val="22"/>
        </w:rPr>
        <w:t>Composição vs. Gravação: dois negócios, não um</w:t>
      </w:r>
    </w:p>
    <w:p>
      <w:pPr>
        <w:pStyle w:val="ListNumber"/>
      </w:pPr>
      <w:r>
        <w:rPr>
          <w:rFonts w:ascii="Georgia" w:hAnsi="Georgia"/>
          <w:sz w:val="22"/>
        </w:rPr>
        <w:t>Os 6 tipos de direitos musicais explicados sem juridiquês</w:t>
      </w:r>
    </w:p>
    <w:p>
      <w:pPr>
        <w:spacing w:after="160"/>
      </w:pPr>
      <w:r>
        <w:rPr>
          <w:rFonts w:ascii="Georgia" w:hAnsi="Georgia"/>
          <w:b/>
          <w:color w:val="5E17EB"/>
          <w:sz w:val="22"/>
        </w:rPr>
        <w:t>PARTE 2 — O DINHEIRO</w:t>
      </w:r>
    </w:p>
    <w:p>
      <w:pPr>
        <w:pStyle w:val="ListNumber"/>
      </w:pPr>
      <w:r>
        <w:rPr>
          <w:rFonts w:ascii="Georgia" w:hAnsi="Georgia"/>
          <w:sz w:val="22"/>
        </w:rPr>
        <w:t>Como o Spotify realmente te paga</w:t>
      </w:r>
    </w:p>
    <w:p>
      <w:pPr>
        <w:pStyle w:val="ListNumber"/>
      </w:pPr>
      <w:r>
        <w:rPr>
          <w:rFonts w:ascii="Georgia" w:hAnsi="Georgia"/>
          <w:sz w:val="22"/>
        </w:rPr>
        <w:t>Sociedades de gestão coletiva no mundo — e por que elas importam para você, não importa onde você viva</w:t>
      </w:r>
    </w:p>
    <w:p>
      <w:pPr>
        <w:pStyle w:val="ListNumber"/>
      </w:pPr>
      <w:r>
        <w:rPr>
          <w:rFonts w:ascii="Georgia" w:hAnsi="Georgia"/>
          <w:sz w:val="22"/>
        </w:rPr>
        <w:t>Distribuição digital: o que uma distribuidora faz e o que não faz</w:t>
      </w:r>
    </w:p>
    <w:p>
      <w:pPr>
        <w:pStyle w:val="ListNumber"/>
      </w:pPr>
      <w:r>
        <w:rPr>
          <w:rFonts w:ascii="Georgia" w:hAnsi="Georgia"/>
          <w:sz w:val="22"/>
        </w:rPr>
        <w:t>Modelos de distribuição transparente: o exemplo da IM Music</w:t>
      </w:r>
    </w:p>
    <w:p>
      <w:pPr>
        <w:spacing w:after="160"/>
      </w:pPr>
      <w:r>
        <w:rPr>
          <w:rFonts w:ascii="Georgia" w:hAnsi="Georgia"/>
          <w:b/>
          <w:color w:val="5E17EB"/>
          <w:sz w:val="22"/>
        </w:rPr>
        <w:t>PARTE 3 — CONTRATOS</w:t>
      </w:r>
    </w:p>
    <w:p>
      <w:pPr>
        <w:pStyle w:val="ListNumber"/>
      </w:pPr>
      <w:r>
        <w:rPr>
          <w:rFonts w:ascii="Georgia" w:hAnsi="Georgia"/>
          <w:sz w:val="22"/>
        </w:rPr>
        <w:t>Anatomia de um contrato de gravadora</w:t>
      </w:r>
    </w:p>
    <w:p>
      <w:pPr>
        <w:pStyle w:val="ListNumber"/>
      </w:pPr>
      <w:r>
        <w:rPr>
          <w:rFonts w:ascii="Georgia" w:hAnsi="Georgia"/>
          <w:sz w:val="22"/>
        </w:rPr>
        <w:t>Contratos de distribuição vs. contratos de selo</w:t>
      </w:r>
    </w:p>
    <w:p>
      <w:pPr>
        <w:pStyle w:val="ListNumber"/>
      </w:pPr>
      <w:r>
        <w:rPr>
          <w:rFonts w:ascii="Georgia" w:hAnsi="Georgia"/>
          <w:sz w:val="22"/>
        </w:rPr>
        <w:t>Splits, colaborações e feats</w:t>
      </w:r>
    </w:p>
    <w:p>
      <w:pPr>
        <w:pStyle w:val="ListNumber"/>
      </w:pPr>
      <w:r>
        <w:rPr>
          <w:rFonts w:ascii="Georgia" w:hAnsi="Georgia"/>
          <w:sz w:val="22"/>
        </w:rPr>
        <w:t>Sample clearance e uso de material de terceiros</w:t>
      </w:r>
    </w:p>
    <w:p>
      <w:pPr>
        <w:pStyle w:val="ListNumber"/>
      </w:pPr>
      <w:r>
        <w:rPr>
          <w:rFonts w:ascii="Georgia" w:hAnsi="Georgia"/>
          <w:sz w:val="22"/>
        </w:rPr>
        <w:t>Dez sinais de alerta contratuais</w:t>
      </w:r>
    </w:p>
    <w:p>
      <w:pPr>
        <w:spacing w:after="160"/>
      </w:pPr>
      <w:r>
        <w:rPr>
          <w:rFonts w:ascii="Georgia" w:hAnsi="Georgia"/>
          <w:b/>
          <w:color w:val="5E17EB"/>
          <w:sz w:val="22"/>
        </w:rPr>
        <w:t>PARTE 4 — CONSTRUIR MARCA E AUDIÊNCIA</w:t>
      </w:r>
    </w:p>
    <w:p>
      <w:pPr>
        <w:pStyle w:val="ListNumber"/>
      </w:pPr>
      <w:r>
        <w:rPr>
          <w:rFonts w:ascii="Georgia" w:hAnsi="Georgia"/>
          <w:sz w:val="22"/>
        </w:rPr>
        <w:t>Neurociência aplicada ao marketing musical</w:t>
      </w:r>
    </w:p>
    <w:p>
      <w:pPr>
        <w:pStyle w:val="ListNumber"/>
      </w:pPr>
      <w:r>
        <w:rPr>
          <w:rFonts w:ascii="Georgia" w:hAnsi="Georgia"/>
          <w:sz w:val="22"/>
        </w:rPr>
        <w:t>Como os algoritmos decidem quem te vê</w:t>
      </w:r>
    </w:p>
    <w:p>
      <w:pPr>
        <w:pStyle w:val="ListNumber"/>
      </w:pPr>
      <w:r>
        <w:rPr>
          <w:rFonts w:ascii="Georgia" w:hAnsi="Georgia"/>
          <w:sz w:val="22"/>
        </w:rPr>
        <w:t>REBEL LUXURY: construir uma identidade que não parece genérica</w:t>
      </w:r>
    </w:p>
    <w:p>
      <w:pPr>
        <w:spacing w:after="160"/>
      </w:pPr>
      <w:r>
        <w:rPr>
          <w:rFonts w:ascii="Georgia" w:hAnsi="Georgia"/>
          <w:sz w:val="22"/>
        </w:rPr>
        <w:t>📐 Metodologia IM Music: como se constrói uma marca de artista do zero</w:t>
      </w:r>
    </w:p>
    <w:p>
      <w:pPr>
        <w:pStyle w:val="ListNumber"/>
      </w:pPr>
      <w:r>
        <w:rPr>
          <w:rFonts w:ascii="Georgia" w:hAnsi="Georgia"/>
          <w:sz w:val="22"/>
        </w:rPr>
        <w:t>Consistência acima de perfeição</w:t>
      </w:r>
    </w:p>
    <w:p>
      <w:pPr>
        <w:spacing w:after="160"/>
      </w:pPr>
      <w:r>
        <w:rPr>
          <w:rFonts w:ascii="Georgia" w:hAnsi="Georgia"/>
          <w:sz w:val="22"/>
        </w:rPr>
        <w:t>🔧 Ferramentas rápidas: doze táticas de marketing musical</w:t>
      </w:r>
    </w:p>
    <w:p>
      <w:pPr>
        <w:spacing w:after="160"/>
      </w:pPr>
      <w:r>
        <w:rPr>
          <w:rFonts w:ascii="Georgia" w:hAnsi="Georgia"/>
          <w:b/>
          <w:color w:val="5E17EB"/>
          <w:sz w:val="22"/>
        </w:rPr>
        <w:t>PARTE 5 — ALÉM DO STREAMING</w:t>
      </w:r>
    </w:p>
    <w:p>
      <w:pPr>
        <w:pStyle w:val="ListNumber"/>
      </w:pPr>
      <w:r>
        <w:rPr>
          <w:rFonts w:ascii="Georgia" w:hAnsi="Georgia"/>
          <w:sz w:val="22"/>
        </w:rPr>
        <w:t>Sync licensing: sua música na TV, no cinema e na publicidade</w:t>
      </w:r>
    </w:p>
    <w:p>
      <w:pPr>
        <w:pStyle w:val="ListNumber"/>
      </w:pPr>
      <w:r>
        <w:rPr>
          <w:rFonts w:ascii="Georgia" w:hAnsi="Georgia"/>
          <w:sz w:val="22"/>
        </w:rPr>
        <w:t>Marcas, patrocínios e colaborações comerciais</w:t>
      </w:r>
    </w:p>
    <w:p>
      <w:pPr>
        <w:pStyle w:val="ListNumber"/>
      </w:pPr>
      <w:r>
        <w:rPr>
          <w:rFonts w:ascii="Georgia" w:hAnsi="Georgia"/>
          <w:sz w:val="22"/>
        </w:rPr>
        <w:t>Merch, shows ao vivo e experiências</w:t>
      </w:r>
    </w:p>
    <w:p>
      <w:pPr>
        <w:pStyle w:val="ListNumber"/>
      </w:pPr>
      <w:r>
        <w:rPr>
          <w:rFonts w:ascii="Georgia" w:hAnsi="Georgia"/>
          <w:sz w:val="22"/>
        </w:rPr>
        <w:t>Infoprodutos e comunidade</w:t>
      </w:r>
    </w:p>
    <w:p>
      <w:pPr>
        <w:spacing w:after="160"/>
      </w:pPr>
      <w:r>
        <w:rPr>
          <w:rFonts w:ascii="Georgia" w:hAnsi="Georgia"/>
          <w:b/>
          <w:color w:val="5E17EB"/>
          <w:sz w:val="22"/>
        </w:rPr>
        <w:t>PARTE 6 — SUA EQUIPE E SEU FUTURO</w:t>
      </w:r>
    </w:p>
    <w:p>
      <w:pPr>
        <w:pStyle w:val="ListNumber"/>
      </w:pPr>
      <w:r>
        <w:rPr>
          <w:rFonts w:ascii="Georgia" w:hAnsi="Georgia"/>
          <w:sz w:val="22"/>
        </w:rPr>
        <w:t>Quando você precisa de manager, advogado ou selo</w:t>
      </w:r>
    </w:p>
    <w:p>
      <w:pPr>
        <w:pStyle w:val="ListNumber"/>
      </w:pPr>
      <w:r>
        <w:rPr>
          <w:rFonts w:ascii="Georgia" w:hAnsi="Georgia"/>
          <w:sz w:val="22"/>
        </w:rPr>
        <w:t>Erros comuns que custam a carreira de artistas independentes</w:t>
      </w:r>
    </w:p>
    <w:p>
      <w:pPr>
        <w:pStyle w:val="ListNumber"/>
      </w:pPr>
      <w:r>
        <w:rPr>
          <w:rFonts w:ascii="Georgia" w:hAnsi="Georgia"/>
          <w:sz w:val="22"/>
        </w:rPr>
        <w:t>Casos reais: o que separa quem consegue de quem não consegue</w:t>
      </w:r>
    </w:p>
    <w:p>
      <w:pPr>
        <w:spacing w:after="160"/>
      </w:pPr>
      <w:r>
        <w:rPr>
          <w:rFonts w:ascii="Georgia" w:hAnsi="Georgia"/>
          <w:sz w:val="22"/>
        </w:rPr>
        <w:t>📖 Histórias da indústria: quatro cenários compostos</w:t>
      </w:r>
    </w:p>
    <w:p>
      <w:pPr>
        <w:spacing w:after="160"/>
      </w:pPr>
      <w:r>
        <w:rPr>
          <w:rFonts w:ascii="Georgia" w:hAnsi="Georgia"/>
          <w:b/>
          <w:color w:val="5E17EB"/>
          <w:sz w:val="22"/>
        </w:rPr>
        <w:t>PARTE 7 — TENDÊNCIAS 2026</w:t>
      </w:r>
    </w:p>
    <w:p>
      <w:pPr>
        <w:pStyle w:val="ListNumber"/>
      </w:pPr>
      <w:r>
        <w:rPr>
          <w:rFonts w:ascii="Georgia" w:hAnsi="Georgia"/>
          <w:sz w:val="22"/>
        </w:rPr>
        <w:t>Inteligência artificial e a indústria musical: o que está acontecendo agora</w:t>
      </w:r>
    </w:p>
    <w:p>
      <w:pPr>
        <w:spacing w:after="160"/>
      </w:pPr>
      <w:r>
        <w:rPr>
          <w:rFonts w:ascii="Georgia" w:hAnsi="Georgia"/>
          <w:b/>
          <w:color w:val="5E17EB"/>
          <w:sz w:val="22"/>
        </w:rPr>
        <w:t>PARTE 8 — ANEXO</w:t>
      </w:r>
    </w:p>
    <w:p>
      <w:pPr>
        <w:pStyle w:val="ListNumber"/>
      </w:pPr>
      <w:r>
        <w:rPr>
          <w:rFonts w:ascii="Georgia" w:hAnsi="Georgia"/>
          <w:sz w:val="22"/>
        </w:rPr>
        <w:t>Direito autoral musical na América Latina: um mapa comparado</w:t>
      </w:r>
    </w:p>
    <w:p>
      <w:pPr>
        <w:spacing w:after="160"/>
      </w:pPr>
      <w:r>
        <w:rPr>
          <w:rFonts w:ascii="Georgia" w:hAnsi="Georgia"/>
          <w:b/>
          <w:color w:val="5E17EB"/>
          <w:sz w:val="22"/>
        </w:rPr>
        <w:t>ENCERRAMENTO</w:t>
      </w:r>
    </w:p>
    <w:p>
      <w:pPr>
        <w:pStyle w:val="ListNumber"/>
      </w:pPr>
      <w:r>
        <w:rPr>
          <w:rFonts w:ascii="Georgia" w:hAnsi="Georgia"/>
          <w:sz w:val="22"/>
        </w:rPr>
        <w:t>Glossário REBEL LUXURY</w:t>
      </w:r>
    </w:p>
    <w:p>
      <w:pPr>
        <w:pStyle w:val="ListNumber"/>
      </w:pPr>
      <w:r>
        <w:rPr>
          <w:rFonts w:ascii="Georgia" w:hAnsi="Georgia"/>
          <w:sz w:val="22"/>
        </w:rPr>
        <w:t>Modelos e recursos</w:t>
      </w:r>
    </w:p>
    <w:p>
      <w:pPr>
        <w:pStyle w:val="ListNumber"/>
      </w:pPr>
      <w:r>
        <w:rPr>
          <w:rFonts w:ascii="Georgia" w:hAnsi="Georgia"/>
          <w:sz w:val="22"/>
        </w:rPr>
        <w:t>Anexo: Projeção financeira do seu primeiro ano independente</w:t>
      </w:r>
    </w:p>
    <w:p>
      <w:pPr>
        <w:pStyle w:val="ListNumber"/>
      </w:pPr>
      <w:r>
        <w:rPr>
          <w:rFonts w:ascii="Georgia" w:hAnsi="Georgia"/>
          <w:sz w:val="22"/>
        </w:rPr>
        <w:t>Perguntas frequentes</w:t>
      </w:r>
    </w:p>
    <w:p>
      <w:pPr>
        <w:pStyle w:val="ListNumber"/>
      </w:pPr>
      <w:r>
        <w:rPr>
          <w:rFonts w:ascii="Georgia" w:hAnsi="Georgia"/>
          <w:sz w:val="22"/>
        </w:rPr>
        <w:t>Sobre a IM Music</w:t>
      </w:r>
    </w:p>
    <w:p>
      <w:pPr>
        <w:spacing w:after="160"/>
      </w:pPr>
      <w:r>
        <w:rPr>
          <w:rFonts w:ascii="Georgia" w:hAnsi="Georgia"/>
          <w:sz w:val="22"/>
        </w:rPr>
        <w:t>📚 Recursos e próximos passos</w:t>
      </w:r>
    </w:p>
    <w:p>
      <w:r>
        <w:br w:type="page"/>
      </w:r>
    </w:p>
    <w:p>
      <w:pPr>
        <w:spacing w:before="0" w:after="320"/>
      </w:pPr>
      <w:r/>
      <w:r>
        <w:rPr>
          <w:rFonts w:ascii="Bahnschrift" w:hAnsi="Bahnschrift"/>
          <w:b/>
          <w:color w:val="5E17EB"/>
          <w:sz w:val="52"/>
        </w:rPr>
        <w:t>PARTE 1 — AS REGRAS DO JOGO</w:t>
      </w:r>
    </w:p>
    <w:p>
      <w:pPr>
        <w:spacing w:before="400" w:after="200"/>
      </w:pPr>
      <w:r/>
      <w:r>
        <w:rPr>
          <w:rFonts w:ascii="Bahnschrift" w:hAnsi="Bahnschrift"/>
          <w:b/>
          <w:color w:val="5E17EB"/>
          <w:sz w:val="36"/>
        </w:rPr>
        <w:t>CAPÍTULO 1: O que é realmente a indústria musical hoje</w:t>
      </w:r>
    </w:p>
    <w:p>
      <w:pPr>
        <w:spacing w:after="160"/>
      </w:pPr>
      <w:r>
        <w:rPr>
          <w:rFonts w:ascii="Georgia" w:hAnsi="Georgia"/>
          <w:sz w:val="22"/>
        </w:rPr>
        <w:t>Durante décadas, "a indústria musical" significou uma coisa: um punhado de gravadoras com escritórios em Nova York, Los Angeles e Londres decidindo quem merecia existir. Você assinava com elas ou não existia. Ponto final.</w:t>
      </w:r>
    </w:p>
    <w:p>
      <w:pPr>
        <w:spacing w:after="160"/>
      </w:pPr>
      <w:r>
        <w:rPr>
          <w:rFonts w:ascii="Georgia" w:hAnsi="Georgia"/>
          <w:sz w:val="22"/>
        </w:rPr>
        <w:t>Essa indústria morreu. O que restou dela ainda age como se estivesse viva, e por isso milhares de artistas continuam assinando contratos desenhados para um mundo que não existe mais.</w:t>
      </w:r>
    </w:p>
    <w:p>
      <w:pPr>
        <w:spacing w:after="160"/>
      </w:pPr>
      <w:r>
        <w:rPr>
          <w:rFonts w:ascii="Georgia" w:hAnsi="Georgia"/>
          <w:sz w:val="22"/>
        </w:rPr>
        <w:t>Hoje a indústria musical é uma rede de plataformas, algoritmos, distribuidoras digitais e sociedades de gestão de direitos. Um artista em Medellín pode subir uma música hoje e ser ouvido em Jacarta amanhã, sem pisar numa loja de discos, sem depender do rádio, sem pedir permissão a ninguém. Isso é poder real — mas só se você entender como o sistema funciona por baixo dos panos.</w:t>
      </w:r>
    </w:p>
    <w:p>
      <w:pPr>
        <w:spacing w:after="160"/>
      </w:pPr>
      <w:r>
        <w:rPr>
          <w:rFonts w:ascii="Georgia" w:hAnsi="Georgia"/>
          <w:b/>
          <w:color w:val="5E17EB"/>
          <w:sz w:val="22"/>
        </w:rPr>
        <w:t>As três camadas da indústria musical moderna</w:t>
      </w:r>
    </w:p>
    <w:p>
      <w:pPr>
        <w:pStyle w:val="ListNumber"/>
      </w:pPr>
      <w:r>
        <w:rPr>
          <w:rFonts w:ascii="Georgia" w:hAnsi="Georgia"/>
          <w:b/>
          <w:color w:val="5E17EB"/>
          <w:sz w:val="22"/>
        </w:rPr>
        <w:t>Camada de criação</w:t>
      </w:r>
      <w:r>
        <w:rPr>
          <w:rFonts w:ascii="Georgia" w:hAnsi="Georgia"/>
          <w:sz w:val="22"/>
        </w:rPr>
        <w:t>: você, o estúdio, o produtor, o engenheiro de mixagem. É aqui que o ativo nasce.</w:t>
      </w:r>
    </w:p>
    <w:p>
      <w:pPr>
        <w:pStyle w:val="ListNumber"/>
      </w:pPr>
      <w:r>
        <w:rPr>
          <w:rFonts w:ascii="Georgia" w:hAnsi="Georgia"/>
          <w:b/>
          <w:color w:val="5E17EB"/>
          <w:sz w:val="22"/>
        </w:rPr>
        <w:t>Camada de distribuição</w:t>
      </w:r>
      <w:r>
        <w:rPr>
          <w:rFonts w:ascii="Georgia" w:hAnsi="Georgia"/>
          <w:sz w:val="22"/>
        </w:rPr>
        <w:t>: as plataformas (Spotify, Apple Music, YouTube Music) e as distribuidoras digitais que levam sua música até elas (DistroKid, TuneCore, CD Baby, e dezenas de outras dependendo da sua região).</w:t>
      </w:r>
    </w:p>
    <w:p>
      <w:pPr>
        <w:pStyle w:val="ListNumber"/>
      </w:pPr>
      <w:r>
        <w:rPr>
          <w:rFonts w:ascii="Georgia" w:hAnsi="Georgia"/>
          <w:b/>
          <w:color w:val="5E17EB"/>
          <w:sz w:val="22"/>
        </w:rPr>
        <w:t>Camada de direitos</w:t>
      </w:r>
      <w:r>
        <w:rPr>
          <w:rFonts w:ascii="Georgia" w:hAnsi="Georgia"/>
          <w:sz w:val="22"/>
        </w:rPr>
        <w:t>: as sociedades de gestão coletiva, as editoras musicais e os administradores de publishing que cobram e repartem o dinheiro gerado pela sua música quando ela é reproduzida, sincronizada com vídeo, ou executada ao vivo.</w:t>
      </w:r>
    </w:p>
    <w:p>
      <w:pPr>
        <w:spacing w:after="160"/>
      </w:pPr>
      <w:r>
        <w:rPr>
          <w:rFonts w:ascii="Georgia" w:hAnsi="Georgia"/>
          <w:sz w:val="22"/>
        </w:rPr>
        <w:t>Uma gravadora tradicional tentava controlar as três camadas ao mesmo tempo — e por isso ficava com a maior parte do dinheiro. Hoje, um artista independente pode operar nas três camadas por conta própria, ou se associar só onde realmente precisa de ajuda.</w:t>
      </w:r>
    </w:p>
    <w:p>
      <w:pPr>
        <w:spacing w:after="160"/>
      </w:pPr>
      <w:r>
        <w:rPr>
          <w:rFonts w:ascii="Georgia" w:hAnsi="Georgia"/>
          <w:b/>
          <w:color w:val="5E17EB"/>
          <w:sz w:val="22"/>
        </w:rPr>
        <w:t>O mito que precisa ser enterrado</w:t>
      </w:r>
    </w:p>
    <w:p>
      <w:pPr>
        <w:spacing w:after="160"/>
      </w:pPr>
      <w:r>
        <w:rPr>
          <w:rFonts w:ascii="Georgia" w:hAnsi="Georgia"/>
          <w:sz w:val="22"/>
        </w:rPr>
        <w:t>"Preciso de um selo para ser levado a sério." Falso. Você precisa de:</w:t>
      </w:r>
    </w:p>
    <w:p>
      <w:pPr>
        <w:pStyle w:val="ListBullet"/>
      </w:pPr>
      <w:r>
        <w:rPr>
          <w:rFonts w:ascii="Georgia" w:hAnsi="Georgia"/>
          <w:sz w:val="22"/>
        </w:rPr>
        <w:t>Música que conecte</w:t>
      </w:r>
    </w:p>
    <w:p>
      <w:pPr>
        <w:pStyle w:val="ListBullet"/>
      </w:pPr>
      <w:r>
        <w:rPr>
          <w:rFonts w:ascii="Georgia" w:hAnsi="Georgia"/>
          <w:sz w:val="22"/>
        </w:rPr>
        <w:t>Uma estratégia de distribuição clara</w:t>
      </w:r>
    </w:p>
    <w:p>
      <w:pPr>
        <w:pStyle w:val="ListBullet"/>
      </w:pPr>
      <w:r>
        <w:rPr>
          <w:rFonts w:ascii="Georgia" w:hAnsi="Georgia"/>
          <w:sz w:val="22"/>
        </w:rPr>
        <w:t>Entender seus direitos para não doá-los</w:t>
      </w:r>
    </w:p>
    <w:p>
      <w:pPr>
        <w:pStyle w:val="ListBullet"/>
      </w:pPr>
      <w:r>
        <w:rPr>
          <w:rFonts w:ascii="Georgia" w:hAnsi="Georgia"/>
          <w:sz w:val="22"/>
        </w:rPr>
        <w:t>Consistência — publicar, aprender, publicar de novo</w:t>
      </w:r>
    </w:p>
    <w:p>
      <w:pPr>
        <w:spacing w:after="160"/>
      </w:pPr>
      <w:r>
        <w:rPr>
          <w:rFonts w:ascii="Georgia" w:hAnsi="Georgia"/>
          <w:sz w:val="22"/>
        </w:rPr>
        <w:t>Nenhum selo do mundo pode comprar isso para você. O que um selo (ou um parceiro de distribuição sério) pode te dar é alavancagem: orçamento de marketing, relações com playlists, infraestrutura. A pergunta certa não é "preciso de um selo?", e sim "que porcentagem do meu negócio estou disposto a ceder em troca de qual alavancagem específica?"</w:t>
      </w:r>
    </w:p>
    <w:p>
      <w:pPr>
        <w:spacing w:after="160"/>
      </w:pPr>
      <w:r>
        <w:rPr>
          <w:rFonts w:ascii="Georgia" w:hAnsi="Georgia"/>
          <w:sz w:val="22"/>
        </w:rPr>
        <w:t>Essa conta — alavancagem em troca de porcentagem — é o negócio da música inteiro, resumido em uma frase. Todo o resto deste livro é aprender a fazer bem essa conta.</w:t>
      </w:r>
    </w:p>
    <w:p>
      <w:pPr>
        <w:spacing w:after="160"/>
      </w:pPr>
      <w:r>
        <w:rPr>
          <w:rFonts w:ascii="Georgia" w:hAnsi="Georgia"/>
          <w:b/>
          <w:color w:val="5E17EB"/>
          <w:sz w:val="22"/>
        </w:rPr>
        <w:t>Caso prático: dois artistas, dois caminhos</w:t>
      </w:r>
    </w:p>
    <w:p>
      <w:pPr>
        <w:spacing w:after="160"/>
      </w:pPr>
      <w:r>
        <w:rPr>
          <w:rFonts w:ascii="Georgia" w:hAnsi="Georgia"/>
          <w:sz w:val="22"/>
        </w:rPr>
        <w:t>Imagine dois artistas independentes em Medellín, ambos com o mesmo nível de talento e o mesmo primeiro single pronto para lançar.</w:t>
      </w:r>
    </w:p>
    <w:p>
      <w:pPr>
        <w:spacing w:after="160"/>
      </w:pPr>
      <w:r>
        <w:rPr>
          <w:rFonts w:ascii="Georgia" w:hAnsi="Georgia"/>
          <w:sz w:val="22"/>
        </w:rPr>
        <w:t>*Artista A* assina com a primeira gravadora que oferece contrato, cedendo 80% dos seus royalties e os direitos de master por dez anos, porque "finalmente alguém acredita em mim". A gravadora dá a ele um orçamento de vídeo de US$ 2.000. Esse dinheiro entra em recoupment. Dezoito meses depois, a música gerou US$ 3.000 em royalties — mas o artista não viu um dólar sequer, porque a gravadora continua recuperando seu investimento inicial mais os custos de marketing que foi somando pelo caminho.</w:t>
      </w:r>
    </w:p>
    <w:p>
      <w:pPr>
        <w:spacing w:after="160"/>
      </w:pPr>
      <w:r>
        <w:rPr>
          <w:rFonts w:ascii="Georgia" w:hAnsi="Georgia"/>
          <w:sz w:val="22"/>
        </w:rPr>
        <w:t>*Artista B* se distribui de forma independente, fica com 100% dos seus direitos, investe US$ 400 do próprio bolso em produção e conteúdo, e reinveste cada dólar gerado em mais conteúdo. Ele gera menos em termos absolutos no primeiro ano — mas cada dólar é seu, sem negociação, sem recoupment, sem cláusulas ocultas. No ano seguinte, com o catálogo e a audiência já construídos, ele negocia uma parceria de distribuição com termos melhores porque já tem alavancagem própria: audiência real, não uma promessa.</w:t>
      </w:r>
    </w:p>
    <w:p>
      <w:pPr>
        <w:spacing w:after="160"/>
      </w:pPr>
      <w:r>
        <w:rPr>
          <w:rFonts w:ascii="Georgia" w:hAnsi="Georgia"/>
          <w:sz w:val="22"/>
        </w:rPr>
        <w:t>Nenhum dos dois caminhos é automaticamente "certo" — dependem do ponto de partida e da alavancagem real disponível. O erro é escolher o caminho do Artista A sem entender exatamente o que está sendo cedido em troca.</w:t>
      </w:r>
    </w:p>
    <w:p>
      <w:pPr>
        <w:spacing w:after="160"/>
      </w:pPr>
      <w:r>
        <w:rPr>
          <w:rFonts w:ascii="Georgia" w:hAnsi="Georgia"/>
          <w:b/>
          <w:color w:val="5E17EB"/>
          <w:sz w:val="22"/>
        </w:rPr>
        <w:t>Pontos-chave do capítulo</w:t>
      </w:r>
    </w:p>
    <w:p>
      <w:pPr>
        <w:pStyle w:val="ListBullet"/>
      </w:pPr>
      <w:r>
        <w:rPr>
          <w:rFonts w:ascii="Georgia" w:hAnsi="Georgia"/>
          <w:sz w:val="22"/>
        </w:rPr>
        <w:t>A indústria musical moderna opera em três camadas: criação, distribuição e direitos — e hoje você pode operar nas três sem depender de uma gravadora tradicional.</w:t>
      </w:r>
    </w:p>
    <w:p>
      <w:pPr>
        <w:pStyle w:val="ListBullet"/>
      </w:pPr>
      <w:r>
        <w:rPr>
          <w:rFonts w:ascii="Georgia" w:hAnsi="Georgia"/>
          <w:sz w:val="22"/>
        </w:rPr>
        <w:t>Um selo não te dá talento nem estratégia — te dá alavancagem (dinheiro, relações, infraestrutura) em troca de uma porcentagem do seu negócio.</w:t>
      </w:r>
    </w:p>
    <w:p>
      <w:pPr>
        <w:pStyle w:val="ListBullet"/>
      </w:pPr>
      <w:r>
        <w:rPr>
          <w:rFonts w:ascii="Georgia" w:hAnsi="Georgia"/>
          <w:sz w:val="22"/>
        </w:rPr>
        <w:t>A pergunta certa nunca é "preciso de um selo?" — é "que alavancagem específica isso me dá, e ela é proporcional ao que estou cedendo?"</w:t>
      </w:r>
    </w:p>
    <w:p>
      <w:pPr>
        <w:spacing w:before="400" w:after="200"/>
      </w:pPr>
      <w:r/>
      <w:r>
        <w:rPr>
          <w:rFonts w:ascii="Bahnschrift" w:hAnsi="Bahnschrift"/>
          <w:b/>
          <w:color w:val="5E17EB"/>
          <w:sz w:val="36"/>
        </w:rPr>
        <w:t>CAPÍTULO 2: Direito autoral 101 — o que a lei protege e o que não protege</w:t>
      </w:r>
    </w:p>
    <w:p>
      <w:pPr>
        <w:spacing w:after="160"/>
      </w:pPr>
      <w:r>
        <w:rPr>
          <w:rFonts w:ascii="Georgia" w:hAnsi="Georgia"/>
          <w:sz w:val="22"/>
        </w:rPr>
        <w:t>O direito autoral (copyright) é a lei que dá a um criador o controle exclusivo sobre sua obra original. Na música, essa obra pode existir em duas formas distintas e separadas — algo que retomamos a fundo no Capítulo 4 — mas antes de chegar lá, é preciso entender o que a lei realmente protege.</w:t>
      </w:r>
    </w:p>
    <w:p>
      <w:pPr>
        <w:spacing w:after="160"/>
      </w:pPr>
      <w:r>
        <w:rPr>
          <w:rFonts w:ascii="Georgia" w:hAnsi="Georgia"/>
          <w:b/>
          <w:color w:val="5E17EB"/>
          <w:sz w:val="22"/>
        </w:rPr>
        <w:t>O que o direito autoral PROTEGE:</w:t>
      </w:r>
    </w:p>
    <w:p>
      <w:pPr>
        <w:pStyle w:val="ListBullet"/>
      </w:pPr>
      <w:r>
        <w:rPr>
          <w:rFonts w:ascii="Georgia" w:hAnsi="Georgia"/>
          <w:sz w:val="22"/>
        </w:rPr>
        <w:t>Uma melodia original</w:t>
      </w:r>
    </w:p>
    <w:p>
      <w:pPr>
        <w:pStyle w:val="ListBullet"/>
      </w:pPr>
      <w:r>
        <w:rPr>
          <w:rFonts w:ascii="Georgia" w:hAnsi="Georgia"/>
          <w:sz w:val="22"/>
        </w:rPr>
        <w:t>Uma letra original</w:t>
      </w:r>
    </w:p>
    <w:p>
      <w:pPr>
        <w:pStyle w:val="ListBullet"/>
      </w:pPr>
      <w:r>
        <w:rPr>
          <w:rFonts w:ascii="Georgia" w:hAnsi="Georgia"/>
          <w:sz w:val="22"/>
        </w:rPr>
        <w:t>Um arranjo original suficientemente distintivo</w:t>
      </w:r>
    </w:p>
    <w:p>
      <w:pPr>
        <w:pStyle w:val="ListBullet"/>
      </w:pPr>
      <w:r>
        <w:rPr>
          <w:rFonts w:ascii="Georgia" w:hAnsi="Georgia"/>
          <w:sz w:val="22"/>
        </w:rPr>
        <w:t>Uma gravação específica (o "master") de uma interpretação</w:t>
      </w:r>
    </w:p>
    <w:p>
      <w:pPr>
        <w:spacing w:after="160"/>
      </w:pPr>
      <w:r>
        <w:rPr>
          <w:rFonts w:ascii="Georgia" w:hAnsi="Georgia"/>
          <w:b/>
          <w:color w:val="5E17EB"/>
          <w:sz w:val="22"/>
        </w:rPr>
        <w:t>O que o direito autoral NÃO protege:</w:t>
      </w:r>
    </w:p>
    <w:p>
      <w:pPr>
        <w:pStyle w:val="ListBullet"/>
      </w:pPr>
      <w:r>
        <w:rPr>
          <w:rFonts w:ascii="Georgia" w:hAnsi="Georgia"/>
          <w:sz w:val="22"/>
        </w:rPr>
        <w:t>Um gênero musical (ninguém é dono do "reggaeton" ou do "afrobeat")</w:t>
      </w:r>
    </w:p>
    <w:p>
      <w:pPr>
        <w:pStyle w:val="ListBullet"/>
      </w:pPr>
      <w:r>
        <w:rPr>
          <w:rFonts w:ascii="Georgia" w:hAnsi="Georgia"/>
          <w:sz w:val="22"/>
        </w:rPr>
        <w:t>Um estilo ou "vibe" (soar parecido com outro artista não é ilegal)</w:t>
      </w:r>
    </w:p>
    <w:p>
      <w:pPr>
        <w:pStyle w:val="ListBullet"/>
      </w:pPr>
      <w:r>
        <w:rPr>
          <w:rFonts w:ascii="Georgia" w:hAnsi="Georgia"/>
          <w:sz w:val="22"/>
        </w:rPr>
        <w:t>Progressões de acordes comuns (I-V-vi-IV não pertence a ninguém)</w:t>
      </w:r>
    </w:p>
    <w:p>
      <w:pPr>
        <w:pStyle w:val="ListBullet"/>
      </w:pPr>
      <w:r>
        <w:rPr>
          <w:rFonts w:ascii="Georgia" w:hAnsi="Georgia"/>
          <w:sz w:val="22"/>
        </w:rPr>
        <w:t>Uma ideia ou conceito ("uma música sobre desamor")</w:t>
      </w:r>
    </w:p>
    <w:p>
      <w:pPr>
        <w:pStyle w:val="ListBullet"/>
      </w:pPr>
      <w:r>
        <w:rPr>
          <w:rFonts w:ascii="Georgia" w:hAnsi="Georgia"/>
          <w:sz w:val="22"/>
        </w:rPr>
        <w:t>Um título curto e genérico, na maioria dos casos</w:t>
      </w:r>
    </w:p>
    <w:p>
      <w:pPr>
        <w:spacing w:after="160"/>
      </w:pPr>
      <w:r>
        <w:rPr>
          <w:rFonts w:ascii="Georgia" w:hAnsi="Georgia"/>
          <w:sz w:val="22"/>
        </w:rPr>
        <w:t>Essa distinção importa muito porque gera medo desnecessário. Muitos artistas novos não publicam por receio de "serem processados por soar parecido com X". Soar parecido não é crime. Copiar uma melodia específica, sim.</w:t>
      </w:r>
    </w:p>
    <w:p>
      <w:pPr>
        <w:spacing w:after="160"/>
      </w:pPr>
      <w:r>
        <w:rPr>
          <w:rFonts w:ascii="Georgia" w:hAnsi="Georgia"/>
          <w:b/>
          <w:color w:val="5E17EB"/>
          <w:sz w:val="22"/>
        </w:rPr>
        <w:t>O direito autoral nasce automaticamente</w:t>
      </w:r>
    </w:p>
    <w:p>
      <w:pPr>
        <w:spacing w:after="160"/>
      </w:pPr>
      <w:r>
        <w:rPr>
          <w:rFonts w:ascii="Georgia" w:hAnsi="Georgia"/>
          <w:sz w:val="22"/>
        </w:rPr>
        <w:t xml:space="preserve">Na Colômbia e na maioria dos países do mundo (sob a Convenção de Berna), o direito autoral nasce no momento em que a obra se materializa — quando você grava a ideia, a escreve, a fixa em um suporte. Você não precisa registrá-la para que o direito exista. No entanto, </w:t>
      </w:r>
      <w:r>
        <w:rPr>
          <w:rFonts w:ascii="Georgia" w:hAnsi="Georgia"/>
          <w:b/>
          <w:color w:val="5E17EB"/>
          <w:sz w:val="22"/>
        </w:rPr>
        <w:t>registrá-la dá uma prova oficial de data e autoria</w:t>
      </w:r>
      <w:r>
        <w:rPr>
          <w:rFonts w:ascii="Georgia" w:hAnsi="Georgia"/>
          <w:sz w:val="22"/>
        </w:rPr>
        <w:t xml:space="preserve"> que é inestimável se algum dia você precisar defendê-la legalmente. No Brasil, esse registro pode ser feito na Biblioteca Nacional ou no Escritório de Direitos Autorais (EDA/Ministério da Cultura); na Colômbia, é feito junto à Dirección Nacional de Derecho de Autor (DNDA).</w:t>
      </w:r>
    </w:p>
    <w:p>
      <w:pPr>
        <w:spacing w:after="160"/>
      </w:pPr>
      <w:r>
        <w:rPr>
          <w:rFonts w:ascii="Georgia" w:hAnsi="Georgia"/>
          <w:b/>
          <w:color w:val="5E17EB"/>
          <w:sz w:val="22"/>
        </w:rPr>
        <w:t>Duração do direito</w:t>
      </w:r>
    </w:p>
    <w:p>
      <w:pPr>
        <w:spacing w:after="160"/>
      </w:pPr>
      <w:r>
        <w:rPr>
          <w:rFonts w:ascii="Georgia" w:hAnsi="Georgia"/>
          <w:sz w:val="22"/>
        </w:rPr>
        <w:t>Na Colômbia, o direito patrimonial de autor dura toda a vida do criador mais 80 anos após sua morte (verifique sempre a norma vigente, porque esses prazos são ajustados por lei — no Brasil, por exemplo, o prazo geral é de 70 anos após a morte do autor). Depois desse período, a obra entra em domínio público — qualquer pessoa pode usá-la livremente.</w:t>
      </w:r>
    </w:p>
    <w:p>
      <w:pPr>
        <w:spacing w:after="160"/>
      </w:pPr>
      <w:r>
        <w:rPr>
          <w:rFonts w:ascii="Georgia" w:hAnsi="Georgia"/>
          <w:b/>
          <w:color w:val="5E17EB"/>
          <w:sz w:val="22"/>
        </w:rPr>
        <w:t>A diferença entre "é meu" e "posso provar que é meu"</w:t>
      </w:r>
    </w:p>
    <w:p>
      <w:pPr>
        <w:spacing w:after="160"/>
      </w:pPr>
      <w:r>
        <w:rPr>
          <w:rFonts w:ascii="Georgia" w:hAnsi="Georgia"/>
          <w:sz w:val="22"/>
        </w:rPr>
        <w:t>Essa é a lição mais cara que os artistas novos aprendem. Ter o direito não é o mesmo que conseguir exercê-lo. Se você não guarda evidências de criação (datas de sessões de estúdio, e-mails, versões de demo, registro formal), defender sua autoria diante de uma disputa vira uma batalha de palavra contra palavra. Documente tudo, sempre, desde o primeiro dia.</w:t>
      </w:r>
    </w:p>
    <w:p>
      <w:pPr>
        <w:spacing w:after="160"/>
      </w:pPr>
      <w:r>
        <w:rPr>
          <w:rFonts w:ascii="Georgia" w:hAnsi="Georgia"/>
          <w:b/>
          <w:color w:val="5E17EB"/>
          <w:sz w:val="22"/>
        </w:rPr>
        <w:t>Caso prático: a disputa que poderia ter sido evitada</w:t>
      </w:r>
    </w:p>
    <w:p>
      <w:pPr>
        <w:spacing w:after="160"/>
      </w:pPr>
      <w:r>
        <w:rPr>
          <w:rFonts w:ascii="Georgia" w:hAnsi="Georgia"/>
          <w:sz w:val="22"/>
        </w:rPr>
        <w:t>Dois produtores trabalham juntos numa tarde em um beat. Um vai embora do estúdio achando que o projeto ficou em pausa; o outro continua trabalhando naquela noite, termina a música, e a lança em seu próprio nome seis meses depois, já com streams e alguma tração. O primeiro produtor reivindica coautoria — mas não tem nenhuma prova da sua contribuição original: nem o arquivo de sessão com marca de tempo, nem uma mensagem de texto, nem uma nota de voz. Sua reivindicação, embora legítima nos fatos, se torna extremamente difícil de sustentar legalmente.</w:t>
      </w:r>
    </w:p>
    <w:p>
      <w:pPr>
        <w:spacing w:after="160"/>
      </w:pPr>
      <w:r>
        <w:rPr>
          <w:rFonts w:ascii="Georgia" w:hAnsi="Georgia"/>
          <w:sz w:val="22"/>
        </w:rPr>
        <w:t>Compare com um cenário em que ambos guardaram as sessões do Ableton com data, trocaram mensagens confirmando quem contribuiu com o quê, e combinaram um split preliminar por escrito naquela mesma noite (mesmo que informal, por WhatsApp). Esse registro simples — que leva cinco minutos — é a diferença entre uma disputa que se resolve numa conversa e uma que termina num advogado.</w:t>
      </w:r>
    </w:p>
    <w:p>
      <w:pPr>
        <w:spacing w:after="160"/>
      </w:pPr>
      <w:r>
        <w:rPr>
          <w:rFonts w:ascii="Georgia" w:hAnsi="Georgia"/>
          <w:b/>
          <w:color w:val="5E17EB"/>
          <w:sz w:val="22"/>
        </w:rPr>
        <w:t>Pontos-chave do capítulo</w:t>
      </w:r>
    </w:p>
    <w:p>
      <w:pPr>
        <w:pStyle w:val="ListBullet"/>
      </w:pPr>
      <w:r>
        <w:rPr>
          <w:rFonts w:ascii="Georgia" w:hAnsi="Georgia"/>
          <w:sz w:val="22"/>
        </w:rPr>
        <w:t>O direito autoral protege expressões concretas (melodias, letras, arranjos, gravações), não gêneros, estilos nem ideias abstratas.</w:t>
      </w:r>
    </w:p>
    <w:p>
      <w:pPr>
        <w:pStyle w:val="ListBullet"/>
      </w:pPr>
      <w:r>
        <w:rPr>
          <w:rFonts w:ascii="Georgia" w:hAnsi="Georgia"/>
          <w:sz w:val="22"/>
        </w:rPr>
        <w:t>O direito nasce automaticamente ao criar a obra — o registro formal não cria o direito, mas dá prova oficial de data e autoria.</w:t>
      </w:r>
    </w:p>
    <w:p>
      <w:pPr>
        <w:pStyle w:val="ListBullet"/>
      </w:pPr>
      <w:r>
        <w:rPr>
          <w:rFonts w:ascii="Georgia" w:hAnsi="Georgia"/>
          <w:sz w:val="22"/>
        </w:rPr>
        <w:t>Documentar o processo de criação desde o primeiro dia é a proteção mais barata e eficaz que existe.</w:t>
      </w:r>
    </w:p>
    <w:p>
      <w:pPr>
        <w:spacing w:after="160"/>
      </w:pPr>
      <w:r>
        <w:rPr>
          <w:rFonts w:ascii="Georgia" w:hAnsi="Georgia"/>
          <w:b/>
          <w:color w:val="5E17EB"/>
          <w:sz w:val="22"/>
        </w:rPr>
        <w:t>Guia passo a passo: como registrar sua primeira obra na Colômbia</w:t>
      </w:r>
    </w:p>
    <w:p>
      <w:pPr>
        <w:spacing w:after="160"/>
      </w:pPr>
      <w:r>
        <w:rPr>
          <w:rFonts w:ascii="Georgia" w:hAnsi="Georgia"/>
          <w:sz w:val="22"/>
        </w:rPr>
        <w:t xml:space="preserve">Muitos artistas independentes nunca registram formalmente suas obras porque acham que o processo é caro ou complicado. Na prática, </w:t>
      </w:r>
      <w:r>
        <w:rPr>
          <w:rFonts w:ascii="Georgia" w:hAnsi="Georgia"/>
          <w:b/>
          <w:color w:val="5E17EB"/>
          <w:sz w:val="22"/>
        </w:rPr>
        <w:t>o registro junto à DNDA é gratuito</w:t>
      </w:r>
      <w:r>
        <w:rPr>
          <w:rFonts w:ascii="Georgia" w:hAnsi="Georgia"/>
          <w:sz w:val="22"/>
        </w:rPr>
        <w:t xml:space="preserve"> — não existe taxa oficial para registrar uma obra:</w:t>
      </w:r>
    </w:p>
    <w:p>
      <w:pPr>
        <w:pStyle w:val="ListNumber"/>
      </w:pPr>
      <w:r>
        <w:rPr>
          <w:rFonts w:ascii="Georgia" w:hAnsi="Georgia"/>
          <w:b/>
          <w:color w:val="5E17EB"/>
          <w:sz w:val="22"/>
        </w:rPr>
        <w:t>Reúna seu material</w:t>
      </w:r>
      <w:r>
        <w:rPr>
          <w:rFonts w:ascii="Georgia" w:hAnsi="Georgia"/>
          <w:sz w:val="22"/>
        </w:rPr>
        <w:t>: a letra escrita, a partitura se existir, e/ou o arquivo de áudio da gravação (dependendo se você está registrando a composição, o master, ou ambos).</w:t>
      </w:r>
    </w:p>
    <w:p>
      <w:pPr>
        <w:pStyle w:val="ListNumber"/>
      </w:pPr>
      <w:r>
        <w:rPr>
          <w:rFonts w:ascii="Georgia" w:hAnsi="Georgia"/>
          <w:b/>
          <w:color w:val="5E17EB"/>
          <w:sz w:val="22"/>
        </w:rPr>
        <w:t>Defina o que você está registrando</w:t>
      </w:r>
      <w:r>
        <w:rPr>
          <w:rFonts w:ascii="Georgia" w:hAnsi="Georgia"/>
          <w:sz w:val="22"/>
        </w:rPr>
        <w:t>: lembre-se da distinção do Capítulo 4 — a composição e a gravação são registros separados, com formulários distintos.</w:t>
      </w:r>
    </w:p>
    <w:p>
      <w:pPr>
        <w:pStyle w:val="ListNumber"/>
      </w:pPr>
      <w:r>
        <w:rPr>
          <w:rFonts w:ascii="Georgia" w:hAnsi="Georgia"/>
          <w:b/>
          <w:color w:val="5E17EB"/>
          <w:sz w:val="22"/>
        </w:rPr>
        <w:t>Acesse registroenlinea.gov.co</w:t>
      </w:r>
      <w:r>
        <w:rPr>
          <w:rFonts w:ascii="Georgia" w:hAnsi="Georgia"/>
          <w:sz w:val="22"/>
        </w:rPr>
        <w:t>, o portal oficial da Dirección Nacional de Derecho de Autor (DNDA), e crie uma conta se for sua primeira vez.</w:t>
      </w:r>
    </w:p>
    <w:p>
      <w:pPr>
        <w:pStyle w:val="ListNumber"/>
      </w:pPr>
      <w:r>
        <w:rPr>
          <w:rFonts w:ascii="Georgia" w:hAnsi="Georgia"/>
          <w:b/>
          <w:color w:val="5E17EB"/>
          <w:sz w:val="22"/>
        </w:rPr>
        <w:t>Preencha o formulário correspondente</w:t>
      </w:r>
      <w:r>
        <w:rPr>
          <w:rFonts w:ascii="Georgia" w:hAnsi="Georgia"/>
          <w:sz w:val="22"/>
        </w:rPr>
        <w:t>: informações do autor ou autores (com porcentagens de titularidade se houver mais de um), título da obra — deve coincidir exatamente com o título real —, data de criação, e descrição do conteúdo.</w:t>
      </w:r>
    </w:p>
    <w:p>
      <w:pPr>
        <w:pStyle w:val="ListNumber"/>
      </w:pPr>
      <w:r>
        <w:rPr>
          <w:rFonts w:ascii="Georgia" w:hAnsi="Georgia"/>
          <w:b/>
          <w:color w:val="5E17EB"/>
          <w:sz w:val="22"/>
        </w:rPr>
        <w:t>Anexe o suporte da obra</w:t>
      </w:r>
      <w:r>
        <w:rPr>
          <w:rFonts w:ascii="Georgia" w:hAnsi="Georgia"/>
          <w:sz w:val="22"/>
        </w:rPr>
        <w:t>: o arquivo de áudio, a letra, ou ambos, conforme o tipo de registro.</w:t>
      </w:r>
    </w:p>
    <w:p>
      <w:pPr>
        <w:pStyle w:val="ListNumber"/>
      </w:pPr>
      <w:r>
        <w:rPr>
          <w:rFonts w:ascii="Georgia" w:hAnsi="Georgia"/>
          <w:b/>
          <w:color w:val="5E17EB"/>
          <w:sz w:val="22"/>
        </w:rPr>
        <w:t>Envie a solicitação — não há nenhum pagamento a fazer.</w:t>
      </w:r>
      <w:r>
        <w:rPr>
          <w:rFonts w:ascii="Georgia" w:hAnsi="Georgia"/>
          <w:sz w:val="22"/>
        </w:rPr>
        <w:t xml:space="preserve"> O trâmite tem duração estimada de 15 dias úteis; se depois desse tempo sua solicitação ainda estiver "em trâmite", você pode contatar diretamente a DNDA.</w:t>
      </w:r>
    </w:p>
    <w:p>
      <w:pPr>
        <w:pStyle w:val="ListNumber"/>
      </w:pPr>
      <w:r>
        <w:rPr>
          <w:rFonts w:ascii="Georgia" w:hAnsi="Georgia"/>
          <w:b/>
          <w:color w:val="5E17EB"/>
          <w:sz w:val="22"/>
        </w:rPr>
        <w:t>Baixe seu certificado de registro</w:t>
      </w:r>
      <w:r>
        <w:rPr>
          <w:rFonts w:ascii="Georgia" w:hAnsi="Georgia"/>
          <w:sz w:val="22"/>
        </w:rPr>
        <w:t xml:space="preserve"> quantas vezes precisar através da sua conta — este documento é sua prova oficial de autoria e data diante de qualquer disputa futura.</w:t>
      </w:r>
    </w:p>
    <w:p>
      <w:r>
        <w:rPr>
          <w:rFonts w:ascii="Georgia" w:hAnsi="Georgia"/>
          <w:i/>
          <w:color w:val="666666"/>
          <w:sz w:val="20"/>
        </w:rPr>
        <w:t>Se no futuro alguém te cobrar uma taxa "oficial" para registrar sua obra, desconfie — o registro direto junto à DNDA não tem custo. Só se paga se você contratar alguém para te assessorar ou fazer o trâmite por você, o que é opcional.</w:t>
      </w:r>
    </w:p>
    <w:p>
      <w:pPr>
        <w:spacing w:after="160"/>
      </w:pPr>
      <w:r>
        <w:rPr>
          <w:rFonts w:ascii="Georgia" w:hAnsi="Georgia"/>
          <w:b/>
          <w:color w:val="5E17EB"/>
          <w:sz w:val="22"/>
        </w:rPr>
        <w:t>Enquanto isso, documente de forma informal</w:t>
      </w:r>
    </w:p>
    <w:p>
      <w:pPr>
        <w:spacing w:after="160"/>
      </w:pPr>
      <w:r>
        <w:rPr>
          <w:rFonts w:ascii="Georgia" w:hAnsi="Georgia"/>
          <w:sz w:val="22"/>
        </w:rPr>
        <w:t>O registro formal pode levar tempo para ser processado. Enquanto isso, cada sessão de criação gera evidência útil por si só: guarde os arquivos de projeto (Ableton, FL Studio, Pro Tools) com data, envie um e-mail para você mesmo com a letra ou uma nota de voz da melodia (o timestamp do e-mail já é, por si só, evidência), e se você trabalha com colaboradores, confirme por mensagem escrita quem contribuiu com o quê, no mesmo dia em que isso acontece.</w:t>
      </w:r>
    </w:p>
    <w:p>
      <w:pPr>
        <w:spacing w:before="400" w:after="200"/>
      </w:pPr>
      <w:r/>
      <w:r>
        <w:rPr>
          <w:rFonts w:ascii="Bahnschrift" w:hAnsi="Bahnschrift"/>
          <w:b/>
          <w:color w:val="5E17EB"/>
          <w:sz w:val="36"/>
        </w:rPr>
        <w:t>CAPÍTULO 3: Direitos morais vs. patrimoniais</w:t>
      </w:r>
    </w:p>
    <w:p>
      <w:pPr>
        <w:spacing w:after="160"/>
      </w:pPr>
      <w:r>
        <w:rPr>
          <w:rFonts w:ascii="Georgia" w:hAnsi="Georgia"/>
          <w:sz w:val="22"/>
        </w:rPr>
        <w:t>Essa é a distinção que quase nenhum artista novo conhece, e é a mais importante do livro para entender por que "vender seus direitos" nunca é 100% literal.</w:t>
      </w:r>
    </w:p>
    <w:p>
      <w:pPr>
        <w:spacing w:after="160"/>
      </w:pPr>
      <w:r>
        <w:rPr>
          <w:rFonts w:ascii="Georgia" w:hAnsi="Georgia"/>
          <w:b/>
          <w:color w:val="5E17EB"/>
          <w:sz w:val="22"/>
        </w:rPr>
        <w:t>Direitos morais</w:t>
      </w:r>
    </w:p>
    <w:p>
      <w:pPr>
        <w:spacing w:after="160"/>
      </w:pPr>
      <w:r>
        <w:rPr>
          <w:rFonts w:ascii="Georgia" w:hAnsi="Georgia"/>
          <w:sz w:val="22"/>
        </w:rPr>
        <w:t>São os direitos ligados à sua pessoa como criador. São:</w:t>
      </w:r>
    </w:p>
    <w:p>
      <w:pPr>
        <w:pStyle w:val="ListBullet"/>
      </w:pPr>
      <w:r>
        <w:rPr>
          <w:rFonts w:ascii="Georgia" w:hAnsi="Georgia"/>
          <w:b/>
          <w:color w:val="5E17EB"/>
          <w:sz w:val="22"/>
        </w:rPr>
        <w:t>Inalienáveis</w:t>
      </w:r>
      <w:r>
        <w:rPr>
          <w:rFonts w:ascii="Georgia" w:hAnsi="Georgia"/>
          <w:sz w:val="22"/>
        </w:rPr>
        <w:t>: não podem ser vendidos, cedidos nem transferidos, nunca, sob nenhuma circunstância</w:t>
      </w:r>
    </w:p>
    <w:p>
      <w:pPr>
        <w:pStyle w:val="ListBullet"/>
      </w:pPr>
      <w:r>
        <w:rPr>
          <w:rFonts w:ascii="Georgia" w:hAnsi="Georgia"/>
          <w:b/>
          <w:color w:val="5E17EB"/>
          <w:sz w:val="22"/>
        </w:rPr>
        <w:t>Irrenunciáveis</w:t>
      </w:r>
      <w:r>
        <w:rPr>
          <w:rFonts w:ascii="Georgia" w:hAnsi="Georgia"/>
          <w:sz w:val="22"/>
        </w:rPr>
        <w:t>: nem você mesmo pode renunciar a eles por contrato</w:t>
      </w:r>
    </w:p>
    <w:p>
      <w:pPr>
        <w:pStyle w:val="ListBullet"/>
      </w:pPr>
      <w:r>
        <w:rPr>
          <w:rFonts w:ascii="Georgia" w:hAnsi="Georgia"/>
          <w:b/>
          <w:color w:val="5E17EB"/>
          <w:sz w:val="22"/>
        </w:rPr>
        <w:t>Perpétuos</w:t>
      </w:r>
      <w:r>
        <w:rPr>
          <w:rFonts w:ascii="Georgia" w:hAnsi="Georgia"/>
          <w:sz w:val="22"/>
        </w:rPr>
        <w:t>: não expiram, nem mesmo quando o direito patrimonial cai em domínio público</w:t>
      </w:r>
    </w:p>
    <w:p>
      <w:pPr>
        <w:spacing w:after="160"/>
      </w:pPr>
      <w:r>
        <w:rPr>
          <w:rFonts w:ascii="Georgia" w:hAnsi="Georgia"/>
          <w:sz w:val="22"/>
        </w:rPr>
        <w:t>Incluem o direito de ser reconhecido como o autor da obra (direito de paternidade), o direito de que sua obra não seja modificada de forma que prejudique sua reputação (direito de integridade), e o direito de decidir se a obra é divulgada ou não.</w:t>
      </w:r>
    </w:p>
    <w:p>
      <w:pPr>
        <w:spacing w:after="160"/>
      </w:pPr>
      <w:r>
        <w:rPr>
          <w:rFonts w:ascii="Georgia" w:hAnsi="Georgia"/>
          <w:b/>
          <w:color w:val="5E17EB"/>
          <w:sz w:val="22"/>
        </w:rPr>
        <w:t>Direitos patrimoniais</w:t>
      </w:r>
    </w:p>
    <w:p>
      <w:pPr>
        <w:spacing w:after="160"/>
      </w:pPr>
      <w:r>
        <w:rPr>
          <w:rFonts w:ascii="Georgia" w:hAnsi="Georgia"/>
          <w:sz w:val="22"/>
        </w:rPr>
        <w:t xml:space="preserve">São os direitos econômicos: reproduzir, distribuir, comunicar publicamente, transformar a obra. </w:t>
      </w:r>
      <w:r>
        <w:rPr>
          <w:rFonts w:ascii="Georgia" w:hAnsi="Georgia"/>
          <w:b/>
          <w:color w:val="5E17EB"/>
          <w:sz w:val="22"/>
        </w:rPr>
        <w:t>Esses sim podem ser vendidos, cedidos, licenciados ou transferidos</w:t>
      </w:r>
      <w:r>
        <w:rPr>
          <w:rFonts w:ascii="Georgia" w:hAnsi="Georgia"/>
          <w:sz w:val="22"/>
        </w:rPr>
        <w:t>, total ou parcialmente, temporária ou permanentemente. Quando você assina um contrato de gravadora ou de publishing, o que está sendo negociado são direitos patrimoniais — nunca os morais.</w:t>
      </w:r>
    </w:p>
    <w:p>
      <w:pPr>
        <w:spacing w:after="160"/>
      </w:pPr>
      <w:r>
        <w:rPr>
          <w:rFonts w:ascii="Georgia" w:hAnsi="Georgia"/>
          <w:b/>
          <w:color w:val="5E17EB"/>
          <w:sz w:val="22"/>
        </w:rPr>
        <w:t>Por que isso muda tudo</w:t>
      </w:r>
    </w:p>
    <w:p>
      <w:pPr>
        <w:spacing w:after="160"/>
      </w:pPr>
      <w:r>
        <w:rPr>
          <w:rFonts w:ascii="Georgia" w:hAnsi="Georgia"/>
          <w:sz w:val="22"/>
        </w:rPr>
        <w:t xml:space="preserve">Quando alguém te diz "você vai perder os direitos da sua música" ao assinar um contrato, quase sempre está se referindo aos direitos patrimoniais — o controle econômico e de exploração. Seu direito moral de ser reconhecido como o compositor daquela música </w:t>
      </w:r>
      <w:r>
        <w:rPr>
          <w:rFonts w:ascii="Georgia" w:hAnsi="Georgia"/>
          <w:b/>
          <w:color w:val="5E17EB"/>
          <w:sz w:val="22"/>
        </w:rPr>
        <w:t>nunca desaparece</w:t>
      </w:r>
      <w:r>
        <w:rPr>
          <w:rFonts w:ascii="Georgia" w:hAnsi="Georgia"/>
          <w:sz w:val="22"/>
        </w:rPr>
        <w:t>, não importa o que diga o contrato. Um selo pode ficar com 100% dos royalties de uma música, mas legalmente não pode apagar seu nome como autor nem reivindicar que a escreveu.</w:t>
      </w:r>
    </w:p>
    <w:p>
      <w:pPr>
        <w:spacing w:after="160"/>
      </w:pPr>
      <w:r>
        <w:rPr>
          <w:rFonts w:ascii="Georgia" w:hAnsi="Georgia"/>
          <w:sz w:val="22"/>
        </w:rPr>
        <w:t>Isso não significa que ceder direitos patrimoniais seja inofensivo — significa que existe um piso legal que ninguém pode tirar de você, e que você precisa conhecê-lo para negociar a partir de uma posição de conhecimento, não de medo.</w:t>
      </w:r>
    </w:p>
    <w:p>
      <w:pPr>
        <w:spacing w:after="160"/>
      </w:pPr>
      <w:r>
        <w:rPr>
          <w:rFonts w:ascii="Georgia" w:hAnsi="Georgia"/>
          <w:b/>
          <w:color w:val="5E17EB"/>
          <w:sz w:val="22"/>
        </w:rPr>
        <w:t>Caso prático: o remix não autorizado</w:t>
      </w:r>
    </w:p>
    <w:p>
      <w:pPr>
        <w:spacing w:after="160"/>
      </w:pPr>
      <w:r>
        <w:rPr>
          <w:rFonts w:ascii="Georgia" w:hAnsi="Georgia"/>
          <w:sz w:val="22"/>
        </w:rPr>
        <w:t>Um DJ pega a música de um artista independente, a remixa sem pedir permissão, e a publica em sua própria conta com seu nome como único crédito, sem mencionar o artista original. O artista original não pode impedir o remix per se (dependendo do país e do uso específico), mas tem um argumento sólido: seu direito moral de paternidade foi violado ao não ser creditado como o autor da obra original sobre a qual o remix foi construído. Além disso, se o remix for distribuído comercialmente sem licença da composição, também há violação de direitos patrimoniais.</w:t>
      </w:r>
    </w:p>
    <w:p>
      <w:pPr>
        <w:spacing w:after="160"/>
      </w:pPr>
      <w:r>
        <w:rPr>
          <w:rFonts w:ascii="Georgia" w:hAnsi="Georgia"/>
          <w:sz w:val="22"/>
        </w:rPr>
        <w:t>Esse caso ilustra a diferença com precisão: mesmo que o artista tivesse cedido 100% dos seus direitos patrimoniais anos atrás a um selo, esse selo (ou o DJ) continuaria obrigado a reconhecê-lo como o autor original — o direito moral viaja com a pessoa, não com o contrato.</w:t>
      </w:r>
    </w:p>
    <w:p>
      <w:pPr>
        <w:spacing w:after="160"/>
      </w:pPr>
      <w:r>
        <w:rPr>
          <w:rFonts w:ascii="Georgia" w:hAnsi="Georgia"/>
          <w:b/>
          <w:color w:val="5E17EB"/>
          <w:sz w:val="22"/>
        </w:rPr>
        <w:t>Pontos-chave do capítulo</w:t>
      </w:r>
    </w:p>
    <w:p>
      <w:pPr>
        <w:pStyle w:val="ListBullet"/>
      </w:pPr>
      <w:r>
        <w:rPr>
          <w:rFonts w:ascii="Georgia" w:hAnsi="Georgia"/>
          <w:sz w:val="22"/>
        </w:rPr>
        <w:t>Os direitos morais (paternidade, integridade) são inalienáveis, irrenunciáveis e perpétuos — nenhum contrato pode tirá-los de você.</w:t>
      </w:r>
    </w:p>
    <w:p>
      <w:pPr>
        <w:pStyle w:val="ListBullet"/>
      </w:pPr>
      <w:r>
        <w:rPr>
          <w:rFonts w:ascii="Georgia" w:hAnsi="Georgia"/>
          <w:sz w:val="22"/>
        </w:rPr>
        <w:t>Os direitos patrimoniais (exploração econômica) sim podem ser vendidos, cedidos ou licenciados, total ou parcialmente.</w:t>
      </w:r>
    </w:p>
    <w:p>
      <w:pPr>
        <w:pStyle w:val="ListBullet"/>
      </w:pPr>
      <w:r>
        <w:rPr>
          <w:rFonts w:ascii="Georgia" w:hAnsi="Georgia"/>
          <w:sz w:val="22"/>
        </w:rPr>
        <w:t>"Perder os direitos da sua música" num contrato quase sempre significa perder direitos patrimoniais — seu nome como autor permanece protegido por lei, sempre.</w:t>
      </w:r>
    </w:p>
    <w:p>
      <w:pPr>
        <w:spacing w:before="400" w:after="200"/>
      </w:pPr>
      <w:r/>
      <w:r>
        <w:rPr>
          <w:rFonts w:ascii="Bahnschrift" w:hAnsi="Bahnschrift"/>
          <w:b/>
          <w:color w:val="5E17EB"/>
          <w:sz w:val="36"/>
        </w:rPr>
        <w:t>CAPÍTULO 4: Composição vs. Gravação — dois negócios, não um</w:t>
      </w:r>
    </w:p>
    <w:p>
      <w:pPr>
        <w:spacing w:after="160"/>
      </w:pPr>
      <w:r>
        <w:rPr>
          <w:rFonts w:ascii="Georgia" w:hAnsi="Georgia"/>
          <w:sz w:val="22"/>
        </w:rPr>
        <w:t xml:space="preserve">Este é provavelmente o conceito que mais custa dinheiro aos artistas que não o entendem. Uma música, em termos legais e de negócio, </w:t>
      </w:r>
      <w:r>
        <w:rPr>
          <w:rFonts w:ascii="Georgia" w:hAnsi="Georgia"/>
          <w:b/>
          <w:color w:val="5E17EB"/>
          <w:sz w:val="22"/>
        </w:rPr>
        <w:t>são duas obras distintas e separadas ao mesmo tempo</w:t>
      </w:r>
      <w:r>
        <w:rPr>
          <w:rFonts w:ascii="Georgia" w:hAnsi="Georgia"/>
          <w:sz w:val="22"/>
        </w:rPr>
        <w:t>:</w:t>
      </w:r>
    </w:p>
    <w:p>
      <w:pPr>
        <w:spacing w:after="160"/>
      </w:pPr>
      <w:r>
        <w:rPr>
          <w:rFonts w:ascii="Georgia" w:hAnsi="Georgia"/>
          <w:b/>
          <w:color w:val="5E17EB"/>
          <w:sz w:val="22"/>
        </w:rPr>
        <w:t>1. A Composição (Publishing / "a canção")</w:t>
      </w:r>
    </w:p>
    <w:p>
      <w:pPr>
        <w:spacing w:after="160"/>
      </w:pPr>
      <w:r>
        <w:rPr>
          <w:rFonts w:ascii="Georgia" w:hAnsi="Georgia"/>
          <w:sz w:val="22"/>
        </w:rPr>
        <w:t>É a letra e a melodia em abstrato — o que existiria mesmo que nunca fosse gravada, como se estivesse escrita numa partitura. O dono original da composição é quem a escreveu: o compositor e o letrista.</w:t>
      </w:r>
    </w:p>
    <w:p>
      <w:pPr>
        <w:spacing w:after="160"/>
      </w:pPr>
      <w:r>
        <w:rPr>
          <w:rFonts w:ascii="Georgia" w:hAnsi="Georgia"/>
          <w:b/>
          <w:color w:val="5E17EB"/>
          <w:sz w:val="22"/>
        </w:rPr>
        <w:t>2. A Gravação (Master / "o fonograma")</w:t>
      </w:r>
    </w:p>
    <w:p>
      <w:pPr>
        <w:spacing w:after="160"/>
      </w:pPr>
      <w:r>
        <w:rPr>
          <w:rFonts w:ascii="Georgia" w:hAnsi="Georgia"/>
          <w:sz w:val="22"/>
        </w:rPr>
        <w:t>É a interpretação específica, gravada, mixada e masterizada dessa composição. O dono do master é tipicamente quem pagou para produzi-lo — o artista independente, ou o selo, dependendo do contrato.</w:t>
      </w:r>
    </w:p>
    <w:p>
      <w:pPr>
        <w:spacing w:after="160"/>
      </w:pPr>
      <w:r>
        <w:rPr>
          <w:rFonts w:ascii="Georgia" w:hAnsi="Georgia"/>
          <w:b/>
          <w:color w:val="5E17EB"/>
          <w:sz w:val="22"/>
        </w:rPr>
        <w:t>Por que a diferença importa</w:t>
      </w:r>
    </w:p>
    <w:p>
      <w:pPr>
        <w:spacing w:after="160"/>
      </w:pPr>
      <w:r>
        <w:rPr>
          <w:rFonts w:ascii="Georgia" w:hAnsi="Georgia"/>
          <w:sz w:val="22"/>
        </w:rPr>
        <w:t xml:space="preserve">Você pode ser dono do master de uma música e não ser dono da composição (por exemplo, se gravou um cover). Pode ser dono da composição e não do master (se escreveu uma música para outro artista). Cada lado gera </w:t>
      </w:r>
      <w:r>
        <w:rPr>
          <w:rFonts w:ascii="Georgia" w:hAnsi="Georgia"/>
          <w:b/>
          <w:color w:val="5E17EB"/>
          <w:sz w:val="22"/>
        </w:rPr>
        <w:t>fluxos de dinheiro distintos</w:t>
      </w:r>
      <w:r>
        <w:rPr>
          <w:rFonts w:ascii="Georgia" w:hAnsi="Georgia"/>
          <w:sz w:val="22"/>
        </w:rPr>
        <w:t>, cobrados por entidades distintas:</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r>
          </w:p>
        </w:tc>
        <w:tc>
          <w:tcPr>
            <w:tcW w:type="dxa" w:w="2208"/>
            <w:shd w:val="clear" w:color="auto" w:fill="5E17EB"/>
          </w:tcPr>
          <w:p>
            <w:r/>
            <w:r>
              <w:rPr>
                <w:rFonts w:ascii="Georgia" w:hAnsi="Georgia"/>
                <w:b/>
                <w:color w:val="FFFFFF"/>
                <w:sz w:val="20"/>
              </w:rPr>
              <w:t>Composição (Publishing)</w:t>
            </w:r>
          </w:p>
        </w:tc>
        <w:tc>
          <w:tcPr>
            <w:tcW w:type="dxa" w:w="2208"/>
            <w:shd w:val="clear" w:color="auto" w:fill="5E17EB"/>
          </w:tcPr>
          <w:p>
            <w:r/>
            <w:r>
              <w:rPr>
                <w:rFonts w:ascii="Georgia" w:hAnsi="Georgia"/>
                <w:b/>
                <w:color w:val="FFFFFF"/>
                <w:sz w:val="20"/>
              </w:rPr>
              <w:t>Gravação (Master)</w:t>
            </w:r>
          </w:p>
        </w:tc>
      </w:tr>
      <w:tr>
        <w:tc>
          <w:tcPr>
            <w:tcW w:type="dxa" w:w="2208"/>
          </w:tcPr>
          <w:p>
            <w:r/>
            <w:r>
              <w:rPr>
                <w:rFonts w:ascii="Georgia" w:hAnsi="Georgia"/>
                <w:color w:val="222222"/>
                <w:sz w:val="20"/>
              </w:rPr>
              <w:t>Quem a gera</w:t>
            </w:r>
          </w:p>
        </w:tc>
        <w:tc>
          <w:tcPr>
            <w:tcW w:type="dxa" w:w="2208"/>
          </w:tcPr>
          <w:p>
            <w:r/>
            <w:r>
              <w:rPr>
                <w:rFonts w:ascii="Georgia" w:hAnsi="Georgia"/>
                <w:color w:val="222222"/>
                <w:sz w:val="20"/>
              </w:rPr>
              <w:t>Compositor / editora</w:t>
            </w:r>
          </w:p>
        </w:tc>
        <w:tc>
          <w:tcPr>
            <w:tcW w:type="dxa" w:w="2208"/>
          </w:tcPr>
          <w:p>
            <w:r/>
            <w:r>
              <w:rPr>
                <w:rFonts w:ascii="Georgia" w:hAnsi="Georgia"/>
                <w:color w:val="222222"/>
                <w:sz w:val="20"/>
              </w:rPr>
              <w:t>Artista / selo</w:t>
            </w:r>
          </w:p>
        </w:tc>
      </w:tr>
      <w:tr>
        <w:tc>
          <w:tcPr>
            <w:tcW w:type="dxa" w:w="2208"/>
          </w:tcPr>
          <w:p>
            <w:r/>
            <w:r>
              <w:rPr>
                <w:rFonts w:ascii="Georgia" w:hAnsi="Georgia"/>
                <w:color w:val="222222"/>
                <w:sz w:val="20"/>
              </w:rPr>
              <w:t>Quem cobra royalties</w:t>
            </w:r>
          </w:p>
        </w:tc>
        <w:tc>
          <w:tcPr>
            <w:tcW w:type="dxa" w:w="2208"/>
          </w:tcPr>
          <w:p>
            <w:r/>
            <w:r>
              <w:rPr>
                <w:rFonts w:ascii="Georgia" w:hAnsi="Georgia"/>
                <w:color w:val="222222"/>
                <w:sz w:val="20"/>
              </w:rPr>
              <w:t>Sociedades de gestão (SAYCO na Colômbia; UBC/ECAD no Brasil) e editoras</w:t>
            </w:r>
          </w:p>
        </w:tc>
        <w:tc>
          <w:tcPr>
            <w:tcW w:type="dxa" w:w="2208"/>
          </w:tcPr>
          <w:p>
            <w:r/>
            <w:r>
              <w:rPr>
                <w:rFonts w:ascii="Georgia" w:hAnsi="Georgia"/>
                <w:color w:val="222222"/>
                <w:sz w:val="20"/>
              </w:rPr>
              <w:t>Distribuidora digital / selo</w:t>
            </w:r>
          </w:p>
        </w:tc>
      </w:tr>
      <w:tr>
        <w:tc>
          <w:tcPr>
            <w:tcW w:type="dxa" w:w="2208"/>
          </w:tcPr>
          <w:p>
            <w:r/>
            <w:r>
              <w:rPr>
                <w:rFonts w:ascii="Georgia" w:hAnsi="Georgia"/>
                <w:color w:val="222222"/>
                <w:sz w:val="20"/>
              </w:rPr>
              <w:t>Exemplo de receita</w:t>
            </w:r>
          </w:p>
        </w:tc>
        <w:tc>
          <w:tcPr>
            <w:tcW w:type="dxa" w:w="2208"/>
          </w:tcPr>
          <w:p>
            <w:r/>
            <w:r>
              <w:rPr>
                <w:rFonts w:ascii="Georgia" w:hAnsi="Georgia"/>
                <w:color w:val="222222"/>
                <w:sz w:val="20"/>
              </w:rPr>
              <w:t>Royalties de execução pública, mecânicas</w:t>
            </w:r>
          </w:p>
        </w:tc>
        <w:tc>
          <w:tcPr>
            <w:tcW w:type="dxa" w:w="2208"/>
          </w:tcPr>
          <w:p>
            <w:r/>
            <w:r>
              <w:rPr>
                <w:rFonts w:ascii="Georgia" w:hAnsi="Georgia"/>
                <w:color w:val="222222"/>
                <w:sz w:val="20"/>
              </w:rPr>
              <w:t>Royalties de streaming do master, venda da gravação</w:t>
            </w:r>
          </w:p>
        </w:tc>
      </w:tr>
    </w:tbl>
    <w:p/>
    <w:p>
      <w:pPr>
        <w:spacing w:after="160"/>
      </w:pPr>
      <w:r>
        <w:rPr>
          <w:rFonts w:ascii="Georgia" w:hAnsi="Georgia"/>
          <w:sz w:val="22"/>
        </w:rPr>
        <w:t xml:space="preserve">Quando um artista independente que também compõe suas próprias músicas lança uma música por conta própria, ele é dono de </w:t>
      </w:r>
      <w:r>
        <w:rPr>
          <w:rFonts w:ascii="Georgia" w:hAnsi="Georgia"/>
          <w:b/>
          <w:color w:val="5E17EB"/>
          <w:sz w:val="22"/>
        </w:rPr>
        <w:t>ambos os lados</w:t>
      </w:r>
      <w:r>
        <w:rPr>
          <w:rFonts w:ascii="Georgia" w:hAnsi="Georgia"/>
          <w:sz w:val="22"/>
        </w:rPr>
        <w:t xml:space="preserve"> — e por isso pode (e deve) cobrar pelos dois fluxos de dinheiro. Quando esse mesmo artista assina com um selo que exige a cessão do master, ele continua sendo dono da composição se ninguém pediu para ceder esse direito separadamente — duas negociações distintas, duas linhas distintas no contrato.</w:t>
      </w:r>
    </w:p>
    <w:p>
      <w:pPr>
        <w:spacing w:after="160"/>
      </w:pPr>
      <w:r>
        <w:rPr>
          <w:rFonts w:ascii="Georgia" w:hAnsi="Georgia"/>
          <w:b/>
          <w:color w:val="5E17EB"/>
          <w:sz w:val="22"/>
        </w:rPr>
        <w:t>A lição prática</w:t>
      </w:r>
    </w:p>
    <w:p>
      <w:pPr>
        <w:spacing w:after="160"/>
      </w:pPr>
      <w:r>
        <w:rPr>
          <w:rFonts w:ascii="Georgia" w:hAnsi="Georgia"/>
          <w:sz w:val="22"/>
        </w:rPr>
        <w:t>Nunca assuma que "ceder os direitos da música" num contrato cobre os dois lados. Exija que o contrato especifique, com nome próprio, se você está cedendo direitos sobre a composição, sobre o master, ou sobre ambos. Essa ambiguidade é, sem exagero, a fonte número um de disputas legais na indústria musical.</w:t>
      </w:r>
    </w:p>
    <w:p>
      <w:pPr>
        <w:spacing w:after="160"/>
      </w:pPr>
      <w:r>
        <w:rPr>
          <w:rFonts w:ascii="Georgia" w:hAnsi="Georgia"/>
          <w:b/>
          <w:color w:val="5E17EB"/>
          <w:sz w:val="22"/>
        </w:rPr>
        <w:t>Caso prático: o cover que gera dinheiro sim</w:t>
      </w:r>
    </w:p>
    <w:p>
      <w:pPr>
        <w:spacing w:after="160"/>
      </w:pPr>
      <w:r>
        <w:rPr>
          <w:rFonts w:ascii="Georgia" w:hAnsi="Georgia"/>
          <w:sz w:val="22"/>
        </w:rPr>
        <w:t>Uma artista independente grava e publica sua própria versão (cover) de uma música popular já existente, com seu próprio arranjo e produção. Ela é dona de 100% do master dessa gravação específica — pode cobrar royalties de master por cada stream. Mas não é dona da composição original: cada vez que sua versão é reproduzida, também é gerada uma royalty mecânica que pertence ao compositor original da música, não a ela. Se quisesse monetizar o cover formalmente na maioria das plataformas de distribuição, precisaria obter uma licença mecânica (em muitos países, esse processo é padronizado e não exige negociação direta com o compositor original, mas sim o pagamento de uma taxa fixa através da distribuidora ou de uma entidade especializada).</w:t>
      </w:r>
    </w:p>
    <w:p>
      <w:pPr>
        <w:spacing w:after="160"/>
      </w:pPr>
      <w:r>
        <w:rPr>
          <w:rFonts w:ascii="Georgia" w:hAnsi="Georgia"/>
          <w:sz w:val="22"/>
        </w:rPr>
        <w:t>Esse caso mostra perfeitamente como um mesmo lançamento pode ativar dois fluxos de dinheiro simultâneos, para dois titulares distintos — e por que confundir "gravei a música" com "sou dono da música" gera erros caros.</w:t>
      </w:r>
    </w:p>
    <w:p>
      <w:pPr>
        <w:spacing w:after="160"/>
      </w:pPr>
      <w:r>
        <w:rPr>
          <w:rFonts w:ascii="Georgia" w:hAnsi="Georgia"/>
          <w:b/>
          <w:color w:val="5E17EB"/>
          <w:sz w:val="22"/>
        </w:rPr>
        <w:t>Pontos-chave do capítulo</w:t>
      </w:r>
    </w:p>
    <w:p>
      <w:pPr>
        <w:pStyle w:val="ListBullet"/>
      </w:pPr>
      <w:r>
        <w:rPr>
          <w:rFonts w:ascii="Georgia" w:hAnsi="Georgia"/>
          <w:sz w:val="22"/>
        </w:rPr>
        <w:t>Toda música é legalmente duas obras: a composição (letra + melodia) e a gravação (o master).</w:t>
      </w:r>
    </w:p>
    <w:p>
      <w:pPr>
        <w:pStyle w:val="ListBullet"/>
      </w:pPr>
      <w:r>
        <w:rPr>
          <w:rFonts w:ascii="Georgia" w:hAnsi="Georgia"/>
          <w:sz w:val="22"/>
        </w:rPr>
        <w:t>Cada uma gera royalties distintos, cobrados por entidades distintas, e pode ter donos distintos.</w:t>
      </w:r>
    </w:p>
    <w:p>
      <w:pPr>
        <w:pStyle w:val="ListBullet"/>
      </w:pPr>
      <w:r>
        <w:rPr>
          <w:rFonts w:ascii="Georgia" w:hAnsi="Georgia"/>
          <w:sz w:val="22"/>
        </w:rPr>
        <w:t>Um contrato deve especificar com clareza qual dos dois direitos (ou ambos) o artista está cedendo — nunca assuma que "os direitos da música" cobre tudo.</w:t>
      </w:r>
    </w:p>
    <w:p>
      <w:pPr>
        <w:spacing w:before="400" w:after="200"/>
      </w:pPr>
      <w:r/>
      <w:r>
        <w:rPr>
          <w:rFonts w:ascii="Bahnschrift" w:hAnsi="Bahnschrift"/>
          <w:b/>
          <w:color w:val="5E17EB"/>
          <w:sz w:val="36"/>
        </w:rPr>
        <w:t>CAPÍTULO 5: Os 6 tipos de direitos musicais explicados sem juridiquês</w:t>
      </w:r>
    </w:p>
    <w:p>
      <w:pPr>
        <w:spacing w:after="160"/>
      </w:pPr>
      <w:r>
        <w:rPr>
          <w:rFonts w:ascii="Georgia" w:hAnsi="Georgia"/>
          <w:sz w:val="22"/>
        </w:rPr>
        <w:t>Cada vez que sua música é usada de uma forma diferente, um tipo de direito diferente é ativado — e cada um é cobrado de forma diferente. Aqui estão os seis que todo artista deve reconhecer:</w:t>
      </w:r>
    </w:p>
    <w:p>
      <w:pPr>
        <w:spacing w:after="160"/>
      </w:pPr>
      <w:r>
        <w:rPr>
          <w:rFonts w:ascii="Georgia" w:hAnsi="Georgia"/>
          <w:b/>
          <w:color w:val="5E17EB"/>
          <w:sz w:val="22"/>
        </w:rPr>
        <w:t>1. Direito de reprodução</w:t>
      </w:r>
    </w:p>
    <w:p>
      <w:pPr>
        <w:spacing w:after="160"/>
      </w:pPr>
      <w:r>
        <w:rPr>
          <w:rFonts w:ascii="Georgia" w:hAnsi="Georgia"/>
          <w:sz w:val="22"/>
        </w:rPr>
        <w:t>É ativado quando sua música é copiada ou fixada em um suporte (uma prensagem de vinil, um download digital). Cada cópia autorizada gera uma royalty.</w:t>
      </w:r>
    </w:p>
    <w:p>
      <w:pPr>
        <w:spacing w:after="160"/>
      </w:pPr>
      <w:r>
        <w:rPr>
          <w:rFonts w:ascii="Georgia" w:hAnsi="Georgia"/>
          <w:b/>
          <w:color w:val="5E17EB"/>
          <w:sz w:val="22"/>
        </w:rPr>
        <w:t>2. Direito de distribuição</w:t>
      </w:r>
    </w:p>
    <w:p>
      <w:pPr>
        <w:spacing w:after="160"/>
      </w:pPr>
      <w:r>
        <w:rPr>
          <w:rFonts w:ascii="Georgia" w:hAnsi="Georgia"/>
          <w:sz w:val="22"/>
        </w:rPr>
        <w:t>É ativado quando essas cópias são disponibilizadas ao público — física ou digitalmente.</w:t>
      </w:r>
    </w:p>
    <w:p>
      <w:pPr>
        <w:spacing w:after="160"/>
      </w:pPr>
      <w:r>
        <w:rPr>
          <w:rFonts w:ascii="Georgia" w:hAnsi="Georgia"/>
          <w:b/>
          <w:color w:val="5E17EB"/>
          <w:sz w:val="22"/>
        </w:rPr>
        <w:t>3. Direito de comunicação pública</w:t>
      </w:r>
    </w:p>
    <w:p>
      <w:pPr>
        <w:spacing w:after="160"/>
      </w:pPr>
      <w:r>
        <w:rPr>
          <w:rFonts w:ascii="Georgia" w:hAnsi="Georgia"/>
          <w:sz w:val="22"/>
        </w:rPr>
        <w:t>É ativado toda vez que sua música é reproduzida em um espaço público ou transmitida: rádio, um bar, um shopping, uma live. É a base dos royalties cobrados pela SAYCO na Colômbia (e pelo ECAD no Brasil).</w:t>
      </w:r>
    </w:p>
    <w:p>
      <w:pPr>
        <w:spacing w:after="160"/>
      </w:pPr>
      <w:r>
        <w:rPr>
          <w:rFonts w:ascii="Georgia" w:hAnsi="Georgia"/>
          <w:b/>
          <w:color w:val="5E17EB"/>
          <w:sz w:val="22"/>
        </w:rPr>
        <w:t>4. Direito de sincronização ("sync")</w:t>
      </w:r>
    </w:p>
    <w:p>
      <w:pPr>
        <w:spacing w:after="160"/>
      </w:pPr>
      <w:r>
        <w:rPr>
          <w:rFonts w:ascii="Georgia" w:hAnsi="Georgia"/>
          <w:sz w:val="22"/>
        </w:rPr>
        <w:t>É ativado quando sua música é combinada com imagem em movimento: um comercial, um filme, uma série, um vídeo de YouTube monetizado, um videogame. Esse direito é negociado caso a caso, diretamente com quem quer usar a música, e pode ser extremamente lucrativo (desenvolvemos isso no Capítulo 19).</w:t>
      </w:r>
    </w:p>
    <w:p>
      <w:pPr>
        <w:spacing w:after="160"/>
      </w:pPr>
      <w:r>
        <w:rPr>
          <w:rFonts w:ascii="Georgia" w:hAnsi="Georgia"/>
          <w:b/>
          <w:color w:val="5E17EB"/>
          <w:sz w:val="22"/>
        </w:rPr>
        <w:t>5. Direito mecânico</w:t>
      </w:r>
    </w:p>
    <w:p>
      <w:pPr>
        <w:spacing w:after="160"/>
      </w:pPr>
      <w:r>
        <w:rPr>
          <w:rFonts w:ascii="Georgia" w:hAnsi="Georgia"/>
          <w:sz w:val="22"/>
        </w:rPr>
        <w:t>Historicamente ligado à fabricação física de cópias (daí o nome, das prensas "mecânicas"). Hoje se estende aos streams: cada reprodução no Spotify ativa, tecnicamente, uma royalty mecânica sobre a composição, além da royalty de master.</w:t>
      </w:r>
    </w:p>
    <w:p>
      <w:pPr>
        <w:spacing w:after="160"/>
      </w:pPr>
      <w:r>
        <w:rPr>
          <w:rFonts w:ascii="Georgia" w:hAnsi="Georgia"/>
          <w:b/>
          <w:color w:val="5E17EB"/>
          <w:sz w:val="22"/>
        </w:rPr>
        <w:t>6. Direito de transformação (obra derivada)</w:t>
      </w:r>
    </w:p>
    <w:p>
      <w:pPr>
        <w:spacing w:after="160"/>
      </w:pPr>
      <w:r>
        <w:rPr>
          <w:rFonts w:ascii="Georgia" w:hAnsi="Georgia"/>
          <w:sz w:val="22"/>
        </w:rPr>
        <w:t>É ativado quando alguém modifica sua obra original para criar algo novo: um remix, uma versão, um sample. Requer autorização explícita do titular dos direitos originais — salvo exceções legais pontuais (paródia, citação, uso educacional limitado, dependendo da legislação de cada país).</w:t>
      </w:r>
    </w:p>
    <w:p>
      <w:pPr>
        <w:spacing w:after="160"/>
      </w:pPr>
      <w:r>
        <w:rPr>
          <w:rFonts w:ascii="Georgia" w:hAnsi="Georgia"/>
          <w:b/>
          <w:color w:val="5E17EB"/>
          <w:sz w:val="22"/>
        </w:rPr>
        <w:t>Por que decorar isso te faz ganhar dinheiro</w:t>
      </w:r>
    </w:p>
    <w:p>
      <w:pPr>
        <w:spacing w:after="160"/>
      </w:pPr>
      <w:r>
        <w:rPr>
          <w:rFonts w:ascii="Georgia" w:hAnsi="Georgia"/>
          <w:sz w:val="22"/>
        </w:rPr>
        <w:t>Cada vez que alguém usa sua música de uma dessas seis formas, existe uma royalty que pertence a você. Os artistas que não conhecem esses seis direitos deixam dinheiro sem cobrar constantemente — porque não sabem que aquele uso específico gerava uma obrigação de pagamento. Conhecê-los não é um exercício acadêmico: é a diferença entre cobrar tudo o que é seu por direito ou doá-lo por ignorância.</w:t>
      </w:r>
    </w:p>
    <w:p>
      <w:pPr>
        <w:spacing w:after="160"/>
      </w:pPr>
      <w:r>
        <w:rPr>
          <w:rFonts w:ascii="Georgia" w:hAnsi="Georgia"/>
          <w:b/>
          <w:color w:val="5E17EB"/>
          <w:sz w:val="22"/>
        </w:rPr>
        <w:t>Caso prático: o bar que nunca pagou</w:t>
      </w:r>
    </w:p>
    <w:p>
      <w:pPr>
        <w:spacing w:after="160"/>
      </w:pPr>
      <w:r>
        <w:rPr>
          <w:rFonts w:ascii="Georgia" w:hAnsi="Georgia"/>
          <w:sz w:val="22"/>
        </w:rPr>
        <w:t>Um restaurante em Medellín toca música ao vivo todo fim de semana, incluindo músicas de artistas locais independentes, e nunca pagou um centavo de royalties de comunicação pública. Tecnicamente, esse estabelecimento deveria ter uma licença da SAYCO que cubra o uso de música protegida por direito autoral no seu espaço — e essa licença gera um fundo que é repartido entre os compositores afiliados cuja música de fato tocou ali (via relatórios de programação, quando existem, ou de forma proporcional segundo o repertório geral).</w:t>
      </w:r>
    </w:p>
    <w:p>
      <w:pPr>
        <w:spacing w:after="160"/>
      </w:pPr>
      <w:r>
        <w:rPr>
          <w:rFonts w:ascii="Georgia" w:hAnsi="Georgia"/>
          <w:sz w:val="22"/>
        </w:rPr>
        <w:t>Se o artista local nunca se afiliou à SAYCO, esse dinheiro nunca chega até ele — não porque não fosse dele por direito, mas porque não existia nenhum mecanismo para identificá-lo como beneficiário. Este é, na prática, um dos fluxos de dinheiro mais ignorados por artistas independentes em toda a América Latina: dinheiro que a lei já prevê, mas que exige registro ativo para poder ser cobrado.</w:t>
      </w:r>
    </w:p>
    <w:p>
      <w:pPr>
        <w:spacing w:after="160"/>
      </w:pPr>
      <w:r>
        <w:rPr>
          <w:rFonts w:ascii="Georgia" w:hAnsi="Georgia"/>
          <w:b/>
          <w:color w:val="5E17EB"/>
          <w:sz w:val="22"/>
        </w:rPr>
        <w:t>Pontos-chave do capítulo</w:t>
      </w:r>
    </w:p>
    <w:p>
      <w:pPr>
        <w:pStyle w:val="ListBullet"/>
      </w:pPr>
      <w:r>
        <w:rPr>
          <w:rFonts w:ascii="Georgia" w:hAnsi="Georgia"/>
          <w:sz w:val="22"/>
        </w:rPr>
        <w:t>Existem seis tipos de direitos musicais, cada um ativado por um uso diferente da sua música: reprodução, distribuição, comunicação pública, sincronização, mecânico e transformação.</w:t>
      </w:r>
    </w:p>
    <w:p>
      <w:pPr>
        <w:pStyle w:val="ListBullet"/>
      </w:pPr>
      <w:r>
        <w:rPr>
          <w:rFonts w:ascii="Georgia" w:hAnsi="Georgia"/>
          <w:sz w:val="22"/>
        </w:rPr>
        <w:t>Cada uso gera uma obrigação de pagamento ao titular do direito correspondente — mas esse pagamento só chega se o titular estiver corretamente registrado para recebê-lo.</w:t>
      </w:r>
    </w:p>
    <w:p>
      <w:pPr>
        <w:pStyle w:val="ListBullet"/>
      </w:pPr>
      <w:r>
        <w:rPr>
          <w:rFonts w:ascii="Georgia" w:hAnsi="Georgia"/>
          <w:sz w:val="22"/>
        </w:rPr>
        <w:t>Conhecer esses seis direitos transforma usos cotidianos da sua música (tocar num bar, aparecer num vídeo) em receita real que de outra forma se perde.</w:t>
      </w:r>
    </w:p>
    <w:p>
      <w:r>
        <w:br w:type="page"/>
      </w:r>
    </w:p>
    <w:p>
      <w:pPr>
        <w:spacing w:before="0" w:after="320"/>
      </w:pPr>
      <w:r/>
      <w:r>
        <w:rPr>
          <w:rFonts w:ascii="Bahnschrift" w:hAnsi="Bahnschrift"/>
          <w:b/>
          <w:color w:val="5E17EB"/>
          <w:sz w:val="52"/>
        </w:rPr>
        <w:t>PARTE 2 — O DINHEIRO</w:t>
      </w:r>
    </w:p>
    <w:p>
      <w:pPr>
        <w:spacing w:before="400" w:after="200"/>
      </w:pPr>
      <w:r/>
      <w:r>
        <w:rPr>
          <w:rFonts w:ascii="Bahnschrift" w:hAnsi="Bahnschrift"/>
          <w:b/>
          <w:color w:val="5E17EB"/>
          <w:sz w:val="36"/>
        </w:rPr>
        <w:t>CAPÍTULO 6: Como o Spotify realmente te paga</w:t>
      </w:r>
    </w:p>
    <w:p>
      <w:pPr>
        <w:spacing w:after="160"/>
      </w:pPr>
      <w:r>
        <w:rPr>
          <w:rFonts w:ascii="Georgia" w:hAnsi="Georgia"/>
          <w:sz w:val="22"/>
        </w:rPr>
        <w:t xml:space="preserve">O mito mais repetido na indústria musical independente é "o Spotify paga US$ 0,003 por stream". Essa cifra é enganosa porque o Spotify não funciona assim. O Spotify não paga uma tarifa fixa para cada música — ele reparte um fundo de receitas segundo um modelo chamado </w:t>
      </w:r>
      <w:r>
        <w:rPr>
          <w:rFonts w:ascii="Georgia" w:hAnsi="Georgia"/>
          <w:b/>
          <w:color w:val="5E17EB"/>
          <w:sz w:val="22"/>
        </w:rPr>
        <w:t>"pro-rata"</w:t>
      </w:r>
      <w:r>
        <w:rPr>
          <w:rFonts w:ascii="Georgia" w:hAnsi="Georgia"/>
          <w:sz w:val="22"/>
        </w:rPr>
        <w:t>.</w:t>
      </w:r>
    </w:p>
    <w:p>
      <w:pPr>
        <w:spacing w:after="160"/>
      </w:pPr>
      <w:r>
        <w:rPr>
          <w:rFonts w:ascii="Georgia" w:hAnsi="Georgia"/>
          <w:b/>
          <w:color w:val="5E17EB"/>
          <w:sz w:val="22"/>
        </w:rPr>
        <w:t>Como funciona o pro-rata, explicado de forma simples</w:t>
      </w:r>
    </w:p>
    <w:p>
      <w:pPr>
        <w:pStyle w:val="ListNumber"/>
      </w:pPr>
      <w:r>
        <w:rPr>
          <w:rFonts w:ascii="Georgia" w:hAnsi="Georgia"/>
          <w:sz w:val="22"/>
        </w:rPr>
        <w:t>O Spotify arrecada dinheiro de assinaturas premium e publicidade em um país ou mercado durante um mês.</w:t>
      </w:r>
    </w:p>
    <w:p>
      <w:pPr>
        <w:pStyle w:val="ListNumber"/>
      </w:pPr>
      <w:r>
        <w:rPr>
          <w:rFonts w:ascii="Georgia" w:hAnsi="Georgia"/>
          <w:sz w:val="22"/>
        </w:rPr>
        <w:t>Desse total, separa a porcentagem que pertence ao Spotify como plataforma (aproximadamente 30%) e reparte o restante (~70%) entre todos os titulares de direitos.</w:t>
      </w:r>
    </w:p>
    <w:p>
      <w:pPr>
        <w:pStyle w:val="ListNumber"/>
      </w:pPr>
      <w:r>
        <w:rPr>
          <w:rFonts w:ascii="Georgia" w:hAnsi="Georgia"/>
          <w:sz w:val="22"/>
        </w:rPr>
        <w:t xml:space="preserve">Esse ~70% não é dividido por música — é dividido segundo a </w:t>
      </w:r>
      <w:r>
        <w:rPr>
          <w:rFonts w:ascii="Georgia" w:hAnsi="Georgia"/>
          <w:b/>
          <w:color w:val="5E17EB"/>
          <w:sz w:val="22"/>
        </w:rPr>
        <w:t>porcentagem do total de streams do mercado</w:t>
      </w:r>
      <w:r>
        <w:rPr>
          <w:rFonts w:ascii="Georgia" w:hAnsi="Georgia"/>
          <w:sz w:val="22"/>
        </w:rPr>
        <w:t xml:space="preserve"> que cada música teve naquele mês.</w:t>
      </w:r>
    </w:p>
    <w:p>
      <w:pPr>
        <w:spacing w:after="160"/>
      </w:pPr>
      <w:r>
        <w:rPr>
          <w:rFonts w:ascii="Georgia" w:hAnsi="Georgia"/>
          <w:sz w:val="22"/>
        </w:rPr>
        <w:t>Isso significa que o valor de "um stream" muda todo mês, dependendo de quantas pessoas pagaram assinatura e quanta música foi ouvida no total. Não é uma tarifa fixa — é uma fatia de uma torta que muda de tamanho constantemente.</w:t>
      </w:r>
    </w:p>
    <w:p>
      <w:pPr>
        <w:spacing w:after="160"/>
      </w:pPr>
      <w:r>
        <w:rPr>
          <w:rFonts w:ascii="Georgia" w:hAnsi="Georgia"/>
          <w:b/>
          <w:color w:val="5E17EB"/>
          <w:sz w:val="22"/>
        </w:rPr>
        <w:t>Quem recebe o quê, de cada stream</w:t>
      </w:r>
    </w:p>
    <w:p>
      <w:pPr>
        <w:spacing w:after="160"/>
      </w:pPr>
      <w:r>
        <w:rPr>
          <w:rFonts w:ascii="Georgia" w:hAnsi="Georgia"/>
          <w:sz w:val="22"/>
        </w:rPr>
        <w:t>Quando alguém reproduz sua música no Spotify, (pelo menos) dois pagamentos são ativados simultaneamente:</w:t>
      </w:r>
    </w:p>
    <w:p>
      <w:pPr>
        <w:pStyle w:val="ListBullet"/>
      </w:pPr>
      <w:r>
        <w:rPr>
          <w:rFonts w:ascii="Georgia" w:hAnsi="Georgia"/>
          <w:b/>
          <w:color w:val="5E17EB"/>
          <w:sz w:val="22"/>
        </w:rPr>
        <w:t>Royalty de master</w:t>
      </w:r>
      <w:r>
        <w:rPr>
          <w:rFonts w:ascii="Georgia" w:hAnsi="Georgia"/>
          <w:sz w:val="22"/>
        </w:rPr>
        <w:t>: vai para o dono da gravação (você, se for independente e não cedeu o master; o selo, se você cedeu). É cobrada e repartida pela sua distribuidora digital.</w:t>
      </w:r>
    </w:p>
    <w:p>
      <w:pPr>
        <w:pStyle w:val="ListBullet"/>
      </w:pPr>
      <w:r>
        <w:rPr>
          <w:rFonts w:ascii="Georgia" w:hAnsi="Georgia"/>
          <w:b/>
          <w:color w:val="5E17EB"/>
          <w:sz w:val="22"/>
        </w:rPr>
        <w:t>Royalty mecânica/composição</w:t>
      </w:r>
      <w:r>
        <w:rPr>
          <w:rFonts w:ascii="Georgia" w:hAnsi="Georgia"/>
          <w:sz w:val="22"/>
        </w:rPr>
        <w:t>: vai para o compositor e sua editora. Em muitos casos é cobrada através de sociedades de gestão ou diretamente pela distribuidora, se ela administrar publishing.</w:t>
      </w:r>
    </w:p>
    <w:p>
      <w:pPr>
        <w:spacing w:after="160"/>
      </w:pPr>
      <w:r>
        <w:rPr>
          <w:rFonts w:ascii="Georgia" w:hAnsi="Georgia"/>
          <w:sz w:val="22"/>
        </w:rPr>
        <w:t>Se você é o artista E o compositor da sua própria música, e não cedeu nenhum direito, os dois fluxos são seus.</w:t>
      </w:r>
    </w:p>
    <w:p>
      <w:pPr>
        <w:spacing w:after="160"/>
      </w:pPr>
      <w:r>
        <w:rPr>
          <w:rFonts w:ascii="Georgia" w:hAnsi="Georgia"/>
          <w:b/>
          <w:color w:val="5E17EB"/>
          <w:sz w:val="22"/>
        </w:rPr>
        <w:t>Por que "US$/stream" é uma métrica enganosa</w:t>
      </w:r>
    </w:p>
    <w:p>
      <w:pPr>
        <w:spacing w:after="160"/>
      </w:pPr>
      <w:r>
        <w:rPr>
          <w:rFonts w:ascii="Georgia" w:hAnsi="Georgia"/>
          <w:sz w:val="22"/>
        </w:rPr>
        <w:t>O valor real por stream depende de: o país onde a reprodução aconteceu (mercados com assinaturas premium mais caras pagam mais por stream do que mercados com mais usuários gratuitos), o tipo de conta do ouvinte (premium vs. gratuita com anúncios), e o mês específico. Comparar o "US$/stream" de dois artistas sem considerar isso é comparar coisas diferentes.</w:t>
      </w:r>
    </w:p>
    <w:p>
      <w:pPr>
        <w:spacing w:after="160"/>
      </w:pPr>
      <w:r>
        <w:rPr>
          <w:rFonts w:ascii="Georgia" w:hAnsi="Georgia"/>
          <w:b/>
          <w:color w:val="5E17EB"/>
          <w:sz w:val="22"/>
        </w:rPr>
        <w:t>A lição prática:</w:t>
      </w:r>
      <w:r>
        <w:rPr>
          <w:rFonts w:ascii="Georgia" w:hAnsi="Georgia"/>
          <w:sz w:val="22"/>
        </w:rPr>
        <w:t xml:space="preserve"> não otimize para "streams totais" cegamente. Otimize para streams de ouvintes reais, consistentes, em mercados de alto valor de assinatura — isso gera mais receita do que a mesma quantidade de streams dispersos e de baixo valor.</w:t>
      </w:r>
    </w:p>
    <w:p>
      <w:pPr>
        <w:spacing w:after="160"/>
      </w:pPr>
      <w:r>
        <w:rPr>
          <w:rFonts w:ascii="Georgia" w:hAnsi="Georgia"/>
          <w:b/>
          <w:color w:val="5E17EB"/>
          <w:sz w:val="22"/>
        </w:rPr>
        <w:t>Caso prático: 100.000 streams não valem o mesmo em todo lugar</w:t>
      </w:r>
    </w:p>
    <w:p>
      <w:pPr>
        <w:spacing w:after="160"/>
      </w:pPr>
      <w:r>
        <w:rPr>
          <w:rFonts w:ascii="Georgia" w:hAnsi="Georgia"/>
          <w:sz w:val="22"/>
        </w:rPr>
        <w:t>Imagine duas músicas, cada uma com exatamente 100.000 streams em um mês. A Música A teve a maioria das suas reproduções vindas de ouvintes premium em mercados de alto valor (Estados Unidos, Reino Unido, países nórdicos). A Música B teve a maioria das suas reproduções vindas de contas gratuitas com publicidade em mercados de menor valor médio por stream. Embora a contagem total seja idêntica, a receita gerada pela Música A pode ser substancialmente maior — às vezes o dobro ou mais — do que a da Música B, simplesmente pela composição geográfica e de tipo de conta dos seus ouvintes.</w:t>
      </w:r>
    </w:p>
    <w:p>
      <w:pPr>
        <w:spacing w:after="160"/>
      </w:pPr>
      <w:r>
        <w:rPr>
          <w:rFonts w:ascii="Georgia" w:hAnsi="Georgia"/>
          <w:sz w:val="22"/>
        </w:rPr>
        <w:t>Isso não significa que um artista deva ignorar mercados de menor valor por stream — significa que "mais streams" não é sinônimo automático de "mais dinheiro", e entender essa diferença ajuda a interpretar corretamente os relatórios de royalties em vez de tirar conclusões erradas sobre qual estratégia está realmente funcionando.</w:t>
      </w:r>
    </w:p>
    <w:p>
      <w:pPr>
        <w:spacing w:after="160"/>
      </w:pPr>
      <w:r>
        <w:rPr>
          <w:rFonts w:ascii="Georgia" w:hAnsi="Georgia"/>
          <w:b/>
          <w:color w:val="5E17EB"/>
          <w:sz w:val="22"/>
        </w:rPr>
        <w:t>Pontos-chave do capítulo</w:t>
      </w:r>
    </w:p>
    <w:p>
      <w:pPr>
        <w:pStyle w:val="ListBullet"/>
      </w:pPr>
      <w:r>
        <w:rPr>
          <w:rFonts w:ascii="Georgia" w:hAnsi="Georgia"/>
          <w:sz w:val="22"/>
        </w:rPr>
        <w:t>O Spotify não paga uma tarifa fixa por stream — reparte um fundo de receitas (~70% do arrecadado) proporcionalmente segundo a participação de cada música no total de streams do mercado naquele mês.</w:t>
      </w:r>
    </w:p>
    <w:p>
      <w:pPr>
        <w:pStyle w:val="ListBullet"/>
      </w:pPr>
      <w:r>
        <w:rPr>
          <w:rFonts w:ascii="Georgia" w:hAnsi="Georgia"/>
          <w:sz w:val="22"/>
        </w:rPr>
        <w:t>Cada stream ativa pelo menos dois pagamentos: royalty de master (para o dono da gravação) e royalty de composição/mecânica (para o compositor).</w:t>
      </w:r>
    </w:p>
    <w:p>
      <w:pPr>
        <w:pStyle w:val="ListBullet"/>
      </w:pPr>
      <w:r>
        <w:rPr>
          <w:rFonts w:ascii="Georgia" w:hAnsi="Georgia"/>
          <w:sz w:val="22"/>
        </w:rPr>
        <w:t>O valor real de um stream varia segundo país, tipo de conta do ouvinte e momento — comparar "US$/stream" entre artistas sem esse contexto leva a conclusões erradas.</w:t>
      </w:r>
    </w:p>
    <w:p>
      <w:pPr>
        <w:spacing w:before="400" w:after="200"/>
      </w:pPr>
      <w:r/>
      <w:r>
        <w:rPr>
          <w:rFonts w:ascii="Bahnschrift" w:hAnsi="Bahnschrift"/>
          <w:b/>
          <w:color w:val="5E17EB"/>
          <w:sz w:val="36"/>
        </w:rPr>
        <w:t>CAPÍTULO 7: Sociedades de gestão coletiva no mundo — e por que elas importam para você, não importa onde você viva</w:t>
      </w:r>
    </w:p>
    <w:p>
      <w:pPr>
        <w:spacing w:after="160"/>
      </w:pPr>
      <w:r>
        <w:rPr>
          <w:rFonts w:ascii="Georgia" w:hAnsi="Georgia"/>
          <w:sz w:val="22"/>
        </w:rPr>
        <w:t>Em praticamente todos os países do mundo existe pelo menos uma sociedade de gestão coletiva (também chamada, dependendo da região, "collecting society", "performing rights organization" ou "PRO") que administra e cobra os royalties de execução pública gerados pela sua música quando ela toca no rádio, na TV, em espaços públicos, ou em eventos ao vivo. Não importa em que país você viva ou distribua sua música, este capítulo te ajuda a identificar qual sociedade é a sua.</w:t>
      </w:r>
    </w:p>
    <w:p>
      <w:pPr>
        <w:spacing w:after="160"/>
      </w:pPr>
      <w:r>
        <w:rPr>
          <w:rFonts w:ascii="Georgia" w:hAnsi="Georgia"/>
          <w:sz w:val="22"/>
        </w:rPr>
        <w:t>Vamos começar com o exemplo detalhado da Colômbia, e depois revisamos o panorama global completo.</w:t>
      </w:r>
    </w:p>
    <w:p>
      <w:pPr>
        <w:spacing w:after="160"/>
      </w:pPr>
      <w:r>
        <w:rPr>
          <w:rFonts w:ascii="Georgia" w:hAnsi="Georgia"/>
          <w:b/>
          <w:color w:val="5E17EB"/>
          <w:sz w:val="22"/>
        </w:rPr>
        <w:t>SAYCO (Sociedad de Autores y Compositores de Colombia)</w:t>
      </w:r>
    </w:p>
    <w:p>
      <w:pPr>
        <w:spacing w:after="160"/>
      </w:pPr>
      <w:r>
        <w:rPr>
          <w:rFonts w:ascii="Georgia" w:hAnsi="Georgia"/>
          <w:sz w:val="22"/>
        </w:rPr>
        <w:t xml:space="preserve">Representa os </w:t>
      </w:r>
      <w:r>
        <w:rPr>
          <w:rFonts w:ascii="Georgia" w:hAnsi="Georgia"/>
          <w:b/>
          <w:color w:val="5E17EB"/>
          <w:sz w:val="22"/>
        </w:rPr>
        <w:t>autores e compositores</w:t>
      </w:r>
      <w:r>
        <w:rPr>
          <w:rFonts w:ascii="Georgia" w:hAnsi="Georgia"/>
          <w:sz w:val="22"/>
        </w:rPr>
        <w:t xml:space="preserve"> — administra e cobra os royalties de execução pública e comunicação das composições: quando sua música toca no rádio, num bar, num evento ao vivo, num shopping. A SAYCO arrecada esse dinheiro de quem usa a música publicamente (o estabelecimento, o canal, o evento) e o reparte entre seus afiliados.</w:t>
      </w:r>
    </w:p>
    <w:p>
      <w:pPr>
        <w:spacing w:after="160"/>
      </w:pPr>
      <w:r>
        <w:rPr>
          <w:rFonts w:ascii="Georgia" w:hAnsi="Georgia"/>
          <w:b/>
          <w:color w:val="5E17EB"/>
          <w:sz w:val="22"/>
        </w:rPr>
        <w:t>ACINPRO (Asociación Colombiana de Intérpretes y Productores Fonográficos)</w:t>
      </w:r>
    </w:p>
    <w:p>
      <w:pPr>
        <w:spacing w:after="160"/>
      </w:pPr>
      <w:r>
        <w:rPr>
          <w:rFonts w:ascii="Georgia" w:hAnsi="Georgia"/>
          <w:sz w:val="22"/>
        </w:rPr>
        <w:t xml:space="preserve">Representa os </w:t>
      </w:r>
      <w:r>
        <w:rPr>
          <w:rFonts w:ascii="Georgia" w:hAnsi="Georgia"/>
          <w:b/>
          <w:color w:val="5E17EB"/>
          <w:sz w:val="22"/>
        </w:rPr>
        <w:t>artistas intérpretes e produtores fonográficos</w:t>
      </w:r>
      <w:r>
        <w:rPr>
          <w:rFonts w:ascii="Georgia" w:hAnsi="Georgia"/>
          <w:sz w:val="22"/>
        </w:rPr>
        <w:t xml:space="preserve"> — cobra royalties conexos pelo uso público das gravações (os masters), não da composição.</w:t>
      </w:r>
    </w:p>
    <w:p>
      <w:pPr>
        <w:spacing w:after="160"/>
      </w:pPr>
      <w:r>
        <w:rPr>
          <w:rFonts w:ascii="Georgia" w:hAnsi="Georgia"/>
          <w:b/>
          <w:color w:val="5E17EB"/>
          <w:sz w:val="22"/>
        </w:rPr>
        <w:t>Por que a maioria dos artistas independentes NÃO cobra esse dinheiro</w:t>
      </w:r>
    </w:p>
    <w:p>
      <w:pPr>
        <w:spacing w:after="160"/>
      </w:pPr>
      <w:r>
        <w:rPr>
          <w:rFonts w:ascii="Georgia" w:hAnsi="Georgia"/>
          <w:sz w:val="22"/>
        </w:rPr>
        <w:t>Simples: não estão afiliados. Se sua música toca no rádio ou num estabelecimento e você não está registrado na SAYCO como compositor, esse dinheiro fica sem reclamação (ou é repartido proporcionalmente entre quem está afiliado, dependendo do mecanismo de cada sociedade). Afiliar-se não custa uma fortuna e é, literalmente, dinheiro que pertence a você por lei e que ninguém vai correr atrás para você se você mesmo não fizer isso.</w:t>
      </w:r>
    </w:p>
    <w:p>
      <w:pPr>
        <w:spacing w:after="160"/>
      </w:pPr>
      <w:r>
        <w:rPr>
          <w:rFonts w:ascii="Georgia" w:hAnsi="Georgia"/>
          <w:b/>
          <w:color w:val="5E17EB"/>
          <w:sz w:val="22"/>
        </w:rPr>
        <w:t>O erro de pensar "isso é para artistas grandes"</w:t>
      </w:r>
    </w:p>
    <w:p>
      <w:pPr>
        <w:spacing w:after="160"/>
      </w:pPr>
      <w:r>
        <w:rPr>
          <w:rFonts w:ascii="Georgia" w:hAnsi="Georgia"/>
          <w:sz w:val="22"/>
        </w:rPr>
        <w:t>Qualquer compositor, não importa quantos streams tenha, pode e deve se afiliar. Quanto antes você fizer isso, antes começa a capturar royalties que de outra forma se perdem — literalmente toda vez que sua música toca num espaço público sem que você esteja registrado para cobrar por isso.</w:t>
      </w:r>
    </w:p>
    <w:p>
      <w:pPr>
        <w:spacing w:after="160"/>
      </w:pPr>
      <w:r>
        <w:rPr>
          <w:rFonts w:ascii="Georgia" w:hAnsi="Georgia"/>
          <w:b/>
          <w:color w:val="5E17EB"/>
          <w:sz w:val="22"/>
        </w:rPr>
        <w:t>Como funciona a afiliação na prática</w:t>
      </w:r>
    </w:p>
    <w:p>
      <w:pPr>
        <w:spacing w:after="160"/>
      </w:pPr>
      <w:r>
        <w:rPr>
          <w:rFonts w:ascii="Georgia" w:hAnsi="Georgia"/>
          <w:sz w:val="22"/>
        </w:rPr>
        <w:t>Afiliar-se à SAYCO como compositor e à ACINPRO como intérprete/produtor fonográfico (se você é as duas coisas, pode e deve se afiliar às duas) geralmente envolve: apresentar sua identificação, registrar suas obras (composições) ou fonogramas (gravações) com as informações correspondentes, e manter atualizado um repertório com cada novo lançamento. Uma vez afiliado, essas sociedades monitoram o uso público de música na sua jurisdição (através de relatórios de rádio, licenças comerciais para bares e estabelecimentos, eventos ao vivo reportados) e distribuem periodicamente os royalties arrecadados entre os afiliados cujo repertório foi utilizado.</w:t>
      </w:r>
    </w:p>
    <w:p>
      <w:pPr>
        <w:spacing w:after="160"/>
      </w:pPr>
      <w:r>
        <w:rPr>
          <w:rFonts w:ascii="Georgia" w:hAnsi="Georgia"/>
          <w:b/>
          <w:color w:val="5E17EB"/>
          <w:sz w:val="22"/>
        </w:rPr>
        <w:t>O panorama global: sua sociedade de gestão, de acordo com seu país</w:t>
      </w:r>
    </w:p>
    <w:p>
      <w:pPr>
        <w:spacing w:after="160"/>
      </w:pPr>
      <w:r>
        <w:rPr>
          <w:rFonts w:ascii="Georgia" w:hAnsi="Georgia"/>
          <w:sz w:val="22"/>
        </w:rPr>
        <w:t>A Confederação Internacional de Sociedades de Autores e Compositores (CISAC) reunia, segundo seu relatório mais recente disponível (2024), 227 sociedades de gestão coletiva em 116 países — número que pode variar levemente ano a ano, mas que dá uma ideia de quão difundido está esse sistema no mundo todo. Esta tabela cobre as principais sociedades por região — identifique a do seu país como primeiro passo para começar a cobrar o que é seu:</w:t>
      </w:r>
    </w:p>
    <w:p>
      <w:pPr>
        <w:spacing w:after="160"/>
      </w:pPr>
      <w:r>
        <w:rPr>
          <w:rFonts w:ascii="Georgia" w:hAnsi="Georgia"/>
          <w:b/>
          <w:color w:val="5E17EB"/>
          <w:sz w:val="22"/>
        </w:rPr>
        <w:t>América Latina e Caribe</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t>País</w:t>
            </w:r>
          </w:p>
        </w:tc>
        <w:tc>
          <w:tcPr>
            <w:tcW w:type="dxa" w:w="2208"/>
            <w:shd w:val="clear" w:color="auto" w:fill="5E17EB"/>
          </w:tcPr>
          <w:p>
            <w:r/>
            <w:r>
              <w:rPr>
                <w:rFonts w:ascii="Georgia" w:hAnsi="Georgia"/>
                <w:b/>
                <w:color w:val="FFFFFF"/>
                <w:sz w:val="20"/>
              </w:rPr>
              <w:t>Composições (autores)</w:t>
            </w:r>
          </w:p>
        </w:tc>
        <w:tc>
          <w:tcPr>
            <w:tcW w:type="dxa" w:w="2208"/>
            <w:shd w:val="clear" w:color="auto" w:fill="5E17EB"/>
          </w:tcPr>
          <w:p>
            <w:r/>
            <w:r>
              <w:rPr>
                <w:rFonts w:ascii="Georgia" w:hAnsi="Georgia"/>
                <w:b/>
                <w:color w:val="FFFFFF"/>
                <w:sz w:val="20"/>
              </w:rPr>
              <w:t>Gravações (produtores/intérpretes)</w:t>
            </w:r>
          </w:p>
        </w:tc>
      </w:tr>
      <w:tr>
        <w:tc>
          <w:tcPr>
            <w:tcW w:type="dxa" w:w="2208"/>
          </w:tcPr>
          <w:p>
            <w:r/>
            <w:r>
              <w:rPr>
                <w:rFonts w:ascii="Georgia" w:hAnsi="Georgia"/>
                <w:color w:val="222222"/>
                <w:sz w:val="20"/>
              </w:rPr>
              <w:t>Colômbia</w:t>
            </w:r>
          </w:p>
        </w:tc>
        <w:tc>
          <w:tcPr>
            <w:tcW w:type="dxa" w:w="2208"/>
          </w:tcPr>
          <w:p>
            <w:r/>
            <w:r>
              <w:rPr>
                <w:rFonts w:ascii="Georgia" w:hAnsi="Georgia"/>
                <w:color w:val="222222"/>
                <w:sz w:val="20"/>
              </w:rPr>
              <w:t>SAYCO</w:t>
            </w:r>
          </w:p>
        </w:tc>
        <w:tc>
          <w:tcPr>
            <w:tcW w:type="dxa" w:w="2208"/>
          </w:tcPr>
          <w:p>
            <w:r/>
            <w:r>
              <w:rPr>
                <w:rFonts w:ascii="Georgia" w:hAnsi="Georgia"/>
                <w:color w:val="222222"/>
                <w:sz w:val="20"/>
              </w:rPr>
              <w:t>ACINPRO</w:t>
            </w:r>
          </w:p>
        </w:tc>
      </w:tr>
      <w:tr>
        <w:tc>
          <w:tcPr>
            <w:tcW w:type="dxa" w:w="2208"/>
          </w:tcPr>
          <w:p>
            <w:r/>
            <w:r>
              <w:rPr>
                <w:rFonts w:ascii="Georgia" w:hAnsi="Georgia"/>
                <w:color w:val="222222"/>
                <w:sz w:val="20"/>
              </w:rPr>
              <w:t>México</w:t>
            </w:r>
          </w:p>
        </w:tc>
        <w:tc>
          <w:tcPr>
            <w:tcW w:type="dxa" w:w="2208"/>
          </w:tcPr>
          <w:p>
            <w:r/>
            <w:r>
              <w:rPr>
                <w:rFonts w:ascii="Georgia" w:hAnsi="Georgia"/>
                <w:color w:val="222222"/>
                <w:sz w:val="20"/>
              </w:rPr>
              <w:t>SACM</w:t>
            </w:r>
          </w:p>
        </w:tc>
        <w:tc>
          <w:tcPr>
            <w:tcW w:type="dxa" w:w="2208"/>
          </w:tcPr>
          <w:p>
            <w:r/>
            <w:r>
              <w:rPr>
                <w:rFonts w:ascii="Georgia" w:hAnsi="Georgia"/>
                <w:color w:val="222222"/>
                <w:sz w:val="20"/>
              </w:rPr>
              <w:t>AMPROFON</w:t>
            </w:r>
          </w:p>
        </w:tc>
      </w:tr>
      <w:tr>
        <w:tc>
          <w:tcPr>
            <w:tcW w:type="dxa" w:w="2208"/>
          </w:tcPr>
          <w:p>
            <w:r/>
            <w:r>
              <w:rPr>
                <w:rFonts w:ascii="Georgia" w:hAnsi="Georgia"/>
                <w:color w:val="222222"/>
                <w:sz w:val="20"/>
              </w:rPr>
              <w:t>Argentina</w:t>
            </w:r>
          </w:p>
        </w:tc>
        <w:tc>
          <w:tcPr>
            <w:tcW w:type="dxa" w:w="2208"/>
          </w:tcPr>
          <w:p>
            <w:r/>
            <w:r>
              <w:rPr>
                <w:rFonts w:ascii="Georgia" w:hAnsi="Georgia"/>
                <w:color w:val="222222"/>
                <w:sz w:val="20"/>
              </w:rPr>
              <w:t>SADAIC</w:t>
            </w:r>
          </w:p>
        </w:tc>
        <w:tc>
          <w:tcPr>
            <w:tcW w:type="dxa" w:w="2208"/>
          </w:tcPr>
          <w:p>
            <w:r/>
            <w:r>
              <w:rPr>
                <w:rFonts w:ascii="Georgia" w:hAnsi="Georgia"/>
                <w:color w:val="222222"/>
                <w:sz w:val="20"/>
              </w:rPr>
              <w:t>CAPIF</w:t>
            </w:r>
          </w:p>
        </w:tc>
      </w:tr>
      <w:tr>
        <w:tc>
          <w:tcPr>
            <w:tcW w:type="dxa" w:w="2208"/>
          </w:tcPr>
          <w:p>
            <w:r/>
            <w:r>
              <w:rPr>
                <w:rFonts w:ascii="Georgia" w:hAnsi="Georgia"/>
                <w:color w:val="222222"/>
                <w:sz w:val="20"/>
              </w:rPr>
              <w:t>Brasil</w:t>
            </w:r>
          </w:p>
        </w:tc>
        <w:tc>
          <w:tcPr>
            <w:tcW w:type="dxa" w:w="2208"/>
          </w:tcPr>
          <w:p>
            <w:r/>
            <w:r>
              <w:rPr>
                <w:rFonts w:ascii="Georgia" w:hAnsi="Georgia"/>
                <w:color w:val="222222"/>
                <w:sz w:val="20"/>
              </w:rPr>
              <w:t>UBC e outras associações (centralizadas via ECAD)</w:t>
            </w:r>
          </w:p>
        </w:tc>
        <w:tc>
          <w:tcPr>
            <w:tcW w:type="dxa" w:w="2208"/>
          </w:tcPr>
          <w:p>
            <w:r/>
            <w:r>
              <w:rPr>
                <w:rFonts w:ascii="Georgia" w:hAnsi="Georgia"/>
                <w:color w:val="222222"/>
                <w:sz w:val="20"/>
              </w:rPr>
              <w:t>Pro-Música Brasil</w:t>
            </w:r>
          </w:p>
        </w:tc>
      </w:tr>
      <w:tr>
        <w:tc>
          <w:tcPr>
            <w:tcW w:type="dxa" w:w="2208"/>
          </w:tcPr>
          <w:p>
            <w:r/>
            <w:r>
              <w:rPr>
                <w:rFonts w:ascii="Georgia" w:hAnsi="Georgia"/>
                <w:color w:val="222222"/>
                <w:sz w:val="20"/>
              </w:rPr>
              <w:t>Chile</w:t>
            </w:r>
          </w:p>
        </w:tc>
        <w:tc>
          <w:tcPr>
            <w:tcW w:type="dxa" w:w="2208"/>
          </w:tcPr>
          <w:p>
            <w:r/>
            <w:r>
              <w:rPr>
                <w:rFonts w:ascii="Georgia" w:hAnsi="Georgia"/>
                <w:color w:val="222222"/>
                <w:sz w:val="20"/>
              </w:rPr>
              <w:t>SCD</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Peru</w:t>
            </w:r>
          </w:p>
        </w:tc>
        <w:tc>
          <w:tcPr>
            <w:tcW w:type="dxa" w:w="2208"/>
          </w:tcPr>
          <w:p>
            <w:r/>
            <w:r>
              <w:rPr>
                <w:rFonts w:ascii="Georgia" w:hAnsi="Georgia"/>
                <w:color w:val="222222"/>
                <w:sz w:val="20"/>
              </w:rPr>
              <w:t>APDAYC</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Uruguai</w:t>
            </w:r>
          </w:p>
        </w:tc>
        <w:tc>
          <w:tcPr>
            <w:tcW w:type="dxa" w:w="2208"/>
          </w:tcPr>
          <w:p>
            <w:r/>
            <w:r>
              <w:rPr>
                <w:rFonts w:ascii="Georgia" w:hAnsi="Georgia"/>
                <w:color w:val="222222"/>
                <w:sz w:val="20"/>
              </w:rPr>
              <w:t>AGADU</w:t>
            </w:r>
          </w:p>
        </w:tc>
        <w:tc>
          <w:tcPr>
            <w:tcW w:type="dxa" w:w="2208"/>
          </w:tcPr>
          <w:p>
            <w:r/>
            <w:r>
              <w:rPr>
                <w:rFonts w:ascii="Georgia" w:hAnsi="Georgia"/>
                <w:color w:val="222222"/>
                <w:sz w:val="20"/>
              </w:rPr>
              <w:t>—</w:t>
            </w:r>
          </w:p>
        </w:tc>
      </w:tr>
      <w:tr>
        <w:tc>
          <w:tcPr>
            <w:tcW w:type="dxa" w:w="2208"/>
          </w:tcPr>
          <w:p>
            <w:r/>
            <w:r>
              <w:rPr>
                <w:rFonts w:ascii="Georgia" w:hAnsi="Georgia"/>
                <w:color w:val="222222"/>
                <w:sz w:val="20"/>
              </w:rPr>
              <w:t>Venezuela</w:t>
            </w:r>
          </w:p>
        </w:tc>
        <w:tc>
          <w:tcPr>
            <w:tcW w:type="dxa" w:w="2208"/>
          </w:tcPr>
          <w:p>
            <w:r/>
            <w:r>
              <w:rPr>
                <w:rFonts w:ascii="Georgia" w:hAnsi="Georgia"/>
                <w:color w:val="222222"/>
                <w:sz w:val="20"/>
              </w:rPr>
              <w:t>SACVEN</w:t>
            </w:r>
          </w:p>
        </w:tc>
        <w:tc>
          <w:tcPr>
            <w:tcW w:type="dxa" w:w="2208"/>
          </w:tcPr>
          <w:p>
            <w:r/>
            <w:r>
              <w:rPr>
                <w:rFonts w:ascii="Georgia" w:hAnsi="Georgia"/>
                <w:color w:val="222222"/>
                <w:sz w:val="20"/>
              </w:rPr>
              <w:t>—</w:t>
            </w:r>
          </w:p>
        </w:tc>
      </w:tr>
    </w:tbl>
    <w:p/>
    <w:p>
      <w:pPr>
        <w:spacing w:after="160"/>
      </w:pPr>
      <w:r>
        <w:rPr>
          <w:rFonts w:ascii="Georgia" w:hAnsi="Georgia"/>
          <w:b/>
          <w:color w:val="5E17EB"/>
          <w:sz w:val="22"/>
        </w:rPr>
        <w:t>América do Norte</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Composições (autores)</w:t>
            </w:r>
          </w:p>
        </w:tc>
      </w:tr>
      <w:tr>
        <w:tc>
          <w:tcPr>
            <w:tcW w:type="dxa" w:w="3312"/>
          </w:tcPr>
          <w:p>
            <w:r/>
            <w:r>
              <w:rPr>
                <w:rFonts w:ascii="Georgia" w:hAnsi="Georgia"/>
                <w:color w:val="222222"/>
                <w:sz w:val="20"/>
              </w:rPr>
              <w:t>Estados Unidos</w:t>
            </w:r>
          </w:p>
        </w:tc>
        <w:tc>
          <w:tcPr>
            <w:tcW w:type="dxa" w:w="3312"/>
          </w:tcPr>
          <w:p>
            <w:r/>
            <w:r>
              <w:rPr>
                <w:rFonts w:ascii="Georgia" w:hAnsi="Georgia"/>
                <w:color w:val="222222"/>
                <w:sz w:val="20"/>
              </w:rPr>
              <w:t>ASCAP, BMI, SESAC, GMR (sistema competitivo — você pode escolher uma)</w:t>
            </w:r>
          </w:p>
        </w:tc>
      </w:tr>
      <w:tr>
        <w:tc>
          <w:tcPr>
            <w:tcW w:type="dxa" w:w="3312"/>
          </w:tcPr>
          <w:p>
            <w:r/>
            <w:r>
              <w:rPr>
                <w:rFonts w:ascii="Georgia" w:hAnsi="Georgia"/>
                <w:color w:val="222222"/>
                <w:sz w:val="20"/>
              </w:rPr>
              <w:t>Canadá</w:t>
            </w:r>
          </w:p>
        </w:tc>
        <w:tc>
          <w:tcPr>
            <w:tcW w:type="dxa" w:w="3312"/>
          </w:tcPr>
          <w:p>
            <w:r/>
            <w:r>
              <w:rPr>
                <w:rFonts w:ascii="Georgia" w:hAnsi="Georgia"/>
                <w:color w:val="222222"/>
                <w:sz w:val="20"/>
              </w:rPr>
              <w:t>SOCAN</w:t>
            </w:r>
          </w:p>
        </w:tc>
      </w:tr>
    </w:tbl>
    <w:p/>
    <w:p>
      <w:pPr>
        <w:spacing w:after="160"/>
      </w:pPr>
      <w:r>
        <w:rPr>
          <w:rFonts w:ascii="Georgia" w:hAnsi="Georgia"/>
          <w:b/>
          <w:color w:val="5E17EB"/>
          <w:sz w:val="22"/>
        </w:rPr>
        <w:t>Europa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Composições (autores)</w:t>
            </w:r>
          </w:p>
        </w:tc>
      </w:tr>
      <w:tr>
        <w:tc>
          <w:tcPr>
            <w:tcW w:type="dxa" w:w="3312"/>
          </w:tcPr>
          <w:p>
            <w:r/>
            <w:r>
              <w:rPr>
                <w:rFonts w:ascii="Georgia" w:hAnsi="Georgia"/>
                <w:color w:val="222222"/>
                <w:sz w:val="20"/>
              </w:rPr>
              <w:t>Espanha</w:t>
            </w:r>
          </w:p>
        </w:tc>
        <w:tc>
          <w:tcPr>
            <w:tcW w:type="dxa" w:w="3312"/>
          </w:tcPr>
          <w:p>
            <w:r/>
            <w:r>
              <w:rPr>
                <w:rFonts w:ascii="Georgia" w:hAnsi="Georgia"/>
                <w:color w:val="222222"/>
                <w:sz w:val="20"/>
              </w:rPr>
              <w:t>SGAE (com AIE para intérpretes)</w:t>
            </w:r>
          </w:p>
        </w:tc>
      </w:tr>
      <w:tr>
        <w:tc>
          <w:tcPr>
            <w:tcW w:type="dxa" w:w="3312"/>
          </w:tcPr>
          <w:p>
            <w:r/>
            <w:r>
              <w:rPr>
                <w:rFonts w:ascii="Georgia" w:hAnsi="Georgia"/>
                <w:color w:val="222222"/>
                <w:sz w:val="20"/>
              </w:rPr>
              <w:t>França</w:t>
            </w:r>
          </w:p>
        </w:tc>
        <w:tc>
          <w:tcPr>
            <w:tcW w:type="dxa" w:w="3312"/>
          </w:tcPr>
          <w:p>
            <w:r/>
            <w:r>
              <w:rPr>
                <w:rFonts w:ascii="Georgia" w:hAnsi="Georgia"/>
                <w:color w:val="222222"/>
                <w:sz w:val="20"/>
              </w:rPr>
              <w:t>SACEM</w:t>
            </w:r>
          </w:p>
        </w:tc>
      </w:tr>
      <w:tr>
        <w:tc>
          <w:tcPr>
            <w:tcW w:type="dxa" w:w="3312"/>
          </w:tcPr>
          <w:p>
            <w:r/>
            <w:r>
              <w:rPr>
                <w:rFonts w:ascii="Georgia" w:hAnsi="Georgia"/>
                <w:color w:val="222222"/>
                <w:sz w:val="20"/>
              </w:rPr>
              <w:t>Alemanha</w:t>
            </w:r>
          </w:p>
        </w:tc>
        <w:tc>
          <w:tcPr>
            <w:tcW w:type="dxa" w:w="3312"/>
          </w:tcPr>
          <w:p>
            <w:r/>
            <w:r>
              <w:rPr>
                <w:rFonts w:ascii="Georgia" w:hAnsi="Georgia"/>
                <w:color w:val="222222"/>
                <w:sz w:val="20"/>
              </w:rPr>
              <w:t>GEMA</w:t>
            </w:r>
          </w:p>
        </w:tc>
      </w:tr>
      <w:tr>
        <w:tc>
          <w:tcPr>
            <w:tcW w:type="dxa" w:w="3312"/>
          </w:tcPr>
          <w:p>
            <w:r/>
            <w:r>
              <w:rPr>
                <w:rFonts w:ascii="Georgia" w:hAnsi="Georgia"/>
                <w:color w:val="222222"/>
                <w:sz w:val="20"/>
              </w:rPr>
              <w:t>Reino Unido</w:t>
            </w:r>
          </w:p>
        </w:tc>
        <w:tc>
          <w:tcPr>
            <w:tcW w:type="dxa" w:w="3312"/>
          </w:tcPr>
          <w:p>
            <w:r/>
            <w:r>
              <w:rPr>
                <w:rFonts w:ascii="Georgia" w:hAnsi="Georgia"/>
                <w:color w:val="222222"/>
                <w:sz w:val="20"/>
              </w:rPr>
              <w:t>PRS for Music</w:t>
            </w:r>
          </w:p>
        </w:tc>
      </w:tr>
      <w:tr>
        <w:tc>
          <w:tcPr>
            <w:tcW w:type="dxa" w:w="3312"/>
          </w:tcPr>
          <w:p>
            <w:r/>
            <w:r>
              <w:rPr>
                <w:rFonts w:ascii="Georgia" w:hAnsi="Georgia"/>
                <w:color w:val="222222"/>
                <w:sz w:val="20"/>
              </w:rPr>
              <w:t>Itália</w:t>
            </w:r>
          </w:p>
        </w:tc>
        <w:tc>
          <w:tcPr>
            <w:tcW w:type="dxa" w:w="3312"/>
          </w:tcPr>
          <w:p>
            <w:r/>
            <w:r>
              <w:rPr>
                <w:rFonts w:ascii="Georgia" w:hAnsi="Georgia"/>
                <w:color w:val="222222"/>
                <w:sz w:val="20"/>
              </w:rPr>
              <w:t>SIAE</w:t>
            </w:r>
          </w:p>
        </w:tc>
      </w:tr>
      <w:tr>
        <w:tc>
          <w:tcPr>
            <w:tcW w:type="dxa" w:w="3312"/>
          </w:tcPr>
          <w:p>
            <w:r/>
            <w:r>
              <w:rPr>
                <w:rFonts w:ascii="Georgia" w:hAnsi="Georgia"/>
                <w:color w:val="222222"/>
                <w:sz w:val="20"/>
              </w:rPr>
              <w:t>Portugal</w:t>
            </w:r>
          </w:p>
        </w:tc>
        <w:tc>
          <w:tcPr>
            <w:tcW w:type="dxa" w:w="3312"/>
          </w:tcPr>
          <w:p>
            <w:r/>
            <w:r>
              <w:rPr>
                <w:rFonts w:ascii="Georgia" w:hAnsi="Georgia"/>
                <w:color w:val="222222"/>
                <w:sz w:val="20"/>
              </w:rPr>
              <w:t>SPA</w:t>
            </w:r>
          </w:p>
        </w:tc>
      </w:tr>
      <w:tr>
        <w:tc>
          <w:tcPr>
            <w:tcW w:type="dxa" w:w="3312"/>
          </w:tcPr>
          <w:p>
            <w:r/>
            <w:r>
              <w:rPr>
                <w:rFonts w:ascii="Georgia" w:hAnsi="Georgia"/>
                <w:color w:val="222222"/>
                <w:sz w:val="20"/>
              </w:rPr>
              <w:t>Países Baixos</w:t>
            </w:r>
          </w:p>
        </w:tc>
        <w:tc>
          <w:tcPr>
            <w:tcW w:type="dxa" w:w="3312"/>
          </w:tcPr>
          <w:p>
            <w:r/>
            <w:r>
              <w:rPr>
                <w:rFonts w:ascii="Georgia" w:hAnsi="Georgia"/>
                <w:color w:val="222222"/>
                <w:sz w:val="20"/>
              </w:rPr>
              <w:t>BUMA/STEMRA</w:t>
            </w:r>
          </w:p>
        </w:tc>
      </w:tr>
    </w:tbl>
    <w:p/>
    <w:p>
      <w:pPr>
        <w:spacing w:after="160"/>
      </w:pPr>
      <w:r>
        <w:rPr>
          <w:rFonts w:ascii="Georgia" w:hAnsi="Georgia"/>
          <w:b/>
          <w:color w:val="5E17EB"/>
          <w:sz w:val="22"/>
        </w:rPr>
        <w:t>Ásia-Pacífico</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Composições (autores)</w:t>
            </w:r>
          </w:p>
        </w:tc>
      </w:tr>
      <w:tr>
        <w:tc>
          <w:tcPr>
            <w:tcW w:type="dxa" w:w="3312"/>
          </w:tcPr>
          <w:p>
            <w:r/>
            <w:r>
              <w:rPr>
                <w:rFonts w:ascii="Georgia" w:hAnsi="Georgia"/>
                <w:color w:val="222222"/>
                <w:sz w:val="20"/>
              </w:rPr>
              <w:t>Japão</w:t>
            </w:r>
          </w:p>
        </w:tc>
        <w:tc>
          <w:tcPr>
            <w:tcW w:type="dxa" w:w="3312"/>
          </w:tcPr>
          <w:p>
            <w:r/>
            <w:r>
              <w:rPr>
                <w:rFonts w:ascii="Georgia" w:hAnsi="Georgia"/>
                <w:color w:val="222222"/>
                <w:sz w:val="20"/>
              </w:rPr>
              <w:t>JASRAC</w:t>
            </w:r>
          </w:p>
        </w:tc>
      </w:tr>
      <w:tr>
        <w:tc>
          <w:tcPr>
            <w:tcW w:type="dxa" w:w="3312"/>
          </w:tcPr>
          <w:p>
            <w:r/>
            <w:r>
              <w:rPr>
                <w:rFonts w:ascii="Georgia" w:hAnsi="Georgia"/>
                <w:color w:val="222222"/>
                <w:sz w:val="20"/>
              </w:rPr>
              <w:t>Coreia do Sul</w:t>
            </w:r>
          </w:p>
        </w:tc>
        <w:tc>
          <w:tcPr>
            <w:tcW w:type="dxa" w:w="3312"/>
          </w:tcPr>
          <w:p>
            <w:r/>
            <w:r>
              <w:rPr>
                <w:rFonts w:ascii="Georgia" w:hAnsi="Georgia"/>
                <w:color w:val="222222"/>
                <w:sz w:val="20"/>
              </w:rPr>
              <w:t>KOMCA</w:t>
            </w:r>
          </w:p>
        </w:tc>
      </w:tr>
      <w:tr>
        <w:tc>
          <w:tcPr>
            <w:tcW w:type="dxa" w:w="3312"/>
          </w:tcPr>
          <w:p>
            <w:r/>
            <w:r>
              <w:rPr>
                <w:rFonts w:ascii="Georgia" w:hAnsi="Georgia"/>
                <w:color w:val="222222"/>
                <w:sz w:val="20"/>
              </w:rPr>
              <w:t>China</w:t>
            </w:r>
          </w:p>
        </w:tc>
        <w:tc>
          <w:tcPr>
            <w:tcW w:type="dxa" w:w="3312"/>
          </w:tcPr>
          <w:p>
            <w:r/>
            <w:r>
              <w:rPr>
                <w:rFonts w:ascii="Georgia" w:hAnsi="Georgia"/>
                <w:color w:val="222222"/>
                <w:sz w:val="20"/>
              </w:rPr>
              <w:t>MCSC</w:t>
            </w:r>
          </w:p>
        </w:tc>
      </w:tr>
      <w:tr>
        <w:tc>
          <w:tcPr>
            <w:tcW w:type="dxa" w:w="3312"/>
          </w:tcPr>
          <w:p>
            <w:r/>
            <w:r>
              <w:rPr>
                <w:rFonts w:ascii="Georgia" w:hAnsi="Georgia"/>
                <w:color w:val="222222"/>
                <w:sz w:val="20"/>
              </w:rPr>
              <w:t>Índia</w:t>
            </w:r>
          </w:p>
        </w:tc>
        <w:tc>
          <w:tcPr>
            <w:tcW w:type="dxa" w:w="3312"/>
          </w:tcPr>
          <w:p>
            <w:r/>
            <w:r>
              <w:rPr>
                <w:rFonts w:ascii="Georgia" w:hAnsi="Georgia"/>
                <w:color w:val="222222"/>
                <w:sz w:val="20"/>
              </w:rPr>
              <w:t>IPRS</w:t>
            </w:r>
          </w:p>
        </w:tc>
      </w:tr>
      <w:tr>
        <w:tc>
          <w:tcPr>
            <w:tcW w:type="dxa" w:w="3312"/>
          </w:tcPr>
          <w:p>
            <w:r/>
            <w:r>
              <w:rPr>
                <w:rFonts w:ascii="Georgia" w:hAnsi="Georgia"/>
                <w:color w:val="222222"/>
                <w:sz w:val="20"/>
              </w:rPr>
              <w:t>Austrália / Nova Zelândia</w:t>
            </w:r>
          </w:p>
        </w:tc>
        <w:tc>
          <w:tcPr>
            <w:tcW w:type="dxa" w:w="3312"/>
          </w:tcPr>
          <w:p>
            <w:r/>
            <w:r>
              <w:rPr>
                <w:rFonts w:ascii="Georgia" w:hAnsi="Georgia"/>
                <w:color w:val="222222"/>
                <w:sz w:val="20"/>
              </w:rPr>
              <w:t>APRA AMCOS</w:t>
            </w:r>
          </w:p>
        </w:tc>
      </w:tr>
    </w:tbl>
    <w:p/>
    <w:p>
      <w:pPr>
        <w:spacing w:after="160"/>
      </w:pPr>
      <w:r>
        <w:rPr>
          <w:rFonts w:ascii="Georgia" w:hAnsi="Georgia"/>
          <w:b/>
          <w:color w:val="5E17EB"/>
          <w:sz w:val="22"/>
        </w:rPr>
        <w:t>África</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País</w:t>
            </w:r>
          </w:p>
        </w:tc>
        <w:tc>
          <w:tcPr>
            <w:tcW w:type="dxa" w:w="3312"/>
            <w:shd w:val="clear" w:color="auto" w:fill="5E17EB"/>
          </w:tcPr>
          <w:p>
            <w:r/>
            <w:r>
              <w:rPr>
                <w:rFonts w:ascii="Georgia" w:hAnsi="Georgia"/>
                <w:b/>
                <w:color w:val="FFFFFF"/>
                <w:sz w:val="20"/>
              </w:rPr>
              <w:t>Composições (autores)</w:t>
            </w:r>
          </w:p>
        </w:tc>
      </w:tr>
      <w:tr>
        <w:tc>
          <w:tcPr>
            <w:tcW w:type="dxa" w:w="3312"/>
          </w:tcPr>
          <w:p>
            <w:r/>
            <w:r>
              <w:rPr>
                <w:rFonts w:ascii="Georgia" w:hAnsi="Georgia"/>
                <w:color w:val="222222"/>
                <w:sz w:val="20"/>
              </w:rPr>
              <w:t>África do Sul</w:t>
            </w:r>
          </w:p>
        </w:tc>
        <w:tc>
          <w:tcPr>
            <w:tcW w:type="dxa" w:w="3312"/>
          </w:tcPr>
          <w:p>
            <w:r/>
            <w:r>
              <w:rPr>
                <w:rFonts w:ascii="Georgia" w:hAnsi="Georgia"/>
                <w:color w:val="222222"/>
                <w:sz w:val="20"/>
              </w:rPr>
              <w:t>SAMRO</w:t>
            </w:r>
          </w:p>
        </w:tc>
      </w:tr>
      <w:tr>
        <w:tc>
          <w:tcPr>
            <w:tcW w:type="dxa" w:w="3312"/>
          </w:tcPr>
          <w:p>
            <w:r/>
            <w:r>
              <w:rPr>
                <w:rFonts w:ascii="Georgia" w:hAnsi="Georgia"/>
                <w:color w:val="222222"/>
                <w:sz w:val="20"/>
              </w:rPr>
              <w:t>Nigéria</w:t>
            </w:r>
          </w:p>
        </w:tc>
        <w:tc>
          <w:tcPr>
            <w:tcW w:type="dxa" w:w="3312"/>
          </w:tcPr>
          <w:p>
            <w:r/>
            <w:r>
              <w:rPr>
                <w:rFonts w:ascii="Georgia" w:hAnsi="Georgia"/>
                <w:color w:val="222222"/>
                <w:sz w:val="20"/>
              </w:rPr>
              <w:t>COSON</w:t>
            </w:r>
          </w:p>
        </w:tc>
      </w:tr>
    </w:tbl>
    <w:p/>
    <w:p>
      <w:r>
        <w:rPr>
          <w:rFonts w:ascii="Georgia" w:hAnsi="Georgia"/>
          <w:i/>
          <w:color w:val="666666"/>
          <w:sz w:val="20"/>
        </w:rPr>
        <w:t>Esta tabela cobre as sociedades mais relevantes por volume e reconhecimento internacional — não é uma lista exaustiva das 227 sociedades afiliadas à CISAC. Se o seu país não aparece aqui, busque "sociedade de gestão coletiva de direitos autorais" seguido do nome do seu país, ou consulte o diretório de membros em cisac.org.</w:t>
      </w:r>
    </w:p>
    <w:p>
      <w:pPr>
        <w:spacing w:after="160"/>
      </w:pPr>
      <w:r>
        <w:rPr>
          <w:rFonts w:ascii="Georgia" w:hAnsi="Georgia"/>
          <w:b/>
          <w:color w:val="5E17EB"/>
          <w:sz w:val="22"/>
        </w:rPr>
        <w:t>Um detalhe importante: acordos de reciprocidade</w:t>
      </w:r>
    </w:p>
    <w:p>
      <w:pPr>
        <w:spacing w:after="160"/>
      </w:pPr>
      <w:r>
        <w:rPr>
          <w:rFonts w:ascii="Georgia" w:hAnsi="Georgia"/>
          <w:sz w:val="22"/>
        </w:rPr>
        <w:t>Quando sua música é reproduzida fora do seu país, existem acordos de reciprocidade entre sociedades de gestão de países diferentes (por exemplo, a SAYCO tem acordos com sociedades irmãs em outros territórios, e o mesmo ocorre entre a maioria das sociedades listadas acima) que permitem cobrar royalties gerados internacionalmente sem precisar se afiliar a cada sociedade estrangeira separadamente. No entanto, esse processo nem sempre é automático nem completo — muitos artistas independentes complementam sua afiliação local com administradores de publishing internacionais para garantir uma cobertura global mais completa.</w:t>
      </w:r>
    </w:p>
    <w:p>
      <w:pPr>
        <w:spacing w:after="160"/>
      </w:pPr>
      <w:r>
        <w:rPr>
          <w:rFonts w:ascii="Georgia" w:hAnsi="Georgia"/>
          <w:b/>
          <w:color w:val="5E17EB"/>
          <w:sz w:val="22"/>
        </w:rPr>
        <w:t>Pontos-chave do capítulo</w:t>
      </w:r>
    </w:p>
    <w:p>
      <w:pPr>
        <w:pStyle w:val="ListBullet"/>
      </w:pPr>
      <w:r>
        <w:rPr>
          <w:rFonts w:ascii="Georgia" w:hAnsi="Georgia"/>
          <w:sz w:val="22"/>
        </w:rPr>
        <w:t>Praticamente todo país tem pelo menos uma sociedade de gestão coletiva de composições (e frequentemente uma segunda para gravações/direitos conexos) — identifique a sua de acordo com o seu país de residência.</w:t>
      </w:r>
    </w:p>
    <w:p>
      <w:pPr>
        <w:pStyle w:val="ListBullet"/>
      </w:pPr>
      <w:r>
        <w:rPr>
          <w:rFonts w:ascii="Georgia" w:hAnsi="Georgia"/>
          <w:sz w:val="22"/>
        </w:rPr>
        <w:t>A afiliação não é automática — se você não se registra, o dinheiro que legalmente é seu não chega até você, não importa o quanto sua música toque, em nenhum país.</w:t>
      </w:r>
    </w:p>
    <w:p>
      <w:pPr>
        <w:pStyle w:val="ListBullet"/>
      </w:pPr>
      <w:r>
        <w:rPr>
          <w:rFonts w:ascii="Georgia" w:hAnsi="Georgia"/>
          <w:sz w:val="22"/>
        </w:rPr>
        <w:t>Os acordos de reciprocidade entre sociedades de países diferentes permitem cobrar royalties internacionais sem se afiliar a cada uma separadamente, embora o processo possa não ser completo — vale a pena investigar a cobertura específica da sua sociedade local.</w:t>
      </w:r>
    </w:p>
    <w:p>
      <w:pPr>
        <w:spacing w:before="400" w:after="200"/>
      </w:pPr>
      <w:r/>
      <w:r>
        <w:rPr>
          <w:rFonts w:ascii="Bahnschrift" w:hAnsi="Bahnschrift"/>
          <w:b/>
          <w:color w:val="5E17EB"/>
          <w:sz w:val="36"/>
        </w:rPr>
        <w:t>CAPÍTULO 8: Distribuição digital — o que uma distribuidora faz e o que não faz</w:t>
      </w:r>
    </w:p>
    <w:p>
      <w:pPr>
        <w:spacing w:after="160"/>
      </w:pPr>
      <w:r>
        <w:rPr>
          <w:rFonts w:ascii="Georgia" w:hAnsi="Georgia"/>
          <w:sz w:val="22"/>
        </w:rPr>
        <w:t>Uma distribuidora digital (DistroKid, TuneCore, CD Baby, entre muitas outras dependendo da sua região) é a ponte técnica entre seu arquivo de áudio e as plataformas de streaming. É fundamental entender exatamente qual serviço elas estão vendendo — porque nem todas são iguais, e confundir "distribuição" com "gravadora" custa dinheiro e controle.</w:t>
      </w:r>
    </w:p>
    <w:p>
      <w:pPr>
        <w:spacing w:after="160"/>
      </w:pPr>
      <w:r>
        <w:rPr>
          <w:rFonts w:ascii="Georgia" w:hAnsi="Georgia"/>
          <w:b/>
          <w:color w:val="5E17EB"/>
          <w:sz w:val="22"/>
        </w:rPr>
        <w:t>O que uma distribuidora FAZ:</w:t>
      </w:r>
    </w:p>
    <w:p>
      <w:pPr>
        <w:pStyle w:val="ListBullet"/>
      </w:pPr>
      <w:r>
        <w:rPr>
          <w:rFonts w:ascii="Georgia" w:hAnsi="Georgia"/>
          <w:sz w:val="22"/>
        </w:rPr>
        <w:t>Sobe sua música no Spotify, Apple Music, YouTube Music, TikTok e demais plataformas</w:t>
      </w:r>
    </w:p>
    <w:p>
      <w:pPr>
        <w:pStyle w:val="ListBullet"/>
      </w:pPr>
      <w:r>
        <w:rPr>
          <w:rFonts w:ascii="Georgia" w:hAnsi="Georgia"/>
          <w:sz w:val="22"/>
        </w:rPr>
        <w:t>Coleta os royalties de master gerados nessas plataformas</w:t>
      </w:r>
    </w:p>
    <w:p>
      <w:pPr>
        <w:pStyle w:val="ListBullet"/>
      </w:pPr>
      <w:r>
        <w:rPr>
          <w:rFonts w:ascii="Georgia" w:hAnsi="Georgia"/>
          <w:sz w:val="22"/>
        </w:rPr>
        <w:t>Paga a você, descontando sua comissão ou taxa</w:t>
      </w:r>
    </w:p>
    <w:p>
      <w:pPr>
        <w:spacing w:after="160"/>
      </w:pPr>
      <w:r>
        <w:rPr>
          <w:rFonts w:ascii="Georgia" w:hAnsi="Georgia"/>
          <w:b/>
          <w:color w:val="5E17EB"/>
          <w:sz w:val="22"/>
        </w:rPr>
        <w:t>O que uma distribuidora NÃO faz (a menos que ofereça explicitamente como serviço adicional):</w:t>
      </w:r>
    </w:p>
    <w:p>
      <w:pPr>
        <w:pStyle w:val="ListBullet"/>
      </w:pPr>
      <w:r>
        <w:rPr>
          <w:rFonts w:ascii="Georgia" w:hAnsi="Georgia"/>
          <w:sz w:val="22"/>
        </w:rPr>
        <w:t>Marketing ou promoção da sua música</w:t>
      </w:r>
    </w:p>
    <w:p>
      <w:pPr>
        <w:pStyle w:val="ListBullet"/>
      </w:pPr>
      <w:r>
        <w:rPr>
          <w:rFonts w:ascii="Georgia" w:hAnsi="Georgia"/>
          <w:sz w:val="22"/>
        </w:rPr>
        <w:t>Colocação em playlists editoriais</w:t>
      </w:r>
    </w:p>
    <w:p>
      <w:pPr>
        <w:pStyle w:val="ListBullet"/>
      </w:pPr>
      <w:r>
        <w:rPr>
          <w:rFonts w:ascii="Georgia" w:hAnsi="Georgia"/>
          <w:sz w:val="22"/>
        </w:rPr>
        <w:t>Administração do seu publishing/composição</w:t>
      </w:r>
    </w:p>
    <w:p>
      <w:pPr>
        <w:pStyle w:val="ListBullet"/>
      </w:pPr>
      <w:r>
        <w:rPr>
          <w:rFonts w:ascii="Georgia" w:hAnsi="Georgia"/>
          <w:sz w:val="22"/>
        </w:rPr>
        <w:t>Assessoria jurídica ou de carreira</w:t>
      </w:r>
    </w:p>
    <w:p>
      <w:pPr>
        <w:spacing w:after="160"/>
      </w:pPr>
      <w:r>
        <w:rPr>
          <w:rFonts w:ascii="Georgia" w:hAnsi="Georgia"/>
          <w:b/>
          <w:color w:val="5E17EB"/>
          <w:sz w:val="22"/>
        </w:rPr>
        <w:t>Os quatro modelos de cobrança mais comuns</w:t>
      </w:r>
    </w:p>
    <w:p>
      <w:pPr>
        <w:pStyle w:val="ListNumber"/>
      </w:pPr>
      <w:r>
        <w:rPr>
          <w:rFonts w:ascii="Georgia" w:hAnsi="Georgia"/>
          <w:b/>
          <w:color w:val="5E17EB"/>
          <w:sz w:val="22"/>
        </w:rPr>
        <w:t>Assinatura anual fixa</w:t>
      </w:r>
      <w:r>
        <w:rPr>
          <w:rFonts w:ascii="Georgia" w:hAnsi="Georgia"/>
          <w:sz w:val="22"/>
        </w:rPr>
        <w:t xml:space="preserve"> (aproximadamente US$ 25-45/ano em distribuidoras conhecidas como a DistroKid) — você fica com 100% dos royalties, mas paga independentemente de gerar receita ou não.</w:t>
      </w:r>
    </w:p>
    <w:p>
      <w:pPr>
        <w:pStyle w:val="ListNumber"/>
      </w:pPr>
      <w:r>
        <w:rPr>
          <w:rFonts w:ascii="Georgia" w:hAnsi="Georgia"/>
          <w:b/>
          <w:color w:val="5E17EB"/>
          <w:sz w:val="22"/>
        </w:rPr>
        <w:t>Pagamento único por lançamento</w:t>
      </w:r>
      <w:r>
        <w:rPr>
          <w:rFonts w:ascii="Georgia" w:hAnsi="Georgia"/>
          <w:sz w:val="22"/>
        </w:rPr>
        <w:t xml:space="preserve"> (aproximadamente US$ 10 por single, US$ 15-30 por álbum em distribuidoras como a CD Baby) — às vezes combinado com uma comissão pequena (5-10%) sobre os royalties gerados, pela vida útil do lançamento.</w:t>
      </w:r>
    </w:p>
    <w:p>
      <w:pPr>
        <w:pStyle w:val="ListNumber"/>
      </w:pPr>
      <w:r>
        <w:rPr>
          <w:rFonts w:ascii="Georgia" w:hAnsi="Georgia"/>
          <w:b/>
          <w:color w:val="5E17EB"/>
          <w:sz w:val="22"/>
        </w:rPr>
        <w:t>Comissão por porcentagem sem custo fixo</w:t>
      </w:r>
      <w:r>
        <w:rPr>
          <w:rFonts w:ascii="Georgia" w:hAnsi="Georgia"/>
          <w:sz w:val="22"/>
        </w:rPr>
        <w:t xml:space="preserve"> (ex.: 10-15% dos seus royalties) — você não paga nada adiantado, mas a distribuidora fica com uma porcentagem de tudo o que você gerar, para sempre ou enquanto durar o contrato.</w:t>
      </w:r>
    </w:p>
    <w:p>
      <w:pPr>
        <w:pStyle w:val="ListNumber"/>
      </w:pPr>
      <w:r>
        <w:rPr>
          <w:rFonts w:ascii="Georgia" w:hAnsi="Georgia"/>
          <w:b/>
          <w:color w:val="5E17EB"/>
          <w:sz w:val="22"/>
        </w:rPr>
        <w:t>Modelo híbrido com valor agregado</w:t>
      </w:r>
      <w:r>
        <w:rPr>
          <w:rFonts w:ascii="Georgia" w:hAnsi="Georgia"/>
          <w:sz w:val="22"/>
        </w:rPr>
        <w:t xml:space="preserve"> — algumas distribuidoras/selos combinam uma comissão com serviços reais (estratégia, conteúdo, apoio de marketing) em troca de uma porcentagem mais alta, mas justificada pelo trabalho que de fato realizam.</w:t>
      </w:r>
    </w:p>
    <w:p>
      <w:pPr>
        <w:spacing w:after="160"/>
      </w:pPr>
      <w:r>
        <w:rPr>
          <w:rFonts w:ascii="Georgia" w:hAnsi="Georgia"/>
          <w:b/>
          <w:color w:val="5E17EB"/>
          <w:sz w:val="22"/>
        </w:rPr>
        <w:t>Como avaliar se uma distribuidora "vale" sua comissão</w:t>
      </w:r>
    </w:p>
    <w:p>
      <w:pPr>
        <w:spacing w:after="160"/>
      </w:pPr>
      <w:r>
        <w:rPr>
          <w:rFonts w:ascii="Georgia" w:hAnsi="Georgia"/>
          <w:sz w:val="22"/>
        </w:rPr>
        <w:t>Pergunte a si mesmo: se eu pagasse só para subir minha música nas plataformas, eu pagaria essa porcentagem? Se a resposta for não, o que você está pagando é por algo mais — e esse "algo mais" precisa estar explícito por escrito, não ser uma promessa verbal.</w:t>
      </w:r>
    </w:p>
    <w:p>
      <w:pPr>
        <w:spacing w:after="160"/>
      </w:pPr>
      <w:r>
        <w:rPr>
          <w:rFonts w:ascii="Georgia" w:hAnsi="Georgia"/>
          <w:b/>
          <w:color w:val="5E17EB"/>
          <w:sz w:val="22"/>
        </w:rPr>
        <w:t>Caso prático: comparando o custo real de dois modelos</w:t>
      </w:r>
    </w:p>
    <w:p>
      <w:pPr>
        <w:spacing w:after="160"/>
      </w:pPr>
      <w:r>
        <w:rPr>
          <w:rFonts w:ascii="Georgia" w:hAnsi="Georgia"/>
          <w:sz w:val="22"/>
        </w:rPr>
        <w:t>Um artista que gera US$ 500 por ano em royalties tem duas opções: uma distribuidora de assinatura fixa a US$ 35/ano (fica com 100% dos royalties, paga a taxa fixa independentemente de quanto gerar), ou uma distribuidora de comissão de 15% sem custo fixo. No modelo de assinatura, o custo total anual é de US$ 35. No modelo de comissão, o custo é de US$ 75 (15% de US$ 500). Para esse nível de receita, a assinatura fixa acaba sendo mais barata.</w:t>
      </w:r>
    </w:p>
    <w:p>
      <w:pPr>
        <w:spacing w:after="160"/>
      </w:pPr>
      <w:r>
        <w:rPr>
          <w:rFonts w:ascii="Georgia" w:hAnsi="Georgia"/>
          <w:sz w:val="22"/>
        </w:rPr>
        <w:t>Mas se esse mesmo artista gera apenas US$ 150 por ano, a comissão de 15% custa US$ 22,50 — mais barata que a assinatura fixa de US$ 35. O modelo correto depende diretamente do volume de receita esperado, e por isso vale a pena projetar (mesmo que de forma aproximada) antes de se comprometer com uma distribuidora a longo prazo.</w:t>
      </w:r>
    </w:p>
    <w:p>
      <w:pPr>
        <w:spacing w:after="160"/>
      </w:pPr>
      <w:r>
        <w:rPr>
          <w:rFonts w:ascii="Georgia" w:hAnsi="Georgia"/>
          <w:b/>
          <w:color w:val="5E17EB"/>
          <w:sz w:val="22"/>
        </w:rPr>
        <w:t>Pontos-chave do capítulo</w:t>
      </w:r>
    </w:p>
    <w:p>
      <w:pPr>
        <w:pStyle w:val="ListBullet"/>
      </w:pPr>
      <w:r>
        <w:rPr>
          <w:rFonts w:ascii="Georgia" w:hAnsi="Georgia"/>
          <w:sz w:val="22"/>
        </w:rPr>
        <w:t>Uma distribuidora digital sobe sua música nas plataformas e cobra os royalties gerados — nada mais, a menos que ofereça serviços adicionais explícitos.</w:t>
      </w:r>
    </w:p>
    <w:p>
      <w:pPr>
        <w:pStyle w:val="ListBullet"/>
      </w:pPr>
      <w:r>
        <w:rPr>
          <w:rFonts w:ascii="Georgia" w:hAnsi="Georgia"/>
          <w:sz w:val="22"/>
        </w:rPr>
        <w:t>Existem três modelos de cobrança principais: assinatura fixa, comissão por porcentagem, e híbrido com serviços de valor agregado.</w:t>
      </w:r>
    </w:p>
    <w:p>
      <w:pPr>
        <w:pStyle w:val="ListBullet"/>
      </w:pPr>
      <w:r>
        <w:rPr>
          <w:rFonts w:ascii="Georgia" w:hAnsi="Georgia"/>
          <w:sz w:val="22"/>
        </w:rPr>
        <w:t>O modelo mais barato depende do volume de receita esperado — vale a pena fazer a conta antes de se comprometer com um contrato de distribuição de longo prazo.</w:t>
      </w:r>
    </w:p>
    <w:p>
      <w:pPr>
        <w:spacing w:before="400" w:after="200"/>
      </w:pPr>
      <w:r/>
      <w:r>
        <w:rPr>
          <w:rFonts w:ascii="Bahnschrift" w:hAnsi="Bahnschrift"/>
          <w:b/>
          <w:color w:val="5E17EB"/>
          <w:sz w:val="36"/>
        </w:rPr>
        <w:t>CAPÍTULO 9: Modelos de distribuição transparente — o exemplo da IM Music</w:t>
      </w:r>
    </w:p>
    <w:p>
      <w:pPr>
        <w:spacing w:after="160"/>
      </w:pPr>
      <w:r>
        <w:rPr>
          <w:rFonts w:ascii="Georgia" w:hAnsi="Georgia"/>
          <w:sz w:val="22"/>
        </w:rPr>
        <w:t xml:space="preserve">Em todo o mundo está surgindo uma nova geração de selos e distribuidoras independentes construídos sobre um princípio simples: comissões baixas, transparentes, e honestas sobre o que exatamente cobrem. A IM Music opera sob esse princípio: </w:t>
      </w:r>
      <w:r>
        <w:rPr>
          <w:rFonts w:ascii="Georgia" w:hAnsi="Georgia"/>
          <w:b/>
          <w:color w:val="5E17EB"/>
          <w:sz w:val="22"/>
        </w:rPr>
        <w:t>o artista fica com 92% dos royalties gerados</w:t>
      </w:r>
      <w:r>
        <w:rPr>
          <w:rFonts w:ascii="Georgia" w:hAnsi="Georgia"/>
          <w:sz w:val="22"/>
        </w:rPr>
        <w:t xml:space="preserve"> através da sua distribuição. Não é um número de marketing — é uma decisão estrutural sobre como um selo independente deveria funcionar hoje, não importa em qual país você opere.</w:t>
      </w:r>
    </w:p>
    <w:p>
      <w:pPr>
        <w:spacing w:after="160"/>
      </w:pPr>
      <w:r>
        <w:rPr>
          <w:rFonts w:ascii="Georgia" w:hAnsi="Georgia"/>
          <w:b/>
          <w:color w:val="5E17EB"/>
          <w:sz w:val="22"/>
        </w:rPr>
        <w:t>Por que o modelo tradicional ficava com mais</w:t>
      </w:r>
    </w:p>
    <w:p>
      <w:pPr>
        <w:spacing w:after="160"/>
      </w:pPr>
      <w:r>
        <w:rPr>
          <w:rFonts w:ascii="Georgia" w:hAnsi="Georgia"/>
          <w:sz w:val="22"/>
        </w:rPr>
        <w:t>As gravadoras tradicionais, em qualquer parte do mundo, justificavam comissões de 50-80% com o argumento de que assumiam todo o risco financeiro de produzir, promover e distribuir fisicamente a música — prensar vinis, financiar turnês, comprar espaço no rádio. Esse risco e esse custo, no modelo físico do século passado, eram reais.</w:t>
      </w:r>
    </w:p>
    <w:p>
      <w:pPr>
        <w:spacing w:after="160"/>
      </w:pPr>
      <w:r>
        <w:rPr>
          <w:rFonts w:ascii="Georgia" w:hAnsi="Georgia"/>
          <w:b/>
          <w:color w:val="5E17EB"/>
          <w:sz w:val="22"/>
        </w:rPr>
        <w:t>Por que esse argumento não se aplica mais da mesma forma</w:t>
      </w:r>
    </w:p>
    <w:p>
      <w:pPr>
        <w:spacing w:after="160"/>
      </w:pPr>
      <w:r>
        <w:rPr>
          <w:rFonts w:ascii="Georgia" w:hAnsi="Georgia"/>
          <w:sz w:val="22"/>
        </w:rPr>
        <w:t>A distribuição digital eliminou quase todo o custo de "colocar a música no mercado". Produzir e publicar conteúdo de qualidade, hoje, custa uma fração do que custava há vinte anos, em qualquer país com acesso à internet e ferramentas digitais. O risco financeiro real que justificava comissões altíssimas se reduziu drasticamente — mas muitos selos, em todas as regiões, continuam cobrando comissões desenhadas para um mundo que não existe mais.</w:t>
      </w:r>
    </w:p>
    <w:p>
      <w:pPr>
        <w:spacing w:after="160"/>
      </w:pPr>
      <w:r>
        <w:rPr>
          <w:rFonts w:ascii="Georgia" w:hAnsi="Georgia"/>
          <w:b/>
          <w:color w:val="5E17EB"/>
          <w:sz w:val="22"/>
        </w:rPr>
        <w:t>O que significa um modelo de comissão baixa e transparente, na prática</w:t>
      </w:r>
    </w:p>
    <w:p>
      <w:pPr>
        <w:spacing w:after="160"/>
      </w:pPr>
      <w:r>
        <w:rPr>
          <w:rFonts w:ascii="Georgia" w:hAnsi="Georgia"/>
          <w:sz w:val="22"/>
        </w:rPr>
        <w:t>No caso da IM Music, de cada US$ 100 que a música de um artista gera através da sua distribuição, US$ 92 voltam diretamente para esse artista. Os 8% restantes cobrem a infraestrutura de distribuição e operação do selo — não financiam escritórios de luxo nem intermediários desnecessários. Este é um exemplo concreto, mas o princípio é replicável em qualquer mercado: quanto mais baixo e transparente for o custo de levar sua música ao mundo, mais valor você mantém como criador.</w:t>
      </w:r>
    </w:p>
    <w:p>
      <w:pPr>
        <w:spacing w:after="160"/>
      </w:pPr>
      <w:r>
        <w:rPr>
          <w:rFonts w:ascii="Georgia" w:hAnsi="Georgia"/>
          <w:b/>
          <w:color w:val="5E17EB"/>
          <w:sz w:val="22"/>
        </w:rPr>
        <w:t>O que um modelo assim NÃO inclui (e por que isso está certo)</w:t>
      </w:r>
    </w:p>
    <w:p>
      <w:pPr>
        <w:spacing w:after="160"/>
      </w:pPr>
      <w:r>
        <w:rPr>
          <w:rFonts w:ascii="Georgia" w:hAnsi="Georgia"/>
          <w:sz w:val="22"/>
        </w:rPr>
        <w:t>Um modelo de comissão baixa funciona porque é honesto sobre o que cobre: distribuição. Os serviços adicionais — estratégia de conteúdo, produção de vídeo, marketing algorítmico — são estruturados de forma separada e transparente, para que o artista saiba exatamente o que está pagando e por quê, em vez de tudo ficar escondido dentro de uma comissão alta e opaca.</w:t>
      </w:r>
    </w:p>
    <w:p>
      <w:pPr>
        <w:spacing w:after="160"/>
      </w:pPr>
      <w:r>
        <w:rPr>
          <w:rFonts w:ascii="Georgia" w:hAnsi="Georgia"/>
          <w:sz w:val="22"/>
        </w:rPr>
        <w:t>Essa transparência é, em si mesma, o verdadeiro valor agregado: não é só um número mais baixo, é um modelo de negócio que explica ao artista exatamente de onde vem cada dólar — um padrão que qualquer artista, em qualquer país, deveria exigir de quem distribui sua música.</w:t>
      </w:r>
    </w:p>
    <w:p>
      <w:pPr>
        <w:spacing w:after="160"/>
      </w:pPr>
      <w:r>
        <w:rPr>
          <w:rFonts w:ascii="Georgia" w:hAnsi="Georgia"/>
          <w:b/>
          <w:color w:val="5E17EB"/>
          <w:sz w:val="22"/>
        </w:rPr>
        <w:t>Caso prático: comparando um modelo transparente com o modelo tradicional</w:t>
      </w:r>
    </w:p>
    <w:p>
      <w:pPr>
        <w:spacing w:after="160"/>
      </w:pPr>
      <w:r>
        <w:rPr>
          <w:rFonts w:ascii="Georgia" w:hAnsi="Georgia"/>
          <w:sz w:val="22"/>
        </w:rPr>
        <w:t>Um artista gera US$ 2.500 em royalties em um ano através da sua música distribuída. Sob um contrato de selo tradicional com comissão de 50%, esse artista receberia US$ 1.250. Sob um modelo transparente de comissão baixa (como os 92% da IM Music), receberia US$ 2.300 — uma diferença de US$ 1.050 em um único ano, gerados pela exatamente mesma música, exatamente os mesmos streams.</w:t>
      </w:r>
    </w:p>
    <w:p>
      <w:pPr>
        <w:spacing w:after="160"/>
      </w:pPr>
      <w:r>
        <w:rPr>
          <w:rFonts w:ascii="Georgia" w:hAnsi="Georgia"/>
          <w:sz w:val="22"/>
        </w:rPr>
        <w:t>Essa diferença, composta ao longo de uma carreira de vários anos com um catálogo crescente, representa uma quantia de dinheiro que pode literalmente decidir se um artista consegue se dedicar à música em tempo integral ou não — não importa em que país do mundo ele esteja construindo sua carreira.</w:t>
      </w:r>
    </w:p>
    <w:p>
      <w:pPr>
        <w:spacing w:after="160"/>
      </w:pPr>
      <w:r>
        <w:rPr>
          <w:rFonts w:ascii="Georgia" w:hAnsi="Georgia"/>
          <w:b/>
          <w:color w:val="5E17EB"/>
          <w:sz w:val="22"/>
        </w:rPr>
        <w:t>Pontos-chave do capítulo</w:t>
      </w:r>
    </w:p>
    <w:p>
      <w:pPr>
        <w:pStyle w:val="ListBullet"/>
      </w:pPr>
      <w:r>
        <w:rPr>
          <w:rFonts w:ascii="Georgia" w:hAnsi="Georgia"/>
          <w:sz w:val="22"/>
        </w:rPr>
        <w:t>As gravadoras tradicionais, em qualquer país, justificavam comissões altas (50-80%) com o risco financeiro do modelo físico — um risco que a distribuição digital reduziu drasticamente no mundo todo.</w:t>
      </w:r>
    </w:p>
    <w:p>
      <w:pPr>
        <w:pStyle w:val="ListBullet"/>
      </w:pPr>
      <w:r>
        <w:rPr>
          <w:rFonts w:ascii="Georgia" w:hAnsi="Georgia"/>
          <w:sz w:val="22"/>
        </w:rPr>
        <w:t>Modelos de comissão baixa e transparente (como os 92% da IM Music) estão surgindo globalmente como alternativa às comissões herdadas do modelo físico.</w:t>
      </w:r>
    </w:p>
    <w:p>
      <w:pPr>
        <w:pStyle w:val="ListBullet"/>
      </w:pPr>
      <w:r>
        <w:rPr>
          <w:rFonts w:ascii="Georgia" w:hAnsi="Georgia"/>
          <w:sz w:val="22"/>
        </w:rPr>
        <w:t>A transparência sobre o que exatamente a comissão cobre (e o que não cobre) é tão valiosa quanto a porcentagem em si — evita surpresas e constrói confiança a longo prazo, em qualquer mercado.</w:t>
      </w:r>
    </w:p>
    <w:p>
      <w:r>
        <w:br w:type="page"/>
      </w:r>
    </w:p>
    <w:p>
      <w:pPr>
        <w:spacing w:before="0" w:after="320"/>
      </w:pPr>
      <w:r/>
      <w:r>
        <w:rPr>
          <w:rFonts w:ascii="Bahnschrift" w:hAnsi="Bahnschrift"/>
          <w:b/>
          <w:color w:val="5E17EB"/>
          <w:sz w:val="52"/>
        </w:rPr>
        <w:t>PARTE 3 — CONTRATOS</w:t>
      </w:r>
    </w:p>
    <w:p>
      <w:pPr>
        <w:spacing w:before="400" w:after="200"/>
      </w:pPr>
      <w:r/>
      <w:r>
        <w:rPr>
          <w:rFonts w:ascii="Bahnschrift" w:hAnsi="Bahnschrift"/>
          <w:b/>
          <w:color w:val="5E17EB"/>
          <w:sz w:val="36"/>
        </w:rPr>
        <w:t>CAPÍTULO 10: Anatomia de um contrato de gravadora</w:t>
      </w:r>
    </w:p>
    <w:p>
      <w:pPr>
        <w:spacing w:after="160"/>
      </w:pPr>
      <w:r>
        <w:rPr>
          <w:rFonts w:ascii="Georgia" w:hAnsi="Georgia"/>
          <w:sz w:val="22"/>
        </w:rPr>
        <w:t>Um contrato de gravadora pode parecer um muro de texto jurídico desenhado para confundir. Na realidade, quase todos são construídos sobre as mesmas peças. Se você aprender a identificá-las, pode ler qualquer contrato do mundo sem se perder.</w:t>
      </w:r>
    </w:p>
    <w:p>
      <w:pPr>
        <w:spacing w:after="160"/>
      </w:pPr>
      <w:r>
        <w:rPr>
          <w:rFonts w:ascii="Georgia" w:hAnsi="Georgia"/>
          <w:b/>
          <w:color w:val="5E17EB"/>
          <w:sz w:val="22"/>
        </w:rPr>
        <w:t>As cláusulas que você sempre deve localizar primeiro:</w:t>
      </w:r>
    </w:p>
    <w:p>
      <w:pPr>
        <w:spacing w:after="160"/>
      </w:pPr>
      <w:r>
        <w:rPr>
          <w:rFonts w:ascii="Georgia" w:hAnsi="Georgia"/>
          <w:b/>
          <w:color w:val="5E17EB"/>
          <w:sz w:val="22"/>
        </w:rPr>
        <w:t>1. Território</w:t>
      </w:r>
    </w:p>
    <w:p>
      <w:pPr>
        <w:spacing w:after="160"/>
      </w:pPr>
      <w:r>
        <w:rPr>
          <w:rFonts w:ascii="Georgia" w:hAnsi="Georgia"/>
          <w:sz w:val="22"/>
        </w:rPr>
        <w:t>O contrato se aplica só na Colômbia, na América Latina, ou no mundo inteiro? Um contrato "mundial" te amarra em todo lugar; um territorial te deixa livre para negociar separadamente em outras regiões.</w:t>
      </w:r>
    </w:p>
    <w:p>
      <w:pPr>
        <w:spacing w:after="160"/>
      </w:pPr>
      <w:r>
        <w:rPr>
          <w:rFonts w:ascii="Georgia" w:hAnsi="Georgia"/>
          <w:b/>
          <w:color w:val="5E17EB"/>
          <w:sz w:val="22"/>
        </w:rPr>
        <w:t>2. Prazo (Term)</w:t>
      </w:r>
    </w:p>
    <w:p>
      <w:pPr>
        <w:spacing w:after="160"/>
      </w:pPr>
      <w:r>
        <w:rPr>
          <w:rFonts w:ascii="Georgia" w:hAnsi="Georgia"/>
          <w:sz w:val="22"/>
        </w:rPr>
        <w:t>Quanto tempo dura o contrato? Ele se renova automaticamente se ninguém disser nada ("renovação tácita")? Essa cláusula sozinha pode transformar um contrato ruim de 2 anos em uma condenação de uma década se você não a ler com cuidado.</w:t>
      </w:r>
    </w:p>
    <w:p>
      <w:pPr>
        <w:spacing w:after="160"/>
      </w:pPr>
      <w:r>
        <w:rPr>
          <w:rFonts w:ascii="Georgia" w:hAnsi="Georgia"/>
          <w:b/>
          <w:color w:val="5E17EB"/>
          <w:sz w:val="22"/>
        </w:rPr>
        <w:t>3. Exclusividade</w:t>
      </w:r>
    </w:p>
    <w:p>
      <w:pPr>
        <w:spacing w:after="160"/>
      </w:pPr>
      <w:r>
        <w:rPr>
          <w:rFonts w:ascii="Georgia" w:hAnsi="Georgia"/>
          <w:sz w:val="22"/>
        </w:rPr>
        <w:t>O contrato te impede de gravar ou publicar com qualquer outro selo enquanto durar? A maioria dos contratos de gravadora é exclusiva — mas o alcance dessa exclusividade (só gravações? também composição? também apresentações ao vivo?) varia enormemente.</w:t>
      </w:r>
    </w:p>
    <w:p>
      <w:pPr>
        <w:spacing w:after="160"/>
      </w:pPr>
      <w:r>
        <w:rPr>
          <w:rFonts w:ascii="Georgia" w:hAnsi="Georgia"/>
          <w:b/>
          <w:color w:val="5E17EB"/>
          <w:sz w:val="22"/>
        </w:rPr>
        <w:t>4. Entrega mínima (Delivery Commitment)</w:t>
      </w:r>
    </w:p>
    <w:p>
      <w:pPr>
        <w:spacing w:after="160"/>
      </w:pPr>
      <w:r>
        <w:rPr>
          <w:rFonts w:ascii="Georgia" w:hAnsi="Georgia"/>
          <w:sz w:val="22"/>
        </w:rPr>
        <w:t>Quantas músicas ou álbuns você se compromete a entregar? Essa cláusula define quando sua obrigação contratual termina, não só o prazo de tempo.</w:t>
      </w:r>
    </w:p>
    <w:p>
      <w:pPr>
        <w:spacing w:after="160"/>
      </w:pPr>
      <w:r>
        <w:rPr>
          <w:rFonts w:ascii="Georgia" w:hAnsi="Georgia"/>
          <w:b/>
          <w:color w:val="5E17EB"/>
          <w:sz w:val="22"/>
        </w:rPr>
        <w:t>5. Royalties e participação</w:t>
      </w:r>
    </w:p>
    <w:p>
      <w:pPr>
        <w:spacing w:after="160"/>
      </w:pPr>
      <w:r>
        <w:rPr>
          <w:rFonts w:ascii="Georgia" w:hAnsi="Georgia"/>
          <w:sz w:val="22"/>
        </w:rPr>
        <w:t>A porcentagem que você recebe, sobre qual base é calculada (receita bruta vs. líquida — a diferença é enorme), e quando e como é paga a você.</w:t>
      </w:r>
    </w:p>
    <w:p>
      <w:pPr>
        <w:spacing w:after="160"/>
      </w:pPr>
      <w:r>
        <w:rPr>
          <w:rFonts w:ascii="Georgia" w:hAnsi="Georgia"/>
          <w:b/>
          <w:color w:val="5E17EB"/>
          <w:sz w:val="22"/>
        </w:rPr>
        <w:t>6. Recuperação de custos (Recoupment)</w:t>
      </w:r>
    </w:p>
    <w:p>
      <w:pPr>
        <w:spacing w:after="160"/>
      </w:pPr>
      <w:r>
        <w:rPr>
          <w:rFonts w:ascii="Georgia" w:hAnsi="Georgia"/>
          <w:sz w:val="22"/>
        </w:rPr>
        <w:t>Se o selo investe na sua produção, marketing ou vídeo, esse dinheiro é descontado dos seus royalties futuros antes de você ver um dólar? Esta é uma das cláusulas mais importantes e menos entendidas do negócio — desenvolvemos isso a fundo mais adiante.</w:t>
      </w:r>
    </w:p>
    <w:p>
      <w:pPr>
        <w:spacing w:after="160"/>
      </w:pPr>
      <w:r>
        <w:rPr>
          <w:rFonts w:ascii="Georgia" w:hAnsi="Georgia"/>
          <w:b/>
          <w:color w:val="5E17EB"/>
          <w:sz w:val="22"/>
        </w:rPr>
        <w:t>7. Propriedade dos masters</w:t>
      </w:r>
    </w:p>
    <w:p>
      <w:pPr>
        <w:spacing w:after="160"/>
      </w:pPr>
      <w:r>
        <w:rPr>
          <w:rFonts w:ascii="Georgia" w:hAnsi="Georgia"/>
          <w:sz w:val="22"/>
        </w:rPr>
        <w:t>Quem é dono das gravações ao final do contrato? Você, o selo, ou os direitos revertem para você depois de certo tempo?</w:t>
      </w:r>
    </w:p>
    <w:p>
      <w:pPr>
        <w:spacing w:after="160"/>
      </w:pPr>
      <w:r>
        <w:rPr>
          <w:rFonts w:ascii="Georgia" w:hAnsi="Georgia"/>
          <w:b/>
          <w:color w:val="5E17EB"/>
          <w:sz w:val="22"/>
        </w:rPr>
        <w:t>8. Cláusula de saída (Termination)</w:t>
      </w:r>
    </w:p>
    <w:p>
      <w:pPr>
        <w:spacing w:after="160"/>
      </w:pPr>
      <w:r>
        <w:rPr>
          <w:rFonts w:ascii="Georgia" w:hAnsi="Georgia"/>
          <w:sz w:val="22"/>
        </w:rPr>
        <w:t>Sob quais condições você pode encerrar o contrato? Existe alguma, ou o contrato só prevê que o selo te libere?</w:t>
      </w:r>
    </w:p>
    <w:p>
      <w:pPr>
        <w:spacing w:after="160"/>
      </w:pPr>
      <w:r>
        <w:rPr>
          <w:rFonts w:ascii="Georgia" w:hAnsi="Georgia"/>
          <w:b/>
          <w:color w:val="5E17EB"/>
          <w:sz w:val="22"/>
        </w:rPr>
        <w:t>O conceito que muda tudo: Recoupment</w:t>
      </w:r>
    </w:p>
    <w:p>
      <w:pPr>
        <w:spacing w:after="160"/>
      </w:pPr>
      <w:r>
        <w:rPr>
          <w:rFonts w:ascii="Georgia" w:hAnsi="Georgia"/>
          <w:sz w:val="22"/>
        </w:rPr>
        <w:t>Quando um selo diz "vamos te pagar 20% de royalties", esse número soa bem até você entender o recoupment: antes de você ver um único dólar desses royalties, o selo primeiro se paga a si mesmo por tudo o que investiu em você (produção, vídeos, marketing, adiantamentos). Só depois que esse investimento é totalmente "recuperado", você começa a receber sua porcentagem. Um contrato de "20% de royalties" com um investimento de US$ 12.000 não recuperado pode significar anos sem ver um dólar, mesmo que sua música esteja gerando receita ativamente.</w:t>
      </w:r>
    </w:p>
    <w:p>
      <w:pPr>
        <w:spacing w:after="160"/>
      </w:pPr>
      <w:r>
        <w:rPr>
          <w:rFonts w:ascii="Georgia" w:hAnsi="Georgia"/>
          <w:sz w:val="22"/>
        </w:rPr>
        <w:t>Isso não é necessariamente abusivo — é uma prática padrão da indústria. O problema é quando o artista não sabe disso e assina achando que vai começar a receber os 20% desde o primeiro stream.</w:t>
      </w:r>
    </w:p>
    <w:p>
      <w:pPr>
        <w:spacing w:after="160"/>
      </w:pPr>
      <w:r>
        <w:rPr>
          <w:rFonts w:ascii="Georgia" w:hAnsi="Georgia"/>
          <w:b/>
          <w:color w:val="5E17EB"/>
          <w:sz w:val="22"/>
        </w:rPr>
        <w:t>Caso prático: lendo o recoupment linha por linha</w:t>
      </w:r>
    </w:p>
    <w:p>
      <w:pPr>
        <w:spacing w:after="160"/>
      </w:pPr>
      <w:r>
        <w:rPr>
          <w:rFonts w:ascii="Georgia" w:hAnsi="Georgia"/>
          <w:sz w:val="22"/>
        </w:rPr>
        <w:t>Um selo oferece a um artista um contrato com 25% de royalties e um investimento inicial de US$ 7.500 em produção de álbum, videoclipe e campanha de marketing. O artista, animado, assina sem perguntar o detalhe do recoupment. Um ano depois, seu álbum gerou US$ 4.500 em royalties — mas como o selo ainda não recuperou seu investimento de US$ 7.500, o artista não recebeu nem um dólar desses 25% combinados.</w:t>
      </w:r>
    </w:p>
    <w:p>
      <w:pPr>
        <w:spacing w:after="160"/>
      </w:pPr>
      <w:r>
        <w:rPr>
          <w:rFonts w:ascii="Georgia" w:hAnsi="Georgia"/>
          <w:sz w:val="22"/>
        </w:rPr>
        <w:t>Agora compare com um contrato negociado com transparência: os mesmos 25% de royalties, o mesmo investimento de US$ 7.500 — mas com uma cláusula que limita quais gastos entram no recoupment (por exemplo, excluindo despesas de viagem ou refeições que o selo queira lançar de forma discricionária), e com relatórios trimestrais obrigatórios que mostram exatamente quanto já foi recuperado. O resultado econômico pode ser semelhante no longo prazo, mas o artista sabe a todo momento onde está — e pode verificar se os números estão corretos.</w:t>
      </w:r>
    </w:p>
    <w:p>
      <w:pPr>
        <w:spacing w:after="160"/>
      </w:pPr>
      <w:r>
        <w:rPr>
          <w:rFonts w:ascii="Georgia" w:hAnsi="Georgia"/>
          <w:b/>
          <w:color w:val="5E17EB"/>
          <w:sz w:val="22"/>
        </w:rPr>
        <w:t>Pontos-chave do capítulo</w:t>
      </w:r>
    </w:p>
    <w:p>
      <w:pPr>
        <w:pStyle w:val="ListBullet"/>
      </w:pPr>
      <w:r>
        <w:rPr>
          <w:rFonts w:ascii="Georgia" w:hAnsi="Georgia"/>
          <w:sz w:val="22"/>
        </w:rPr>
        <w:t>Um contrato de gravadora é construído sobre peças previsíveis: território, prazo, exclusividade, entrega mínima, royalties, recoupment, propriedade de masters e cláusula de saída.</w:t>
      </w:r>
    </w:p>
    <w:p>
      <w:pPr>
        <w:pStyle w:val="ListBullet"/>
      </w:pPr>
      <w:r>
        <w:rPr>
          <w:rFonts w:ascii="Georgia" w:hAnsi="Georgia"/>
          <w:sz w:val="22"/>
        </w:rPr>
        <w:t>O recoupment é o conceito menos entendido e mais importante: o selo recupera seu investimento dos royalties do artista antes de este ver sua porcentagem combinada.</w:t>
      </w:r>
    </w:p>
    <w:p>
      <w:pPr>
        <w:pStyle w:val="ListBullet"/>
      </w:pPr>
      <w:r>
        <w:rPr>
          <w:rFonts w:ascii="Georgia" w:hAnsi="Georgia"/>
          <w:sz w:val="22"/>
        </w:rPr>
        <w:t>Um bom contrato não elimina o recoupment (é prática padrão), mas o torna transparente, limitado e verificável por meio de auditoria.</w:t>
      </w:r>
    </w:p>
    <w:p>
      <w:pPr>
        <w:spacing w:before="400" w:after="200"/>
      </w:pPr>
      <w:r/>
      <w:r>
        <w:rPr>
          <w:rFonts w:ascii="Bahnschrift" w:hAnsi="Bahnschrift"/>
          <w:b/>
          <w:color w:val="5E17EB"/>
          <w:sz w:val="36"/>
        </w:rPr>
        <w:t>CAPÍTULO 11: Contratos de distribuição vs. contratos de selo</w:t>
      </w:r>
    </w:p>
    <w:p>
      <w:pPr>
        <w:spacing w:after="160"/>
      </w:pPr>
      <w:r>
        <w:rPr>
          <w:rFonts w:ascii="Georgia" w:hAnsi="Georgia"/>
          <w:sz w:val="22"/>
        </w:rPr>
        <w:t>Esses dois tipos de contrato são constantemente confundidos, e a confusão sai cara.</w:t>
      </w:r>
    </w:p>
    <w:p>
      <w:pPr>
        <w:spacing w:after="160"/>
      </w:pPr>
      <w:r>
        <w:rPr>
          <w:rFonts w:ascii="Georgia" w:hAnsi="Georgia"/>
          <w:b/>
          <w:color w:val="5E17EB"/>
          <w:sz w:val="22"/>
        </w:rPr>
        <w:t>Contrato de distribuição</w:t>
      </w:r>
    </w:p>
    <w:p>
      <w:pPr>
        <w:pStyle w:val="ListBullet"/>
      </w:pPr>
      <w:r>
        <w:rPr>
          <w:rFonts w:ascii="Georgia" w:hAnsi="Georgia"/>
          <w:sz w:val="22"/>
        </w:rPr>
        <w:t>O serviço: levar sua música já pronta até as plataformas</w:t>
      </w:r>
    </w:p>
    <w:p>
      <w:pPr>
        <w:pStyle w:val="ListBullet"/>
      </w:pPr>
      <w:r>
        <w:rPr>
          <w:rFonts w:ascii="Georgia" w:hAnsi="Georgia"/>
          <w:sz w:val="22"/>
        </w:rPr>
        <w:t>Geralmente não inclui financiamento de produção, marketing ativo, nem desenvolvimento de carreira</w:t>
      </w:r>
    </w:p>
    <w:p>
      <w:pPr>
        <w:pStyle w:val="ListBullet"/>
      </w:pPr>
      <w:r>
        <w:rPr>
          <w:rFonts w:ascii="Georgia" w:hAnsi="Georgia"/>
          <w:sz w:val="22"/>
        </w:rPr>
        <w:t>Geralmente não exige exclusividade total nem controle criativo</w:t>
      </w:r>
    </w:p>
    <w:p>
      <w:pPr>
        <w:pStyle w:val="ListBullet"/>
      </w:pPr>
      <w:r>
        <w:rPr>
          <w:rFonts w:ascii="Georgia" w:hAnsi="Georgia"/>
          <w:sz w:val="22"/>
        </w:rPr>
        <w:t>Você mantém a propriedade dos seus masters na grande maioria dos casos</w:t>
      </w:r>
    </w:p>
    <w:p>
      <w:pPr>
        <w:spacing w:after="160"/>
      </w:pPr>
      <w:r>
        <w:rPr>
          <w:rFonts w:ascii="Georgia" w:hAnsi="Georgia"/>
          <w:b/>
          <w:color w:val="5E17EB"/>
          <w:sz w:val="22"/>
        </w:rPr>
        <w:t>Contrato de gravadora</w:t>
      </w:r>
    </w:p>
    <w:p>
      <w:pPr>
        <w:pStyle w:val="ListBullet"/>
      </w:pPr>
      <w:r>
        <w:rPr>
          <w:rFonts w:ascii="Georgia" w:hAnsi="Georgia"/>
          <w:sz w:val="22"/>
        </w:rPr>
        <w:t>O serviço: financiamento, desenvolvimento artístico, marketing, e distribuição combinados</w:t>
      </w:r>
    </w:p>
    <w:p>
      <w:pPr>
        <w:pStyle w:val="ListBullet"/>
      </w:pPr>
      <w:r>
        <w:rPr>
          <w:rFonts w:ascii="Georgia" w:hAnsi="Georgia"/>
          <w:sz w:val="22"/>
        </w:rPr>
        <w:t>Quase sempre exige exclusividade</w:t>
      </w:r>
    </w:p>
    <w:p>
      <w:pPr>
        <w:pStyle w:val="ListBullet"/>
      </w:pPr>
      <w:r>
        <w:rPr>
          <w:rFonts w:ascii="Georgia" w:hAnsi="Georgia"/>
          <w:sz w:val="22"/>
        </w:rPr>
        <w:t>Frequentemente exige cessão (total ou parcial, temporária ou permanente) dos masters</w:t>
      </w:r>
    </w:p>
    <w:p>
      <w:pPr>
        <w:pStyle w:val="ListBullet"/>
      </w:pPr>
      <w:r>
        <w:rPr>
          <w:rFonts w:ascii="Georgia" w:hAnsi="Georgia"/>
          <w:sz w:val="22"/>
        </w:rPr>
        <w:t>Inclui recoupment sobre os investimentos que o selo realiza</w:t>
      </w:r>
    </w:p>
    <w:p>
      <w:pPr>
        <w:spacing w:after="160"/>
      </w:pPr>
      <w:r>
        <w:rPr>
          <w:rFonts w:ascii="Georgia" w:hAnsi="Georgia"/>
          <w:b/>
          <w:color w:val="5E17EB"/>
          <w:sz w:val="22"/>
        </w:rPr>
        <w:t>A pergunta que define de qual você precisa</w:t>
      </w:r>
    </w:p>
    <w:p>
      <w:pPr>
        <w:spacing w:after="160"/>
      </w:pPr>
      <w:r>
        <w:rPr>
          <w:rFonts w:ascii="Georgia" w:hAnsi="Georgia"/>
          <w:sz w:val="22"/>
        </w:rPr>
        <w:t>Você já tem a capacidade de produzir, gravar e promover sua música por conta própria, e só precisa que ela chegue às plataformas? Então você precisa de distribuição, não de um selo — e assinar um contrato de selo nesse caso significa ceder controle e dinheiro em troca de serviços que você não precisa.</w:t>
      </w:r>
    </w:p>
    <w:p>
      <w:pPr>
        <w:spacing w:after="160"/>
      </w:pPr>
      <w:r>
        <w:rPr>
          <w:rFonts w:ascii="Georgia" w:hAnsi="Georgia"/>
          <w:sz w:val="22"/>
        </w:rPr>
        <w:t>Você precisa de financiamento real, desenvolvimento de marca, e estrutura de marketing que não consegue construir sozinho? Aí um contrato de selo (avaliado com cuidado) pode fazer sentido — desde que a porcentagem que você cede seja proporcional à alavancagem real que recebe.</w:t>
      </w:r>
    </w:p>
    <w:p>
      <w:pPr>
        <w:spacing w:after="160"/>
      </w:pPr>
      <w:r>
        <w:rPr>
          <w:rFonts w:ascii="Georgia" w:hAnsi="Georgia"/>
          <w:b/>
          <w:color w:val="5E17EB"/>
          <w:sz w:val="22"/>
        </w:rPr>
        <w:t>Caso prático: a armadilha do contrato "de distribuição" que na verdade é um contrato de selo</w:t>
      </w:r>
    </w:p>
    <w:p>
      <w:pPr>
        <w:spacing w:after="160"/>
      </w:pPr>
      <w:r>
        <w:rPr>
          <w:rFonts w:ascii="Georgia" w:hAnsi="Georgia"/>
          <w:sz w:val="22"/>
        </w:rPr>
        <w:t>Um artista assina o que é apresentado como "contrato de distribuição digital" — mas ao lê-lo com cuidado (ou com ajuda de um advogado), descobre cláusulas de exclusividade total, cessão de masters por dez anos, e participação de 30% sobre TODAS as suas receitas musicais, incluindo shows ao vivo e merch — não só streaming. Isso não é um contrato de distribuição. É um contrato de selo disfarçado com o nome errado.</w:t>
      </w:r>
    </w:p>
    <w:p>
      <w:pPr>
        <w:spacing w:after="160"/>
      </w:pPr>
      <w:r>
        <w:rPr>
          <w:rFonts w:ascii="Georgia" w:hAnsi="Georgia"/>
          <w:sz w:val="22"/>
        </w:rPr>
        <w:t>O nome dado ao contrato não importa legalmente — o que importa é o conteúdo real das cláusulas. Sempre leia o documento inteiro, sem assumir que o título do contrato descreve corretamente seu conteúdo.</w:t>
      </w:r>
    </w:p>
    <w:p>
      <w:pPr>
        <w:spacing w:after="160"/>
      </w:pPr>
      <w:r>
        <w:rPr>
          <w:rFonts w:ascii="Georgia" w:hAnsi="Georgia"/>
          <w:b/>
          <w:color w:val="5E17EB"/>
          <w:sz w:val="22"/>
        </w:rPr>
        <w:t>Pontos-chave do capítulo</w:t>
      </w:r>
    </w:p>
    <w:p>
      <w:pPr>
        <w:pStyle w:val="ListBullet"/>
      </w:pPr>
      <w:r>
        <w:rPr>
          <w:rFonts w:ascii="Georgia" w:hAnsi="Georgia"/>
          <w:sz w:val="22"/>
        </w:rPr>
        <w:t>Um contrato de distribuição leva sua música já pronta até as plataformas, sem exigir exclusividade total nem cessão de masters, na maioria dos casos.</w:t>
      </w:r>
    </w:p>
    <w:p>
      <w:pPr>
        <w:pStyle w:val="ListBullet"/>
      </w:pPr>
      <w:r>
        <w:rPr>
          <w:rFonts w:ascii="Georgia" w:hAnsi="Georgia"/>
          <w:sz w:val="22"/>
        </w:rPr>
        <w:t>Um contrato de selo combina financiamento e desenvolvimento com distribuição, quase sempre em troca de exclusividade, cessão de masters e recoupment.</w:t>
      </w:r>
    </w:p>
    <w:p>
      <w:pPr>
        <w:pStyle w:val="ListBullet"/>
      </w:pPr>
      <w:r>
        <w:rPr>
          <w:rFonts w:ascii="Georgia" w:hAnsi="Georgia"/>
          <w:sz w:val="22"/>
        </w:rPr>
        <w:t>O nome do contrato não determina sua natureza legal — sempre verifique o conteúdo real das cláusulas, não importa como o documento se intitule.</w:t>
      </w:r>
    </w:p>
    <w:p>
      <w:pPr>
        <w:spacing w:before="400" w:after="200"/>
      </w:pPr>
      <w:r/>
      <w:r>
        <w:rPr>
          <w:rFonts w:ascii="Bahnschrift" w:hAnsi="Bahnschrift"/>
          <w:b/>
          <w:color w:val="5E17EB"/>
          <w:sz w:val="36"/>
        </w:rPr>
        <w:t>CAPÍTULO 12: Splits, colaborações e feats</w:t>
      </w:r>
    </w:p>
    <w:p>
      <w:pPr>
        <w:spacing w:after="160"/>
      </w:pPr>
      <w:r>
        <w:rPr>
          <w:rFonts w:ascii="Georgia" w:hAnsi="Georgia"/>
          <w:sz w:val="22"/>
        </w:rPr>
        <w:t>Toda vez que duas ou mais pessoas participam da criação de uma música — um feat, uma colaboração, um beat comprado com condições de coautoria — é preciso definir o "split": qual porcentagem da propriedade (e portanto dos royalties) pertence a cada um.</w:t>
      </w:r>
    </w:p>
    <w:p>
      <w:pPr>
        <w:spacing w:after="160"/>
      </w:pPr>
      <w:r>
        <w:rPr>
          <w:rFonts w:ascii="Georgia" w:hAnsi="Georgia"/>
          <w:b/>
          <w:color w:val="5E17EB"/>
          <w:sz w:val="22"/>
        </w:rPr>
        <w:t>A regra de ouro: combine ANTES de lançar, nunca depois</w:t>
      </w:r>
    </w:p>
    <w:p>
      <w:pPr>
        <w:spacing w:after="160"/>
      </w:pPr>
      <w:r>
        <w:rPr>
          <w:rFonts w:ascii="Georgia" w:hAnsi="Georgia"/>
          <w:sz w:val="22"/>
        </w:rPr>
        <w:t>A maioria das disputas por splits acontece porque ninguém falou sobre a divisão até a música já estar gerando dinheiro — momento em que as conversas ficam muito mais difíceis e as relações se rompem.</w:t>
      </w:r>
    </w:p>
    <w:p>
      <w:pPr>
        <w:spacing w:after="160"/>
      </w:pPr>
      <w:r>
        <w:rPr>
          <w:rFonts w:ascii="Georgia" w:hAnsi="Georgia"/>
          <w:b/>
          <w:color w:val="5E17EB"/>
          <w:sz w:val="22"/>
        </w:rPr>
        <w:t>O que um acordo de split deve incluir, no mínimo:</w:t>
      </w:r>
    </w:p>
    <w:p>
      <w:pPr>
        <w:pStyle w:val="ListBullet"/>
      </w:pPr>
      <w:r>
        <w:rPr>
          <w:rFonts w:ascii="Georgia" w:hAnsi="Georgia"/>
          <w:sz w:val="22"/>
        </w:rPr>
        <w:t>Nome legal completo de cada colaborador</w:t>
      </w:r>
    </w:p>
    <w:p>
      <w:pPr>
        <w:pStyle w:val="ListBullet"/>
      </w:pPr>
      <w:r>
        <w:rPr>
          <w:rFonts w:ascii="Georgia" w:hAnsi="Georgia"/>
          <w:sz w:val="22"/>
        </w:rPr>
        <w:t>Papel de cada um (compositor, produtor, vocalista, feat)</w:t>
      </w:r>
    </w:p>
    <w:p>
      <w:pPr>
        <w:pStyle w:val="ListBullet"/>
      </w:pPr>
      <w:r>
        <w:rPr>
          <w:rFonts w:ascii="Georgia" w:hAnsi="Georgia"/>
          <w:sz w:val="22"/>
        </w:rPr>
        <w:t>Porcentagem exata de composição para cada um</w:t>
      </w:r>
    </w:p>
    <w:p>
      <w:pPr>
        <w:pStyle w:val="ListBullet"/>
      </w:pPr>
      <w:r>
        <w:rPr>
          <w:rFonts w:ascii="Georgia" w:hAnsi="Georgia"/>
          <w:sz w:val="22"/>
        </w:rPr>
        <w:t>Porcentagem exata de master (se aplicável) para cada um</w:t>
      </w:r>
    </w:p>
    <w:p>
      <w:pPr>
        <w:pStyle w:val="ListBullet"/>
      </w:pPr>
      <w:r>
        <w:rPr>
          <w:rFonts w:ascii="Georgia" w:hAnsi="Georgia"/>
          <w:sz w:val="22"/>
        </w:rPr>
        <w:t>Como e através de qual distribuidora os royalties serão pagos</w:t>
      </w:r>
    </w:p>
    <w:p>
      <w:pPr>
        <w:pStyle w:val="ListBullet"/>
      </w:pPr>
      <w:r>
        <w:rPr>
          <w:rFonts w:ascii="Georgia" w:hAnsi="Georgia"/>
          <w:sz w:val="22"/>
        </w:rPr>
        <w:t>Assinatura de todas as partes, com data</w:t>
      </w:r>
    </w:p>
    <w:p>
      <w:pPr>
        <w:spacing w:after="160"/>
      </w:pPr>
      <w:r>
        <w:rPr>
          <w:rFonts w:ascii="Georgia" w:hAnsi="Georgia"/>
          <w:b/>
          <w:color w:val="5E17EB"/>
          <w:sz w:val="22"/>
        </w:rPr>
        <w:t>Erros comuns em splits</w:t>
      </w:r>
    </w:p>
    <w:p>
      <w:pPr>
        <w:pStyle w:val="ListBullet"/>
      </w:pPr>
      <w:r>
        <w:rPr>
          <w:rFonts w:ascii="Georgia" w:hAnsi="Georgia"/>
          <w:sz w:val="22"/>
        </w:rPr>
        <w:t>Assumir que "quem canta" automaticamente merece a mesma porcentagem que "quem compôs" — são contribuições distintas e nem sempre equivalentes</w:t>
      </w:r>
    </w:p>
    <w:p>
      <w:pPr>
        <w:pStyle w:val="ListBullet"/>
      </w:pPr>
      <w:r>
        <w:rPr>
          <w:rFonts w:ascii="Georgia" w:hAnsi="Georgia"/>
          <w:sz w:val="22"/>
        </w:rPr>
        <w:t>Não incluir o produtor se ele contribuiu com melodias ou arranjos substanciais (um beat com progressão original pode constituir coautoria da composição, não só do master)</w:t>
      </w:r>
    </w:p>
    <w:p>
      <w:pPr>
        <w:pStyle w:val="ListBullet"/>
      </w:pPr>
      <w:r>
        <w:rPr>
          <w:rFonts w:ascii="Georgia" w:hAnsi="Georgia"/>
          <w:sz w:val="22"/>
        </w:rPr>
        <w:t>Não colocar nada por escrito porque "somos amigos" — justamente por isso é preciso colocar por escrito, para proteger a amizade quando o dinheiro começar a se mover</w:t>
      </w:r>
    </w:p>
    <w:p>
      <w:pPr>
        <w:spacing w:after="160"/>
      </w:pPr>
      <w:r>
        <w:rPr>
          <w:rFonts w:ascii="Georgia" w:hAnsi="Georgia"/>
          <w:b/>
          <w:color w:val="5E17EB"/>
          <w:sz w:val="22"/>
        </w:rPr>
        <w:t>Caso prático: um feat com três produtores e dois vocalistas</w:t>
      </w:r>
    </w:p>
    <w:p>
      <w:pPr>
        <w:spacing w:after="160"/>
      </w:pPr>
      <w:r>
        <w:rPr>
          <w:rFonts w:ascii="Georgia" w:hAnsi="Georgia"/>
          <w:sz w:val="22"/>
        </w:rPr>
        <w:t>Uma música tem um vocalista principal, um artista convidado (feat), e três produtores que trabalharam em etapas diferentes do beat. Sem acordo prévio, cada um assume que merece uma parte "justa" — mas cada um define "justo" de forma diferente. O vocalista principal acha que merece 50% por ser a voz principal. O feat acha que merece 30% por trazer sua própria audiência. Os três produtores não entram em acordo entre si sobre como dividir os 20% restantes.</w:t>
      </w:r>
    </w:p>
    <w:p>
      <w:pPr>
        <w:spacing w:after="160"/>
      </w:pPr>
      <w:r>
        <w:rPr>
          <w:rFonts w:ascii="Georgia" w:hAnsi="Georgia"/>
          <w:sz w:val="22"/>
        </w:rPr>
        <w:t>Um acordo de split feito ANTES de lançar teria evitado isso: por exemplo, 40% vocalista principal, 25% feat, e 35% repartido entre os três produtores segundo sua contribuição específica (35% que eles próprios teriam negociado entre si antes do lançamento, não depois). O ponto não é qual porcentagem exata é "correta" — é que exista uma conversa explícita e documentada antes de o dinheiro começar a gerar tensão.</w:t>
      </w:r>
    </w:p>
    <w:p>
      <w:pPr>
        <w:spacing w:after="160"/>
      </w:pPr>
      <w:r>
        <w:rPr>
          <w:rFonts w:ascii="Georgia" w:hAnsi="Georgia"/>
          <w:b/>
          <w:color w:val="5E17EB"/>
          <w:sz w:val="22"/>
        </w:rPr>
        <w:t>Pontos-chave do capítulo</w:t>
      </w:r>
    </w:p>
    <w:p>
      <w:pPr>
        <w:pStyle w:val="ListBullet"/>
      </w:pPr>
      <w:r>
        <w:rPr>
          <w:rFonts w:ascii="Georgia" w:hAnsi="Georgia"/>
          <w:sz w:val="22"/>
        </w:rPr>
        <w:t>Todo split deve ser combinado antes do lançamento, nunca depois — as conversas sobre dinheiro ficam muito mais difíceis quando já existe dinheiro real envolvido.</w:t>
      </w:r>
    </w:p>
    <w:p>
      <w:pPr>
        <w:pStyle w:val="ListBullet"/>
      </w:pPr>
      <w:r>
        <w:rPr>
          <w:rFonts w:ascii="Georgia" w:hAnsi="Georgia"/>
          <w:sz w:val="22"/>
        </w:rPr>
        <w:t>Um acordo de split deve incluir nomes legais, papéis, porcentagens exatas de composição e de master (separadamente), e assinatura de todas as partes.</w:t>
      </w:r>
    </w:p>
    <w:p>
      <w:pPr>
        <w:pStyle w:val="ListBullet"/>
      </w:pPr>
      <w:r>
        <w:rPr>
          <w:rFonts w:ascii="Georgia" w:hAnsi="Georgia"/>
          <w:sz w:val="22"/>
        </w:rPr>
        <w:t>Produtores que contribuem com elementos melódicos ou originais para o beat podem ter direito a coautoria de composição, não só participação no master — avalie isso caso a caso.</w:t>
      </w:r>
    </w:p>
    <w:p>
      <w:pPr>
        <w:spacing w:before="400" w:after="200"/>
      </w:pPr>
      <w:r/>
      <w:r>
        <w:rPr>
          <w:rFonts w:ascii="Bahnschrift" w:hAnsi="Bahnschrift"/>
          <w:b/>
          <w:color w:val="5E17EB"/>
          <w:sz w:val="36"/>
        </w:rPr>
        <w:t>CAPÍTULO 13: Sample clearance e uso de material de terceiros</w:t>
      </w:r>
    </w:p>
    <w:p>
      <w:pPr>
        <w:spacing w:after="160"/>
      </w:pPr>
      <w:r>
        <w:rPr>
          <w:rFonts w:ascii="Georgia" w:hAnsi="Georgia"/>
          <w:sz w:val="22"/>
        </w:rPr>
        <w:t>Usar um trecho de outra gravação (um "sample") sem autorização é uma das formas mais comuns de artistas independentes acabarem com processos, músicas removidas de plataformas, ou perda total de royalties.</w:t>
      </w:r>
    </w:p>
    <w:p>
      <w:pPr>
        <w:spacing w:after="160"/>
      </w:pPr>
      <w:r>
        <w:rPr>
          <w:rFonts w:ascii="Georgia" w:hAnsi="Georgia"/>
          <w:b/>
          <w:color w:val="5E17EB"/>
          <w:sz w:val="22"/>
        </w:rPr>
        <w:t>O que você precisa autorizar, especificamente, ao usar um sample:</w:t>
      </w:r>
    </w:p>
    <w:p>
      <w:pPr>
        <w:pStyle w:val="ListNumber"/>
      </w:pPr>
      <w:r>
        <w:rPr>
          <w:rFonts w:ascii="Georgia" w:hAnsi="Georgia"/>
          <w:b/>
          <w:color w:val="5E17EB"/>
          <w:sz w:val="22"/>
        </w:rPr>
        <w:t>Licença de master</w:t>
      </w:r>
      <w:r>
        <w:rPr>
          <w:rFonts w:ascii="Georgia" w:hAnsi="Georgia"/>
          <w:sz w:val="22"/>
        </w:rPr>
        <w:t>: permissão do dono da gravação original para usar aquele trecho específico de áudio</w:t>
      </w:r>
    </w:p>
    <w:p>
      <w:pPr>
        <w:pStyle w:val="ListNumber"/>
      </w:pPr>
      <w:r>
        <w:rPr>
          <w:rFonts w:ascii="Georgia" w:hAnsi="Georgia"/>
          <w:b/>
          <w:color w:val="5E17EB"/>
          <w:sz w:val="22"/>
        </w:rPr>
        <w:t>Licença de composição</w:t>
      </w:r>
      <w:r>
        <w:rPr>
          <w:rFonts w:ascii="Georgia" w:hAnsi="Georgia"/>
          <w:sz w:val="22"/>
        </w:rPr>
        <w:t>: permissão do dono da composição (a melodia/letra subjacente) para usá-la em uma obra derivada</w:t>
      </w:r>
    </w:p>
    <w:p>
      <w:pPr>
        <w:spacing w:after="160"/>
      </w:pPr>
      <w:r>
        <w:rPr>
          <w:rFonts w:ascii="Georgia" w:hAnsi="Georgia"/>
          <w:sz w:val="22"/>
        </w:rPr>
        <w:t>Você precisa das DUAS. Ter a permissão de uma sem a outra não te protege legalmente.</w:t>
      </w:r>
    </w:p>
    <w:p>
      <w:pPr>
        <w:spacing w:after="160"/>
      </w:pPr>
      <w:r>
        <w:rPr>
          <w:rFonts w:ascii="Georgia" w:hAnsi="Georgia"/>
          <w:b/>
          <w:color w:val="5E17EB"/>
          <w:sz w:val="22"/>
        </w:rPr>
        <w:t>Por que as plataformas de streaming não te "pegam" imediatamente</w:t>
      </w:r>
    </w:p>
    <w:p>
      <w:pPr>
        <w:spacing w:after="160"/>
      </w:pPr>
      <w:r>
        <w:rPr>
          <w:rFonts w:ascii="Georgia" w:hAnsi="Georgia"/>
          <w:sz w:val="22"/>
        </w:rPr>
        <w:t>Os sistemas de detecção de conteúdo (como o Content ID do YouTube) identificam coincidências de áudio automaticamente. O fato de sua música "passar" sem ser detectada no momento de subi-la não significa que seja legal — significa que o sistema automático não a marcou, o que não é o mesmo que ter autorização. Uma disputa pode surgir meses ou anos depois.</w:t>
      </w:r>
    </w:p>
    <w:p>
      <w:pPr>
        <w:spacing w:after="160"/>
      </w:pPr>
      <w:r>
        <w:rPr>
          <w:rFonts w:ascii="Georgia" w:hAnsi="Georgia"/>
          <w:b/>
          <w:color w:val="5E17EB"/>
          <w:sz w:val="22"/>
        </w:rPr>
        <w:t>O que fazer se você quer usar um sample</w:t>
      </w:r>
    </w:p>
    <w:p>
      <w:pPr>
        <w:pStyle w:val="ListBullet"/>
      </w:pPr>
      <w:r>
        <w:rPr>
          <w:rFonts w:ascii="Georgia" w:hAnsi="Georgia"/>
          <w:sz w:val="22"/>
        </w:rPr>
        <w:t>Identifique quem é o dono do master e da composição original (às vezes são entidades diferentes)</w:t>
      </w:r>
    </w:p>
    <w:p>
      <w:pPr>
        <w:pStyle w:val="ListBullet"/>
      </w:pPr>
      <w:r>
        <w:rPr>
          <w:rFonts w:ascii="Georgia" w:hAnsi="Georgia"/>
          <w:sz w:val="22"/>
        </w:rPr>
        <w:t>Entre em contato diretamente ou através de um serviço de clearance de samples</w:t>
      </w:r>
    </w:p>
    <w:p>
      <w:pPr>
        <w:pStyle w:val="ListBullet"/>
      </w:pPr>
      <w:r>
        <w:rPr>
          <w:rFonts w:ascii="Georgia" w:hAnsi="Georgia"/>
          <w:sz w:val="22"/>
        </w:rPr>
        <w:t>Negocie os termos: pode ser um pagamento único, uma porcentagem de royalties, ou ambos</w:t>
      </w:r>
    </w:p>
    <w:p>
      <w:pPr>
        <w:pStyle w:val="ListBullet"/>
      </w:pPr>
      <w:r>
        <w:rPr>
          <w:rFonts w:ascii="Georgia" w:hAnsi="Georgia"/>
          <w:sz w:val="22"/>
        </w:rPr>
        <w:t>Coloque tudo por escrito antes de lançar a música, nunca depois</w:t>
      </w:r>
    </w:p>
    <w:p>
      <w:pPr>
        <w:spacing w:after="160"/>
      </w:pPr>
      <w:r>
        <w:rPr>
          <w:rFonts w:ascii="Georgia" w:hAnsi="Georgia"/>
          <w:b/>
          <w:color w:val="5E17EB"/>
          <w:sz w:val="22"/>
        </w:rPr>
        <w:t>A alternativa mais segura: interpolação</w:t>
      </w:r>
    </w:p>
    <w:p>
      <w:pPr>
        <w:spacing w:after="160"/>
      </w:pPr>
      <w:r>
        <w:rPr>
          <w:rFonts w:ascii="Georgia" w:hAnsi="Georgia"/>
          <w:sz w:val="22"/>
        </w:rPr>
        <w:t>Se você não conseguir o sample original, uma interpolação (regravar a melodia ou parte reconhecível com seus próprios músicos, sem usar o áudio original) ainda exige autorização da composição, mas elimina a necessidade de licenciar o master — uma negociação menos complexa.</w:t>
      </w:r>
    </w:p>
    <w:p>
      <w:pPr>
        <w:spacing w:after="160"/>
      </w:pPr>
      <w:r>
        <w:rPr>
          <w:rFonts w:ascii="Georgia" w:hAnsi="Georgia"/>
          <w:b/>
          <w:color w:val="5E17EB"/>
          <w:sz w:val="22"/>
        </w:rPr>
        <w:t>Caso prático: a música viral que teve que ser removida</w:t>
      </w:r>
    </w:p>
    <w:p>
      <w:pPr>
        <w:spacing w:after="160"/>
      </w:pPr>
      <w:r>
        <w:rPr>
          <w:rFonts w:ascii="Georgia" w:hAnsi="Georgia"/>
          <w:sz w:val="22"/>
        </w:rPr>
        <w:t>Um produtor independente constrói um beat inteiro em torno de um sample de dois segundos de uma música clássica, o publica, e a faixa começa a ganhar tração viral nas redes sociais. Quando chega a centenas de milhares de reproduções, o sistema de detecção de conteúdo da distribuidora original identifica o sample e notifica o titular dos direitos. Sem licença prévia, o produtor recebe duas opções: negociar uma licença retroativa (geralmente em condições muito menos favoráveis do que se tivesse negociado antes do lançamento, porque agora o titular sabe que a música já gerou tração) ou remover a música das plataformas, perdendo todo o impulso construído.</w:t>
      </w:r>
    </w:p>
    <w:p>
      <w:pPr>
        <w:spacing w:after="160"/>
      </w:pPr>
      <w:r>
        <w:rPr>
          <w:rFonts w:ascii="Georgia" w:hAnsi="Georgia"/>
          <w:sz w:val="22"/>
        </w:rPr>
        <w:t>Este é o cenário que o clearance prévio existe para evitar: negociar o sample clearance ANTES do lançamento, quando ainda não há pressão nem urgência de nenhuma das duas partes, quase sempre resulta em termos melhores do que negociar depois que a música já é um sucesso e o titular original tem toda a vantagem de negociação.</w:t>
      </w:r>
    </w:p>
    <w:p>
      <w:pPr>
        <w:spacing w:after="160"/>
      </w:pPr>
      <w:r>
        <w:rPr>
          <w:rFonts w:ascii="Georgia" w:hAnsi="Georgia"/>
          <w:b/>
          <w:color w:val="5E17EB"/>
          <w:sz w:val="22"/>
        </w:rPr>
        <w:t>Pontos-chave do capítulo</w:t>
      </w:r>
    </w:p>
    <w:p>
      <w:pPr>
        <w:pStyle w:val="ListBullet"/>
      </w:pPr>
      <w:r>
        <w:rPr>
          <w:rFonts w:ascii="Georgia" w:hAnsi="Georgia"/>
          <w:sz w:val="22"/>
        </w:rPr>
        <w:t>Usar um sample exige DUAS licenças distintas: de master e de composição — ter só uma não te protege legalmente.</w:t>
      </w:r>
    </w:p>
    <w:p>
      <w:pPr>
        <w:pStyle w:val="ListBullet"/>
      </w:pPr>
      <w:r>
        <w:rPr>
          <w:rFonts w:ascii="Georgia" w:hAnsi="Georgia"/>
          <w:sz w:val="22"/>
        </w:rPr>
        <w:t>O fato de uma plataforma não detectar o sample ao subi-lo não significa que seja legal — os sistemas de detecção podem identificar o uso meses ou anos depois.</w:t>
      </w:r>
    </w:p>
    <w:p>
      <w:pPr>
        <w:pStyle w:val="ListBullet"/>
      </w:pPr>
      <w:r>
        <w:rPr>
          <w:rFonts w:ascii="Georgia" w:hAnsi="Georgia"/>
          <w:sz w:val="22"/>
        </w:rPr>
        <w:t>Negociar o clearance antes do lançamento quase sempre resulta em termos melhores do que negociá-lo depois que a música já gerou tração.</w:t>
      </w:r>
    </w:p>
    <w:p>
      <w:pPr>
        <w:spacing w:before="400" w:after="200"/>
      </w:pPr>
      <w:r/>
      <w:r>
        <w:rPr>
          <w:rFonts w:ascii="Bahnschrift" w:hAnsi="Bahnschrift"/>
          <w:b/>
          <w:color w:val="5E17EB"/>
          <w:sz w:val="36"/>
        </w:rPr>
        <w:t>CAPÍTULO 14: Dez sinais de alerta contratuais</w:t>
      </w:r>
    </w:p>
    <w:p>
      <w:pPr>
        <w:spacing w:after="160"/>
      </w:pPr>
      <w:r>
        <w:rPr>
          <w:rFonts w:ascii="Georgia" w:hAnsi="Georgia"/>
          <w:sz w:val="22"/>
        </w:rPr>
        <w:t>Antes de assinar qualquer contrato na indústria musical, verifique se ele contém algum destes sinais de alerta:</w:t>
      </w:r>
    </w:p>
    <w:p>
      <w:pPr>
        <w:pStyle w:val="ListNumber"/>
      </w:pPr>
      <w:r>
        <w:rPr>
          <w:rFonts w:ascii="Georgia" w:hAnsi="Georgia"/>
          <w:b/>
          <w:color w:val="5E17EB"/>
          <w:sz w:val="22"/>
        </w:rPr>
        <w:t>Cessão perpétua sem reversão</w:t>
      </w:r>
      <w:r>
        <w:rPr>
          <w:rFonts w:ascii="Georgia" w:hAnsi="Georgia"/>
          <w:sz w:val="22"/>
        </w:rPr>
        <w:t xml:space="preserve"> — o contrato tira de você os direitos dos seus masters para sempre, sem nenhuma cláusula que os devolva depois de certo tempo.</w:t>
      </w:r>
    </w:p>
    <w:p>
      <w:pPr>
        <w:pStyle w:val="ListNumber"/>
      </w:pPr>
      <w:r>
        <w:rPr>
          <w:rFonts w:ascii="Georgia" w:hAnsi="Georgia"/>
          <w:b/>
          <w:color w:val="5E17EB"/>
          <w:sz w:val="22"/>
        </w:rPr>
        <w:t>Renovação automática sem limite</w:t>
      </w:r>
      <w:r>
        <w:rPr>
          <w:rFonts w:ascii="Georgia" w:hAnsi="Georgia"/>
          <w:sz w:val="22"/>
        </w:rPr>
        <w:t xml:space="preserve"> — o contrato se renova sozinho, indefinidamente, se você não cancelá-lo ativamente dentro de uma janela de tempo específica e às vezes difícil de cumprir.</w:t>
      </w:r>
    </w:p>
    <w:p>
      <w:pPr>
        <w:pStyle w:val="ListNumber"/>
      </w:pPr>
      <w:r>
        <w:rPr>
          <w:rFonts w:ascii="Georgia" w:hAnsi="Georgia"/>
          <w:b/>
          <w:color w:val="5E17EB"/>
          <w:sz w:val="22"/>
        </w:rPr>
        <w:t>Royalties sobre receita bruta mal definidos</w:t>
      </w:r>
      <w:r>
        <w:rPr>
          <w:rFonts w:ascii="Georgia" w:hAnsi="Georgia"/>
          <w:sz w:val="22"/>
        </w:rPr>
        <w:t xml:space="preserve"> — sem especificar o que é descontado antes de calcular sua porcentagem.</w:t>
      </w:r>
    </w:p>
    <w:p>
      <w:pPr>
        <w:pStyle w:val="ListNumber"/>
      </w:pPr>
      <w:r>
        <w:rPr>
          <w:rFonts w:ascii="Georgia" w:hAnsi="Georgia"/>
          <w:b/>
          <w:color w:val="5E17EB"/>
          <w:sz w:val="22"/>
        </w:rPr>
        <w:t>Recoupment sem teto nem transparência</w:t>
      </w:r>
      <w:r>
        <w:rPr>
          <w:rFonts w:ascii="Georgia" w:hAnsi="Georgia"/>
          <w:sz w:val="22"/>
        </w:rPr>
        <w:t xml:space="preserve"> — sem acesso a relatórios claros de quanto já foi recuperado e quanto falta.</w:t>
      </w:r>
    </w:p>
    <w:p>
      <w:pPr>
        <w:pStyle w:val="ListNumber"/>
      </w:pPr>
      <w:r>
        <w:rPr>
          <w:rFonts w:ascii="Georgia" w:hAnsi="Georgia"/>
          <w:b/>
          <w:color w:val="5E17EB"/>
          <w:sz w:val="22"/>
        </w:rPr>
        <w:t>Exclusividade que se estende além da música</w:t>
      </w:r>
      <w:r>
        <w:rPr>
          <w:rFonts w:ascii="Georgia" w:hAnsi="Georgia"/>
          <w:sz w:val="22"/>
        </w:rPr>
        <w:t xml:space="preserve"> — o contrato reivindica direitos sobre sua imagem, seu nome artístico, ou atividades não musicais.</w:t>
      </w:r>
    </w:p>
    <w:p>
      <w:pPr>
        <w:pStyle w:val="ListNumber"/>
      </w:pPr>
      <w:r>
        <w:rPr>
          <w:rFonts w:ascii="Georgia" w:hAnsi="Georgia"/>
          <w:b/>
          <w:color w:val="5E17EB"/>
          <w:sz w:val="22"/>
        </w:rPr>
        <w:t>Ausência de cláusula de saída realista</w:t>
      </w:r>
      <w:r>
        <w:rPr>
          <w:rFonts w:ascii="Georgia" w:hAnsi="Georgia"/>
          <w:sz w:val="22"/>
        </w:rPr>
        <w:t xml:space="preserve"> — não existe nenhuma forma razoável de encerrar o contrato se a relação não funcionar.</w:t>
      </w:r>
    </w:p>
    <w:p>
      <w:pPr>
        <w:pStyle w:val="ListNumber"/>
      </w:pPr>
      <w:r>
        <w:rPr>
          <w:rFonts w:ascii="Georgia" w:hAnsi="Georgia"/>
          <w:b/>
          <w:color w:val="5E17EB"/>
          <w:sz w:val="22"/>
        </w:rPr>
        <w:t>Auditoria proibida ou restrita</w:t>
      </w:r>
      <w:r>
        <w:rPr>
          <w:rFonts w:ascii="Georgia" w:hAnsi="Georgia"/>
          <w:sz w:val="22"/>
        </w:rPr>
        <w:t xml:space="preserve"> — você não tem direito de auditar as contas e relatórios do selo para verificar se está sendo pago corretamente.</w:t>
      </w:r>
    </w:p>
    <w:p>
      <w:pPr>
        <w:pStyle w:val="ListNumber"/>
      </w:pPr>
      <w:r>
        <w:rPr>
          <w:rFonts w:ascii="Georgia" w:hAnsi="Georgia"/>
          <w:b/>
          <w:color w:val="5E17EB"/>
          <w:sz w:val="22"/>
        </w:rPr>
        <w:t>Opções unilaterais a favor do selo</w:t>
      </w:r>
      <w:r>
        <w:rPr>
          <w:rFonts w:ascii="Georgia" w:hAnsi="Georgia"/>
          <w:sz w:val="22"/>
        </w:rPr>
        <w:t xml:space="preserve"> — o selo pode estender o contrato ou exercer opções adicionais sem que você tenha nenhum poder de negociação equivalente.</w:t>
      </w:r>
    </w:p>
    <w:p>
      <w:pPr>
        <w:pStyle w:val="ListNumber"/>
      </w:pPr>
      <w:r>
        <w:rPr>
          <w:rFonts w:ascii="Georgia" w:hAnsi="Georgia"/>
          <w:b/>
          <w:color w:val="5E17EB"/>
          <w:sz w:val="22"/>
        </w:rPr>
        <w:t>Cessão de direitos morais disfarçada</w:t>
      </w:r>
      <w:r>
        <w:rPr>
          <w:rFonts w:ascii="Georgia" w:hAnsi="Georgia"/>
          <w:sz w:val="22"/>
        </w:rPr>
        <w:t xml:space="preserve"> — cláusulas que tentam fazer você renunciar a ser reconhecido como autor (lembre-se: isso é legalmente inválido na maioria das jurisdições, mas sua simples presença é um sinal de má-fé).</w:t>
      </w:r>
    </w:p>
    <w:p>
      <w:pPr>
        <w:pStyle w:val="ListNumber"/>
      </w:pPr>
      <w:r>
        <w:rPr>
          <w:rFonts w:ascii="Georgia" w:hAnsi="Georgia"/>
          <w:b/>
          <w:color w:val="5E17EB"/>
          <w:sz w:val="22"/>
        </w:rPr>
        <w:t>Pressão para assinar sem tempo de revisão jurídica</w:t>
      </w:r>
      <w:r>
        <w:rPr>
          <w:rFonts w:ascii="Georgia" w:hAnsi="Georgia"/>
          <w:sz w:val="22"/>
        </w:rPr>
        <w:t xml:space="preserve"> — qualquer contrato que te pressionem a assinar "hoje mesmo, ou você perde a oportunidade" merece desconfiança automática. Um acordo sério sobrevive a uma semana de revisão com um advogado.</w:t>
      </w:r>
    </w:p>
    <w:p>
      <w:pPr>
        <w:spacing w:after="160"/>
      </w:pPr>
      <w:r>
        <w:rPr>
          <w:rFonts w:ascii="Georgia" w:hAnsi="Georgia"/>
          <w:b/>
          <w:color w:val="5E17EB"/>
          <w:sz w:val="22"/>
        </w:rPr>
        <w:t>A regra mais importante de todas</w:t>
      </w:r>
    </w:p>
    <w:p>
      <w:pPr>
        <w:spacing w:after="160"/>
      </w:pPr>
      <w:r>
        <w:rPr>
          <w:rFonts w:ascii="Georgia" w:hAnsi="Georgia"/>
          <w:sz w:val="22"/>
        </w:rPr>
        <w:t>Nenhum contrato urgente é tão urgente a ponto de você não poder lê-lo. Se alguém te apressa a assinar sem te dar tempo de entender o que está assinando, essa urgência é, em si mesma, o maior sinal de alerta de todos.</w:t>
      </w:r>
    </w:p>
    <w:p>
      <w:pPr>
        <w:spacing w:after="160"/>
      </w:pPr>
      <w:r>
        <w:rPr>
          <w:rFonts w:ascii="Georgia" w:hAnsi="Georgia"/>
          <w:b/>
          <w:color w:val="5E17EB"/>
          <w:sz w:val="22"/>
        </w:rPr>
        <w:t>Caso prático: como um sinal de alerta se parece na vida real</w:t>
      </w:r>
    </w:p>
    <w:p>
      <w:pPr>
        <w:spacing w:after="160"/>
      </w:pPr>
      <w:r>
        <w:rPr>
          <w:rFonts w:ascii="Georgia" w:hAnsi="Georgia"/>
          <w:sz w:val="22"/>
        </w:rPr>
        <w:t>Um artista recebe uma proposta de contrato com um e-mail que diz: "Precisamos da sua assinatura até sexta-feira ou vamos oferecer a vaga a outro artista". O contrato anexo tem 14 páginas, inclui uma cláusula de exclusividade que cobre "música e qualquer outra atividade de entretenimento", um prazo de 7 anos com renovação automática salvo notificação por escrito 90 dias antes do vencimento (uma janela fácil de perder), e não menciona em nenhum ponto o direito do artista de auditar as contas do selo.</w:t>
      </w:r>
    </w:p>
    <w:p>
      <w:pPr>
        <w:spacing w:after="160"/>
      </w:pPr>
      <w:r>
        <w:rPr>
          <w:rFonts w:ascii="Georgia" w:hAnsi="Georgia"/>
          <w:sz w:val="22"/>
        </w:rPr>
        <w:t>Cada um desses elementos, isoladamente, seria motivo de pausa. Juntos, formam um padrão claro: urgência artificial, alcance de exclusividade desproporcional, mecanismo de renovação desenhado para pegar por descuido, e ausência de transparência financeira. Um artista que reconhece esses sinais pode negociar mudanças específicas, pedir mais tempo, ou simplesmente decidir que essa não é a oportunidade que parecia ser.</w:t>
      </w:r>
    </w:p>
    <w:p>
      <w:pPr>
        <w:spacing w:after="160"/>
      </w:pPr>
      <w:r>
        <w:rPr>
          <w:rFonts w:ascii="Georgia" w:hAnsi="Georgia"/>
          <w:b/>
          <w:color w:val="5E17EB"/>
          <w:sz w:val="22"/>
        </w:rPr>
        <w:t>Pontos-chave do capítulo</w:t>
      </w:r>
    </w:p>
    <w:p>
      <w:pPr>
        <w:pStyle w:val="ListBullet"/>
      </w:pPr>
      <w:r>
        <w:rPr>
          <w:rFonts w:ascii="Georgia" w:hAnsi="Georgia"/>
          <w:sz w:val="22"/>
        </w:rPr>
        <w:t>Existem dez sinais de alerta contratuais recorrentes: cessão perpétua, renovação automática sem limite, royalties mal definidos, recoupment opaco, exclusividade desproporcional, ausência de saída, auditoria restrita, opções unilaterais, cessão disfarçada de direitos morais, e pressão de tempo.</w:t>
      </w:r>
    </w:p>
    <w:p>
      <w:pPr>
        <w:pStyle w:val="ListBullet"/>
      </w:pPr>
      <w:r>
        <w:rPr>
          <w:rFonts w:ascii="Georgia" w:hAnsi="Georgia"/>
          <w:sz w:val="22"/>
        </w:rPr>
        <w:t>Nenhum sinal de alerta isolado é necessariamente desqualificante — mas vários juntos formam um padrão que merece atenção séria antes de assinar.</w:t>
      </w:r>
    </w:p>
    <w:p>
      <w:pPr>
        <w:pStyle w:val="ListBullet"/>
      </w:pPr>
      <w:r>
        <w:rPr>
          <w:rFonts w:ascii="Georgia" w:hAnsi="Georgia"/>
          <w:sz w:val="22"/>
        </w:rPr>
        <w:t>A pressão de tempo artificial é, em si mesma, o sinal mais confiável de todos: nenhum acordo sério desmorona por te dar uma semana para revisá-lo com calma.</w:t>
      </w:r>
    </w:p>
    <w:p>
      <w:r>
        <w:br w:type="page"/>
      </w:r>
    </w:p>
    <w:p>
      <w:pPr>
        <w:spacing w:before="0" w:after="320"/>
      </w:pPr>
      <w:r/>
      <w:r>
        <w:rPr>
          <w:rFonts w:ascii="Bahnschrift" w:hAnsi="Bahnschrift"/>
          <w:b/>
          <w:color w:val="5E17EB"/>
          <w:sz w:val="52"/>
        </w:rPr>
        <w:t>PARTE 4 — CONSTRUIR MARCA E AUDIÊNCIA</w:t>
      </w:r>
    </w:p>
    <w:p>
      <w:pPr>
        <w:spacing w:before="400" w:after="200"/>
      </w:pPr>
      <w:r/>
      <w:r>
        <w:rPr>
          <w:rFonts w:ascii="Bahnschrift" w:hAnsi="Bahnschrift"/>
          <w:b/>
          <w:color w:val="5E17EB"/>
          <w:sz w:val="36"/>
        </w:rPr>
        <w:t>CAPÍTULO 15: Neurociência aplicada ao marketing musical</w:t>
      </w:r>
    </w:p>
    <w:p>
      <w:pPr>
        <w:spacing w:after="160"/>
      </w:pPr>
      <w:r>
        <w:rPr>
          <w:rFonts w:ascii="Georgia" w:hAnsi="Georgia"/>
          <w:sz w:val="22"/>
        </w:rPr>
        <w:t>Entender seus direitos e seus contratos não serve de nada se ninguém ouve sua música. Esta parte do livro cobre algo que quase nenhum livro de "music business" tradicional desenvolve em profundidade: como construir audiência de verdade, com base em como a atenção humana realmente funciona.</w:t>
      </w:r>
    </w:p>
    <w:p>
      <w:pPr>
        <w:spacing w:after="160"/>
      </w:pPr>
      <w:r>
        <w:rPr>
          <w:rFonts w:ascii="Georgia" w:hAnsi="Georgia"/>
          <w:b/>
          <w:color w:val="5E17EB"/>
          <w:sz w:val="22"/>
        </w:rPr>
        <w:t>O cérebro não processa "conteúdo" — processa padrões de ameaça e recompensa</w:t>
      </w:r>
    </w:p>
    <w:p>
      <w:pPr>
        <w:spacing w:after="160"/>
      </w:pPr>
      <w:r>
        <w:rPr>
          <w:rFonts w:ascii="Georgia" w:hAnsi="Georgia"/>
          <w:sz w:val="22"/>
        </w:rPr>
        <w:t>Quando alguém rola o feed nas redes sociais, o cérebro está tomando uma decisão em frações de segundo: isso merece minha atenção ou não? Essa decisão não é tomada pelo córtex pré-frontal (a parte "racional" do cérebro) — é tomada pelo sistema límbico, muito mais rápido, baseado em padrões instintivos.</w:t>
      </w:r>
    </w:p>
    <w:p>
      <w:pPr>
        <w:spacing w:after="160"/>
      </w:pPr>
      <w:r>
        <w:rPr>
          <w:rFonts w:ascii="Georgia" w:hAnsi="Georgia"/>
          <w:b/>
          <w:color w:val="5E17EB"/>
          <w:sz w:val="22"/>
        </w:rPr>
        <w:t>Os três gatilhos que capturam atenção antes de a pessoa "decidir" prestá-la:</w:t>
      </w:r>
    </w:p>
    <w:p>
      <w:pPr>
        <w:pStyle w:val="ListNumber"/>
      </w:pPr>
      <w:r>
        <w:rPr>
          <w:rFonts w:ascii="Georgia" w:hAnsi="Georgia"/>
          <w:b/>
          <w:color w:val="5E17EB"/>
          <w:sz w:val="22"/>
        </w:rPr>
        <w:t>Contraste visual forte</w:t>
      </w:r>
      <w:r>
        <w:rPr>
          <w:rFonts w:ascii="Georgia" w:hAnsi="Georgia"/>
          <w:sz w:val="22"/>
        </w:rPr>
        <w:t xml:space="preserve"> — o cérebro é projetado para notar o que quebra o padrão esperado. Um fundo violeta sólido em meio ao mar de fundos brancos e cinzas do feed não é uma escolha estética casual — é uma decisão baseada em como a atenção funciona.</w:t>
      </w:r>
    </w:p>
    <w:p>
      <w:pPr>
        <w:pStyle w:val="ListNumber"/>
      </w:pPr>
      <w:r>
        <w:rPr>
          <w:rFonts w:ascii="Georgia" w:hAnsi="Georgia"/>
          <w:b/>
          <w:color w:val="5E17EB"/>
          <w:sz w:val="22"/>
        </w:rPr>
        <w:t>Movimento e mudança</w:t>
      </w:r>
      <w:r>
        <w:rPr>
          <w:rFonts w:ascii="Georgia" w:hAnsi="Georgia"/>
          <w:sz w:val="22"/>
        </w:rPr>
        <w:t xml:space="preserve"> — o olho humano é evolutivamente treinado para detectar movimento (originalmente, para detectar predadores ou presas). Conteúdo estático compete em desvantagem contra conteúdo com movimento.</w:t>
      </w:r>
    </w:p>
    <w:p>
      <w:pPr>
        <w:pStyle w:val="ListNumber"/>
      </w:pPr>
      <w:r>
        <w:rPr>
          <w:rFonts w:ascii="Georgia" w:hAnsi="Georgia"/>
          <w:b/>
          <w:color w:val="5E17EB"/>
          <w:sz w:val="22"/>
        </w:rPr>
        <w:t>Tensão não resolvida</w:t>
      </w:r>
      <w:r>
        <w:rPr>
          <w:rFonts w:ascii="Georgia" w:hAnsi="Georgia"/>
          <w:sz w:val="22"/>
        </w:rPr>
        <w:t xml:space="preserve"> — uma pergunta em aberto, uma afirmação incompleta, um "espera só até ver isso" gera um impulso neurológico real de querer fechar o ciclo. Isso se chama efeito Zeigarnik: o cérebro lembra e se sente atraído por tarefas incompletas mais do que pelas completas.</w:t>
      </w:r>
    </w:p>
    <w:p>
      <w:pPr>
        <w:spacing w:after="160"/>
      </w:pPr>
      <w:r>
        <w:rPr>
          <w:rFonts w:ascii="Georgia" w:hAnsi="Georgia"/>
          <w:b/>
          <w:color w:val="5E17EB"/>
          <w:sz w:val="22"/>
        </w:rPr>
        <w:t>Como aplicar isso sem virar manipulador</w:t>
      </w:r>
    </w:p>
    <w:p>
      <w:pPr>
        <w:spacing w:after="160"/>
      </w:pPr>
      <w:r>
        <w:rPr>
          <w:rFonts w:ascii="Georgia" w:hAnsi="Georgia"/>
          <w:sz w:val="22"/>
        </w:rPr>
        <w:t>A diferença entre usar neurociência de forma ética e de forma manipuladora é simples: o conteúdo cumpre a promessa que gera essa tensão? Se você promete uma revelação e a entrega, usou o efeito Zeigarnik corretamente. Se você gera a tensão e nunca a resolve com valor real, está otimizando cliques às custas da confiança — uma estratégia que se esgota rápido.</w:t>
      </w:r>
    </w:p>
    <w:p>
      <w:pPr>
        <w:spacing w:after="160"/>
      </w:pPr>
      <w:r>
        <w:rPr>
          <w:rFonts w:ascii="Georgia" w:hAnsi="Georgia"/>
          <w:b/>
          <w:color w:val="5E17EB"/>
          <w:sz w:val="22"/>
        </w:rPr>
        <w:t>Caso prático: o mesmo dado, duas formas de apresentá-lo</w:t>
      </w:r>
    </w:p>
    <w:p>
      <w:pPr>
        <w:spacing w:after="160"/>
      </w:pPr>
      <w:r>
        <w:rPr>
          <w:rFonts w:ascii="Georgia" w:hAnsi="Georgia"/>
          <w:sz w:val="22"/>
        </w:rPr>
        <w:t>Compare duas formas de comunicar a mesma informação: "Artistas independentes podem ficar com mais royalties se distribuírem diretamente" versus "As gravadoras tradicionais ficam com 80% dos seus royalties. Veja o que você pode fazer para ficar com 92%." A primeira versão é correta e informativa. A segunda ativa contraste (80% vs. 92%), tensão (uma injustiça que o leitor quer entender como resolver), e uma promessa concreta que o conteúdo pode cumprir imediatamente.</w:t>
      </w:r>
    </w:p>
    <w:p>
      <w:pPr>
        <w:spacing w:after="160"/>
      </w:pPr>
      <w:r>
        <w:rPr>
          <w:rFonts w:ascii="Georgia" w:hAnsi="Georgia"/>
          <w:sz w:val="22"/>
        </w:rPr>
        <w:t>Ambas as frases dizem, em essência, a mesma coisa. Mas a segunda foi construída para captar e sustentar a atenção de um cérebro que decide em frações de segundo se algo merece seu tempo — sem sacrificar a honestidade da informação, apenas otimizando como ela é apresentada.</w:t>
      </w:r>
    </w:p>
    <w:p>
      <w:pPr>
        <w:spacing w:after="160"/>
      </w:pPr>
      <w:r>
        <w:rPr>
          <w:rFonts w:ascii="Georgia" w:hAnsi="Georgia"/>
          <w:b/>
          <w:color w:val="5E17EB"/>
          <w:sz w:val="22"/>
        </w:rPr>
        <w:t>Pontos-chave do capítulo</w:t>
      </w:r>
    </w:p>
    <w:p>
      <w:pPr>
        <w:pStyle w:val="ListBullet"/>
      </w:pPr>
      <w:r>
        <w:rPr>
          <w:rFonts w:ascii="Georgia" w:hAnsi="Georgia"/>
          <w:sz w:val="22"/>
        </w:rPr>
        <w:t>O cérebro decide se presta atenção em frações de segundo, através do sistema límbico, antes de qualquer processamento "racional" consciente.</w:t>
      </w:r>
    </w:p>
    <w:p>
      <w:pPr>
        <w:pStyle w:val="ListBullet"/>
      </w:pPr>
      <w:r>
        <w:rPr>
          <w:rFonts w:ascii="Georgia" w:hAnsi="Georgia"/>
          <w:sz w:val="22"/>
        </w:rPr>
        <w:t>Contraste visual, movimento e tensão não resolvida (efeito Zeigarnik) são os três gatilhos de atenção mais eficazes e melhor documentados.</w:t>
      </w:r>
    </w:p>
    <w:p>
      <w:pPr>
        <w:pStyle w:val="ListBullet"/>
      </w:pPr>
      <w:r>
        <w:rPr>
          <w:rFonts w:ascii="Georgia" w:hAnsi="Georgia"/>
          <w:sz w:val="22"/>
        </w:rPr>
        <w:t>Usar esses princípios é ético quando o conteúdo cumpre a promessa que gera — e vira manipulação quando a tensão nunca é resolvida com valor real.</w:t>
      </w:r>
    </w:p>
    <w:p>
      <w:pPr>
        <w:spacing w:before="400" w:after="200"/>
      </w:pPr>
      <w:r/>
      <w:r>
        <w:rPr>
          <w:rFonts w:ascii="Bahnschrift" w:hAnsi="Bahnschrift"/>
          <w:b/>
          <w:color w:val="5E17EB"/>
          <w:sz w:val="36"/>
        </w:rPr>
        <w:t>CAPÍTULO 16: Como os algoritmos decidem quem te vê</w:t>
      </w:r>
    </w:p>
    <w:p>
      <w:pPr>
        <w:spacing w:after="160"/>
      </w:pPr>
      <w:r>
        <w:rPr>
          <w:rFonts w:ascii="Georgia" w:hAnsi="Georgia"/>
          <w:sz w:val="22"/>
        </w:rPr>
        <w:t>Cada plataforma tem um algoritmo diferente, mas todas compartilham um objetivo idêntico: manter as pessoas na plataforma pelo maior tempo possível. Entender isso muda completamente como você deve pensar seu conteúdo.</w:t>
      </w:r>
    </w:p>
    <w:p>
      <w:pPr>
        <w:spacing w:after="160"/>
      </w:pPr>
      <w:r>
        <w:rPr>
          <w:rFonts w:ascii="Georgia" w:hAnsi="Georgia"/>
          <w:b/>
          <w:color w:val="5E17EB"/>
          <w:sz w:val="22"/>
        </w:rPr>
        <w:t>YouTube</w:t>
      </w:r>
    </w:p>
    <w:p>
      <w:pPr>
        <w:spacing w:after="160"/>
      </w:pPr>
      <w:r>
        <w:rPr>
          <w:rFonts w:ascii="Georgia" w:hAnsi="Georgia"/>
          <w:sz w:val="22"/>
        </w:rPr>
        <w:t>Prioriza retenção (as pessoas assistem ao vídeo inteiro?) e tempo total de visualização do canal. Um vídeo longo bem retido vale mais para o algoritmo do que dez vídeos curtos abandonados aos cinco segundos. Os primeiros 15-30 segundos determinam se o algoritmo continua recomendando o vídeo ou o abandona.</w:t>
      </w:r>
    </w:p>
    <w:p>
      <w:pPr>
        <w:spacing w:after="160"/>
      </w:pPr>
      <w:r>
        <w:rPr>
          <w:rFonts w:ascii="Georgia" w:hAnsi="Georgia"/>
          <w:b/>
          <w:color w:val="5E17EB"/>
          <w:sz w:val="22"/>
        </w:rPr>
        <w:t>Instagram</w:t>
      </w:r>
    </w:p>
    <w:p>
      <w:pPr>
        <w:spacing w:after="160"/>
      </w:pPr>
      <w:r>
        <w:rPr>
          <w:rFonts w:ascii="Georgia" w:hAnsi="Georgia"/>
          <w:sz w:val="22"/>
        </w:rPr>
        <w:t>Em ordem de peso real para o algoritmo: compartilhamentos e mensagens diretas (o sinal mais forte de que algo merece chegar a pessoas novas), tempo de reprodução, salvamentos (indicam valor de referência), comentários, e por último as curtidas — o sinal mais fraco de todos, ao contrário do que muitos acreditam.</w:t>
      </w:r>
    </w:p>
    <w:p>
      <w:pPr>
        <w:spacing w:after="160"/>
      </w:pPr>
      <w:r>
        <w:rPr>
          <w:rFonts w:ascii="Georgia" w:hAnsi="Georgia"/>
          <w:b/>
          <w:color w:val="5E17EB"/>
          <w:sz w:val="22"/>
        </w:rPr>
        <w:t>TikTok</w:t>
      </w:r>
    </w:p>
    <w:p>
      <w:pPr>
        <w:spacing w:after="160"/>
      </w:pPr>
      <w:r>
        <w:rPr>
          <w:rFonts w:ascii="Georgia" w:hAnsi="Georgia"/>
          <w:sz w:val="22"/>
        </w:rPr>
        <w:t>Funciona por testes escalonados: seu vídeo é mostrado primeiro a um grupo pequeno (dezenas a algumas centenas de pessoas), em sua maioria não-seguidores. O TikTok não publica um número oficial exato de qual taxa de conclusão ativa a próxima onda de distribuição, mas o padrão observado de forma consistente é claro: quanto melhor a taxa de conclusão nesse primeiro teste, mais amplo é o próximo grupo para o qual o vídeo é distribuído — e esse ciclo se repete enquanto o desempenho se sustentar. Se a taxa de conclusão cai, o vídeo para de ser distribuído — não importa quantos seguidores você tenha.</w:t>
      </w:r>
    </w:p>
    <w:p>
      <w:pPr>
        <w:spacing w:after="160"/>
      </w:pPr>
      <w:r>
        <w:rPr>
          <w:rFonts w:ascii="Georgia" w:hAnsi="Georgia"/>
          <w:b/>
          <w:color w:val="5E17EB"/>
          <w:sz w:val="22"/>
        </w:rPr>
        <w:t>A verdade incômoda que precisa ser aceita</w:t>
      </w:r>
    </w:p>
    <w:p>
      <w:pPr>
        <w:spacing w:after="160"/>
      </w:pPr>
      <w:r>
        <w:rPr>
          <w:rFonts w:ascii="Georgia" w:hAnsi="Georgia"/>
          <w:sz w:val="22"/>
        </w:rPr>
        <w:t>Nenhum algoritmo "decide" se sua música é boa. Ele decide se seu conteúdo mantém as pessoas na plataforma. São coisas relacionadas, mas não idênticas. Isso não é cinismo — é a realidade estrutural sobre a qual toda estratégia de distribuição digital moderna é construída, e quem a ignora compete em desvantagem permanente diante de quem a entende.</w:t>
      </w:r>
    </w:p>
    <w:p>
      <w:pPr>
        <w:spacing w:after="160"/>
      </w:pPr>
      <w:r>
        <w:rPr>
          <w:rFonts w:ascii="Georgia" w:hAnsi="Georgia"/>
          <w:b/>
          <w:color w:val="5E17EB"/>
          <w:sz w:val="22"/>
        </w:rPr>
        <w:t>Caso prático: o vídeo que "deveria" ter funcionado</w:t>
      </w:r>
    </w:p>
    <w:p>
      <w:pPr>
        <w:spacing w:after="160"/>
      </w:pPr>
      <w:r>
        <w:rPr>
          <w:rFonts w:ascii="Georgia" w:hAnsi="Georgia"/>
          <w:sz w:val="22"/>
        </w:rPr>
        <w:t>Um artista publica um videoclipe com produção profissional, boa mixagem, e uma história visual cuidadosa — mas perde 60% dos espectadores nos primeiros 8 segundos porque abre com um plano lento de introdução antes de mostrar qualquer elemento que gere interesse imediato. O algoritmo do YouTube interpreta essa queda precoce como sinal de baixa qualidade de retenção e para de recomendá-lo ativamente, não importa quão bom seja o resto do vídeo.</w:t>
      </w:r>
    </w:p>
    <w:p>
      <w:pPr>
        <w:spacing w:after="160"/>
      </w:pPr>
      <w:r>
        <w:rPr>
          <w:rFonts w:ascii="Georgia" w:hAnsi="Georgia"/>
          <w:sz w:val="22"/>
        </w:rPr>
        <w:t>Um segundo vídeo, com produção mais simples mas que abre diretamente com o momento mais impactante da música, retém 85% dos espectadores além dos primeiros 15 segundos. O algoritmo interpreta isso como sinal positivo e o distribui mais amplamente — mesmo que, em termos de qualidade de produção pura, o primeiro vídeo fosse tecnicamente superior.</w:t>
      </w:r>
    </w:p>
    <w:p>
      <w:pPr>
        <w:spacing w:after="160"/>
      </w:pPr>
      <w:r>
        <w:rPr>
          <w:rFonts w:ascii="Georgia" w:hAnsi="Georgia"/>
          <w:b/>
          <w:color w:val="5E17EB"/>
          <w:sz w:val="22"/>
        </w:rPr>
        <w:t>Pontos-chave do capítulo</w:t>
      </w:r>
    </w:p>
    <w:p>
      <w:pPr>
        <w:pStyle w:val="ListBullet"/>
      </w:pPr>
      <w:r>
        <w:rPr>
          <w:rFonts w:ascii="Georgia" w:hAnsi="Georgia"/>
          <w:sz w:val="22"/>
        </w:rPr>
        <w:t>Todo algoritmo otimiza para manter as pessoas na plataforma, não para "descobrir o melhor talento" — entender isso muda como você deve construir seu conteúdo.</w:t>
      </w:r>
    </w:p>
    <w:p>
      <w:pPr>
        <w:pStyle w:val="ListBullet"/>
      </w:pPr>
      <w:r>
        <w:rPr>
          <w:rFonts w:ascii="Georgia" w:hAnsi="Georgia"/>
          <w:sz w:val="22"/>
        </w:rPr>
        <w:t>O YouTube prioriza retenção e tempo de visualização; o Instagram prioriza compartilhamentos, DMs e salvamentos acima das curtidas; o TikTok distribui em testes escalonados segundo a taxa de conclusão.</w:t>
      </w:r>
    </w:p>
    <w:p>
      <w:pPr>
        <w:pStyle w:val="ListBullet"/>
      </w:pPr>
      <w:r>
        <w:rPr>
          <w:rFonts w:ascii="Georgia" w:hAnsi="Georgia"/>
          <w:sz w:val="22"/>
        </w:rPr>
        <w:t>Os primeiros segundos de qualquer peça de conteúdo determinam se o algoritmo continua distribuindo-a ou a abandona — não importa a qualidade do resto.</w:t>
      </w:r>
    </w:p>
    <w:p>
      <w:pPr>
        <w:spacing w:before="400" w:after="200"/>
      </w:pPr>
      <w:r/>
      <w:r>
        <w:rPr>
          <w:rFonts w:ascii="Bahnschrift" w:hAnsi="Bahnschrift"/>
          <w:b/>
          <w:color w:val="5E17EB"/>
          <w:sz w:val="36"/>
        </w:rPr>
        <w:t>CAPÍTULO 17: REBEL LUXURY — construir uma identidade que não parece genérica</w:t>
      </w:r>
    </w:p>
    <w:p>
      <w:pPr>
        <w:spacing w:after="160"/>
      </w:pPr>
      <w:r>
        <w:rPr>
          <w:rFonts w:ascii="Georgia" w:hAnsi="Georgia"/>
          <w:sz w:val="22"/>
        </w:rPr>
        <w:t>A maioria do conteúdo musical nas redes sociais parece idêntico entre si: a mesma tipografia da moda, as mesmas cores neutras, o mesmo formato de "artista falando para a câmera". Quando tudo parece igual, nada se destaca — e o cérebro, treinado para ignorar o ruído repetitivo, para de prestar atenção em qualquer uma dessas peças.</w:t>
      </w:r>
    </w:p>
    <w:p>
      <w:pPr>
        <w:spacing w:after="160"/>
      </w:pPr>
      <w:r>
        <w:rPr>
          <w:rFonts w:ascii="Georgia" w:hAnsi="Georgia"/>
          <w:b/>
          <w:color w:val="5E17EB"/>
          <w:sz w:val="22"/>
        </w:rPr>
        <w:t>Os três pilares de uma identidade de marca defensável</w:t>
      </w:r>
    </w:p>
    <w:p>
      <w:pPr>
        <w:pStyle w:val="ListNumber"/>
      </w:pPr>
      <w:r>
        <w:rPr>
          <w:rFonts w:ascii="Georgia" w:hAnsi="Georgia"/>
          <w:b/>
          <w:color w:val="5E17EB"/>
          <w:sz w:val="22"/>
        </w:rPr>
        <w:t>Consistência visual radical</w:t>
      </w:r>
      <w:r>
        <w:rPr>
          <w:rFonts w:ascii="Georgia" w:hAnsi="Georgia"/>
          <w:sz w:val="22"/>
        </w:rPr>
        <w:t xml:space="preserve"> — uma cor de fundo fixa, uma tipografia principal fixa, um sistema de composição repetível. Não se trata de "variar para não entediar" — se trata de ser tão reconhecível que alguém identifique seu conteúdo em uma fração de segundo, sem ver o nome da conta.</w:t>
      </w:r>
    </w:p>
    <w:p>
      <w:pPr>
        <w:pStyle w:val="ListNumber"/>
      </w:pPr>
      <w:r>
        <w:rPr>
          <w:rFonts w:ascii="Georgia" w:hAnsi="Georgia"/>
          <w:b/>
          <w:color w:val="5E17EB"/>
          <w:sz w:val="22"/>
        </w:rPr>
        <w:t>Um ponto de vista, não só um produto</w:t>
      </w:r>
      <w:r>
        <w:rPr>
          <w:rFonts w:ascii="Georgia" w:hAnsi="Georgia"/>
          <w:sz w:val="22"/>
        </w:rPr>
        <w:t xml:space="preserve"> — a música sozinha não constrói marca. Uma perspectiva clara sobre a indústria, o negócio, a cultura — sim. "REBEL LUXURY" não é só estética; é uma postura: a indústria musical não precisa escolher entre autenticidade de rua e sofisticação — pode ter as duas.</w:t>
      </w:r>
    </w:p>
    <w:p>
      <w:pPr>
        <w:pStyle w:val="ListNumber"/>
      </w:pPr>
      <w:r>
        <w:rPr>
          <w:rFonts w:ascii="Georgia" w:hAnsi="Georgia"/>
          <w:b/>
          <w:color w:val="5E17EB"/>
          <w:sz w:val="22"/>
        </w:rPr>
        <w:t>Densidade de valor por segundo</w:t>
      </w:r>
      <w:r>
        <w:rPr>
          <w:rFonts w:ascii="Georgia" w:hAnsi="Georgia"/>
          <w:sz w:val="22"/>
        </w:rPr>
        <w:t xml:space="preserve"> — cada peça de conteúdo deve entregar algo (informação, emoção, estética) desde o primeiro instante. O "enchimento" se nota, e o algoritmo penaliza isso na forma de baixa retenção.</w:t>
      </w:r>
    </w:p>
    <w:p>
      <w:pPr>
        <w:spacing w:after="160"/>
      </w:pPr>
      <w:r>
        <w:rPr>
          <w:rFonts w:ascii="Georgia" w:hAnsi="Georgia"/>
          <w:b/>
          <w:color w:val="5E17EB"/>
          <w:sz w:val="22"/>
        </w:rPr>
        <w:t>Por que a maioria dos artistas evita a consistência visual radical</w:t>
      </w:r>
    </w:p>
    <w:p>
      <w:pPr>
        <w:spacing w:after="160"/>
      </w:pPr>
      <w:r>
        <w:rPr>
          <w:rFonts w:ascii="Georgia" w:hAnsi="Georgia"/>
          <w:sz w:val="22"/>
        </w:rPr>
        <w:t>Porque se sentem "encaixotados". A ironia é que a variedade sem sistema é o que realmente encaixota — em ser indistinguível do resto. Um sistema visual forte não limita a criatividade; dá a ela uma moldura reconhecível dentro da qual essa criatividade pode se desdobrar sem perder identidade.</w:t>
      </w:r>
    </w:p>
    <w:p>
      <w:pPr>
        <w:spacing w:after="160"/>
      </w:pPr>
      <w:r>
        <w:rPr>
          <w:rFonts w:ascii="Georgia" w:hAnsi="Georgia"/>
          <w:b/>
          <w:color w:val="5E17EB"/>
          <w:sz w:val="22"/>
        </w:rPr>
        <w:t>Caso prático: reconhecível sem ler o nome</w:t>
      </w:r>
    </w:p>
    <w:p>
      <w:pPr>
        <w:spacing w:after="160"/>
      </w:pPr>
      <w:r>
        <w:rPr>
          <w:rFonts w:ascii="Georgia" w:hAnsi="Georgia"/>
          <w:sz w:val="22"/>
        </w:rPr>
        <w:t>Pense em qualquer marca que você consiga identificar só por um fragmento de cor ou tipografia, sem ver seu logo — isso não é coincidência, é o resultado de anos de consistência deliberada. Aplicado a um selo ou artista: se cada peça de conteúdo usa o mesmo fundo violeta sólido, a mesma tipografia de título, e o mesmo sistema de composição (contexto pequeno → título massivo → CTA fixo embaixo), uma audiência que vê fragmentos de conteúdo no feed, sem ver quem publicou, pode chegar a reconhecer que é "aquilo da IM Music" antes mesmo de ler o texto.</w:t>
      </w:r>
    </w:p>
    <w:p>
      <w:pPr>
        <w:spacing w:after="160"/>
      </w:pPr>
      <w:r>
        <w:rPr>
          <w:rFonts w:ascii="Georgia" w:hAnsi="Georgia"/>
          <w:sz w:val="22"/>
        </w:rPr>
        <w:t>Esse reconhecimento instantâneo é um ativo de negócio real: reduz o custo de aquisição de atenção em cada nova peça de conteúdo, porque a audiência já traz uma associação prévia positiva antes de decidir se presta atenção.</w:t>
      </w:r>
    </w:p>
    <w:p>
      <w:pPr>
        <w:spacing w:after="160"/>
      </w:pPr>
      <w:r>
        <w:rPr>
          <w:rFonts w:ascii="Georgia" w:hAnsi="Georgia"/>
          <w:b/>
          <w:color w:val="5E17EB"/>
          <w:sz w:val="22"/>
        </w:rPr>
        <w:t>Pontos-chave do capítulo</w:t>
      </w:r>
    </w:p>
    <w:p>
      <w:pPr>
        <w:pStyle w:val="ListBullet"/>
      </w:pPr>
      <w:r>
        <w:rPr>
          <w:rFonts w:ascii="Georgia" w:hAnsi="Georgia"/>
          <w:sz w:val="22"/>
        </w:rPr>
        <w:t>Uma identidade de marca defensável se constrói sobre três pilares: consistência visual radical, um ponto de vista claro (não só um produto), e densidade de valor por segundo.</w:t>
      </w:r>
    </w:p>
    <w:p>
      <w:pPr>
        <w:pStyle w:val="ListBullet"/>
      </w:pPr>
      <w:r>
        <w:rPr>
          <w:rFonts w:ascii="Georgia" w:hAnsi="Georgia"/>
          <w:sz w:val="22"/>
        </w:rPr>
        <w:t>Variedade sem sistema gera o oposto do que promete: em vez de evitar o encaixotamento, produz conteúdo indistinguível do resto do mercado.</w:t>
      </w:r>
    </w:p>
    <w:p>
      <w:pPr>
        <w:pStyle w:val="ListBullet"/>
      </w:pPr>
      <w:r>
        <w:rPr>
          <w:rFonts w:ascii="Georgia" w:hAnsi="Georgia"/>
          <w:sz w:val="22"/>
        </w:rPr>
        <w:t>Ser visualmente reconhecível sem precisar ver o nome da conta é, em si mesmo, um ativo de negócio que reduz o custo de captar atenção nova.</w:t>
      </w:r>
    </w:p>
    <w:p>
      <w:pPr>
        <w:spacing w:before="400" w:after="200"/>
      </w:pPr>
      <w:r/>
      <w:r>
        <w:rPr>
          <w:rFonts w:ascii="Bahnschrift" w:hAnsi="Bahnschrift"/>
          <w:b/>
          <w:color w:val="5E17EB"/>
          <w:sz w:val="36"/>
        </w:rPr>
        <w:t>METODOLOGIA IM MUSIC: como se constrói uma marca de artista do zero</w:t>
      </w:r>
    </w:p>
    <w:p>
      <w:pPr>
        <w:spacing w:after="160"/>
      </w:pPr>
      <w:r>
        <w:rPr>
          <w:rFonts w:ascii="Georgia" w:hAnsi="Georgia"/>
          <w:sz w:val="22"/>
        </w:rPr>
        <w:t>O Capítulo 17 explicou os pilares de uma identidade de marca defensável. Este capítulo explica o processo real que a IM Music usa para construir a marca de um artista antes de produzir uma única peça de conteúdo — não uma fórmula genérica de "branding", mas a metodologia que sustenta o trabalho real do selo, resumida em uma frase que a define: *conectar com a mente além dos dados*, usando neurociência e psicologia aplicada ao marketing na indústria musical.</w:t>
      </w:r>
    </w:p>
    <w:p>
      <w:pPr>
        <w:spacing w:after="160"/>
      </w:pPr>
      <w:r>
        <w:rPr>
          <w:rFonts w:ascii="Georgia" w:hAnsi="Georgia"/>
          <w:b/>
          <w:color w:val="5E17EB"/>
          <w:sz w:val="22"/>
        </w:rPr>
        <w:t>O processo central: um ciclo de cinco etapas</w:t>
      </w:r>
    </w:p>
    <w:p>
      <w:pPr>
        <w:spacing w:after="160"/>
      </w:pPr>
      <w:r>
        <w:rPr>
          <w:rFonts w:ascii="Georgia" w:hAnsi="Georgia"/>
          <w:sz w:val="22"/>
        </w:rPr>
        <w:t>Toda a metodologia se constrói sobre uma linha do tempo cíclica — não linear, não de uma única vez, mas um processo que se repete e se aprimora a cada iteração:</w:t>
      </w:r>
    </w:p>
    <w:p>
      <w:pPr>
        <w:pStyle w:val="ListNumber"/>
      </w:pPr>
      <w:r>
        <w:rPr>
          <w:rFonts w:ascii="Georgia" w:hAnsi="Georgia"/>
          <w:b/>
          <w:color w:val="5E17EB"/>
          <w:sz w:val="22"/>
        </w:rPr>
        <w:t>Insights</w:t>
      </w:r>
      <w:r>
        <w:rPr>
          <w:rFonts w:ascii="Georgia" w:hAnsi="Georgia"/>
          <w:sz w:val="22"/>
        </w:rPr>
        <w:t xml:space="preserve"> — pesquisa de dados e compreensão profunda do comportamento do consumidor, as tendências de mercado, e os demais fatores que influenciam as decisões comerciais. Esta etapa é, literalmente, a base de toda a metodologia: sem insights reais, qualquer decisão posterior é um chute disfarçado de estratégia.</w:t>
      </w:r>
    </w:p>
    <w:p>
      <w:pPr>
        <w:pStyle w:val="ListNumber"/>
      </w:pPr>
      <w:r>
        <w:rPr>
          <w:rFonts w:ascii="Georgia" w:hAnsi="Georgia"/>
          <w:b/>
          <w:color w:val="5E17EB"/>
          <w:sz w:val="22"/>
        </w:rPr>
        <w:t>Estratégia</w:t>
      </w:r>
      <w:r>
        <w:rPr>
          <w:rFonts w:ascii="Georgia" w:hAnsi="Georgia"/>
          <w:sz w:val="22"/>
        </w:rPr>
        <w:t xml:space="preserve"> — com esses insights, constrói-se um mapa de estratégia estruturado e mensurável, identificando as oportunidades específicas que agregam valor real ao projeto do artista, a partir de um processo de descoberta que entende em detalhe o estado atual desse projeto musical.</w:t>
      </w:r>
    </w:p>
    <w:p>
      <w:pPr>
        <w:pStyle w:val="ListNumber"/>
      </w:pPr>
      <w:r>
        <w:rPr>
          <w:rFonts w:ascii="Georgia" w:hAnsi="Georgia"/>
          <w:b/>
          <w:color w:val="5E17EB"/>
          <w:sz w:val="22"/>
        </w:rPr>
        <w:t>Criatividade</w:t>
      </w:r>
      <w:r>
        <w:rPr>
          <w:rFonts w:ascii="Georgia" w:hAnsi="Georgia"/>
          <w:sz w:val="22"/>
        </w:rPr>
        <w:t xml:space="preserve"> — o desenvolvimento de conceitos, peças e narrativas que vão executar a estratégia definida.</w:t>
      </w:r>
    </w:p>
    <w:p>
      <w:pPr>
        <w:pStyle w:val="ListNumber"/>
      </w:pPr>
      <w:r>
        <w:rPr>
          <w:rFonts w:ascii="Georgia" w:hAnsi="Georgia"/>
          <w:b/>
          <w:color w:val="5E17EB"/>
          <w:sz w:val="22"/>
        </w:rPr>
        <w:t>Execução</w:t>
      </w:r>
      <w:r>
        <w:rPr>
          <w:rFonts w:ascii="Georgia" w:hAnsi="Georgia"/>
          <w:sz w:val="22"/>
        </w:rPr>
        <w:t xml:space="preserve"> — a produção e publicação real do conteúdo e das campanhas, rodando em paralelo com a fase de criatividade.</w:t>
      </w:r>
    </w:p>
    <w:p>
      <w:pPr>
        <w:pStyle w:val="ListNumber"/>
      </w:pPr>
      <w:r>
        <w:rPr>
          <w:rFonts w:ascii="Georgia" w:hAnsi="Georgia"/>
          <w:b/>
          <w:color w:val="5E17EB"/>
          <w:sz w:val="22"/>
        </w:rPr>
        <w:t>Medir e otimizar</w:t>
      </w:r>
      <w:r>
        <w:rPr>
          <w:rFonts w:ascii="Georgia" w:hAnsi="Georgia"/>
          <w:sz w:val="22"/>
        </w:rPr>
        <w:t xml:space="preserve"> — avaliar o que funcionou e o que não funcionou, com dados reais, e realimentar essas descobertas para a primeira etapa (Insights) no ciclo seguinte.</w:t>
      </w:r>
    </w:p>
    <w:p>
      <w:pPr>
        <w:spacing w:after="160"/>
      </w:pPr>
      <w:r>
        <w:rPr>
          <w:rFonts w:ascii="Georgia" w:hAnsi="Georgia"/>
          <w:b/>
          <w:color w:val="5E17EB"/>
          <w:sz w:val="22"/>
        </w:rPr>
        <w:t>Dentro deste processo: marco estratégico de marca, arquétipo e conceito</w:t>
      </w:r>
    </w:p>
    <w:p>
      <w:pPr>
        <w:spacing w:after="160"/>
      </w:pPr>
      <w:r>
        <w:rPr>
          <w:rFonts w:ascii="Georgia" w:hAnsi="Georgia"/>
          <w:sz w:val="22"/>
        </w:rPr>
        <w:t>A construção de identidade de marca é uma das entregas centrais da fase de Estratégia. É aqui que se define o arquétipo do artista — um padrão narrativo universal (o rebelde, o sábio, o herói, o criador) que a audiência reconhece instintivamente — e se traduz em um conceito de marca concreto: nome, estética, linguagem verbal e visual coerente. REBEL LUXURY, a identidade da IM Music, nasceu exatamente desse processo — a síntese de um arquétipo rebelde com uma estética de sofisticação, em vez de forçar o artista a escolher entre autenticidade de rua e elegância, como se fossem opostos.</w:t>
      </w:r>
    </w:p>
    <w:p>
      <w:pPr>
        <w:spacing w:after="160"/>
      </w:pPr>
      <w:r>
        <w:rPr>
          <w:rFonts w:ascii="Georgia" w:hAnsi="Georgia"/>
          <w:sz w:val="22"/>
        </w:rPr>
        <w:t>Esse trabalho de marca não acontece isolado — é acompanhado de design gráfico e criação de conteúdo, campanhas digitais de reconhecimento e posicionamento, e materiais e toolkits de marca que dão ao artista um sistema visual e verbal completo e reutilizável.</w:t>
      </w:r>
    </w:p>
    <w:p>
      <w:pPr>
        <w:spacing w:after="160"/>
      </w:pPr>
      <w:r>
        <w:rPr>
          <w:rFonts w:ascii="Georgia" w:hAnsi="Georgia"/>
          <w:b/>
          <w:color w:val="5E17EB"/>
          <w:sz w:val="22"/>
        </w:rPr>
        <w:t>Por que neurociência e psicologia são o eixo, não um enfeite</w:t>
      </w:r>
    </w:p>
    <w:p>
      <w:pPr>
        <w:spacing w:after="160"/>
      </w:pPr>
      <w:r>
        <w:rPr>
          <w:rFonts w:ascii="Georgia" w:hAnsi="Georgia"/>
          <w:sz w:val="22"/>
        </w:rPr>
        <w:t>A fase de Insights não se limita a dados demográficos superficiais. Busca entender o comportamento real da audiência — o que a move a prestar atenção, que histórias consome, e que padrões psicológicos (incluindo vieses cognitivos específicos do segmento) fazem uma mensagem conectar de verdade em vez de passar despercebida. Essa compreensão profunda é o que permite que as estratégias de marketing e posicionamento de marca sejam altamente persuasivas — não no sentido manipulador (o Capítulo 15 já traçou essa linha), mas no sentido de comunicar com precisão para quem realmente está ouvindo.</w:t>
      </w:r>
    </w:p>
    <w:p>
      <w:pPr>
        <w:spacing w:after="160"/>
      </w:pPr>
      <w:r>
        <w:rPr>
          <w:rFonts w:ascii="Georgia" w:hAnsi="Georgia"/>
          <w:b/>
          <w:color w:val="5E17EB"/>
          <w:sz w:val="22"/>
        </w:rPr>
        <w:t>Campanhas de conversão: a Metodologia 7 Malas</w:t>
      </w:r>
    </w:p>
    <w:p>
      <w:pPr>
        <w:spacing w:after="160"/>
      </w:pPr>
      <w:r>
        <w:rPr>
          <w:rFonts w:ascii="Georgia" w:hAnsi="Georgia"/>
          <w:sz w:val="22"/>
        </w:rPr>
        <w:t xml:space="preserve">Para a criação estratégica de campanhas especificamente, a IM Music usa um processo próprio chamado </w:t>
      </w:r>
      <w:r>
        <w:rPr>
          <w:rFonts w:ascii="Georgia" w:hAnsi="Georgia"/>
          <w:b/>
          <w:color w:val="5E17EB"/>
          <w:sz w:val="22"/>
        </w:rPr>
        <w:t>Metodologia 7 Malas</w:t>
      </w:r>
      <w:r>
        <w:rPr>
          <w:rFonts w:ascii="Georgia" w:hAnsi="Georgia"/>
          <w:sz w:val="22"/>
        </w:rPr>
        <w:t xml:space="preserve"> (7 Maletas), que inclui:</w:t>
      </w:r>
    </w:p>
    <w:p>
      <w:pPr>
        <w:pStyle w:val="ListBullet"/>
      </w:pPr>
      <w:r>
        <w:rPr>
          <w:rFonts w:ascii="Georgia" w:hAnsi="Georgia"/>
          <w:sz w:val="22"/>
        </w:rPr>
        <w:t>Funis de conversão e landing pages altamente persuasivas</w:t>
      </w:r>
    </w:p>
    <w:p>
      <w:pPr>
        <w:pStyle w:val="ListBullet"/>
      </w:pPr>
      <w:r>
        <w:rPr>
          <w:rFonts w:ascii="Georgia" w:hAnsi="Georgia"/>
          <w:sz w:val="22"/>
        </w:rPr>
        <w:t>Campanhas de remarketing (voltar a impactar quem já mostrou interesse)</w:t>
      </w:r>
    </w:p>
    <w:p>
      <w:pPr>
        <w:pStyle w:val="ListBullet"/>
      </w:pPr>
      <w:r>
        <w:rPr>
          <w:rFonts w:ascii="Georgia" w:hAnsi="Georgia"/>
          <w:sz w:val="22"/>
        </w:rPr>
        <w:t>Campanhas promocionais direcionadas a objetivos específicos</w:t>
      </w:r>
    </w:p>
    <w:p>
      <w:pPr>
        <w:spacing w:after="160"/>
      </w:pPr>
      <w:r>
        <w:rPr>
          <w:rFonts w:ascii="Georgia" w:hAnsi="Georgia"/>
          <w:b/>
          <w:color w:val="5E17EB"/>
          <w:sz w:val="22"/>
        </w:rPr>
        <w:t>Conversão rumo a objetivos claros</w:t>
      </w:r>
    </w:p>
    <w:p>
      <w:pPr>
        <w:spacing w:after="160"/>
      </w:pPr>
      <w:r>
        <w:rPr>
          <w:rFonts w:ascii="Georgia" w:hAnsi="Georgia"/>
          <w:sz w:val="22"/>
        </w:rPr>
        <w:t>Todo o processo anterior existe para levar a audiência rumo a objetivos de negócio mensuráveis e específicos, não só "mais seguidores": tráfego para canais próprios, ouvintes recorrentes, comunidade ativa, base de dados própria, presença real em eventos, colaborações com marcas alinhadas à identidade, e merchandising próprio que estende a marca além do conteúdo digital.</w:t>
      </w:r>
    </w:p>
    <w:p>
      <w:pPr>
        <w:spacing w:after="160"/>
      </w:pPr>
      <w:r>
        <w:rPr>
          <w:rFonts w:ascii="Georgia" w:hAnsi="Georgia"/>
          <w:b/>
          <w:color w:val="5E17EB"/>
          <w:sz w:val="22"/>
        </w:rPr>
        <w:t>Acompanhamento além do conteúdo</w:t>
      </w:r>
    </w:p>
    <w:p>
      <w:pPr>
        <w:spacing w:after="160"/>
      </w:pPr>
      <w:r>
        <w:rPr>
          <w:rFonts w:ascii="Georgia" w:hAnsi="Georgia"/>
          <w:sz w:val="22"/>
        </w:rPr>
        <w:t>A metodologia não para em marketing e conteúdo. Inclui assessoria e acompanhamento personalizado e constante, integrado à missão e visão de cada projeto musical, além de parcerias estratégicas para financiamento, produção, masterização, e assessoria jurídica especializada em propriedade intelectual — um ecossistema completo, não serviços isolados.</w:t>
      </w:r>
    </w:p>
    <w:p>
      <w:pPr>
        <w:spacing w:after="160"/>
      </w:pPr>
      <w:r>
        <w:rPr>
          <w:rFonts w:ascii="Georgia" w:hAnsi="Georgia"/>
          <w:b/>
          <w:color w:val="5E17EB"/>
          <w:sz w:val="22"/>
        </w:rPr>
        <w:t>Pontos-chave do capítulo</w:t>
      </w:r>
    </w:p>
    <w:p>
      <w:pPr>
        <w:pStyle w:val="ListBullet"/>
      </w:pPr>
      <w:r>
        <w:rPr>
          <w:rFonts w:ascii="Georgia" w:hAnsi="Georgia"/>
          <w:sz w:val="22"/>
        </w:rPr>
        <w:t>A metodologia completa opera como um ciclo de cinco etapas que se repete e se aprimora: Insights, Estratégia, Criatividade, Execução, e Medir e otimizar.</w:t>
      </w:r>
    </w:p>
    <w:p>
      <w:pPr>
        <w:pStyle w:val="ListBullet"/>
      </w:pPr>
      <w:r>
        <w:rPr>
          <w:rFonts w:ascii="Georgia" w:hAnsi="Georgia"/>
          <w:sz w:val="22"/>
        </w:rPr>
        <w:t>O marco estratégico de marca (arquétipo e conceito) se constrói dentro da fase de Estratégia, apoiado em neurociência e psicologia aplicadas ao comportamento real da audiência, não em suposições genéricas.</w:t>
      </w:r>
    </w:p>
    <w:p>
      <w:pPr>
        <w:pStyle w:val="ListBullet"/>
      </w:pPr>
      <w:r>
        <w:rPr>
          <w:rFonts w:ascii="Georgia" w:hAnsi="Georgia"/>
          <w:sz w:val="22"/>
        </w:rPr>
        <w:t>As campanhas de conversão seguem um processo próprio (Metodologia 7 Malas): funis de conversão, landing pages persuasivas, remarketing e campanhas promocionais — tudo direcionado a objetivos mensuráveis: tráfego, ouvintes, comunidade, base de dados, eventos, marcas parceiras e merchandising próprio.</w:t>
      </w:r>
    </w:p>
    <w:p>
      <w:pPr>
        <w:spacing w:before="400" w:after="200"/>
      </w:pPr>
      <w:r/>
      <w:r>
        <w:rPr>
          <w:rFonts w:ascii="Bahnschrift" w:hAnsi="Bahnschrift"/>
          <w:b/>
          <w:color w:val="5E17EB"/>
          <w:sz w:val="36"/>
        </w:rPr>
        <w:t>CAPÍTULO 18: Consistência acima de perfeição</w:t>
      </w:r>
    </w:p>
    <w:p>
      <w:pPr>
        <w:spacing w:after="160"/>
      </w:pPr>
      <w:r>
        <w:rPr>
          <w:rFonts w:ascii="Georgia" w:hAnsi="Georgia"/>
          <w:sz w:val="22"/>
        </w:rPr>
        <w:t>Este é, possivelmente, o capítulo mais simples do livro — e o que menos artistas realmente aplicam.</w:t>
      </w:r>
    </w:p>
    <w:p>
      <w:pPr>
        <w:spacing w:after="160"/>
      </w:pPr>
      <w:r>
        <w:rPr>
          <w:rFonts w:ascii="Georgia" w:hAnsi="Georgia"/>
          <w:b/>
          <w:color w:val="5E17EB"/>
          <w:sz w:val="22"/>
        </w:rPr>
        <w:t>A conta que ninguém faz</w:t>
      </w:r>
    </w:p>
    <w:p>
      <w:pPr>
        <w:spacing w:after="160"/>
      </w:pPr>
      <w:r>
        <w:rPr>
          <w:rFonts w:ascii="Georgia" w:hAnsi="Georgia"/>
          <w:sz w:val="22"/>
        </w:rPr>
        <w:t>Publicar um conteúdo perfeito uma vez por mês gera, matematicamente, muito menos oportunidades de o algoritmo te distribuir do que publicar conteúdo sólido (não perfeito) três vezes por semana. O algoritmo precisa de dados constantes para aprender a quem te mostrar — o silêncio não gera dados, e sem dados não há distribuição.</w:t>
      </w:r>
    </w:p>
    <w:p>
      <w:pPr>
        <w:spacing w:after="160"/>
      </w:pPr>
      <w:r>
        <w:rPr>
          <w:rFonts w:ascii="Georgia" w:hAnsi="Georgia"/>
          <w:b/>
          <w:color w:val="5E17EB"/>
          <w:sz w:val="22"/>
        </w:rPr>
        <w:t>A armadilha do perfeccionismo</w:t>
      </w:r>
    </w:p>
    <w:p>
      <w:pPr>
        <w:spacing w:after="160"/>
      </w:pPr>
      <w:r>
        <w:rPr>
          <w:rFonts w:ascii="Georgia" w:hAnsi="Georgia"/>
          <w:sz w:val="22"/>
        </w:rPr>
        <w:t>Esperar que um vídeo esteja "perfeito" antes de publicá-lo quase sempre significa nunca publicá-lo, ou publicá-lo tão tarde que perde relevância. A qualidade importa, mas a frequência é o que dá ao algoritmo a oportunidade de encontrar sua audiência real.</w:t>
      </w:r>
    </w:p>
    <w:p>
      <w:pPr>
        <w:spacing w:after="160"/>
      </w:pPr>
      <w:r>
        <w:rPr>
          <w:rFonts w:ascii="Georgia" w:hAnsi="Georgia"/>
          <w:b/>
          <w:color w:val="5E17EB"/>
          <w:sz w:val="22"/>
        </w:rPr>
        <w:t>Como a consistência se parece na prática</w:t>
      </w:r>
    </w:p>
    <w:p>
      <w:pPr>
        <w:pStyle w:val="ListBullet"/>
      </w:pPr>
      <w:r>
        <w:rPr>
          <w:rFonts w:ascii="Georgia" w:hAnsi="Georgia"/>
          <w:sz w:val="22"/>
        </w:rPr>
        <w:t>Um calendário editorial fixo (por exemplo, segunda, quarta, sexta) que é respeitado mesmo em semanas difíceis</w:t>
      </w:r>
    </w:p>
    <w:p>
      <w:pPr>
        <w:pStyle w:val="ListBullet"/>
      </w:pPr>
      <w:r>
        <w:rPr>
          <w:rFonts w:ascii="Georgia" w:hAnsi="Georgia"/>
          <w:sz w:val="22"/>
        </w:rPr>
        <w:t>Um sistema de produção repetível que não dependa da inspiração do momento</w:t>
      </w:r>
    </w:p>
    <w:p>
      <w:pPr>
        <w:pStyle w:val="ListBullet"/>
      </w:pPr>
      <w:r>
        <w:rPr>
          <w:rFonts w:ascii="Georgia" w:hAnsi="Georgia"/>
          <w:sz w:val="22"/>
        </w:rPr>
        <w:t>Aceitar que nem todo conteúdo vai funcionar igualmente bem — e que isso é informação útil, não um fracasso</w:t>
      </w:r>
    </w:p>
    <w:p>
      <w:pPr>
        <w:spacing w:after="160"/>
      </w:pPr>
      <w:r>
        <w:rPr>
          <w:rFonts w:ascii="Georgia" w:hAnsi="Georgia"/>
          <w:b/>
          <w:color w:val="5E17EB"/>
          <w:sz w:val="22"/>
        </w:rPr>
        <w:t>A regra das 90 publicações</w:t>
      </w:r>
    </w:p>
    <w:p>
      <w:pPr>
        <w:spacing w:after="160"/>
      </w:pPr>
      <w:r>
        <w:rPr>
          <w:rFonts w:ascii="Georgia" w:hAnsi="Georgia"/>
          <w:sz w:val="22"/>
        </w:rPr>
        <w:t>A maioria das contas que "explodem" nas redes sociais não o fazem na primeira publicação — fazem depois de dezenas de tentativas que foram calibrando o que funciona com aquela audiência específica. Os artistas que desistem na quinta publicação nunca chegam ao ponto onde o algoritmo tem informação suficiente para distribuí-los amplamente. Comprometa-se com um número mínimo de publicações antes de avaliar se a estratégia funciona — não com um resultado da primeira semana.</w:t>
      </w:r>
    </w:p>
    <w:p>
      <w:pPr>
        <w:spacing w:after="160"/>
      </w:pPr>
      <w:r>
        <w:rPr>
          <w:rFonts w:ascii="Georgia" w:hAnsi="Georgia"/>
          <w:b/>
          <w:color w:val="5E17EB"/>
          <w:sz w:val="22"/>
        </w:rPr>
        <w:t>Caso prático: a conta que quase desistiu</w:t>
      </w:r>
    </w:p>
    <w:p>
      <w:pPr>
        <w:spacing w:after="160"/>
      </w:pPr>
      <w:r>
        <w:rPr>
          <w:rFonts w:ascii="Georgia" w:hAnsi="Georgia"/>
          <w:sz w:val="22"/>
        </w:rPr>
        <w:t>Um selo independente publica conteúdo três vezes por semana durante oito semanas seguidas — 24 publicações — com crescimento mínimo e engajamento baixo. Na publicação 25, um vídeo com um ângulo específico (uma comparação direta de porcentagens de royalties entre modelos tradicionais e modelos transparentes) gera dez vezes mais alcance do que a média das 24 anteriores. Esse vídeo não funcionou por sorte — funcionou porque as 24 publicações anteriores tinham dado ao algoritmo informação suficiente sobre que tipo de audiência interagia com a conta, e porque a equipe tinha ido calibrando o ângulo do conteúdo publicação após publicação.</w:t>
      </w:r>
    </w:p>
    <w:p>
      <w:pPr>
        <w:spacing w:after="160"/>
      </w:pPr>
      <w:r>
        <w:rPr>
          <w:rFonts w:ascii="Georgia" w:hAnsi="Georgia"/>
          <w:sz w:val="22"/>
        </w:rPr>
        <w:t>Se o selo tivesse desistido na publicação 15 por falta de resultados imediatos, nunca teria chegado ao ponto de inflexão. A consistência não garante o sucesso de cada peça individual — garante tentativas calibradas suficientes para que, estatisticamente, apareça o conteúdo que de fato conecta.</w:t>
      </w:r>
    </w:p>
    <w:p>
      <w:pPr>
        <w:spacing w:after="160"/>
      </w:pPr>
      <w:r>
        <w:rPr>
          <w:rFonts w:ascii="Georgia" w:hAnsi="Georgia"/>
          <w:b/>
          <w:color w:val="5E17EB"/>
          <w:sz w:val="22"/>
        </w:rPr>
        <w:t>Pontos-chave do capítulo</w:t>
      </w:r>
    </w:p>
    <w:p>
      <w:pPr>
        <w:pStyle w:val="ListBullet"/>
      </w:pPr>
      <w:r>
        <w:rPr>
          <w:rFonts w:ascii="Georgia" w:hAnsi="Georgia"/>
          <w:sz w:val="22"/>
        </w:rPr>
        <w:t>Publicar com frequência constante gera mais oportunidades de distribuição algorítmica do que publicar conteúdo "perfeito" com pouca frequência.</w:t>
      </w:r>
    </w:p>
    <w:p>
      <w:pPr>
        <w:pStyle w:val="ListBullet"/>
      </w:pPr>
      <w:r>
        <w:rPr>
          <w:rFonts w:ascii="Georgia" w:hAnsi="Georgia"/>
          <w:sz w:val="22"/>
        </w:rPr>
        <w:t>O perfeccionismo é, na prática, a principal causa de artistas nunca publicarem o suficiente para que o algoritmo aprenda a distribuí-los.</w:t>
      </w:r>
    </w:p>
    <w:p>
      <w:pPr>
        <w:pStyle w:val="ListBullet"/>
      </w:pPr>
      <w:r>
        <w:rPr>
          <w:rFonts w:ascii="Georgia" w:hAnsi="Georgia"/>
          <w:sz w:val="22"/>
        </w:rPr>
        <w:t>Comprometa-se com um número mínimo de publicações (não com um resultado da primeira semana) antes de avaliar se uma estratégia de conteúdo está funcionando.</w:t>
      </w:r>
    </w:p>
    <w:p>
      <w:r>
        <w:br w:type="page"/>
      </w:r>
    </w:p>
    <w:p>
      <w:pPr>
        <w:spacing w:before="0" w:after="320"/>
      </w:pPr>
      <w:r/>
      <w:r>
        <w:rPr>
          <w:rFonts w:ascii="Bahnschrift" w:hAnsi="Bahnschrift"/>
          <w:b/>
          <w:color w:val="5E17EB"/>
          <w:sz w:val="52"/>
        </w:rPr>
        <w:t>PARTE 5 — ALÉM DO STREAMING</w:t>
      </w:r>
    </w:p>
    <w:p>
      <w:pPr>
        <w:spacing w:before="400" w:after="200"/>
      </w:pPr>
      <w:r/>
      <w:r>
        <w:rPr>
          <w:rFonts w:ascii="Bahnschrift" w:hAnsi="Bahnschrift"/>
          <w:b/>
          <w:color w:val="5E17EB"/>
          <w:sz w:val="36"/>
        </w:rPr>
        <w:t>CAPÍTULO 19: Sync licensing — sua música na TV, no cinema e na publicidade</w:t>
      </w:r>
    </w:p>
    <w:p>
      <w:pPr>
        <w:spacing w:after="160"/>
      </w:pPr>
      <w:r>
        <w:rPr>
          <w:rFonts w:ascii="Georgia" w:hAnsi="Georgia"/>
          <w:sz w:val="22"/>
        </w:rPr>
        <w:t>O streaming é só uma das formas pelas quais a música gera dinheiro. O sync licensing (sincronização) é, para muitos artistas independentes, mais lucrativo por uso individual do que meses inteiros de streams combinados.</w:t>
      </w:r>
    </w:p>
    <w:p>
      <w:pPr>
        <w:spacing w:after="160"/>
      </w:pPr>
      <w:r>
        <w:rPr>
          <w:rFonts w:ascii="Georgia" w:hAnsi="Georgia"/>
          <w:b/>
          <w:color w:val="5E17EB"/>
          <w:sz w:val="22"/>
        </w:rPr>
        <w:t>O que é exatamente um sync</w:t>
      </w:r>
    </w:p>
    <w:p>
      <w:pPr>
        <w:spacing w:after="160"/>
      </w:pPr>
      <w:r>
        <w:rPr>
          <w:rFonts w:ascii="Georgia" w:hAnsi="Georgia"/>
          <w:sz w:val="22"/>
        </w:rPr>
        <w:t>É o uso da sua música combinada com imagem em movimento — um comercial, uma série, um filme, um videogame, um documentário. Cada uso exige uma licença negociada especificamente, geralmente com um pagamento único (às vezes também royalties contínuos se o conteúdo continuar circulando).</w:t>
      </w:r>
    </w:p>
    <w:p>
      <w:pPr>
        <w:spacing w:after="160"/>
      </w:pPr>
      <w:r>
        <w:rPr>
          <w:rFonts w:ascii="Georgia" w:hAnsi="Georgia"/>
          <w:b/>
          <w:color w:val="5E17EB"/>
          <w:sz w:val="22"/>
        </w:rPr>
        <w:t>Por que o sync paga tão bem comparado ao streaming</w:t>
      </w:r>
    </w:p>
    <w:p>
      <w:pPr>
        <w:spacing w:after="160"/>
      </w:pPr>
      <w:r>
        <w:rPr>
          <w:rFonts w:ascii="Georgia" w:hAnsi="Georgia"/>
          <w:sz w:val="22"/>
        </w:rPr>
        <w:t>Uma marca ou produtora que quer usar sua música em um comercial nacional não está pagando por "uma reprodução" — está pagando pelo direito de associar seu produto à identidade e emoção que sua música transmite, diante de uma audiência massiva, em um momento específico. Esse valor é negociado caso a caso e pode representar, em um único acordo, mais dinheiro do que anos de streaming passivo.</w:t>
      </w:r>
    </w:p>
    <w:p>
      <w:pPr>
        <w:spacing w:after="160"/>
      </w:pPr>
      <w:r>
        <w:rPr>
          <w:rFonts w:ascii="Georgia" w:hAnsi="Georgia"/>
          <w:b/>
          <w:color w:val="5E17EB"/>
          <w:sz w:val="22"/>
        </w:rPr>
        <w:t>Como os artistas independentes se preparam para conseguir syncs</w:t>
      </w:r>
    </w:p>
    <w:p>
      <w:pPr>
        <w:pStyle w:val="ListBullet"/>
      </w:pPr>
      <w:r>
        <w:rPr>
          <w:rFonts w:ascii="Georgia" w:hAnsi="Georgia"/>
          <w:sz w:val="22"/>
        </w:rPr>
        <w:t>Registram corretamente suas composições e masters (sem registro claro de propriedade, é difícil que uma produtora se arrisque a licenciar)</w:t>
      </w:r>
    </w:p>
    <w:p>
      <w:pPr>
        <w:pStyle w:val="ListBullet"/>
      </w:pPr>
      <w:r>
        <w:rPr>
          <w:rFonts w:ascii="Georgia" w:hAnsi="Georgia"/>
          <w:sz w:val="22"/>
        </w:rPr>
        <w:t>Produzem versões "instrumentais" e "clean" (sem linguagem explícita) das suas músicas — requisito quase universal para sync</w:t>
      </w:r>
    </w:p>
    <w:p>
      <w:pPr>
        <w:pStyle w:val="ListBullet"/>
      </w:pPr>
      <w:r>
        <w:rPr>
          <w:rFonts w:ascii="Georgia" w:hAnsi="Georgia"/>
          <w:sz w:val="22"/>
        </w:rPr>
        <w:t>Se cadastram em bibliotecas e plataformas de sync licensing especializadas</w:t>
      </w:r>
    </w:p>
    <w:p>
      <w:pPr>
        <w:pStyle w:val="ListBullet"/>
      </w:pPr>
      <w:r>
        <w:rPr>
          <w:rFonts w:ascii="Georgia" w:hAnsi="Georgia"/>
          <w:sz w:val="22"/>
        </w:rPr>
        <w:t>Constroem relações diretas com supervisores musicais de agências de publicidade e produtoras</w:t>
      </w:r>
    </w:p>
    <w:p>
      <w:pPr>
        <w:spacing w:after="160"/>
      </w:pPr>
      <w:r>
        <w:rPr>
          <w:rFonts w:ascii="Georgia" w:hAnsi="Georgia"/>
          <w:b/>
          <w:color w:val="5E17EB"/>
          <w:sz w:val="22"/>
        </w:rPr>
        <w:t>O erro mais comum</w:t>
      </w:r>
    </w:p>
    <w:p>
      <w:pPr>
        <w:spacing w:after="160"/>
      </w:pPr>
      <w:r>
        <w:rPr>
          <w:rFonts w:ascii="Georgia" w:hAnsi="Georgia"/>
          <w:sz w:val="22"/>
        </w:rPr>
        <w:t>Pensar que o sync "chega sozinho" se a música é boa. O sync é, antes de tudo, um negócio de relações e de ter o catálogo tecnicamente pronto (metadados corretos, versões limpas, direitos claros) para que dizer "sim" seja fácil e rápido quando a oportunidade chega.</w:t>
      </w:r>
    </w:p>
    <w:p>
      <w:pPr>
        <w:spacing w:after="160"/>
      </w:pPr>
      <w:r>
        <w:rPr>
          <w:rFonts w:ascii="Georgia" w:hAnsi="Georgia"/>
          <w:b/>
          <w:color w:val="5E17EB"/>
          <w:sz w:val="22"/>
        </w:rPr>
        <w:t>Caso prático: a oportunidade perdida por não estar pronto</w:t>
      </w:r>
    </w:p>
    <w:p>
      <w:pPr>
        <w:spacing w:after="160"/>
      </w:pPr>
      <w:r>
        <w:rPr>
          <w:rFonts w:ascii="Georgia" w:hAnsi="Georgia"/>
          <w:sz w:val="22"/>
        </w:rPr>
        <w:t>Um supervisor musical de uma agência de publicidade encontra a música de um artista independente e quer usá-la em um comercial com orçamento nacional — uma oportunidade que poderia representar vários milhares de dólares em um único pagamento. Ele contata o artista com um prazo de 48 horas para confirmar disponibilidade de licença. O artista não tem claro quem é dono de qual porcentagem da composição (nunca formalizou o split com seu produtor), não tem uma versão instrumental pronta, e leva quatro dias para resolver a situação internamente. Nesse meio tempo, a agência já avançou com outra música, de outro artista que conseguiu responder dentro do prazo.</w:t>
      </w:r>
    </w:p>
    <w:p>
      <w:pPr>
        <w:spacing w:after="160"/>
      </w:pPr>
      <w:r>
        <w:rPr>
          <w:rFonts w:ascii="Georgia" w:hAnsi="Georgia"/>
          <w:sz w:val="22"/>
        </w:rPr>
        <w:t>A música era exatamente tão boa quanto em ambos os casos — a diferença foi a preparação técnica e jurídica prévia, não o talento.</w:t>
      </w:r>
    </w:p>
    <w:p>
      <w:pPr>
        <w:spacing w:after="160"/>
      </w:pPr>
      <w:r>
        <w:rPr>
          <w:rFonts w:ascii="Georgia" w:hAnsi="Georgia"/>
          <w:b/>
          <w:color w:val="5E17EB"/>
          <w:sz w:val="22"/>
        </w:rPr>
        <w:t>Pontos-chave do capítulo</w:t>
      </w:r>
    </w:p>
    <w:p>
      <w:pPr>
        <w:pStyle w:val="ListBullet"/>
      </w:pPr>
      <w:r>
        <w:rPr>
          <w:rFonts w:ascii="Georgia" w:hAnsi="Georgia"/>
          <w:sz w:val="22"/>
        </w:rPr>
        <w:t>O sync licensing paga por associação de identidade e momento específico, não por "uma reprodução" — pode ser mais rentável do que meses de streaming.</w:t>
      </w:r>
    </w:p>
    <w:p>
      <w:pPr>
        <w:pStyle w:val="ListBullet"/>
      </w:pPr>
      <w:r>
        <w:rPr>
          <w:rFonts w:ascii="Georgia" w:hAnsi="Georgia"/>
          <w:sz w:val="22"/>
        </w:rPr>
        <w:t>Exige preparação prévia: registro claro de direitos, versões instrumentais e "clean" prontas, e presença em plataformas ou bibliotecas de sync.</w:t>
      </w:r>
    </w:p>
    <w:p>
      <w:pPr>
        <w:pStyle w:val="ListBullet"/>
      </w:pPr>
      <w:r>
        <w:rPr>
          <w:rFonts w:ascii="Georgia" w:hAnsi="Georgia"/>
          <w:sz w:val="22"/>
        </w:rPr>
        <w:t>As oportunidades de sync costumam ter prazos curtos de resposta — estar preparado com antecedência é o que determina se você consegue aproveitá-las ou não.</w:t>
      </w:r>
    </w:p>
    <w:p>
      <w:pPr>
        <w:spacing w:before="400" w:after="200"/>
      </w:pPr>
      <w:r/>
      <w:r>
        <w:rPr>
          <w:rFonts w:ascii="Bahnschrift" w:hAnsi="Bahnschrift"/>
          <w:b/>
          <w:color w:val="5E17EB"/>
          <w:sz w:val="36"/>
        </w:rPr>
        <w:t>CAPÍTULO 20: Marcas, patrocínios e colaborações comerciais</w:t>
      </w:r>
    </w:p>
    <w:p>
      <w:pPr>
        <w:spacing w:after="160"/>
      </w:pPr>
      <w:r>
        <w:rPr>
          <w:rFonts w:ascii="Georgia" w:hAnsi="Georgia"/>
          <w:sz w:val="22"/>
        </w:rPr>
        <w:t>Uma marca pessoal ou de selo com audiência real e engajamento genuíno é, em si mesma, um ativo comercial — independentemente de quanto dinheiro a música gere diretamente.</w:t>
      </w:r>
    </w:p>
    <w:p>
      <w:pPr>
        <w:spacing w:after="160"/>
      </w:pPr>
      <w:r>
        <w:rPr>
          <w:rFonts w:ascii="Georgia" w:hAnsi="Georgia"/>
          <w:b/>
          <w:color w:val="5E17EB"/>
          <w:sz w:val="22"/>
        </w:rPr>
        <w:t>O que as marcas buscam ao patrocinar artistas</w:t>
      </w:r>
    </w:p>
    <w:p>
      <w:pPr>
        <w:spacing w:after="160"/>
      </w:pPr>
      <w:r>
        <w:rPr>
          <w:rFonts w:ascii="Georgia" w:hAnsi="Georgia"/>
          <w:sz w:val="22"/>
        </w:rPr>
        <w:t>Elas não buscam (só) alcance — buscam associação de identidade. Uma marca que quer se projetar como rebelde, autêntica ou inovadora busca artistas cuja estética e valores já comuniquem exatamente isso. Por isso uma identidade de marca forte e consistente (Capítulo 17) não só atrai audiência — atrai oportunidades comerciais.</w:t>
      </w:r>
    </w:p>
    <w:p>
      <w:pPr>
        <w:spacing w:after="160"/>
      </w:pPr>
      <w:r>
        <w:rPr>
          <w:rFonts w:ascii="Georgia" w:hAnsi="Georgia"/>
          <w:b/>
          <w:color w:val="5E17EB"/>
          <w:sz w:val="22"/>
        </w:rPr>
        <w:t>Tipos comuns de colaboração comercial</w:t>
      </w:r>
    </w:p>
    <w:p>
      <w:pPr>
        <w:pStyle w:val="ListBullet"/>
      </w:pPr>
      <w:r>
        <w:rPr>
          <w:rFonts w:ascii="Georgia" w:hAnsi="Georgia"/>
          <w:sz w:val="22"/>
        </w:rPr>
        <w:t>Conteúdo patrocinado (menção ou integração de um produto no seu conteúdo)</w:t>
      </w:r>
    </w:p>
    <w:p>
      <w:pPr>
        <w:pStyle w:val="ListBullet"/>
      </w:pPr>
      <w:r>
        <w:rPr>
          <w:rFonts w:ascii="Georgia" w:hAnsi="Georgia"/>
          <w:sz w:val="22"/>
        </w:rPr>
        <w:t>Embaixador de marca de longo prazo</w:t>
      </w:r>
    </w:p>
    <w:p>
      <w:pPr>
        <w:pStyle w:val="ListBullet"/>
      </w:pPr>
      <w:r>
        <w:rPr>
          <w:rFonts w:ascii="Georgia" w:hAnsi="Georgia"/>
          <w:sz w:val="22"/>
        </w:rPr>
        <w:t>Colaboração de produto (uma edição especial de um produto associada à sua identidade)</w:t>
      </w:r>
    </w:p>
    <w:p>
      <w:pPr>
        <w:pStyle w:val="ListBullet"/>
      </w:pPr>
      <w:r>
        <w:rPr>
          <w:rFonts w:ascii="Georgia" w:hAnsi="Georgia"/>
          <w:sz w:val="22"/>
        </w:rPr>
        <w:t>Eventos patrocinados</w:t>
      </w:r>
    </w:p>
    <w:p>
      <w:pPr>
        <w:spacing w:after="160"/>
      </w:pPr>
      <w:r>
        <w:rPr>
          <w:rFonts w:ascii="Georgia" w:hAnsi="Georgia"/>
          <w:b/>
          <w:color w:val="5E17EB"/>
          <w:sz w:val="22"/>
        </w:rPr>
        <w:t>Como precificar uma colaboração comercial</w:t>
      </w:r>
    </w:p>
    <w:p>
      <w:pPr>
        <w:spacing w:after="160"/>
      </w:pPr>
      <w:r>
        <w:rPr>
          <w:rFonts w:ascii="Georgia" w:hAnsi="Georgia"/>
          <w:sz w:val="22"/>
        </w:rPr>
        <w:t>Não existe uma fórmula universal, mas os fatores que determinam o valor incluem: tamanho e qualidade do engajamento da sua audiência (não só o número de seguidores), quão alinhada está sua identidade com a marca, exclusividade solicitada (você pode trabalhar com marcas concorrentes?), e o alcance dos direitos de uso do conteúdo que a marca solicita (só para as redes próprias do artista, ou também para publicidade paga da marca?).</w:t>
      </w:r>
    </w:p>
    <w:p>
      <w:pPr>
        <w:spacing w:after="160"/>
      </w:pPr>
      <w:r>
        <w:rPr>
          <w:rFonts w:ascii="Georgia" w:hAnsi="Georgia"/>
          <w:b/>
          <w:color w:val="5E17EB"/>
          <w:sz w:val="22"/>
        </w:rPr>
        <w:t>Caso prático: por que o número de seguidores não é o fator mais importante</w:t>
      </w:r>
    </w:p>
    <w:p>
      <w:pPr>
        <w:spacing w:after="160"/>
      </w:pPr>
      <w:r>
        <w:rPr>
          <w:rFonts w:ascii="Georgia" w:hAnsi="Georgia"/>
          <w:sz w:val="22"/>
        </w:rPr>
        <w:t>Dois artistas recebem propostas da mesma marca. O Artista A tem 200.000 seguidores mas uma taxa de engajamento de 0,8% (típico de audiência comprada ou pouco comprometida). O Artista B tem 40.000 seguidores com uma taxa de engajamento de 12% (comentários reais, compartilhamentos ativos, uma comunidade que interage genuinamente). Uma marca com critério moderno, que entende como os algoritmos realmente funcionam (Capítulo 16), frequentemente pagará mais pelo Artista B — porque sua audiência menor mas mais engajada gera resultados reais de campanha, enquanto o alcance do Artista A é, em grande parte, ilusório.</w:t>
      </w:r>
    </w:p>
    <w:p>
      <w:pPr>
        <w:spacing w:after="160"/>
      </w:pPr>
      <w:r>
        <w:rPr>
          <w:rFonts w:ascii="Georgia" w:hAnsi="Georgia"/>
          <w:sz w:val="22"/>
        </w:rPr>
        <w:t>Esse caso ilustra por que negociar só com base em "quantos seguidores eu tenho" deixa dinheiro na mesa quando o engajamento real é sólido — e por que inflar artificialmente seguidores (comprando-os) é, a médio prazo, contraproducente até mesmo de uma perspectiva puramente comercial.</w:t>
      </w:r>
    </w:p>
    <w:p>
      <w:pPr>
        <w:spacing w:after="160"/>
      </w:pPr>
      <w:r>
        <w:rPr>
          <w:rFonts w:ascii="Georgia" w:hAnsi="Georgia"/>
          <w:b/>
          <w:color w:val="5E17EB"/>
          <w:sz w:val="22"/>
        </w:rPr>
        <w:t>Pontos-chave do capítulo</w:t>
      </w:r>
    </w:p>
    <w:p>
      <w:pPr>
        <w:pStyle w:val="ListBullet"/>
      </w:pPr>
      <w:r>
        <w:rPr>
          <w:rFonts w:ascii="Georgia" w:hAnsi="Georgia"/>
          <w:sz w:val="22"/>
        </w:rPr>
        <w:t>As marcas buscam associação de identidade, não só alcance — por isso uma identidade de marca forte e consistente atrai oportunidades comerciais diretamente.</w:t>
      </w:r>
    </w:p>
    <w:p>
      <w:pPr>
        <w:pStyle w:val="ListBullet"/>
      </w:pPr>
      <w:r>
        <w:rPr>
          <w:rFonts w:ascii="Georgia" w:hAnsi="Georgia"/>
          <w:sz w:val="22"/>
        </w:rPr>
        <w:t>O engajamento real (comentários, compartilhamentos, salvamentos) frequentemente pesa mais na negociação do que o número bruto de seguidores.</w:t>
      </w:r>
    </w:p>
    <w:p>
      <w:pPr>
        <w:pStyle w:val="ListBullet"/>
      </w:pPr>
      <w:r>
        <w:rPr>
          <w:rFonts w:ascii="Georgia" w:hAnsi="Georgia"/>
          <w:sz w:val="22"/>
        </w:rPr>
        <w:t>O alcance dos direitos de uso solicitados pela marca (redes próprias vs. publicidade paga da marca) deve fazer parte explícita da negociação de preço.</w:t>
      </w:r>
    </w:p>
    <w:p>
      <w:pPr>
        <w:spacing w:before="400" w:after="200"/>
      </w:pPr>
      <w:r/>
      <w:r>
        <w:rPr>
          <w:rFonts w:ascii="Bahnschrift" w:hAnsi="Bahnschrift"/>
          <w:b/>
          <w:color w:val="5E17EB"/>
          <w:sz w:val="36"/>
        </w:rPr>
        <w:t>CAPÍTULO 21: Merch, shows ao vivo e experiências</w:t>
      </w:r>
    </w:p>
    <w:p>
      <w:pPr>
        <w:spacing w:after="160"/>
      </w:pPr>
      <w:r>
        <w:rPr>
          <w:rFonts w:ascii="Georgia" w:hAnsi="Georgia"/>
          <w:b/>
          <w:color w:val="5E17EB"/>
          <w:sz w:val="22"/>
        </w:rPr>
        <w:t>Merchandising</w:t>
      </w:r>
    </w:p>
    <w:p>
      <w:pPr>
        <w:spacing w:after="160"/>
      </w:pPr>
      <w:r>
        <w:rPr>
          <w:rFonts w:ascii="Georgia" w:hAnsi="Georgia"/>
          <w:sz w:val="22"/>
        </w:rPr>
        <w:t>A mercadoria (roupas, acessórios, edições físicas) funciona melhor quando estende a identidade de marca em vez de se limitar a estampar um logo. Um produto de merch bem desenhado é, em si mesmo, conteúdo de marca que as pessoas escolhem usar e mostrar voluntariamente.</w:t>
      </w:r>
    </w:p>
    <w:p>
      <w:pPr>
        <w:spacing w:after="160"/>
      </w:pPr>
      <w:r>
        <w:rPr>
          <w:rFonts w:ascii="Georgia" w:hAnsi="Georgia"/>
          <w:b/>
          <w:color w:val="5E17EB"/>
          <w:sz w:val="22"/>
        </w:rPr>
        <w:t>Shows ao vivo</w:t>
      </w:r>
    </w:p>
    <w:p>
      <w:pPr>
        <w:spacing w:after="160"/>
      </w:pPr>
      <w:r>
        <w:rPr>
          <w:rFonts w:ascii="Georgia" w:hAnsi="Georgia"/>
          <w:sz w:val="22"/>
        </w:rPr>
        <w:t>Mesmo na era do streaming, a apresentação ao vivo continua sendo um dos ativos mais valiosos de um artista — gera receita direta (bilheteria), receita indireta (merch no local), e conteúdo de alto valor emocional para as redes sociais.</w:t>
      </w:r>
    </w:p>
    <w:p>
      <w:pPr>
        <w:spacing w:after="160"/>
      </w:pPr>
      <w:r>
        <w:rPr>
          <w:rFonts w:ascii="Georgia" w:hAnsi="Georgia"/>
          <w:b/>
          <w:color w:val="5E17EB"/>
          <w:sz w:val="22"/>
        </w:rPr>
        <w:t>Experiências</w:t>
      </w:r>
    </w:p>
    <w:p>
      <w:pPr>
        <w:spacing w:after="160"/>
      </w:pPr>
      <w:r>
        <w:rPr>
          <w:rFonts w:ascii="Georgia" w:hAnsi="Georgia"/>
          <w:sz w:val="22"/>
        </w:rPr>
        <w:t>Formatos como sessões íntimas, meet &amp; greets, ou conteúdo exclusivo para uma comunidade paga combinam vários dos elementos anteriores: geram receita direta, reforçam a identidade de marca, e produzem conteúdo que alimenta o resto da estratégia digital.</w:t>
      </w:r>
    </w:p>
    <w:p>
      <w:pPr>
        <w:spacing w:after="160"/>
      </w:pPr>
      <w:r>
        <w:rPr>
          <w:rFonts w:ascii="Georgia" w:hAnsi="Georgia"/>
          <w:b/>
          <w:color w:val="5E17EB"/>
          <w:sz w:val="22"/>
        </w:rPr>
        <w:t>A lógica da diversificação</w:t>
      </w:r>
    </w:p>
    <w:p>
      <w:pPr>
        <w:spacing w:after="160"/>
      </w:pPr>
      <w:r>
        <w:rPr>
          <w:rFonts w:ascii="Georgia" w:hAnsi="Georgia"/>
          <w:sz w:val="22"/>
        </w:rPr>
        <w:t>Nenhuma receita única (nem mesmo uma boa) deveria representar 100% da receita de um artista. Diversificar entre streaming, sync, marca, merch e shows ao vivo não é só uma estratégia de crescimento — é gestão de risco. Se uma plataforma muda seu algoritmo ou seu modelo de pagamento da noite para o dia (e isso já aconteceu), um artista diversificado sobrevive ao golpe; um que dependia 100% dessa plataforma, não.</w:t>
      </w:r>
    </w:p>
    <w:p>
      <w:pPr>
        <w:spacing w:after="160"/>
      </w:pPr>
      <w:r>
        <w:rPr>
          <w:rFonts w:ascii="Georgia" w:hAnsi="Georgia"/>
          <w:b/>
          <w:color w:val="5E17EB"/>
          <w:sz w:val="22"/>
        </w:rPr>
        <w:t>Caso prático: sobrevivendo a uma mudança de algoritmo</w:t>
      </w:r>
    </w:p>
    <w:p>
      <w:pPr>
        <w:spacing w:after="160"/>
      </w:pPr>
      <w:r>
        <w:rPr>
          <w:rFonts w:ascii="Georgia" w:hAnsi="Georgia"/>
          <w:sz w:val="22"/>
        </w:rPr>
        <w:t>Um artista que construiu 90% da sua audiência e da sua receita em torno de uma única plataforma social sofre uma queda drástica de alcance quando essa plataforma muda seu algoritmo de distribuição — um evento que já aconteceu repetidamente na história das redes sociais, sem aviso prévio nem controle por parte dos criadores. Sua receita de marca cai porque seu alcance caiu; sua venda de merch cai porque dependia do tráfego dessa plataforma; sua capacidade de vender ingressos para shows se enfraquece porque perdeu o canal principal de comunicação direta com sua audiência.</w:t>
      </w:r>
    </w:p>
    <w:p>
      <w:pPr>
        <w:spacing w:after="160"/>
      </w:pPr>
      <w:r>
        <w:rPr>
          <w:rFonts w:ascii="Georgia" w:hAnsi="Georgia"/>
          <w:sz w:val="22"/>
        </w:rPr>
        <w:t>Um segundo artista, com receita distribuída entre streaming, um show mensal recorrente, uma pequena linha de merch, e uma lista de e-mail própria (um canal que nenhuma plataforma externa controla), sofre a mesma mudança de algoritmo — mas só uma fração do seu negócio é afetada. Os demais fluxos de receita continuam funcionando enquanto ele reconstrói sua presença na plataforma afetada.</w:t>
      </w:r>
    </w:p>
    <w:p>
      <w:pPr>
        <w:spacing w:after="160"/>
      </w:pPr>
      <w:r>
        <w:rPr>
          <w:rFonts w:ascii="Georgia" w:hAnsi="Georgia"/>
          <w:b/>
          <w:color w:val="5E17EB"/>
          <w:sz w:val="22"/>
        </w:rPr>
        <w:t>Pontos-chave do capítulo</w:t>
      </w:r>
    </w:p>
    <w:p>
      <w:pPr>
        <w:pStyle w:val="ListBullet"/>
      </w:pPr>
      <w:r>
        <w:rPr>
          <w:rFonts w:ascii="Georgia" w:hAnsi="Georgia"/>
          <w:sz w:val="22"/>
        </w:rPr>
        <w:t>O merch funciona melhor quando estende a identidade de marca, não quando se limita a estampar um logo genérico.</w:t>
      </w:r>
    </w:p>
    <w:p>
      <w:pPr>
        <w:pStyle w:val="ListBullet"/>
      </w:pPr>
      <w:r>
        <w:rPr>
          <w:rFonts w:ascii="Georgia" w:hAnsi="Georgia"/>
          <w:sz w:val="22"/>
        </w:rPr>
        <w:t>Os shows ao vivo geram receita direta e indireta, e continuam sendo um dos ativos mais valiosos mesmo na era do streaming.</w:t>
      </w:r>
    </w:p>
    <w:p>
      <w:pPr>
        <w:pStyle w:val="ListBullet"/>
      </w:pPr>
      <w:r>
        <w:rPr>
          <w:rFonts w:ascii="Georgia" w:hAnsi="Georgia"/>
          <w:sz w:val="22"/>
        </w:rPr>
        <w:t>Diversificar receita entre várias fontes não é opcional para uma carreira sustentável — é gestão de risco diante de mudanças que um artista individual não controla.</w:t>
      </w:r>
    </w:p>
    <w:p>
      <w:pPr>
        <w:spacing w:before="400" w:after="200"/>
      </w:pPr>
      <w:r/>
      <w:r>
        <w:rPr>
          <w:rFonts w:ascii="Bahnschrift" w:hAnsi="Bahnschrift"/>
          <w:b/>
          <w:color w:val="5E17EB"/>
          <w:sz w:val="36"/>
        </w:rPr>
        <w:t>CAPÍTULO 22: Infoprodutos e comunidade</w:t>
      </w:r>
    </w:p>
    <w:p>
      <w:pPr>
        <w:spacing w:after="160"/>
      </w:pPr>
      <w:r>
        <w:rPr>
          <w:rFonts w:ascii="Georgia" w:hAnsi="Georgia"/>
          <w:sz w:val="22"/>
        </w:rPr>
        <w:t>Este é, talvez, o capítulo mais subestimado de todo livro de negócio musical — e é, não por acaso, a razão de ser deste próprio livro.</w:t>
      </w:r>
    </w:p>
    <w:p>
      <w:pPr>
        <w:spacing w:after="160"/>
      </w:pPr>
      <w:r>
        <w:rPr>
          <w:rFonts w:ascii="Georgia" w:hAnsi="Georgia"/>
          <w:b/>
          <w:color w:val="5E17EB"/>
          <w:sz w:val="22"/>
        </w:rPr>
        <w:t>O que é um infoproduto no contexto musical</w:t>
      </w:r>
    </w:p>
    <w:p>
      <w:pPr>
        <w:spacing w:after="160"/>
      </w:pPr>
      <w:r>
        <w:rPr>
          <w:rFonts w:ascii="Georgia" w:hAnsi="Georgia"/>
          <w:sz w:val="22"/>
        </w:rPr>
        <w:t>Qualquer produto digital que empacote o conhecimento, o método ou a experiência de um artista ou selo, e o venda diretamente: cursos, guias, modelos, mentorias, comunidades pagas. Não exige fabricação física, não depende de um algoritmo de streaming, e é vendido diretamente para quem já confia no seu critério.</w:t>
      </w:r>
    </w:p>
    <w:p>
      <w:pPr>
        <w:spacing w:after="160"/>
      </w:pPr>
      <w:r>
        <w:rPr>
          <w:rFonts w:ascii="Georgia" w:hAnsi="Georgia"/>
          <w:b/>
          <w:color w:val="5E17EB"/>
          <w:sz w:val="22"/>
        </w:rPr>
        <w:t>Por que faz sentido para um selo ou artista</w:t>
      </w:r>
    </w:p>
    <w:p>
      <w:pPr>
        <w:spacing w:after="160"/>
      </w:pPr>
      <w:r>
        <w:rPr>
          <w:rFonts w:ascii="Georgia" w:hAnsi="Georgia"/>
          <w:sz w:val="22"/>
        </w:rPr>
        <w:t>Um catálogo musical gera receita conforme o consumo dessa música. Um infoproduto gera receita conforme o valor percebido do conhecimento — que não depende das mesmas variáveis (algoritmos, tendências de gênero musical, temporadas). É um fluxo de receita com uma lógica de negócio distinta e complementar.</w:t>
      </w:r>
    </w:p>
    <w:p>
      <w:pPr>
        <w:spacing w:after="160"/>
      </w:pPr>
      <w:r>
        <w:rPr>
          <w:rFonts w:ascii="Georgia" w:hAnsi="Georgia"/>
          <w:b/>
          <w:color w:val="5E17EB"/>
          <w:sz w:val="22"/>
        </w:rPr>
        <w:t>O que faz um infoproduto vender</w:t>
      </w:r>
    </w:p>
    <w:p>
      <w:pPr>
        <w:pStyle w:val="ListBullet"/>
      </w:pPr>
      <w:r>
        <w:rPr>
          <w:rFonts w:ascii="Georgia" w:hAnsi="Georgia"/>
          <w:sz w:val="22"/>
        </w:rPr>
        <w:t>Resolve um problema específico e reconhecível (não "aprenda sobre música", mas "aprenda exatamente o que assinar e o que não assinar no seu primeiro contrato")</w:t>
      </w:r>
    </w:p>
    <w:p>
      <w:pPr>
        <w:pStyle w:val="ListBullet"/>
      </w:pPr>
      <w:r>
        <w:rPr>
          <w:rFonts w:ascii="Georgia" w:hAnsi="Georgia"/>
          <w:sz w:val="22"/>
        </w:rPr>
        <w:t>Vem de uma fonte com credibilidade demonstrável no assunto</w:t>
      </w:r>
    </w:p>
    <w:p>
      <w:pPr>
        <w:pStyle w:val="ListBullet"/>
      </w:pPr>
      <w:r>
        <w:rPr>
          <w:rFonts w:ascii="Georgia" w:hAnsi="Georgia"/>
          <w:sz w:val="22"/>
        </w:rPr>
        <w:t>Tem um formato acessível (nem todo mundo quer um curso de 40 horas — às vezes um guia claro de 90 páginas vale mais)</w:t>
      </w:r>
    </w:p>
    <w:p>
      <w:pPr>
        <w:pStyle w:val="ListBullet"/>
      </w:pPr>
      <w:r>
        <w:rPr>
          <w:rFonts w:ascii="Georgia" w:hAnsi="Georgia"/>
          <w:sz w:val="22"/>
        </w:rPr>
        <w:t>Oferece valor agregado real, não só informação que já está disponível de graça em outro lugar, organizada de forma mais clara e aplicável</w:t>
      </w:r>
    </w:p>
    <w:p>
      <w:pPr>
        <w:spacing w:after="160"/>
      </w:pPr>
      <w:r>
        <w:rPr>
          <w:rFonts w:ascii="Georgia" w:hAnsi="Georgia"/>
          <w:b/>
          <w:color w:val="5E17EB"/>
          <w:sz w:val="22"/>
        </w:rPr>
        <w:t>O modelo de "escada de valor"</w:t>
      </w:r>
    </w:p>
    <w:p>
      <w:pPr>
        <w:spacing w:after="160"/>
      </w:pPr>
      <w:r>
        <w:rPr>
          <w:rFonts w:ascii="Georgia" w:hAnsi="Georgia"/>
          <w:sz w:val="22"/>
        </w:rPr>
        <w:t>Conteúdo gratuito (redes sociais) constrói audiência e confiança → um infoproduto de entrada (como este livro) monetiza essa confiança a baixo custo de aquisição → produtos de maior valor (mentorias, comunidade, serviços) geram receita maior para quem quer ir mais fundo. Cada nível alimenta o seguinte, e o selo ou artista constrói um negócio com múltiplas camadas de receita, não só uma.</w:t>
      </w:r>
    </w:p>
    <w:p>
      <w:pPr>
        <w:spacing w:after="160"/>
      </w:pPr>
      <w:r>
        <w:rPr>
          <w:rFonts w:ascii="Georgia" w:hAnsi="Georgia"/>
          <w:b/>
          <w:color w:val="5E17EB"/>
          <w:sz w:val="22"/>
        </w:rPr>
        <w:t>Caso prático: a escada de valor em ação</w:t>
      </w:r>
    </w:p>
    <w:p>
      <w:pPr>
        <w:spacing w:after="160"/>
      </w:pPr>
      <w:r>
        <w:rPr>
          <w:rFonts w:ascii="Georgia" w:hAnsi="Georgia"/>
          <w:sz w:val="22"/>
        </w:rPr>
        <w:t>Um selo independente publica conteúdo educativo gratuito sobre negócio musical três vezes por semana durante seis meses, construindo uma audiência de vários milhares de seguidores que confiam no seu critério. Lança esse mesmo tipo de guia como infoproduto de entrada a um preço acessível — a maioria dessa audiência nunca vai comprar nada mais caro, mas uma porcentagem vai comprar, gerando receita direta com um custo de aquisição praticamente nulo (já tinha a audiência construída pelo conteúdo gratuito).</w:t>
      </w:r>
    </w:p>
    <w:p>
      <w:pPr>
        <w:spacing w:after="160"/>
      </w:pPr>
      <w:r>
        <w:rPr>
          <w:rFonts w:ascii="Georgia" w:hAnsi="Georgia"/>
          <w:sz w:val="22"/>
        </w:rPr>
        <w:t>Desse grupo de compradores, uma porcentagem menor busca ir mais fundo: uma mentoria personalizada, acompanhamento na produção do seu primeiro lançamento, ou serviços de distribuição com estratégia incluída. Esse grupo, embora numericamente menor, gera a receita mais alta por pessoa. O selo termina com três camadas de negócio — conteúdo, infoproduto, serviços — construídas sobre a mesma base de confiança inicial.</w:t>
      </w:r>
    </w:p>
    <w:p>
      <w:pPr>
        <w:spacing w:after="160"/>
      </w:pPr>
      <w:r>
        <w:rPr>
          <w:rFonts w:ascii="Georgia" w:hAnsi="Georgia"/>
          <w:b/>
          <w:color w:val="5E17EB"/>
          <w:sz w:val="22"/>
        </w:rPr>
        <w:t>Pontos-chave do capítulo</w:t>
      </w:r>
    </w:p>
    <w:p>
      <w:pPr>
        <w:pStyle w:val="ListBullet"/>
      </w:pPr>
      <w:r>
        <w:rPr>
          <w:rFonts w:ascii="Georgia" w:hAnsi="Georgia"/>
          <w:sz w:val="22"/>
        </w:rPr>
        <w:t>Um infoproduto empacota conhecimento ou método e o vende diretamente, sem depender de algoritmos de streaming nem de fabricação física.</w:t>
      </w:r>
    </w:p>
    <w:p>
      <w:pPr>
        <w:pStyle w:val="ListBullet"/>
      </w:pPr>
      <w:r>
        <w:rPr>
          <w:rFonts w:ascii="Georgia" w:hAnsi="Georgia"/>
          <w:sz w:val="22"/>
        </w:rPr>
        <w:t>Vender o que já funciona (resolver um problema específico, com credibilidade demonstrável, em formato acessível) é o que determina se um infoproduto vende ou não.</w:t>
      </w:r>
    </w:p>
    <w:p>
      <w:pPr>
        <w:pStyle w:val="ListBullet"/>
      </w:pPr>
      <w:r>
        <w:rPr>
          <w:rFonts w:ascii="Georgia" w:hAnsi="Georgia"/>
          <w:sz w:val="22"/>
        </w:rPr>
        <w:t>O modelo de escada de valor conecta conteúdo gratuito, infoprodutos de entrada, e serviços de maior valor em um único sistema de negócio coerente.</w:t>
      </w:r>
    </w:p>
    <w:p>
      <w:pPr>
        <w:spacing w:before="400" w:after="200"/>
      </w:pPr>
      <w:r/>
      <w:r>
        <w:rPr>
          <w:rFonts w:ascii="Bahnschrift" w:hAnsi="Bahnschrift"/>
          <w:b/>
          <w:color w:val="5E17EB"/>
          <w:sz w:val="36"/>
        </w:rPr>
        <w:t>FERRAMENTAS RÁPIDAS: Doze táticas de marketing musical que você pode aplicar esta semana</w:t>
      </w:r>
    </w:p>
    <w:p>
      <w:pPr>
        <w:spacing w:after="160"/>
      </w:pPr>
      <w:r>
        <w:rPr>
          <w:rFonts w:ascii="Georgia" w:hAnsi="Georgia"/>
          <w:sz w:val="22"/>
        </w:rPr>
        <w:t>Toda a teoria dos capítulos anteriores só se torna útil quando é traduzida em ações concretas. Aqui estão doze táticas específicas, aplicáveis sem necessidade de orçamento grande, que você pode começar a implementar imediatamente.</w:t>
      </w:r>
    </w:p>
    <w:p>
      <w:pPr>
        <w:spacing w:after="160"/>
      </w:pPr>
      <w:r>
        <w:rPr>
          <w:rFonts w:ascii="Georgia" w:hAnsi="Georgia"/>
          <w:b/>
          <w:color w:val="5E17EB"/>
          <w:sz w:val="22"/>
        </w:rPr>
        <w:t>1. O gancho de 3 segundos não negociável</w:t>
      </w:r>
    </w:p>
    <w:p>
      <w:pPr>
        <w:spacing w:after="160"/>
      </w:pPr>
      <w:r>
        <w:rPr>
          <w:rFonts w:ascii="Georgia" w:hAnsi="Georgia"/>
          <w:sz w:val="22"/>
        </w:rPr>
        <w:t>Antes de gravar ou editar qualquer peça de conteúdo, escreva primeiro o que vai acontecer nos primeiros 3 segundos que interrompa a rolagem. Se você não tem uma resposta clara, o conteúdo não está pronto para ser publicado.</w:t>
      </w:r>
    </w:p>
    <w:p>
      <w:pPr>
        <w:spacing w:after="160"/>
      </w:pPr>
      <w:r>
        <w:rPr>
          <w:rFonts w:ascii="Georgia" w:hAnsi="Georgia"/>
          <w:b/>
          <w:color w:val="5E17EB"/>
          <w:sz w:val="22"/>
        </w:rPr>
        <w:t>2. Reaproveite um vídeo longo em cinco peças de conteúdo</w:t>
      </w:r>
    </w:p>
    <w:p>
      <w:pPr>
        <w:spacing w:after="160"/>
      </w:pPr>
      <w:r>
        <w:rPr>
          <w:rFonts w:ascii="Georgia" w:hAnsi="Georgia"/>
          <w:sz w:val="22"/>
        </w:rPr>
        <w:t>Um único vídeo de YouTube de 10 minutos pode gerar 3-5 Shorts/Reels/TikToks (os momentos mais fortes recortados), 2-3 posts de carrossel com as ideias-chave em texto, e vários stories. Um único esforço de produção, múltiplos pontos de contato com a audiência.</w:t>
      </w:r>
    </w:p>
    <w:p>
      <w:pPr>
        <w:spacing w:after="160"/>
      </w:pPr>
      <w:r>
        <w:rPr>
          <w:rFonts w:ascii="Georgia" w:hAnsi="Georgia"/>
          <w:b/>
          <w:color w:val="5E17EB"/>
          <w:sz w:val="22"/>
        </w:rPr>
        <w:t>3. Publique no horário em que sua audiência específica está ativa</w:t>
      </w:r>
    </w:p>
    <w:p>
      <w:pPr>
        <w:spacing w:after="160"/>
      </w:pPr>
      <w:r>
        <w:rPr>
          <w:rFonts w:ascii="Georgia" w:hAnsi="Georgia"/>
          <w:sz w:val="22"/>
        </w:rPr>
        <w:t>Não existe um "melhor horário universal" — depende da sua audiência real. Revise as análises da sua conta (todas as plataformas oferecem) para identificar quando sua audiência específica está mais ativa, e ajuste seu calendário a esses dados, não a regras genéricas da internet.</w:t>
      </w:r>
    </w:p>
    <w:p>
      <w:pPr>
        <w:spacing w:after="160"/>
      </w:pPr>
      <w:r>
        <w:rPr>
          <w:rFonts w:ascii="Georgia" w:hAnsi="Georgia"/>
          <w:b/>
          <w:color w:val="5E17EB"/>
          <w:sz w:val="22"/>
        </w:rPr>
        <w:t>4. Responda aos primeiros comentários de cada publicação na primeira hora</w:t>
      </w:r>
    </w:p>
    <w:p>
      <w:pPr>
        <w:spacing w:after="160"/>
      </w:pPr>
      <w:r>
        <w:rPr>
          <w:rFonts w:ascii="Georgia" w:hAnsi="Georgia"/>
          <w:sz w:val="22"/>
        </w:rPr>
        <w:t>Os algoritmos da maioria das plataformas premiam o engajamento antecipado. Responder ativamente na primeira hora depois de publicar pode aumentar significativamente o alcance inicial, que por sua vez determina se o conteúdo continua sendo distribuído.</w:t>
      </w:r>
    </w:p>
    <w:p>
      <w:pPr>
        <w:spacing w:after="160"/>
      </w:pPr>
      <w:r>
        <w:rPr>
          <w:rFonts w:ascii="Georgia" w:hAnsi="Georgia"/>
          <w:b/>
          <w:color w:val="5E17EB"/>
          <w:sz w:val="22"/>
        </w:rPr>
        <w:t>5. Use o "loop" em conteúdo curto</w:t>
      </w:r>
    </w:p>
    <w:p>
      <w:pPr>
        <w:spacing w:after="160"/>
      </w:pPr>
      <w:r>
        <w:rPr>
          <w:rFonts w:ascii="Georgia" w:hAnsi="Georgia"/>
          <w:sz w:val="22"/>
        </w:rPr>
        <w:t>Um vídeo que termina de forma que se conecta naturalmente com seu início convida a audiência a assisti-lo de novo sem perceber — aumentando o tempo total de reprodução, um dos sinais mais fortes para o algoritmo do TikTok e do Instagram.</w:t>
      </w:r>
    </w:p>
    <w:p>
      <w:pPr>
        <w:spacing w:after="160"/>
      </w:pPr>
      <w:r>
        <w:rPr>
          <w:rFonts w:ascii="Georgia" w:hAnsi="Georgia"/>
          <w:b/>
          <w:color w:val="5E17EB"/>
          <w:sz w:val="22"/>
        </w:rPr>
        <w:t>6. Construa em público, não só o produto acabado</w:t>
      </w:r>
    </w:p>
    <w:p>
      <w:pPr>
        <w:spacing w:after="160"/>
      </w:pPr>
      <w:r>
        <w:rPr>
          <w:rFonts w:ascii="Georgia" w:hAnsi="Georgia"/>
          <w:sz w:val="22"/>
        </w:rPr>
        <w:t>Mostrar o processo (sessões de estúdio, decisões criativas, erros e ajustes) gera uma conexão diferente de mostrar só o resultado final polido — e dá à sua audiência um motivo para se sentir parte do processo, não só consumidores do resultado.</w:t>
      </w:r>
    </w:p>
    <w:p>
      <w:pPr>
        <w:spacing w:after="160"/>
      </w:pPr>
      <w:r>
        <w:rPr>
          <w:rFonts w:ascii="Georgia" w:hAnsi="Georgia"/>
          <w:b/>
          <w:color w:val="5E17EB"/>
          <w:sz w:val="22"/>
        </w:rPr>
        <w:t>7. Colabore com criadores de nicho, não só com outros artistas</w:t>
      </w:r>
    </w:p>
    <w:p>
      <w:pPr>
        <w:spacing w:after="160"/>
      </w:pPr>
      <w:r>
        <w:rPr>
          <w:rFonts w:ascii="Georgia" w:hAnsi="Georgia"/>
          <w:sz w:val="22"/>
        </w:rPr>
        <w:t>Um criador de conteúdo sobre negócios, cultura urbana, ou até finanças pessoais, que já tem a audiência que te interessa, pode te expor a essa audiência de forma muito mais eficiente do que competir por atenção dentro do nicho musical saturado.</w:t>
      </w:r>
    </w:p>
    <w:p>
      <w:pPr>
        <w:spacing w:after="160"/>
      </w:pPr>
      <w:r>
        <w:rPr>
          <w:rFonts w:ascii="Georgia" w:hAnsi="Georgia"/>
          <w:b/>
          <w:color w:val="5E17EB"/>
          <w:sz w:val="22"/>
        </w:rPr>
        <w:t>8. Transforme cada dado do seu conteúdo educativo em uma peça independente</w:t>
      </w:r>
    </w:p>
    <w:p>
      <w:pPr>
        <w:spacing w:after="160"/>
      </w:pPr>
      <w:r>
        <w:rPr>
          <w:rFonts w:ascii="Georgia" w:hAnsi="Georgia"/>
          <w:sz w:val="22"/>
        </w:rPr>
        <w:t>Se um vídeo longo menciona seis dados ou argumentos, cada um desses seis pode virar sua própria peça de conteúdo curto — multiplicando o rendimento de uma única sessão de pesquisa ou roteirização.</w:t>
      </w:r>
    </w:p>
    <w:p>
      <w:pPr>
        <w:spacing w:after="160"/>
      </w:pPr>
      <w:r>
        <w:rPr>
          <w:rFonts w:ascii="Georgia" w:hAnsi="Georgia"/>
          <w:b/>
          <w:color w:val="5E17EB"/>
          <w:sz w:val="22"/>
        </w:rPr>
        <w:t>9. Use enquetes e perguntas nos Stories para gerar dados reais de audiência</w:t>
      </w:r>
    </w:p>
    <w:p>
      <w:pPr>
        <w:spacing w:after="160"/>
      </w:pPr>
      <w:r>
        <w:rPr>
          <w:rFonts w:ascii="Georgia" w:hAnsi="Georgia"/>
          <w:sz w:val="22"/>
        </w:rPr>
        <w:t>Além do engajamento imediato, as respostas te dão informação direta sobre o que interessa à sua audiência — informação que você pode usar para calibrar seu próximo conteúdo com mais precisão do que chutando.</w:t>
      </w:r>
    </w:p>
    <w:p>
      <w:pPr>
        <w:spacing w:after="160"/>
      </w:pPr>
      <w:r>
        <w:rPr>
          <w:rFonts w:ascii="Georgia" w:hAnsi="Georgia"/>
          <w:b/>
          <w:color w:val="5E17EB"/>
          <w:sz w:val="22"/>
        </w:rPr>
        <w:t>10. Não apague conteúdo que "não funcionou"</w:t>
      </w:r>
    </w:p>
    <w:p>
      <w:pPr>
        <w:spacing w:after="160"/>
      </w:pPr>
      <w:r>
        <w:rPr>
          <w:rFonts w:ascii="Georgia" w:hAnsi="Georgia"/>
          <w:sz w:val="22"/>
        </w:rPr>
        <w:t>O conteúdo de baixo desempenho continua sendo dado útil para entender o que NÃO conecta com sua audiência — apague só se contiver erros factuais ou de marca, não só porque não teve o alcance esperado.</w:t>
      </w:r>
    </w:p>
    <w:p>
      <w:pPr>
        <w:spacing w:after="160"/>
      </w:pPr>
      <w:r>
        <w:rPr>
          <w:rFonts w:ascii="Georgia" w:hAnsi="Georgia"/>
          <w:b/>
          <w:color w:val="5E17EB"/>
          <w:sz w:val="22"/>
        </w:rPr>
        <w:t>11. Tenha sempre um CTA claro e único por peça de conteúdo</w:t>
      </w:r>
    </w:p>
    <w:p>
      <w:pPr>
        <w:spacing w:after="160"/>
      </w:pPr>
      <w:r>
        <w:rPr>
          <w:rFonts w:ascii="Georgia" w:hAnsi="Georgia"/>
          <w:sz w:val="22"/>
        </w:rPr>
        <w:t>Pedir muitas ações ao mesmo tempo (siga a gente, comente, compartilhe, visite o link, se inscreva) dilui a eficácia de todas elas. Um CTA principal e claro por peça de conteúdo converte melhor do que cinco CTAs competindo entre si.</w:t>
      </w:r>
    </w:p>
    <w:p>
      <w:pPr>
        <w:spacing w:after="160"/>
      </w:pPr>
      <w:r>
        <w:rPr>
          <w:rFonts w:ascii="Georgia" w:hAnsi="Georgia"/>
          <w:b/>
          <w:color w:val="5E17EB"/>
          <w:sz w:val="22"/>
        </w:rPr>
        <w:t>12. Audite seu conteúdo a cada 90 publicações</w:t>
      </w:r>
    </w:p>
    <w:p>
      <w:pPr>
        <w:spacing w:after="160"/>
      </w:pPr>
      <w:r>
        <w:rPr>
          <w:rFonts w:ascii="Georgia" w:hAnsi="Georgia"/>
          <w:sz w:val="22"/>
        </w:rPr>
        <w:t>A cada certo número de publicações (90 é um ponto de referência razoável, ligado à Regra das 90 publicações do Capítulo 18), revise quais formatos, temas e ganchos geraram melhor desempenho real — não só o mais recente, mas o padrão acumulado — e ajuste sua estratégia com base nesses dados, não em intuição.</w:t>
      </w:r>
    </w:p>
    <w:p>
      <w:pPr>
        <w:spacing w:after="160"/>
      </w:pPr>
      <w:r>
        <w:rPr>
          <w:rFonts w:ascii="Georgia" w:hAnsi="Georgia"/>
          <w:b/>
          <w:color w:val="5E17EB"/>
          <w:sz w:val="22"/>
        </w:rPr>
        <w:t>Pontos-chave do capítulo</w:t>
      </w:r>
    </w:p>
    <w:p>
      <w:pPr>
        <w:pStyle w:val="ListBullet"/>
      </w:pPr>
      <w:r>
        <w:rPr>
          <w:rFonts w:ascii="Georgia" w:hAnsi="Georgia"/>
          <w:sz w:val="22"/>
        </w:rPr>
        <w:t>Táticas de marketing eficazes são específicas e acionáveis, não conselhos genéricos — cada uma dessas doze pode ser implementada sem orçamento adicional.</w:t>
      </w:r>
    </w:p>
    <w:p>
      <w:pPr>
        <w:pStyle w:val="ListBullet"/>
      </w:pPr>
      <w:r>
        <w:rPr>
          <w:rFonts w:ascii="Georgia" w:hAnsi="Georgia"/>
          <w:sz w:val="22"/>
        </w:rPr>
        <w:t>Reaproveitar um único esforço de produção em múltiplos formatos e peças de conteúdo multiplica o retorno de cada sessão de criação.</w:t>
      </w:r>
    </w:p>
    <w:p>
      <w:pPr>
        <w:pStyle w:val="ListBullet"/>
      </w:pPr>
      <w:r>
        <w:rPr>
          <w:rFonts w:ascii="Georgia" w:hAnsi="Georgia"/>
          <w:sz w:val="22"/>
        </w:rPr>
        <w:t>Revisar dados reais de desempenho a cada certo número de publicações, em vez de se guiar só pela intuição, é o que separa uma estratégia de marketing de uma série de tentativas isoladas.</w:t>
      </w:r>
    </w:p>
    <w:p>
      <w:r>
        <w:br w:type="page"/>
      </w:r>
    </w:p>
    <w:p>
      <w:pPr>
        <w:spacing w:before="0" w:after="320"/>
      </w:pPr>
      <w:r/>
      <w:r>
        <w:rPr>
          <w:rFonts w:ascii="Bahnschrift" w:hAnsi="Bahnschrift"/>
          <w:b/>
          <w:color w:val="5E17EB"/>
          <w:sz w:val="52"/>
        </w:rPr>
        <w:t>PARTE 6 — SUA EQUIPE E SEU FUTURO</w:t>
      </w:r>
    </w:p>
    <w:p>
      <w:pPr>
        <w:spacing w:before="400" w:after="200"/>
      </w:pPr>
      <w:r/>
      <w:r>
        <w:rPr>
          <w:rFonts w:ascii="Bahnschrift" w:hAnsi="Bahnschrift"/>
          <w:b/>
          <w:color w:val="5E17EB"/>
          <w:sz w:val="36"/>
        </w:rPr>
        <w:t>CAPÍTULO 23: Quando você precisa de manager, advogado ou selo</w:t>
      </w:r>
    </w:p>
    <w:p>
      <w:pPr>
        <w:spacing w:after="160"/>
      </w:pPr>
      <w:r>
        <w:rPr>
          <w:rFonts w:ascii="Georgia" w:hAnsi="Georgia"/>
          <w:sz w:val="22"/>
        </w:rPr>
        <w:t>Nem todo artista precisa dos três ao mesmo tempo — e contratar apoio profissional antes de precisar dele de verdade pode custar tanto quanto não contratá-lo quando de fato é necessário.</w:t>
      </w:r>
    </w:p>
    <w:p>
      <w:pPr>
        <w:spacing w:after="160"/>
      </w:pPr>
      <w:r>
        <w:rPr>
          <w:rFonts w:ascii="Georgia" w:hAnsi="Georgia"/>
          <w:b/>
          <w:color w:val="5E17EB"/>
          <w:sz w:val="22"/>
        </w:rPr>
        <w:t>Manager</w:t>
      </w:r>
    </w:p>
    <w:p>
      <w:pPr>
        <w:spacing w:after="160"/>
      </w:pPr>
      <w:r>
        <w:rPr>
          <w:rFonts w:ascii="Georgia" w:hAnsi="Georgia"/>
          <w:sz w:val="22"/>
        </w:rPr>
        <w:t>Um manager gerencia sua carreira no dia a dia: coordena oportunidades, negocia em seu nome, mantém a estratégia focada. Faz sentido quando você já tem atividade suficiente (shows, propostas, oportunidades comerciais) a ponto de gerenciar tudo sozinho tirar seu tempo de criar.</w:t>
      </w:r>
    </w:p>
    <w:p>
      <w:pPr>
        <w:spacing w:after="160"/>
      </w:pPr>
      <w:r>
        <w:rPr>
          <w:rFonts w:ascii="Georgia" w:hAnsi="Georgia"/>
          <w:b/>
          <w:color w:val="5E17EB"/>
          <w:sz w:val="22"/>
        </w:rPr>
        <w:t>Sinal de que você precisa:</w:t>
      </w:r>
      <w:r>
        <w:rPr>
          <w:rFonts w:ascii="Georgia" w:hAnsi="Georgia"/>
          <w:sz w:val="22"/>
        </w:rPr>
        <w:t xml:space="preserve"> você está recusando ou perdendo oportunidades reais porque não tem tempo de gerenciá-las todas.</w:t>
      </w:r>
    </w:p>
    <w:p>
      <w:pPr>
        <w:spacing w:after="160"/>
      </w:pPr>
      <w:r>
        <w:rPr>
          <w:rFonts w:ascii="Georgia" w:hAnsi="Georgia"/>
          <w:b/>
          <w:color w:val="5E17EB"/>
          <w:sz w:val="22"/>
        </w:rPr>
        <w:t>Advogado especializado em entretenimento</w:t>
      </w:r>
    </w:p>
    <w:p>
      <w:pPr>
        <w:spacing w:after="160"/>
      </w:pPr>
      <w:r>
        <w:rPr>
          <w:rFonts w:ascii="Georgia" w:hAnsi="Georgia"/>
          <w:sz w:val="22"/>
        </w:rPr>
        <w:t>Não é a mesma coisa que um advogado generalista. Um advogado de entretenimento entende a lógica específica de contratos de gravadora, publishing, sync, e as particularidades da indústria musical. Faz sentido contratá-lo pontualmente para revisar contratos importantes, mesmo antes de ter um manager ou um selo — é, possivelmente, o investimento profissional mais rentável que um artista pode fazer cedo.</w:t>
      </w:r>
    </w:p>
    <w:p>
      <w:pPr>
        <w:spacing w:after="160"/>
      </w:pPr>
      <w:r>
        <w:rPr>
          <w:rFonts w:ascii="Georgia" w:hAnsi="Georgia"/>
          <w:b/>
          <w:color w:val="5E17EB"/>
          <w:sz w:val="22"/>
        </w:rPr>
        <w:t>Sinal de que você precisa:</w:t>
      </w:r>
      <w:r>
        <w:rPr>
          <w:rFonts w:ascii="Georgia" w:hAnsi="Georgia"/>
          <w:sz w:val="22"/>
        </w:rPr>
        <w:t xml:space="preserve"> você está prestes a assinar qualquer documento jurídico vinculante — sempre, sem exceção, antes de assinar, nunca depois.</w:t>
      </w:r>
    </w:p>
    <w:p>
      <w:pPr>
        <w:spacing w:after="160"/>
      </w:pPr>
      <w:r>
        <w:rPr>
          <w:rFonts w:ascii="Georgia" w:hAnsi="Georgia"/>
          <w:b/>
          <w:color w:val="5E17EB"/>
          <w:sz w:val="22"/>
        </w:rPr>
        <w:t>Gravadora</w:t>
      </w:r>
    </w:p>
    <w:p>
      <w:pPr>
        <w:spacing w:after="160"/>
      </w:pPr>
      <w:r>
        <w:rPr>
          <w:rFonts w:ascii="Georgia" w:hAnsi="Georgia"/>
          <w:sz w:val="22"/>
        </w:rPr>
        <w:t>Faz sentido quando você precisa de alavancagem real (financiamento, infraestrutura, relações) que não consegue construir sozinho, e quando a porcentagem que você cede é proporcional a essa alavancagem específica (Capítulo 1).</w:t>
      </w:r>
    </w:p>
    <w:p>
      <w:pPr>
        <w:spacing w:after="160"/>
      </w:pPr>
      <w:r>
        <w:rPr>
          <w:rFonts w:ascii="Georgia" w:hAnsi="Georgia"/>
          <w:b/>
          <w:color w:val="5E17EB"/>
          <w:sz w:val="22"/>
        </w:rPr>
        <w:t>Sinal de que você precisa:</w:t>
      </w:r>
      <w:r>
        <w:rPr>
          <w:rFonts w:ascii="Georgia" w:hAnsi="Georgia"/>
          <w:sz w:val="22"/>
        </w:rPr>
        <w:t xml:space="preserve"> você tem um produto (música, audiência inicial) que já funciona, mas falta capital ou estrutura para escalá-lo — não quando você espera que o selo "te construa do zero".</w:t>
      </w:r>
    </w:p>
    <w:p>
      <w:pPr>
        <w:spacing w:after="160"/>
      </w:pPr>
      <w:r>
        <w:rPr>
          <w:rFonts w:ascii="Georgia" w:hAnsi="Georgia"/>
          <w:b/>
          <w:color w:val="5E17EB"/>
          <w:sz w:val="22"/>
        </w:rPr>
        <w:t>A sequência recomendada para a maioria dos artistas independentes</w:t>
      </w:r>
    </w:p>
    <w:p>
      <w:pPr>
        <w:spacing w:after="160"/>
      </w:pPr>
      <w:r>
        <w:rPr>
          <w:rFonts w:ascii="Georgia" w:hAnsi="Georgia"/>
          <w:sz w:val="22"/>
        </w:rPr>
        <w:t>Advogado (pontual, por contrato) → Manager (quando a operação justificar) → Selo ou parceiro estratégico (quando a alavancagem oferecida for claramente proporcional ao que você cede). Raramente faz sentido a ordem inversa.</w:t>
      </w:r>
    </w:p>
    <w:p>
      <w:pPr>
        <w:spacing w:after="160"/>
      </w:pPr>
      <w:r>
        <w:rPr>
          <w:rFonts w:ascii="Georgia" w:hAnsi="Georgia"/>
          <w:b/>
          <w:color w:val="5E17EB"/>
          <w:sz w:val="22"/>
        </w:rPr>
        <w:t>Caso prático: a ordem que economizou anos de problemas</w:t>
      </w:r>
    </w:p>
    <w:p>
      <w:pPr>
        <w:spacing w:after="160"/>
      </w:pPr>
      <w:r>
        <w:rPr>
          <w:rFonts w:ascii="Georgia" w:hAnsi="Georgia"/>
          <w:sz w:val="22"/>
        </w:rPr>
        <w:t>Uma artista recebe sua primeira proposta de contrato de selo seis meses depois de ter lançado sua primeira música. Em vez de assinar diretamente ou contratar um manager em tempo integral (um gasto que ela ainda não conseguia justificar com seu nível de atividade), ela investe em uma consulta pontual com um advogado especializado em entretenimento. O advogado identifica três cláusulas problemáticas (recoupment sem teto, exclusividade que se estendia a atividades não musicais, e ausência de cláusula de auditoria) e a ajuda a negociar mudanças específicas antes de assinar.</w:t>
      </w:r>
    </w:p>
    <w:p>
      <w:pPr>
        <w:spacing w:after="160"/>
      </w:pPr>
      <w:r>
        <w:rPr>
          <w:rFonts w:ascii="Georgia" w:hAnsi="Georgia"/>
          <w:sz w:val="22"/>
        </w:rPr>
        <w:t>Esse gasto pontual, relativamente pequeno comparado com o que ela teria perdido assinando o contrato original sem revisão, acabou sendo o investimento profissional mais rentável da sua carreira inicial — muito antes de precisar de um manager ou considerar seriamente um selo em tempo integral.</w:t>
      </w:r>
    </w:p>
    <w:p>
      <w:pPr>
        <w:spacing w:after="160"/>
      </w:pPr>
      <w:r>
        <w:rPr>
          <w:rFonts w:ascii="Georgia" w:hAnsi="Georgia"/>
          <w:b/>
          <w:color w:val="5E17EB"/>
          <w:sz w:val="22"/>
        </w:rPr>
        <w:t>Pontos-chave do capítulo</w:t>
      </w:r>
    </w:p>
    <w:p>
      <w:pPr>
        <w:pStyle w:val="ListBullet"/>
      </w:pPr>
      <w:r>
        <w:rPr>
          <w:rFonts w:ascii="Georgia" w:hAnsi="Georgia"/>
          <w:sz w:val="22"/>
        </w:rPr>
        <w:t>Nem todo artista precisa de manager, advogado e selo ao mesmo tempo — cada um tem um momento de necessidade real diferente.</w:t>
      </w:r>
    </w:p>
    <w:p>
      <w:pPr>
        <w:pStyle w:val="ListBullet"/>
      </w:pPr>
      <w:r>
        <w:rPr>
          <w:rFonts w:ascii="Georgia" w:hAnsi="Georgia"/>
          <w:sz w:val="22"/>
        </w:rPr>
        <w:t>Um advogado especializado em entretenimento, contratado pontualmente antes de assinar qualquer documento vinculante, costuma ser o investimento profissional mais rentável e mais barato de conseguir.</w:t>
      </w:r>
    </w:p>
    <w:p>
      <w:pPr>
        <w:pStyle w:val="ListBullet"/>
      </w:pPr>
      <w:r>
        <w:rPr>
          <w:rFonts w:ascii="Georgia" w:hAnsi="Georgia"/>
          <w:sz w:val="22"/>
        </w:rPr>
        <w:t>A sequência recomendada para a maioria dos artistas independentes é: advogado pontual → manager quando a operação justificar → selo ou parceiro estratégico quando a alavancagem for proporcional.</w:t>
      </w:r>
    </w:p>
    <w:p>
      <w:pPr>
        <w:spacing w:before="400" w:after="200"/>
      </w:pPr>
      <w:r/>
      <w:r>
        <w:rPr>
          <w:rFonts w:ascii="Bahnschrift" w:hAnsi="Bahnschrift"/>
          <w:b/>
          <w:color w:val="5E17EB"/>
          <w:sz w:val="36"/>
        </w:rPr>
        <w:t>CAPÍTULO 24: Erros comuns que custam a carreira de artistas independentes</w:t>
      </w:r>
    </w:p>
    <w:p>
      <w:pPr>
        <w:spacing w:after="160"/>
      </w:pPr>
      <w:r>
        <w:rPr>
          <w:rFonts w:ascii="Georgia" w:hAnsi="Georgia"/>
          <w:b/>
          <w:color w:val="5E17EB"/>
          <w:sz w:val="22"/>
        </w:rPr>
        <w:t>1. Assinar o primeiro contrato que aparece, por medo de que não apareça outro</w:t>
      </w:r>
    </w:p>
    <w:p>
      <w:pPr>
        <w:spacing w:after="160"/>
      </w:pPr>
      <w:r>
        <w:rPr>
          <w:rFonts w:ascii="Georgia" w:hAnsi="Georgia"/>
          <w:sz w:val="22"/>
        </w:rPr>
        <w:t>A escassez percebida (sentir que "esta é minha única oportunidade") leva a decisões que um artista mais calmo nunca tomaria. Quase sempre existe mais tempo do que a pressão do momento faz parecer.</w:t>
      </w:r>
    </w:p>
    <w:p>
      <w:pPr>
        <w:spacing w:after="160"/>
      </w:pPr>
      <w:r>
        <w:rPr>
          <w:rFonts w:ascii="Georgia" w:hAnsi="Georgia"/>
          <w:b/>
          <w:color w:val="5E17EB"/>
          <w:sz w:val="22"/>
        </w:rPr>
        <w:t>2. Não registrar a propriedade das suas obras</w:t>
      </w:r>
    </w:p>
    <w:p>
      <w:pPr>
        <w:spacing w:after="160"/>
      </w:pPr>
      <w:r>
        <w:rPr>
          <w:rFonts w:ascii="Georgia" w:hAnsi="Georgia"/>
          <w:sz w:val="22"/>
        </w:rPr>
        <w:t>Criar sem documentar deixa o artista sem defesa real em caso de disputa, não importa quão "óbvio" pareça quem criou o quê.</w:t>
      </w:r>
    </w:p>
    <w:p>
      <w:pPr>
        <w:spacing w:after="160"/>
      </w:pPr>
      <w:r>
        <w:rPr>
          <w:rFonts w:ascii="Georgia" w:hAnsi="Georgia"/>
          <w:b/>
          <w:color w:val="5E17EB"/>
          <w:sz w:val="22"/>
        </w:rPr>
        <w:t>3. Não separar finanças pessoais das finanças do projeto musical</w:t>
      </w:r>
    </w:p>
    <w:p>
      <w:pPr>
        <w:spacing w:after="160"/>
      </w:pPr>
      <w:r>
        <w:rPr>
          <w:rFonts w:ascii="Georgia" w:hAnsi="Georgia"/>
          <w:sz w:val="22"/>
        </w:rPr>
        <w:t>Sem essa separação, é impossível saber se o projeto é realmente rentável, e isso complica enormemente qualquer negociação futura de investimento ou sociedade.</w:t>
      </w:r>
    </w:p>
    <w:p>
      <w:pPr>
        <w:spacing w:after="160"/>
      </w:pPr>
      <w:r>
        <w:rPr>
          <w:rFonts w:ascii="Georgia" w:hAnsi="Georgia"/>
          <w:b/>
          <w:color w:val="5E17EB"/>
          <w:sz w:val="22"/>
        </w:rPr>
        <w:t>4. Ignorar os splits até que haja dinheiro envolvido</w:t>
      </w:r>
    </w:p>
    <w:p>
      <w:pPr>
        <w:spacing w:after="160"/>
      </w:pPr>
      <w:r>
        <w:rPr>
          <w:rFonts w:ascii="Georgia" w:hAnsi="Georgia"/>
          <w:sz w:val="22"/>
        </w:rPr>
        <w:t>Já coberto no Capítulo 12 — mas merece ser repetido: é o erro mais comum e mais evitável de todos.</w:t>
      </w:r>
    </w:p>
    <w:p>
      <w:pPr>
        <w:spacing w:after="160"/>
      </w:pPr>
      <w:r>
        <w:rPr>
          <w:rFonts w:ascii="Georgia" w:hAnsi="Georgia"/>
          <w:b/>
          <w:color w:val="5E17EB"/>
          <w:sz w:val="22"/>
        </w:rPr>
        <w:t>5. Confundir atividade com estratégia</w:t>
      </w:r>
    </w:p>
    <w:p>
      <w:pPr>
        <w:spacing w:after="160"/>
      </w:pPr>
      <w:r>
        <w:rPr>
          <w:rFonts w:ascii="Georgia" w:hAnsi="Georgia"/>
          <w:sz w:val="22"/>
        </w:rPr>
        <w:t>Publicar constantemente sem um sistema nem um objetivo claro gera cansaço sem resultados proporcionais. A consistência (Capítulo 18) funciona quando tem direção, não só frequência.</w:t>
      </w:r>
    </w:p>
    <w:p>
      <w:pPr>
        <w:spacing w:after="160"/>
      </w:pPr>
      <w:r>
        <w:rPr>
          <w:rFonts w:ascii="Georgia" w:hAnsi="Georgia"/>
          <w:b/>
          <w:color w:val="5E17EB"/>
          <w:sz w:val="22"/>
        </w:rPr>
        <w:t>6. Não diversificar receitas</w:t>
      </w:r>
    </w:p>
    <w:p>
      <w:pPr>
        <w:spacing w:after="160"/>
      </w:pPr>
      <w:r>
        <w:rPr>
          <w:rFonts w:ascii="Georgia" w:hAnsi="Georgia"/>
          <w:sz w:val="22"/>
        </w:rPr>
        <w:t>Depender 100% de uma única plataforma ou um único fluxo de receita deixa o artista exposto a decisões que não controla (mudanças de algoritmo, mudanças de política de uma plataforma).</w:t>
      </w:r>
    </w:p>
    <w:p>
      <w:pPr>
        <w:spacing w:after="160"/>
      </w:pPr>
      <w:r>
        <w:rPr>
          <w:rFonts w:ascii="Georgia" w:hAnsi="Georgia"/>
          <w:b/>
          <w:color w:val="5E17EB"/>
          <w:sz w:val="22"/>
        </w:rPr>
        <w:t>7. Não entender o que está assinando</w:t>
      </w:r>
    </w:p>
    <w:p>
      <w:pPr>
        <w:spacing w:after="160"/>
      </w:pPr>
      <w:r>
        <w:rPr>
          <w:rFonts w:ascii="Georgia" w:hAnsi="Georgia"/>
          <w:sz w:val="22"/>
        </w:rPr>
        <w:t>O erro raiz por trás da maioria dos demais. Este livro existe, em grande parte, para eliminar essa desculpa da equação.</w:t>
      </w:r>
    </w:p>
    <w:p>
      <w:pPr>
        <w:spacing w:after="160"/>
      </w:pPr>
      <w:r>
        <w:rPr>
          <w:rFonts w:ascii="Georgia" w:hAnsi="Georgia"/>
          <w:b/>
          <w:color w:val="5E17EB"/>
          <w:sz w:val="22"/>
        </w:rPr>
        <w:t>Caso prático: um erro composto</w:t>
      </w:r>
    </w:p>
    <w:p>
      <w:pPr>
        <w:spacing w:after="160"/>
      </w:pPr>
      <w:r>
        <w:rPr>
          <w:rFonts w:ascii="Georgia" w:hAnsi="Georgia"/>
          <w:sz w:val="22"/>
        </w:rPr>
        <w:t>Um artista comete vários desses erros em cadeia: assina rapidamente um contrato sem revisão jurídica (erro 1) que inclui recoupment sobre gastos mal definidos (relacionado ao Capítulo 10), nunca formalizou os splits da sua música mais bem-sucedida com seu produtor (erro 4), e mistura o dinheiro que ganha com seus gastos pessoais sem nenhum registro separado (erro 3). Um ano depois, quando quer renegociar seu contrato ou buscar um parceiro de distribuição alternativo, não consegue demonstrar com clareza quanto sua música realmente gerou, quem tem direito a qual porcentagem, nem quais gastos são legitimamente do projeto e quais foram pessoais.</w:t>
      </w:r>
    </w:p>
    <w:p>
      <w:pPr>
        <w:spacing w:after="160"/>
      </w:pPr>
      <w:r>
        <w:rPr>
          <w:rFonts w:ascii="Georgia" w:hAnsi="Georgia"/>
          <w:sz w:val="22"/>
        </w:rPr>
        <w:t>Cada erro individual teria sido administrável separadamente. Juntos, criam uma situação em que nem mesmo uma boa assessoria jurídica posterior consegue reconstruir com precisão o que aconteceu — a prevenção, neste caso, era muito mais barata do que qualquer solução posterior.</w:t>
      </w:r>
    </w:p>
    <w:p>
      <w:pPr>
        <w:spacing w:after="160"/>
      </w:pPr>
      <w:r>
        <w:rPr>
          <w:rFonts w:ascii="Georgia" w:hAnsi="Georgia"/>
          <w:b/>
          <w:color w:val="5E17EB"/>
          <w:sz w:val="22"/>
        </w:rPr>
        <w:t>Pontos-chave do capítulo</w:t>
      </w:r>
    </w:p>
    <w:p>
      <w:pPr>
        <w:pStyle w:val="ListBullet"/>
      </w:pPr>
      <w:r>
        <w:rPr>
          <w:rFonts w:ascii="Georgia" w:hAnsi="Georgia"/>
          <w:sz w:val="22"/>
        </w:rPr>
        <w:t>Os erros mais caros da indústria musical independente raramente são erros de talento — são erros de gestão: assinar sem entender, não documentar, não separar finanças, ignorar splits.</w:t>
      </w:r>
    </w:p>
    <w:p>
      <w:pPr>
        <w:pStyle w:val="ListBullet"/>
      </w:pPr>
      <w:r>
        <w:rPr>
          <w:rFonts w:ascii="Georgia" w:hAnsi="Georgia"/>
          <w:sz w:val="22"/>
        </w:rPr>
        <w:t>Esses erros tendem a se somar entre si: cada um torna mais difícil identificar e corrigir os demais com o tempo.</w:t>
      </w:r>
    </w:p>
    <w:p>
      <w:pPr>
        <w:pStyle w:val="ListBullet"/>
      </w:pPr>
      <w:r>
        <w:rPr>
          <w:rFonts w:ascii="Georgia" w:hAnsi="Georgia"/>
          <w:sz w:val="22"/>
        </w:rPr>
        <w:t>A prevenção (revisão jurídica antes de assinar, documentação desde o primeiro dia, separação financeira clara) é sistematicamente mais barata do que qualquer correção posterior.</w:t>
      </w:r>
    </w:p>
    <w:p>
      <w:pPr>
        <w:spacing w:before="400" w:after="200"/>
      </w:pPr>
      <w:r/>
      <w:r>
        <w:rPr>
          <w:rFonts w:ascii="Bahnschrift" w:hAnsi="Bahnschrift"/>
          <w:b/>
          <w:color w:val="5E17EB"/>
          <w:sz w:val="36"/>
        </w:rPr>
        <w:t>CAPÍTULO 25: Casos reais — o que separa quem consegue de quem não consegue</w:t>
      </w:r>
    </w:p>
    <w:p>
      <w:pPr>
        <w:spacing w:after="160"/>
      </w:pPr>
      <w:r>
        <w:rPr>
          <w:rFonts w:ascii="Georgia" w:hAnsi="Georgia"/>
          <w:sz w:val="22"/>
        </w:rPr>
        <w:t>Sem citar casos específicos (cada indústria musical nacional tem dezenas de exemplos públicos e documentados que você pode pesquisar), os padrões que separam os artistas independentes que constroem carreiras sustentáveis dos que não conseguem são consistentes:</w:t>
      </w:r>
    </w:p>
    <w:p>
      <w:pPr>
        <w:spacing w:after="160"/>
      </w:pPr>
      <w:r>
        <w:rPr>
          <w:rFonts w:ascii="Georgia" w:hAnsi="Georgia"/>
          <w:b/>
          <w:color w:val="5E17EB"/>
          <w:sz w:val="22"/>
        </w:rPr>
        <w:t>Quem consegue:</w:t>
      </w:r>
    </w:p>
    <w:p>
      <w:pPr>
        <w:pStyle w:val="ListBullet"/>
      </w:pPr>
      <w:r>
        <w:rPr>
          <w:rFonts w:ascii="Georgia" w:hAnsi="Georgia"/>
          <w:sz w:val="22"/>
        </w:rPr>
        <w:t>Trata sua carreira musical como um negócio desde o dia um, sem deixar de ser artista</w:t>
      </w:r>
    </w:p>
    <w:p>
      <w:pPr>
        <w:pStyle w:val="ListBullet"/>
      </w:pPr>
      <w:r>
        <w:rPr>
          <w:rFonts w:ascii="Georgia" w:hAnsi="Georgia"/>
          <w:sz w:val="22"/>
        </w:rPr>
        <w:t>Entende seus contratos antes de assiná-los, ou paga por assessoria antes de precisar dela desesperadamente</w:t>
      </w:r>
    </w:p>
    <w:p>
      <w:pPr>
        <w:pStyle w:val="ListBullet"/>
      </w:pPr>
      <w:r>
        <w:rPr>
          <w:rFonts w:ascii="Georgia" w:hAnsi="Georgia"/>
          <w:sz w:val="22"/>
        </w:rPr>
        <w:t>Constrói identidade de marca reconhecível em vez de perseguir cada tendência</w:t>
      </w:r>
    </w:p>
    <w:p>
      <w:pPr>
        <w:pStyle w:val="ListBullet"/>
      </w:pPr>
      <w:r>
        <w:rPr>
          <w:rFonts w:ascii="Georgia" w:hAnsi="Georgia"/>
          <w:sz w:val="22"/>
        </w:rPr>
        <w:t>Publica com consistência real, não em surtos seguidos de meses de silêncio</w:t>
      </w:r>
    </w:p>
    <w:p>
      <w:pPr>
        <w:pStyle w:val="ListBullet"/>
      </w:pPr>
      <w:r>
        <w:rPr>
          <w:rFonts w:ascii="Georgia" w:hAnsi="Georgia"/>
          <w:sz w:val="22"/>
        </w:rPr>
        <w:t>Diversifica receitas ativamente em vez de esperar que uma única fonte as sustente</w:t>
      </w:r>
    </w:p>
    <w:p>
      <w:pPr>
        <w:pStyle w:val="ListBullet"/>
      </w:pPr>
      <w:r>
        <w:rPr>
          <w:rFonts w:ascii="Georgia" w:hAnsi="Georgia"/>
          <w:sz w:val="22"/>
        </w:rPr>
        <w:t>Documenta e registra sua propriedade intelectual sem exceção</w:t>
      </w:r>
    </w:p>
    <w:p>
      <w:pPr>
        <w:spacing w:after="160"/>
      </w:pPr>
      <w:r>
        <w:rPr>
          <w:rFonts w:ascii="Georgia" w:hAnsi="Georgia"/>
          <w:b/>
          <w:color w:val="5E17EB"/>
          <w:sz w:val="22"/>
        </w:rPr>
        <w:t>Quem não consegue:</w:t>
      </w:r>
    </w:p>
    <w:p>
      <w:pPr>
        <w:pStyle w:val="ListBullet"/>
      </w:pPr>
      <w:r>
        <w:rPr>
          <w:rFonts w:ascii="Georgia" w:hAnsi="Georgia"/>
          <w:sz w:val="22"/>
        </w:rPr>
        <w:t>Espera que "alguém o descubra" em vez de construir sistematicamente</w:t>
      </w:r>
    </w:p>
    <w:p>
      <w:pPr>
        <w:pStyle w:val="ListBullet"/>
      </w:pPr>
      <w:r>
        <w:rPr>
          <w:rFonts w:ascii="Georgia" w:hAnsi="Georgia"/>
          <w:sz w:val="22"/>
        </w:rPr>
        <w:t>Assina por medo da escassez, não por análise do acordo</w:t>
      </w:r>
    </w:p>
    <w:p>
      <w:pPr>
        <w:pStyle w:val="ListBullet"/>
      </w:pPr>
      <w:r>
        <w:rPr>
          <w:rFonts w:ascii="Georgia" w:hAnsi="Georgia"/>
          <w:sz w:val="22"/>
        </w:rPr>
        <w:t>Trata cada plataforma como se fosse permanente e imutável</w:t>
      </w:r>
    </w:p>
    <w:p>
      <w:pPr>
        <w:pStyle w:val="ListBullet"/>
      </w:pPr>
      <w:r>
        <w:rPr>
          <w:rFonts w:ascii="Georgia" w:hAnsi="Georgia"/>
          <w:sz w:val="22"/>
        </w:rPr>
        <w:t>Confunde talento musical com estratégia de negócio — são habilidades relacionadas, mas distintas, e as duas podem ser aprendidas</w:t>
      </w:r>
    </w:p>
    <w:p>
      <w:pPr>
        <w:spacing w:after="160"/>
      </w:pPr>
      <w:r>
        <w:rPr>
          <w:rFonts w:ascii="Georgia" w:hAnsi="Georgia"/>
          <w:b/>
          <w:color w:val="5E17EB"/>
          <w:sz w:val="22"/>
        </w:rPr>
        <w:t>A conclusão deste livro</w:t>
      </w:r>
    </w:p>
    <w:p>
      <w:pPr>
        <w:spacing w:after="160"/>
      </w:pPr>
      <w:r>
        <w:rPr>
          <w:rFonts w:ascii="Georgia" w:hAnsi="Georgia"/>
          <w:sz w:val="22"/>
        </w:rPr>
        <w:t>O talento abre a porta. O negócio decide se você fica dentro. Nenhum dos dois substitui o outro — e agora você tem, em suas mãos, as ferramentas para lidar com a parte que a maioria dos artistas nunca aprende a tempo.</w:t>
      </w:r>
    </w:p>
    <w:p>
      <w:pPr>
        <w:spacing w:before="400" w:after="200"/>
      </w:pPr>
      <w:r/>
      <w:r>
        <w:rPr>
          <w:rFonts w:ascii="Bahnschrift" w:hAnsi="Bahnschrift"/>
          <w:b/>
          <w:color w:val="5E17EB"/>
          <w:sz w:val="36"/>
        </w:rPr>
        <w:t>HISTÓRIAS DA INDÚSTRIA: Quatro cenários compostos</w:t>
      </w:r>
    </w:p>
    <w:p>
      <w:r>
        <w:rPr>
          <w:rFonts w:ascii="Georgia" w:hAnsi="Georgia"/>
          <w:i/>
          <w:color w:val="666666"/>
          <w:sz w:val="20"/>
        </w:rPr>
        <w:t>Os cenários a seguir são compostos e ilustrativos, construídos a partir de padrões recorrentes e publicamente documentados na indústria musical independente — não descrevem nenhuma pessoa real específica. Seu propósito é mostrar como se parecem, na prática, os conceitos desenvolvidos neste livro.</w:t>
      </w:r>
    </w:p>
    <w:p>
      <w:pPr>
        <w:spacing w:after="160"/>
      </w:pPr>
      <w:r>
        <w:rPr>
          <w:rFonts w:ascii="Georgia" w:hAnsi="Georgia"/>
          <w:b/>
          <w:color w:val="5E17EB"/>
          <w:sz w:val="22"/>
        </w:rPr>
        <w:t>Cenário 1: O contrato que foi assinado por medo</w:t>
      </w:r>
    </w:p>
    <w:p>
      <w:pPr>
        <w:spacing w:after="160"/>
      </w:pPr>
      <w:r>
        <w:rPr>
          <w:rFonts w:ascii="Georgia" w:hAnsi="Georgia"/>
          <w:sz w:val="22"/>
        </w:rPr>
        <w:t>Uma produtora de 22 anos, com dois anos de trajetória independente e uma base de seguidores modesta mas engajada, recebe uma proposta de um selo regional pouco depois de um dos seus singles começar a ganhar tração inesperada nas redes sociais. A proposta chega com uma condição: assinar em 72 horas, "antes que o momento esfrie". Sem experiência prévia negociando contratos e sem orçamento para um advogado, ela assina o documento exatamente como foi apresentado.</w:t>
      </w:r>
    </w:p>
    <w:p>
      <w:pPr>
        <w:spacing w:after="160"/>
      </w:pPr>
      <w:r>
        <w:rPr>
          <w:rFonts w:ascii="Georgia" w:hAnsi="Georgia"/>
          <w:sz w:val="22"/>
        </w:rPr>
        <w:t>Dezoito meses depois, sua música gera streams consistentes, mas ela não recebeu nenhum pagamento — o contrato incluía uma cláusula de recoupment sem teto que cobria não só a produção do seu próximo projeto, mas também gastos de "desenvolvimento de marca" definidos de forma extremamente ampla. Quando finalmente consulta um advogado, descobre que boa parte desses gastos era discricionária e que o contrato não lhe dava direito de auditar as contas para verificá-los.</w:t>
      </w:r>
    </w:p>
    <w:p>
      <w:pPr>
        <w:spacing w:after="160"/>
      </w:pPr>
      <w:r>
        <w:rPr>
          <w:rFonts w:ascii="Georgia" w:hAnsi="Georgia"/>
          <w:sz w:val="22"/>
        </w:rPr>
        <w:t>O padrão central: a urgência artificial (Capítulo 14) combinada com a falta de assessoria jurídica prévia (Capítulo 23) transformou uma oportunidade real em uma armadilha financeira — não porque o selo necessariamente tenha agido de má-fé em cada detalhe, mas porque o contrato nunca foi desenhado para ser fácil de entender nem de auditar.</w:t>
      </w:r>
    </w:p>
    <w:p>
      <w:pPr>
        <w:spacing w:after="160"/>
      </w:pPr>
      <w:r>
        <w:rPr>
          <w:rFonts w:ascii="Georgia" w:hAnsi="Georgia"/>
          <w:b/>
          <w:color w:val="5E17EB"/>
          <w:sz w:val="22"/>
        </w:rPr>
        <w:t>Cenário 2: A colaboração que quase terminou em briga judicial</w:t>
      </w:r>
    </w:p>
    <w:p>
      <w:pPr>
        <w:spacing w:after="160"/>
      </w:pPr>
      <w:r>
        <w:rPr>
          <w:rFonts w:ascii="Georgia" w:hAnsi="Georgia"/>
          <w:sz w:val="22"/>
        </w:rPr>
        <w:t>Dois produtores de Bogotá constroem juntos um beat que acaba sendo a base da música mais bem-sucedida da carreira de ambos até aquele momento. Nunca falaram sobre splits porque "eram amigos há anos" e trabalhavam juntos constantemente sem formalizar nada. Quando a música começa a gerar royalties reais — incluindo interesse de uma marca para um possível sync licensing — a conversa sobre quem merece qual porcentagem se torna, pela primeira vez, tensa e difícil.</w:t>
      </w:r>
    </w:p>
    <w:p>
      <w:pPr>
        <w:spacing w:after="160"/>
      </w:pPr>
      <w:r>
        <w:rPr>
          <w:rFonts w:ascii="Georgia" w:hAnsi="Georgia"/>
          <w:sz w:val="22"/>
        </w:rPr>
        <w:t>Um deles sente que sua contribuição melódica original merece coautoria de composição, não só participação no master. O outro considera que seu papel foi principalmente de produção técnica. Sem nenhum acordo prévio por escrito, ambos recorrem a mensagens antigas de WhatsApp como única evidência de quem fez o quê — uma base extremamente frágil para resolver uma disputa dessa magnitude.</w:t>
      </w:r>
    </w:p>
    <w:p>
      <w:pPr>
        <w:spacing w:after="160"/>
      </w:pPr>
      <w:r>
        <w:rPr>
          <w:rFonts w:ascii="Georgia" w:hAnsi="Georgia"/>
          <w:sz w:val="22"/>
        </w:rPr>
        <w:t>Depois de semanas de tensão que quase acabaram com a amizade e a colaboração profissional, chegam a um acordo informal, mas a relação nunca volta a ser a mesma. O padrão central: formalizar um split (Capítulo 12) antes de existir dinheiro envolvido não protege só o negócio — protege a própria relação.</w:t>
      </w:r>
    </w:p>
    <w:p>
      <w:pPr>
        <w:spacing w:after="160"/>
      </w:pPr>
      <w:r>
        <w:rPr>
          <w:rFonts w:ascii="Georgia" w:hAnsi="Georgia"/>
          <w:b/>
          <w:color w:val="5E17EB"/>
          <w:sz w:val="22"/>
        </w:rPr>
        <w:t>Cenário 3: O selo que construiu confiança de verdade</w:t>
      </w:r>
    </w:p>
    <w:p>
      <w:pPr>
        <w:spacing w:after="160"/>
      </w:pPr>
      <w:r>
        <w:rPr>
          <w:rFonts w:ascii="Georgia" w:hAnsi="Georgia"/>
          <w:sz w:val="22"/>
        </w:rPr>
        <w:t>Um coletivo de artistas independentes em Medellín decide operar sob um modelo de distribuição com comissão baixa e transparente, semelhante ao descrito no Capítulo 9. Em vez de prometer um contrato de "desenvolvimento integral" com letras miúdas, o coletivo publica abertamente o que exatamente sua comissão cobre (infraestrutura de distribuição) e o que não cobre (serviços adicionais, cotados separadamente e de forma opcional).</w:t>
      </w:r>
    </w:p>
    <w:p>
      <w:pPr>
        <w:spacing w:after="160"/>
      </w:pPr>
      <w:r>
        <w:rPr>
          <w:rFonts w:ascii="Georgia" w:hAnsi="Georgia"/>
          <w:sz w:val="22"/>
        </w:rPr>
        <w:t>No primeiro ano, vários artistas do coletivo geram menos receita em termos absolutos do que teriam gerado se tivessem assinado com um selo tradicional que investisse pesado em marketing pago. Mas cada um mantém 100% dos seus direitos de master e compõe seu próprio catálogo sem recoupment pendente. No terceiro ano, vários desses artistas já têm tração própria suficiente para negociar acordos comerciais, oportunidades de sync, e colaborações de marca diretamente, sem intermediários — alavancando a audiência e o catálogo que construíram com controle total desde o início.</w:t>
      </w:r>
    </w:p>
    <w:p>
      <w:pPr>
        <w:spacing w:after="160"/>
      </w:pPr>
      <w:r>
        <w:rPr>
          <w:rFonts w:ascii="Georgia" w:hAnsi="Georgia"/>
          <w:sz w:val="22"/>
        </w:rPr>
        <w:t>O padrão central: um modelo de negócio transparente, mesmo gerando menos receita imediata, constrói um ativo (audiência própria, catálogo sem amarras, confiança de marca) que, composto ao longo de vários anos, supera consistentemente o atalho de um contrato opaco com grandes promessas.</w:t>
      </w:r>
    </w:p>
    <w:p>
      <w:pPr>
        <w:spacing w:after="160"/>
      </w:pPr>
      <w:r>
        <w:rPr>
          <w:rFonts w:ascii="Georgia" w:hAnsi="Georgia"/>
          <w:b/>
          <w:color w:val="5E17EB"/>
          <w:sz w:val="22"/>
        </w:rPr>
        <w:t>Cenário 4: O infoproduto que diversificou um negócio em crise</w:t>
      </w:r>
    </w:p>
    <w:p>
      <w:pPr>
        <w:spacing w:after="160"/>
      </w:pPr>
      <w:r>
        <w:rPr>
          <w:rFonts w:ascii="Georgia" w:hAnsi="Georgia"/>
          <w:sz w:val="22"/>
        </w:rPr>
        <w:t>Um artista independente constrói sua carreira quase exclusivamente em torno de uma única plataforma de streaming durante três anos, alcançando certo nível de estabilidade. Quando essa plataforma modifica seu algoritmo de recomendação de forma significativa, seu alcance orgânico cai de forma abrupta e sustentada — um evento completamente fora do seu controle.</w:t>
      </w:r>
    </w:p>
    <w:p>
      <w:pPr>
        <w:spacing w:after="160"/>
      </w:pPr>
      <w:r>
        <w:rPr>
          <w:rFonts w:ascii="Georgia" w:hAnsi="Georgia"/>
          <w:sz w:val="22"/>
        </w:rPr>
        <w:t>Em vez de esperar passivamente que a situação se reverta, ele decide empacotar o conhecimento que construiu sobre como distribuir música de forma independente (exatamente o tipo de conhecimento desenvolvido no Capítulo 22) em um guia digital, vendido diretamente para a pequena mas fiel audiência que tinha construído em outros canais — uma lista de e-mail e uma comunidade de mensagens que nunca dependeram do algoritmo afetado.</w:t>
      </w:r>
    </w:p>
    <w:p>
      <w:pPr>
        <w:spacing w:after="160"/>
      </w:pPr>
      <w:r>
        <w:rPr>
          <w:rFonts w:ascii="Georgia" w:hAnsi="Georgia"/>
          <w:sz w:val="22"/>
        </w:rPr>
        <w:t>Esse infoproduto não substitui sua receita de streaming, mas gera um fluxo de receita completamente independente do algoritmo que o atingiu — e, mais importante, lembra a ele que a audiência e a confiança construídas são ativos próprios, enquanto o alcance em qualquer plataforma externa é sempre, em última instância, emprestado.</w:t>
      </w:r>
    </w:p>
    <w:p>
      <w:pPr>
        <w:spacing w:after="160"/>
      </w:pPr>
      <w:r>
        <w:rPr>
          <w:rFonts w:ascii="Georgia" w:hAnsi="Georgia"/>
          <w:sz w:val="22"/>
        </w:rPr>
        <w:t>O padrão central: a diversificação de receitas (Capítulo 21) não é uma estratégia de crescimento opcional — é a diferença entre um negócio que sobrevive a um evento fora do seu controle e um que depende inteiramente de esse evento nunca acontecer.</w:t>
      </w:r>
    </w:p>
    <w:p>
      <w:r>
        <w:br w:type="page"/>
      </w:r>
    </w:p>
    <w:p>
      <w:pPr>
        <w:spacing w:before="0" w:after="320"/>
      </w:pPr>
      <w:r/>
      <w:r>
        <w:rPr>
          <w:rFonts w:ascii="Bahnschrift" w:hAnsi="Bahnschrift"/>
          <w:b/>
          <w:color w:val="5E17EB"/>
          <w:sz w:val="52"/>
        </w:rPr>
        <w:t>PARTE 7 — TENDÊNCIAS 2026</w:t>
      </w:r>
    </w:p>
    <w:p>
      <w:pPr>
        <w:spacing w:before="400" w:after="200"/>
      </w:pPr>
      <w:r/>
      <w:r>
        <w:rPr>
          <w:rFonts w:ascii="Bahnschrift" w:hAnsi="Bahnschrift"/>
          <w:b/>
          <w:color w:val="5E17EB"/>
          <w:sz w:val="36"/>
        </w:rPr>
        <w:t>CAPÍTULO 26: Inteligência artificial e a indústria musical — o que está acontecendo agora</w:t>
      </w:r>
    </w:p>
    <w:p>
      <w:pPr>
        <w:spacing w:after="160"/>
      </w:pPr>
      <w:r>
        <w:rPr>
          <w:rFonts w:ascii="Georgia" w:hAnsi="Georgia"/>
          <w:sz w:val="22"/>
        </w:rPr>
        <w:t>Nenhum livro de music business publicado hoje pode ignorar isto: a inteligência artificial já não é uma ameaça futura para a indústria musical — é um conflito jurídico e comercial ativo, acontecendo em tempo real, com consequências diretas para qualquer artista independente.</w:t>
      </w:r>
    </w:p>
    <w:p>
      <w:pPr>
        <w:spacing w:after="160"/>
      </w:pPr>
      <w:r>
        <w:rPr>
          <w:rFonts w:ascii="Georgia" w:hAnsi="Georgia"/>
          <w:b/>
          <w:color w:val="5E17EB"/>
          <w:sz w:val="22"/>
        </w:rPr>
        <w:t>O conflito central: treinamento sem autorização</w:t>
      </w:r>
    </w:p>
    <w:p>
      <w:pPr>
        <w:spacing w:after="160"/>
      </w:pPr>
      <w:r>
        <w:rPr>
          <w:rFonts w:ascii="Georgia" w:hAnsi="Georgia"/>
          <w:sz w:val="22"/>
        </w:rPr>
        <w:t>As plataformas de geração musical por IA mais conhecidas — Suno e Udio — foram processadas pelas principais gravadoras do mundo (Universal Music Group, Warner Music Group e Sony Music Entertainment), que alegam que esses modelos foram treinados usando gravações protegidas por direito autoral, sem autorização nem compensação aos titulares originais. Em julho de 2026, documentos internos da Suno vazados após um hackeamento reforçaram essas acusações, sugerindo que o modelo foi treinado com milhões de músicas, letras e áudios extraídos de plataformas como YouTube Music, Deezer e Genius sem permissão.</w:t>
      </w:r>
    </w:p>
    <w:p>
      <w:pPr>
        <w:spacing w:after="160"/>
      </w:pPr>
      <w:r>
        <w:rPr>
          <w:rFonts w:ascii="Georgia" w:hAnsi="Georgia"/>
          <w:sz w:val="22"/>
        </w:rPr>
        <w:t>Isso não é um debate abstrato sobre o futuro da criatividade — é, em essência, o mesmo problema de sample clearance do Capítulo 13, mas em escala massiva: usar o trabalho protegido de outros para construir um produto comercial novo, sem licença.</w:t>
      </w:r>
    </w:p>
    <w:p>
      <w:pPr>
        <w:spacing w:after="160"/>
      </w:pPr>
      <w:r>
        <w:rPr>
          <w:rFonts w:ascii="Georgia" w:hAnsi="Georgia"/>
          <w:b/>
          <w:color w:val="5E17EB"/>
          <w:sz w:val="22"/>
        </w:rPr>
        <w:t>Os acordos que estão redefinindo o terreno</w:t>
      </w:r>
    </w:p>
    <w:p>
      <w:pPr>
        <w:spacing w:after="160"/>
      </w:pPr>
      <w:r>
        <w:rPr>
          <w:rFonts w:ascii="Georgia" w:hAnsi="Georgia"/>
          <w:sz w:val="22"/>
        </w:rPr>
        <w:t>No final de 2025, Universal e Warner chegaram a acordos com a Udio que incluem licenças formais para uma nova plataforma musical baseada em IA prevista para 2026. A Warner fechou um acordo semelhante com a Suno. Esses acordos marcam uma mudança de postura: de "processar para bloquear" para "licenciar para participar do negócio".</w:t>
      </w:r>
    </w:p>
    <w:p>
      <w:pPr>
        <w:spacing w:after="160"/>
      </w:pPr>
      <w:r>
        <w:rPr>
          <w:rFonts w:ascii="Georgia" w:hAnsi="Georgia"/>
          <w:b/>
          <w:color w:val="5E17EB"/>
          <w:sz w:val="22"/>
        </w:rPr>
        <w:t>O ângulo que todo artista independente precisa conhecer: quem fica de fora</w:t>
      </w:r>
    </w:p>
    <w:p>
      <w:pPr>
        <w:spacing w:after="160"/>
      </w:pPr>
      <w:r>
        <w:rPr>
          <w:rFonts w:ascii="Georgia" w:hAnsi="Georgia"/>
          <w:sz w:val="22"/>
        </w:rPr>
        <w:t xml:space="preserve">Em junho de 2026, a American Federation of Musicians apresentou uma ação judicial contra a Universal e a Warner alegando que esses acordos de licenciamento com a Suno e a Udio beneficiaram economicamente as grandes gravadoras, mas </w:t>
      </w:r>
      <w:r>
        <w:rPr>
          <w:rFonts w:ascii="Georgia" w:hAnsi="Georgia"/>
          <w:b/>
          <w:color w:val="5E17EB"/>
          <w:sz w:val="22"/>
        </w:rPr>
        <w:t>excluíram milhares de músicos de sessão</w:t>
      </w:r>
      <w:r>
        <w:rPr>
          <w:rFonts w:ascii="Georgia" w:hAnsi="Georgia"/>
          <w:sz w:val="22"/>
        </w:rPr>
        <w:t xml:space="preserve"> cujas interpretações originais foram usadas para treinar os sistemas de IA, sem que esses músicos recebessem compensação nem reconhecimento.</w:t>
      </w:r>
    </w:p>
    <w:p>
      <w:pPr>
        <w:spacing w:after="160"/>
      </w:pPr>
      <w:r>
        <w:rPr>
          <w:rFonts w:ascii="Georgia" w:hAnsi="Georgia"/>
          <w:sz w:val="22"/>
        </w:rPr>
        <w:t>Este caso é, talvez, a lição mais importante de todo o capítulo: quando existe dinheiro novo em jogo (licenças de IA) e falta clareza de propriedade (splits, créditos, registro), quem não está organizado e documentado fica de fora da negociação — exatamente o mesmo padrão que vimos nos Capítulos 6, 7 e 12 sobre streaming, sociedades de gestão e splits. A IA não inventou esse problema; ela o amplificou.</w:t>
      </w:r>
    </w:p>
    <w:p>
      <w:pPr>
        <w:spacing w:after="160"/>
      </w:pPr>
      <w:r>
        <w:rPr>
          <w:rFonts w:ascii="Georgia" w:hAnsi="Georgia"/>
          <w:b/>
          <w:color w:val="5E17EB"/>
          <w:sz w:val="22"/>
        </w:rPr>
        <w:t>Como está respondendo a plataforma que mais importa para você: o Spotify</w:t>
      </w:r>
    </w:p>
    <w:p>
      <w:pPr>
        <w:spacing w:after="160"/>
      </w:pPr>
      <w:r>
        <w:rPr>
          <w:rFonts w:ascii="Georgia" w:hAnsi="Georgia"/>
          <w:sz w:val="22"/>
        </w:rPr>
        <w:t>Para 2026, o Spotify implementou uma política formal de divulgação de conteúdo gerado por IA, baseada no padrão da indústria DDEX, que permite às distribuidoras declarar se uma música usa IA em vozes, instrumentação ou pós-produção. As "AI Personas" (perfis que usam IA para simular ser um artista) são rotuladas como tal e, por padrão, excluídas das recomendações algorítmicas e editoriais do Spotify — a menos que um ouvinte as siga ativamente.</w:t>
      </w:r>
    </w:p>
    <w:p>
      <w:pPr>
        <w:spacing w:after="160"/>
      </w:pPr>
      <w:r>
        <w:rPr>
          <w:rFonts w:ascii="Georgia" w:hAnsi="Georgia"/>
          <w:sz w:val="22"/>
        </w:rPr>
        <w:t>O enfoque do Spotify não é proibir a IA — é exigir transparência. Uma música rotulada corretamente como assistida por IA é permitida; uma música que oculta o uso de IA para se passar por completamente humana é o problema que estão combatendo ativamente, junto com clonagem de voz não autorizada, fraude de streams e spam de upload em massa.</w:t>
      </w:r>
    </w:p>
    <w:p>
      <w:pPr>
        <w:spacing w:after="160"/>
      </w:pPr>
      <w:r>
        <w:rPr>
          <w:rFonts w:ascii="Georgia" w:hAnsi="Georgia"/>
          <w:b/>
          <w:color w:val="5E17EB"/>
          <w:sz w:val="22"/>
        </w:rPr>
        <w:t>O que tudo isso significa para um artista ou selo independente</w:t>
      </w:r>
    </w:p>
    <w:p>
      <w:pPr>
        <w:pStyle w:val="ListNumber"/>
      </w:pPr>
      <w:r>
        <w:rPr>
          <w:rFonts w:ascii="Georgia" w:hAnsi="Georgia"/>
          <w:b/>
          <w:color w:val="5E17EB"/>
          <w:sz w:val="22"/>
        </w:rPr>
        <w:t>Se você usa ferramentas de IA no seu processo criativo</w:t>
      </w:r>
      <w:r>
        <w:rPr>
          <w:rFonts w:ascii="Georgia" w:hAnsi="Georgia"/>
          <w:sz w:val="22"/>
        </w:rPr>
        <w:t xml:space="preserve"> (para produção, mixagem assistida, geração de ideias), divulgar isso corretamente às plataformas que exigirem não é opcional — é, cada vez mais, um requisito estrutural, não uma formalidade.</w:t>
      </w:r>
    </w:p>
    <w:p>
      <w:pPr>
        <w:pStyle w:val="ListNumber"/>
      </w:pPr>
      <w:r>
        <w:rPr>
          <w:rFonts w:ascii="Georgia" w:hAnsi="Georgia"/>
          <w:b/>
          <w:color w:val="5E17EB"/>
          <w:sz w:val="22"/>
        </w:rPr>
        <w:t>Nunca use IA para clonar a voz ou o estilo de outro artista sem autorização explícita</w:t>
      </w:r>
      <w:r>
        <w:rPr>
          <w:rFonts w:ascii="Georgia" w:hAnsi="Georgia"/>
          <w:sz w:val="22"/>
        </w:rPr>
        <w:t xml:space="preserve"> — isso não é uma zona cinzenta: é uma violação direta de direitos de imagem e, potencialmente, de direito autoral, com consequências jurídicas reais e já documentadas em casos ativos.</w:t>
      </w:r>
    </w:p>
    <w:p>
      <w:pPr>
        <w:pStyle w:val="ListNumber"/>
      </w:pPr>
      <w:r>
        <w:rPr>
          <w:rFonts w:ascii="Georgia" w:hAnsi="Georgia"/>
          <w:b/>
          <w:color w:val="5E17EB"/>
          <w:sz w:val="22"/>
        </w:rPr>
        <w:t>Documente e registre seu trabalho com mais rigor do que nunca</w:t>
      </w:r>
      <w:r>
        <w:rPr>
          <w:rFonts w:ascii="Georgia" w:hAnsi="Georgia"/>
          <w:sz w:val="22"/>
        </w:rPr>
        <w:t xml:space="preserve"> — em um ecossistema onde o treinamento não autorizado de modelos de IA é um litígio ativo em nível mundial, ter evidência clara de autoria e data de criação te protege tanto de que outros usem seu trabalho sem permissão, quanto de acusações infundadas contra você.</w:t>
      </w:r>
    </w:p>
    <w:p>
      <w:pPr>
        <w:pStyle w:val="ListNumber"/>
      </w:pPr>
      <w:r>
        <w:rPr>
          <w:rFonts w:ascii="Georgia" w:hAnsi="Georgia"/>
          <w:b/>
          <w:color w:val="5E17EB"/>
          <w:sz w:val="22"/>
        </w:rPr>
        <w:t>A transparência não é uma limitação — é uma vantagem competitiva.</w:t>
      </w:r>
      <w:r>
        <w:rPr>
          <w:rFonts w:ascii="Georgia" w:hAnsi="Georgia"/>
          <w:sz w:val="22"/>
        </w:rPr>
        <w:t xml:space="preserve"> Assim como o modelo de distribuição transparente do Capítulo 9 constrói confiança sendo honesto sobre o que sua comissão cobre, um artista que é transparente sobre o uso de ferramentas de IA no seu processo constrói uma relação de confiança mais sólida com sua audiência do que um que tenta esconder isso e acaba sendo descoberto.</w:t>
      </w:r>
    </w:p>
    <w:p>
      <w:pPr>
        <w:spacing w:after="160"/>
      </w:pPr>
      <w:r>
        <w:rPr>
          <w:rFonts w:ascii="Georgia" w:hAnsi="Georgia"/>
          <w:b/>
          <w:color w:val="5E17EB"/>
          <w:sz w:val="22"/>
        </w:rPr>
        <w:t>A postura da IM Music</w:t>
      </w:r>
    </w:p>
    <w:p>
      <w:pPr>
        <w:spacing w:after="160"/>
      </w:pPr>
      <w:r>
        <w:rPr>
          <w:rFonts w:ascii="Georgia" w:hAnsi="Georgia"/>
          <w:sz w:val="22"/>
        </w:rPr>
        <w:t>A inteligência artificial é, hoje, uma ferramenta de produção e distribuição — não um substituto da autoria, da estratégia ou da identidade de marca de um artista. Usada com transparência e dentro do marco legal correto, ela amplifica o que um selo ou artista independente pode alcançar com recursos limitados. Usada para esconder, clonar ou se apropriar do trabalho de outros, é exatamente o mesmo problema de sempre — só que em maior velocidade e escala. Este livro, e o sistema completo da IM Music, é construído sobre a primeira postura, nunca a segunda.</w:t>
      </w:r>
    </w:p>
    <w:p>
      <w:pPr>
        <w:spacing w:after="160"/>
      </w:pPr>
      <w:r>
        <w:rPr>
          <w:rFonts w:ascii="Georgia" w:hAnsi="Georgia"/>
          <w:b/>
          <w:color w:val="5E17EB"/>
          <w:sz w:val="22"/>
        </w:rPr>
        <w:t>Pontos-chave do capítulo</w:t>
      </w:r>
    </w:p>
    <w:p>
      <w:pPr>
        <w:pStyle w:val="ListBullet"/>
      </w:pPr>
      <w:r>
        <w:rPr>
          <w:rFonts w:ascii="Georgia" w:hAnsi="Georgia"/>
          <w:sz w:val="22"/>
        </w:rPr>
        <w:t>As principais gravadoras processaram a Suno e a Udio por treinar seus modelos com música protegida sem autorização — alguns desses casos já foram resolvidos por meio de acordos de licença; outros continuam ativos.</w:t>
      </w:r>
    </w:p>
    <w:p>
      <w:pPr>
        <w:pStyle w:val="ListBullet"/>
      </w:pPr>
      <w:r>
        <w:rPr>
          <w:rFonts w:ascii="Georgia" w:hAnsi="Georgia"/>
          <w:sz w:val="22"/>
        </w:rPr>
        <w:t>Os acordos entre grandes gravadoras e plataformas de IA geraram sua própria controvérsia: músicos de sessão excluídos da compensação, já em litígio ativo em 2026.</w:t>
      </w:r>
    </w:p>
    <w:p>
      <w:pPr>
        <w:pStyle w:val="ListBullet"/>
      </w:pPr>
      <w:r>
        <w:rPr>
          <w:rFonts w:ascii="Georgia" w:hAnsi="Georgia"/>
          <w:sz w:val="22"/>
        </w:rPr>
        <w:t>O Spotify exige divulgação formal de conteúdo gerado por IA (padrão DDEX) e penaliza a falta de transparência, não o uso de IA em si.</w:t>
      </w:r>
    </w:p>
    <w:p>
      <w:pPr>
        <w:pStyle w:val="ListBullet"/>
      </w:pPr>
      <w:r>
        <w:rPr>
          <w:rFonts w:ascii="Georgia" w:hAnsi="Georgia"/>
          <w:sz w:val="22"/>
        </w:rPr>
        <w:t>Para um artista independente, a regra é simples: use IA com transparência, nunca clone sem autorização, e documente sua autoria com mais rigor do que nunca.</w:t>
      </w:r>
    </w:p>
    <w:p>
      <w:r>
        <w:br w:type="page"/>
      </w:r>
    </w:p>
    <w:p>
      <w:pPr>
        <w:spacing w:before="0" w:after="320"/>
      </w:pPr>
      <w:r/>
      <w:r>
        <w:rPr>
          <w:rFonts w:ascii="Bahnschrift" w:hAnsi="Bahnschrift"/>
          <w:b/>
          <w:color w:val="5E17EB"/>
          <w:sz w:val="52"/>
        </w:rPr>
        <w:t>PARTE 8 — ANEXO: MARCO LEGAL NA AMÉRICA LATINA</w:t>
      </w:r>
    </w:p>
    <w:p>
      <w:pPr>
        <w:spacing w:before="400" w:after="200"/>
      </w:pPr>
      <w:r/>
      <w:r>
        <w:rPr>
          <w:rFonts w:ascii="Bahnschrift" w:hAnsi="Bahnschrift"/>
          <w:b/>
          <w:color w:val="5E17EB"/>
          <w:sz w:val="36"/>
        </w:rPr>
        <w:t>CAPÍTULO 27: Direito autoral musical na América Latina — um mapa comparado</w:t>
      </w:r>
    </w:p>
    <w:p>
      <w:pPr>
        <w:spacing w:after="160"/>
      </w:pPr>
      <w:r>
        <w:rPr>
          <w:rFonts w:ascii="Georgia" w:hAnsi="Georgia"/>
          <w:sz w:val="22"/>
        </w:rPr>
        <w:t>Os princípios fundamentais do direito autoral (nascimento automático ao criar a obra, proteção de direitos morais e patrimoniais, distinção entre composição e gravação) são surpreendentemente consistentes em toda a região, porque a maioria dos países latino-americanos são signatários da Convenção de Berna. Mas as instituições específicas que administram e fazem cumprir esses direitos variam de país para país. Se sua música é distribuída internacionalmente (e hoje, quase qualquer lançamento digital é), vale a pena conhecer ao menos o panorama geral.</w:t>
      </w:r>
    </w:p>
    <w:p>
      <w:pPr>
        <w:spacing w:after="160"/>
      </w:pPr>
      <w:r>
        <w:rPr>
          <w:rFonts w:ascii="Georgia" w:hAnsi="Georgia"/>
          <w:b/>
          <w:color w:val="5E17EB"/>
          <w:sz w:val="22"/>
        </w:rPr>
        <w:t>Colômbia</w:t>
      </w:r>
    </w:p>
    <w:p>
      <w:pPr>
        <w:pStyle w:val="ListBullet"/>
      </w:pPr>
      <w:r>
        <w:rPr>
          <w:rFonts w:ascii="Georgia" w:hAnsi="Georgia"/>
          <w:sz w:val="22"/>
        </w:rPr>
        <w:t>Autoridade de registro: Dirección Nacional de Derecho de Autor (DNDA)</w:t>
      </w:r>
    </w:p>
    <w:p>
      <w:pPr>
        <w:pStyle w:val="ListBullet"/>
      </w:pPr>
      <w:r>
        <w:rPr>
          <w:rFonts w:ascii="Georgia" w:hAnsi="Georgia"/>
          <w:sz w:val="22"/>
        </w:rPr>
        <w:t>Gestão de composições (execução pública): SAYCO</w:t>
      </w:r>
    </w:p>
    <w:p>
      <w:pPr>
        <w:pStyle w:val="ListBullet"/>
      </w:pPr>
      <w:r>
        <w:rPr>
          <w:rFonts w:ascii="Georgia" w:hAnsi="Georgia"/>
          <w:sz w:val="22"/>
        </w:rPr>
        <w:t>Gestão de gravações (direitos conexos): ACINPRO</w:t>
      </w:r>
    </w:p>
    <w:p>
      <w:pPr>
        <w:pStyle w:val="ListBullet"/>
      </w:pPr>
      <w:r>
        <w:rPr>
          <w:rFonts w:ascii="Georgia" w:hAnsi="Georgia"/>
          <w:sz w:val="22"/>
        </w:rPr>
        <w:t>Duração do direito patrimonial: vida do autor + 80 anos</w:t>
      </w:r>
    </w:p>
    <w:p>
      <w:pPr>
        <w:spacing w:after="160"/>
      </w:pPr>
      <w:r>
        <w:rPr>
          <w:rFonts w:ascii="Georgia" w:hAnsi="Georgia"/>
          <w:b/>
          <w:color w:val="5E17EB"/>
          <w:sz w:val="22"/>
        </w:rPr>
        <w:t>México</w:t>
      </w:r>
    </w:p>
    <w:p>
      <w:pPr>
        <w:pStyle w:val="ListBullet"/>
      </w:pPr>
      <w:r>
        <w:rPr>
          <w:rFonts w:ascii="Georgia" w:hAnsi="Georgia"/>
          <w:sz w:val="22"/>
        </w:rPr>
        <w:t>Autoridade de registro: Instituto Nacional del Derecho de Autor (INDAUTOR)</w:t>
      </w:r>
    </w:p>
    <w:p>
      <w:pPr>
        <w:pStyle w:val="ListBullet"/>
      </w:pPr>
      <w:r>
        <w:rPr>
          <w:rFonts w:ascii="Georgia" w:hAnsi="Georgia"/>
          <w:sz w:val="22"/>
        </w:rPr>
        <w:t>Gestão de composições: Sociedad de Autores y Compositores de México (SACM)</w:t>
      </w:r>
    </w:p>
    <w:p>
      <w:pPr>
        <w:pStyle w:val="ListBullet"/>
      </w:pPr>
      <w:r>
        <w:rPr>
          <w:rFonts w:ascii="Georgia" w:hAnsi="Georgia"/>
          <w:sz w:val="22"/>
        </w:rPr>
        <w:t>Gestão de direitos conexos: Asociación Mexicana de Productores de Fonogramas y Videogramas (AMPROFON), entre outras</w:t>
      </w:r>
    </w:p>
    <w:p>
      <w:pPr>
        <w:pStyle w:val="ListBullet"/>
      </w:pPr>
      <w:r>
        <w:rPr>
          <w:rFonts w:ascii="Georgia" w:hAnsi="Georgia"/>
          <w:sz w:val="22"/>
        </w:rPr>
        <w:t>Duração do direito patrimonial: vida do autor + 100 anos (um dos prazos mais longos da região)</w:t>
      </w:r>
    </w:p>
    <w:p>
      <w:pPr>
        <w:spacing w:after="160"/>
      </w:pPr>
      <w:r>
        <w:rPr>
          <w:rFonts w:ascii="Georgia" w:hAnsi="Georgia"/>
          <w:b/>
          <w:color w:val="5E17EB"/>
          <w:sz w:val="22"/>
        </w:rPr>
        <w:t>Argentina</w:t>
      </w:r>
    </w:p>
    <w:p>
      <w:pPr>
        <w:pStyle w:val="ListBullet"/>
      </w:pPr>
      <w:r>
        <w:rPr>
          <w:rFonts w:ascii="Georgia" w:hAnsi="Georgia"/>
          <w:sz w:val="22"/>
        </w:rPr>
        <w:t>Autoridade de registro: Dirección Nacional del Derecho de Autor (DNDA-Argentina)</w:t>
      </w:r>
    </w:p>
    <w:p>
      <w:pPr>
        <w:pStyle w:val="ListBullet"/>
      </w:pPr>
      <w:r>
        <w:rPr>
          <w:rFonts w:ascii="Georgia" w:hAnsi="Georgia"/>
          <w:sz w:val="22"/>
        </w:rPr>
        <w:t>Gestão de composições: Sociedad Argentina de Autores y Compositores de Música (SADAIC)</w:t>
      </w:r>
    </w:p>
    <w:p>
      <w:pPr>
        <w:pStyle w:val="ListBullet"/>
      </w:pPr>
      <w:r>
        <w:rPr>
          <w:rFonts w:ascii="Georgia" w:hAnsi="Georgia"/>
          <w:sz w:val="22"/>
        </w:rPr>
        <w:t>Gestão de direitos conexos: Cámara Argentina de Productores de Fonogramas y Videogramas (CAPIF)</w:t>
      </w:r>
    </w:p>
    <w:p>
      <w:pPr>
        <w:pStyle w:val="ListBullet"/>
      </w:pPr>
      <w:r>
        <w:rPr>
          <w:rFonts w:ascii="Georgia" w:hAnsi="Georgia"/>
          <w:sz w:val="22"/>
        </w:rPr>
        <w:t>Duração do direito patrimonial: vida do autor + 70 anos</w:t>
      </w:r>
    </w:p>
    <w:p>
      <w:pPr>
        <w:spacing w:after="160"/>
      </w:pPr>
      <w:r>
        <w:rPr>
          <w:rFonts w:ascii="Georgia" w:hAnsi="Georgia"/>
          <w:b/>
          <w:color w:val="5E17EB"/>
          <w:sz w:val="22"/>
        </w:rPr>
        <w:t>Chile</w:t>
      </w:r>
    </w:p>
    <w:p>
      <w:pPr>
        <w:pStyle w:val="ListBullet"/>
      </w:pPr>
      <w:r>
        <w:rPr>
          <w:rFonts w:ascii="Georgia" w:hAnsi="Georgia"/>
          <w:sz w:val="22"/>
        </w:rPr>
        <w:t>Autoridade de registro: Departamento de Derechos Intelectuales (DDI)</w:t>
      </w:r>
    </w:p>
    <w:p>
      <w:pPr>
        <w:pStyle w:val="ListBullet"/>
      </w:pPr>
      <w:r>
        <w:rPr>
          <w:rFonts w:ascii="Georgia" w:hAnsi="Georgia"/>
          <w:sz w:val="22"/>
        </w:rPr>
        <w:t>Gestão de composições: Sociedad Chilena del Derecho de Autor (SCD)</w:t>
      </w:r>
    </w:p>
    <w:p>
      <w:pPr>
        <w:pStyle w:val="ListBullet"/>
      </w:pPr>
      <w:r>
        <w:rPr>
          <w:rFonts w:ascii="Georgia" w:hAnsi="Georgia"/>
          <w:sz w:val="22"/>
        </w:rPr>
        <w:t>Duração do direito patrimonial: vida do autor + 70 anos</w:t>
      </w:r>
    </w:p>
    <w:p>
      <w:pPr>
        <w:spacing w:after="160"/>
      </w:pPr>
      <w:r>
        <w:rPr>
          <w:rFonts w:ascii="Georgia" w:hAnsi="Georgia"/>
          <w:b/>
          <w:color w:val="5E17EB"/>
          <w:sz w:val="22"/>
        </w:rPr>
        <w:t>Peru</w:t>
      </w:r>
    </w:p>
    <w:p>
      <w:pPr>
        <w:pStyle w:val="ListBullet"/>
      </w:pPr>
      <w:r>
        <w:rPr>
          <w:rFonts w:ascii="Georgia" w:hAnsi="Georgia"/>
          <w:sz w:val="22"/>
        </w:rPr>
        <w:t>Autoridade de registro: Instituto Nacional de Defensa de la Competencia y de la Protección de la Propiedad Intelectual (INDECOPI)</w:t>
      </w:r>
    </w:p>
    <w:p>
      <w:pPr>
        <w:pStyle w:val="ListBullet"/>
      </w:pPr>
      <w:r>
        <w:rPr>
          <w:rFonts w:ascii="Georgia" w:hAnsi="Georgia"/>
          <w:sz w:val="22"/>
        </w:rPr>
        <w:t>Gestão de composições: Asociación Peruana de Autores y Compositores (APDAYC)</w:t>
      </w:r>
    </w:p>
    <w:p>
      <w:pPr>
        <w:pStyle w:val="ListBullet"/>
      </w:pPr>
      <w:r>
        <w:rPr>
          <w:rFonts w:ascii="Georgia" w:hAnsi="Georgia"/>
          <w:sz w:val="22"/>
        </w:rPr>
        <w:t>Duração do direito patrimonial: vida do autor + 70 anos</w:t>
      </w:r>
    </w:p>
    <w:p>
      <w:pPr>
        <w:spacing w:after="160"/>
      </w:pPr>
      <w:r>
        <w:rPr>
          <w:rFonts w:ascii="Georgia" w:hAnsi="Georgia"/>
          <w:b/>
          <w:color w:val="5E17EB"/>
          <w:sz w:val="22"/>
        </w:rPr>
        <w:t>O princípio que se mantém constante em toda a região</w:t>
      </w:r>
    </w:p>
    <w:p>
      <w:pPr>
        <w:spacing w:after="160"/>
      </w:pPr>
      <w:r>
        <w:rPr>
          <w:rFonts w:ascii="Georgia" w:hAnsi="Georgia"/>
          <w:sz w:val="22"/>
        </w:rPr>
        <w:t>Não importa o país, a lógica estrutural do negócio musical que desenvolvemos neste livro não muda: composição e gravação continuam sendo duas obras distintas, os direitos morais continuam sendo inalienáveis, e sempre existe uma entidade de gestão coletiva à qual se afiliar para cobrar royalties de execução pública que de outra forma se perdem. A única coisa que muda é o nome da instituição e, em alguns casos, o prazo exato de proteção.</w:t>
      </w:r>
    </w:p>
    <w:p>
      <w:pPr>
        <w:spacing w:after="160"/>
      </w:pPr>
      <w:r>
        <w:rPr>
          <w:rFonts w:ascii="Georgia" w:hAnsi="Georgia"/>
          <w:b/>
          <w:color w:val="5E17EB"/>
          <w:sz w:val="22"/>
        </w:rPr>
        <w:t>Recomendação prática para artistas que se distribuem internacionalmente</w:t>
      </w:r>
    </w:p>
    <w:p>
      <w:pPr>
        <w:spacing w:after="160"/>
      </w:pPr>
      <w:r>
        <w:rPr>
          <w:rFonts w:ascii="Georgia" w:hAnsi="Georgia"/>
          <w:sz w:val="22"/>
        </w:rPr>
        <w:t>Se sua música gera atividade significativa em um país diferente do seu, investigue se existe um acordo de reciprocidade entre sua sociedade de gestão local e a sociedade daquele país (a maioria dessas instituições na América Latina tem acordos bilaterais entre si e com sociedades internacionais como ASCAP, BMI ou PRS). Se não houver, ou se o processo de cobrança internacional for complexo, um administrador de publishing independente pode te ajudar a capturar esses royalties sem precisar gerenciar cada país separadamente.</w:t>
      </w:r>
    </w:p>
    <w:p>
      <w:r>
        <w:rPr>
          <w:rFonts w:ascii="Georgia" w:hAnsi="Georgia"/>
          <w:i/>
          <w:color w:val="666666"/>
          <w:sz w:val="20"/>
        </w:rPr>
        <w:t>Nota: a informação deste capítulo é um panorama geral com fins educativos, não assessoria jurídica específica. As leis de direito autoral são atualizadas periodicamente — verifique sempre a norma vigente no seu país ou consulte um advogado especializado antes de tomar decisões jurídicas importantes.</w:t>
      </w:r>
    </w:p>
    <w:p>
      <w:r>
        <w:br w:type="page"/>
      </w:r>
    </w:p>
    <w:p>
      <w:pPr>
        <w:spacing w:before="0" w:after="320"/>
      </w:pPr>
      <w:r/>
      <w:r>
        <w:rPr>
          <w:rFonts w:ascii="Bahnschrift" w:hAnsi="Bahnschrift"/>
          <w:b/>
          <w:color w:val="5E17EB"/>
          <w:sz w:val="52"/>
        </w:rPr>
        <w:t>ENCERRAMENTO</w:t>
      </w:r>
    </w:p>
    <w:p>
      <w:pPr>
        <w:spacing w:before="400" w:after="200"/>
      </w:pPr>
      <w:r/>
      <w:r>
        <w:rPr>
          <w:rFonts w:ascii="Bahnschrift" w:hAnsi="Bahnschrift"/>
          <w:b/>
          <w:color w:val="5E17EB"/>
          <w:sz w:val="36"/>
        </w:rPr>
        <w:t>28. GLOSSÁRIO REBEL LUXURY</w:t>
      </w:r>
    </w:p>
    <w:p>
      <w:pPr>
        <w:spacing w:after="160"/>
      </w:pPr>
      <w:r>
        <w:rPr>
          <w:rFonts w:ascii="Georgia" w:hAnsi="Georgia"/>
          <w:b/>
          <w:color w:val="5E17EB"/>
          <w:sz w:val="22"/>
        </w:rPr>
        <w:t>Composição</w:t>
      </w:r>
      <w:r>
        <w:rPr>
          <w:rFonts w:ascii="Georgia" w:hAnsi="Georgia"/>
          <w:sz w:val="22"/>
        </w:rPr>
        <w:t>: a letra e a melodia de uma música em abstrato, independente de qualquer gravação específica. Existe desde o momento em que é criada, mesmo antes de ser gravada — como se estivesse escrita em uma partitura. É o negócio do "publishing", com seus próprios royalties e titulares.</w:t>
      </w:r>
    </w:p>
    <w:p>
      <w:pPr>
        <w:spacing w:after="160"/>
      </w:pPr>
      <w:r>
        <w:rPr>
          <w:rFonts w:ascii="Georgia" w:hAnsi="Georgia"/>
          <w:b/>
          <w:color w:val="5E17EB"/>
          <w:sz w:val="22"/>
        </w:rPr>
        <w:t>Master (fonograma)</w:t>
      </w:r>
      <w:r>
        <w:rPr>
          <w:rFonts w:ascii="Georgia" w:hAnsi="Georgia"/>
          <w:sz w:val="22"/>
        </w:rPr>
        <w:t>: a gravação específica e fixada de uma interpretação de uma composição. Dois artistas distintos podem gravar a mesma composição e cada um será dono do seu próprio master, de forma completamente independente um do outro.</w:t>
      </w:r>
    </w:p>
    <w:p>
      <w:pPr>
        <w:spacing w:after="160"/>
      </w:pPr>
      <w:r>
        <w:rPr>
          <w:rFonts w:ascii="Georgia" w:hAnsi="Georgia"/>
          <w:b/>
          <w:color w:val="5E17EB"/>
          <w:sz w:val="22"/>
        </w:rPr>
        <w:t>Direito moral</w:t>
      </w:r>
      <w:r>
        <w:rPr>
          <w:rFonts w:ascii="Georgia" w:hAnsi="Georgia"/>
          <w:sz w:val="22"/>
        </w:rPr>
        <w:t>: direito inalienável, irrenunciável e perpétuo do autor de ser reconhecido como tal (paternidade) e de proteger a integridade da sua obra contra modificações que prejudiquem sua reputação. Nenhum contrato, não importa o que diga, pode eliminar esse direito.</w:t>
      </w:r>
    </w:p>
    <w:p>
      <w:pPr>
        <w:spacing w:after="160"/>
      </w:pPr>
      <w:r>
        <w:rPr>
          <w:rFonts w:ascii="Georgia" w:hAnsi="Georgia"/>
          <w:b/>
          <w:color w:val="5E17EB"/>
          <w:sz w:val="22"/>
        </w:rPr>
        <w:t>Direito patrimonial</w:t>
      </w:r>
      <w:r>
        <w:rPr>
          <w:rFonts w:ascii="Georgia" w:hAnsi="Georgia"/>
          <w:sz w:val="22"/>
        </w:rPr>
        <w:t>: direito econômico sobre uma obra — reproduzir, distribuir, comunicar publicamente, transformar — transferível mediante venda, cessão ou licença, total ou parcialmente, temporária ou permanentemente. É o que realmente se negocia em um contrato de gravadora.</w:t>
      </w:r>
    </w:p>
    <w:p>
      <w:pPr>
        <w:spacing w:after="160"/>
      </w:pPr>
      <w:r>
        <w:rPr>
          <w:rFonts w:ascii="Georgia" w:hAnsi="Georgia"/>
          <w:b/>
          <w:color w:val="5E17EB"/>
          <w:sz w:val="22"/>
        </w:rPr>
        <w:t>Royalty mecânica</w:t>
      </w:r>
      <w:r>
        <w:rPr>
          <w:rFonts w:ascii="Georgia" w:hAnsi="Georgia"/>
          <w:sz w:val="22"/>
        </w:rPr>
        <w:t>: pagamento gerado pela reprodução de uma composição, historicamente ligado à fabricação de cópias físicas (daí o nome, das prensas "mecânicas"), hoje estendido a cada reprodução em plataformas de streaming.</w:t>
      </w:r>
    </w:p>
    <w:p>
      <w:pPr>
        <w:spacing w:after="160"/>
      </w:pPr>
      <w:r>
        <w:rPr>
          <w:rFonts w:ascii="Georgia" w:hAnsi="Georgia"/>
          <w:b/>
          <w:color w:val="5E17EB"/>
          <w:sz w:val="22"/>
        </w:rPr>
        <w:t>Royalty de execução pública</w:t>
      </w:r>
      <w:r>
        <w:rPr>
          <w:rFonts w:ascii="Georgia" w:hAnsi="Georgia"/>
          <w:sz w:val="22"/>
        </w:rPr>
        <w:t>: pagamento gerado quando uma obra é comunicada publicamente — rádio, televisão, espaços públicos como bares ou shoppings, lives. Gerenciada na Colômbia pela SAYCO e no Brasil pelo ECAD.</w:t>
      </w:r>
    </w:p>
    <w:p>
      <w:pPr>
        <w:spacing w:after="160"/>
      </w:pPr>
      <w:r>
        <w:rPr>
          <w:rFonts w:ascii="Georgia" w:hAnsi="Georgia"/>
          <w:b/>
          <w:color w:val="5E17EB"/>
          <w:sz w:val="22"/>
        </w:rPr>
        <w:t>Sync (sincronização)</w:t>
      </w:r>
      <w:r>
        <w:rPr>
          <w:rFonts w:ascii="Georgia" w:hAnsi="Georgia"/>
          <w:sz w:val="22"/>
        </w:rPr>
        <w:t>: licença para combinar música com imagem em movimento — um comercial, um filme, uma série, um videogame. É negociada caso a caso e frequentemente representa pagamentos únicos superiores a meses de streaming.</w:t>
      </w:r>
    </w:p>
    <w:p>
      <w:pPr>
        <w:spacing w:after="160"/>
      </w:pPr>
      <w:r>
        <w:rPr>
          <w:rFonts w:ascii="Georgia" w:hAnsi="Georgia"/>
          <w:b/>
          <w:color w:val="5E17EB"/>
          <w:sz w:val="22"/>
        </w:rPr>
        <w:t>Recoupment</w:t>
      </w:r>
      <w:r>
        <w:rPr>
          <w:rFonts w:ascii="Georgia" w:hAnsi="Georgia"/>
          <w:sz w:val="22"/>
        </w:rPr>
        <w:t>: mecanismo pelo qual um selo recupera seu investimento (produção, marketing, adiantamentos, vídeos) descontando-o dos royalties do artista antes de pagar sua porcentagem combinada. É a cláusula contratual mais mal compreendida da indústria.</w:t>
      </w:r>
    </w:p>
    <w:p>
      <w:pPr>
        <w:spacing w:after="160"/>
      </w:pPr>
      <w:r>
        <w:rPr>
          <w:rFonts w:ascii="Georgia" w:hAnsi="Georgia"/>
          <w:b/>
          <w:color w:val="5E17EB"/>
          <w:sz w:val="22"/>
        </w:rPr>
        <w:t>Split</w:t>
      </w:r>
      <w:r>
        <w:rPr>
          <w:rFonts w:ascii="Georgia" w:hAnsi="Georgia"/>
          <w:sz w:val="22"/>
        </w:rPr>
        <w:t>: acordo de divisão percentual da propriedade e dos royalties de uma obra entre vários colaboradores — compositores, produtores, artistas convidados. Deve ser formalizado por escrito antes do lançamento, nunca depois.</w:t>
      </w:r>
    </w:p>
    <w:p>
      <w:pPr>
        <w:spacing w:after="160"/>
      </w:pPr>
      <w:r>
        <w:rPr>
          <w:rFonts w:ascii="Georgia" w:hAnsi="Georgia"/>
          <w:b/>
          <w:color w:val="5E17EB"/>
          <w:sz w:val="22"/>
        </w:rPr>
        <w:t>Sample clearance</w:t>
      </w:r>
      <w:r>
        <w:rPr>
          <w:rFonts w:ascii="Georgia" w:hAnsi="Georgia"/>
          <w:sz w:val="22"/>
        </w:rPr>
        <w:t>: processo de obter autorização legal, tanto de master quanto de composição, para usar um trecho de uma gravação existente em uma nova obra. Exige as duas licenças, não só uma.</w:t>
      </w:r>
    </w:p>
    <w:p>
      <w:pPr>
        <w:spacing w:after="160"/>
      </w:pPr>
      <w:r>
        <w:rPr>
          <w:rFonts w:ascii="Georgia" w:hAnsi="Georgia"/>
          <w:b/>
          <w:color w:val="5E17EB"/>
          <w:sz w:val="22"/>
        </w:rPr>
        <w:t>Distribuição digital</w:t>
      </w:r>
      <w:r>
        <w:rPr>
          <w:rFonts w:ascii="Georgia" w:hAnsi="Georgia"/>
          <w:sz w:val="22"/>
        </w:rPr>
        <w:t>: serviço que sobe música para plataformas de streaming (Spotify, Apple Music, YouTube Music, TikTok, etc.) e coleta os royalties de master gerados, descontando uma comissão ou taxa fixa conforme o modelo da distribuidora.</w:t>
      </w:r>
    </w:p>
    <w:p>
      <w:pPr>
        <w:spacing w:after="160"/>
      </w:pPr>
      <w:r>
        <w:rPr>
          <w:rFonts w:ascii="Georgia" w:hAnsi="Georgia"/>
          <w:b/>
          <w:color w:val="5E17EB"/>
          <w:sz w:val="22"/>
        </w:rPr>
        <w:t>Modelo pro-rata</w:t>
      </w:r>
      <w:r>
        <w:rPr>
          <w:rFonts w:ascii="Georgia" w:hAnsi="Georgia"/>
          <w:sz w:val="22"/>
        </w:rPr>
        <w:t>: sistema de repartição de receita de streaming baseado na proporção do total de streams de um mercado que cada música teve, não em uma tarifa fixa por reprodução. Explica por que o "valor por stream" muda mês a mês.</w:t>
      </w:r>
    </w:p>
    <w:p>
      <w:pPr>
        <w:spacing w:after="160"/>
      </w:pPr>
      <w:r>
        <w:rPr>
          <w:rFonts w:ascii="Georgia" w:hAnsi="Georgia"/>
          <w:b/>
          <w:color w:val="5E17EB"/>
          <w:sz w:val="22"/>
        </w:rPr>
        <w:t>SAYCO</w:t>
      </w:r>
      <w:r>
        <w:rPr>
          <w:rFonts w:ascii="Georgia" w:hAnsi="Georgia"/>
          <w:sz w:val="22"/>
        </w:rPr>
        <w:t>: Sociedad de Autores y Compositores de Colombia — administra e cobra royalties de execução pública de composições quando são reproduzidas ou transmitidas publicamente em território colombiano.</w:t>
      </w:r>
    </w:p>
    <w:p>
      <w:pPr>
        <w:spacing w:after="160"/>
      </w:pPr>
      <w:r>
        <w:rPr>
          <w:rFonts w:ascii="Georgia" w:hAnsi="Georgia"/>
          <w:b/>
          <w:color w:val="5E17EB"/>
          <w:sz w:val="22"/>
        </w:rPr>
        <w:t>ACINPRO</w:t>
      </w:r>
      <w:r>
        <w:rPr>
          <w:rFonts w:ascii="Georgia" w:hAnsi="Georgia"/>
          <w:sz w:val="22"/>
        </w:rPr>
        <w:t>: Asociación Colombiana de Intérpretes y Productores Fonográficos — administra royalties conexos pelo uso público de gravações (masters), distinta da SAYCO tanto em função quanto em titulares representados.</w:t>
      </w:r>
    </w:p>
    <w:p>
      <w:pPr>
        <w:spacing w:after="160"/>
      </w:pPr>
      <w:r>
        <w:rPr>
          <w:rFonts w:ascii="Georgia" w:hAnsi="Georgia"/>
          <w:b/>
          <w:color w:val="5E17EB"/>
          <w:sz w:val="22"/>
        </w:rPr>
        <w:t>DNDA</w:t>
      </w:r>
      <w:r>
        <w:rPr>
          <w:rFonts w:ascii="Georgia" w:hAnsi="Georgia"/>
          <w:sz w:val="22"/>
        </w:rPr>
        <w:t>: Dirección Nacional de Derecho de Autor da Colômbia — entidade estatal junto à qual se registram formalmente as obras musicais, concedendo prova oficial de data e autoria.</w:t>
      </w:r>
    </w:p>
    <w:p>
      <w:pPr>
        <w:spacing w:after="160"/>
      </w:pPr>
      <w:r>
        <w:rPr>
          <w:rFonts w:ascii="Georgia" w:hAnsi="Georgia"/>
          <w:b/>
          <w:color w:val="5E17EB"/>
          <w:sz w:val="22"/>
        </w:rPr>
        <w:t>Domínio público</w:t>
      </w:r>
      <w:r>
        <w:rPr>
          <w:rFonts w:ascii="Georgia" w:hAnsi="Georgia"/>
          <w:sz w:val="22"/>
        </w:rPr>
        <w:t>: estado em que uma obra entra depois de vencido seu período de proteção legal (vida do autor mais um número determinado de anos, conforme o país), ficando disponível para uso livre por qualquer pessoa, sem necessidade de autorização nem pagamento.</w:t>
      </w:r>
    </w:p>
    <w:p>
      <w:pPr>
        <w:spacing w:after="160"/>
      </w:pPr>
      <w:r>
        <w:rPr>
          <w:rFonts w:ascii="Georgia" w:hAnsi="Georgia"/>
          <w:b/>
          <w:color w:val="5E17EB"/>
          <w:sz w:val="22"/>
        </w:rPr>
        <w:t>Obra derivada</w:t>
      </w:r>
      <w:r>
        <w:rPr>
          <w:rFonts w:ascii="Georgia" w:hAnsi="Georgia"/>
          <w:sz w:val="22"/>
        </w:rPr>
        <w:t>: nova criação baseada em uma obra preexistente — um remix, uma versão, um sample transformado — que exige autorização explícita do titular dos direitos da obra original, salvo exceções legais pontuais.</w:t>
      </w:r>
    </w:p>
    <w:p>
      <w:pPr>
        <w:spacing w:after="160"/>
      </w:pPr>
      <w:r>
        <w:rPr>
          <w:rFonts w:ascii="Georgia" w:hAnsi="Georgia"/>
          <w:b/>
          <w:color w:val="5E17EB"/>
          <w:sz w:val="22"/>
        </w:rPr>
        <w:t>DDEX</w:t>
      </w:r>
      <w:r>
        <w:rPr>
          <w:rFonts w:ascii="Georgia" w:hAnsi="Georgia"/>
          <w:sz w:val="22"/>
        </w:rPr>
        <w:t>: padrão da indústria musical para troca de metadados, adotado pelo Spotify e outras plataformas para exigir divulgação estruturada de conteúdo gerado por inteligência artificial em vozes, instrumentação ou pós-produção.</w:t>
      </w:r>
    </w:p>
    <w:p>
      <w:pPr>
        <w:spacing w:after="160"/>
      </w:pPr>
      <w:r>
        <w:rPr>
          <w:rFonts w:ascii="Georgia" w:hAnsi="Georgia"/>
          <w:b/>
          <w:color w:val="5E17EB"/>
          <w:sz w:val="22"/>
        </w:rPr>
        <w:t>AI Persona</w:t>
      </w:r>
      <w:r>
        <w:rPr>
          <w:rFonts w:ascii="Georgia" w:hAnsi="Georgia"/>
          <w:sz w:val="22"/>
        </w:rPr>
        <w:t>: perfil de artista que utiliza inteligência artificial para gerar música e/ou simular uma identidade artística. Sujeito a rotulagem obrigatória e, por padrão, excluído de recomendações algorítmicas e editoriais em plataformas como o Spotify.</w:t>
      </w:r>
    </w:p>
    <w:p>
      <w:pPr>
        <w:spacing w:after="160"/>
      </w:pPr>
      <w:r>
        <w:rPr>
          <w:rFonts w:ascii="Georgia" w:hAnsi="Georgia"/>
          <w:b/>
          <w:color w:val="5E17EB"/>
          <w:sz w:val="22"/>
        </w:rPr>
        <w:t>Clonagem de voz</w:t>
      </w:r>
      <w:r>
        <w:rPr>
          <w:rFonts w:ascii="Georgia" w:hAnsi="Georgia"/>
          <w:sz w:val="22"/>
        </w:rPr>
        <w:t>: uso de inteligência artificial para replicar a voz de uma pessoa real. Sem autorização explícita dessa pessoa, constitui violação de direitos de imagem e, em muitos casos, de direitos autorais conexos.</w:t>
      </w:r>
    </w:p>
    <w:p>
      <w:pPr>
        <w:spacing w:after="160"/>
      </w:pPr>
      <w:r>
        <w:rPr>
          <w:rFonts w:ascii="Georgia" w:hAnsi="Georgia"/>
          <w:b/>
          <w:color w:val="5E17EB"/>
          <w:sz w:val="22"/>
        </w:rPr>
        <w:t>Território (contratual)</w:t>
      </w:r>
      <w:r>
        <w:rPr>
          <w:rFonts w:ascii="Georgia" w:hAnsi="Georgia"/>
          <w:sz w:val="22"/>
        </w:rPr>
        <w:t>: alcance geográfico onde se aplicam as obrigações e direitos de um contrato — pode ser um único país, uma região, ou mundial, e determina onde o artista fica amarrado e onde mantém liberdade para negociar separadamente.</w:t>
      </w:r>
    </w:p>
    <w:p>
      <w:pPr>
        <w:spacing w:after="160"/>
      </w:pPr>
      <w:r>
        <w:rPr>
          <w:rFonts w:ascii="Georgia" w:hAnsi="Georgia"/>
          <w:b/>
          <w:color w:val="5E17EB"/>
          <w:sz w:val="22"/>
        </w:rPr>
        <w:t>Exclusividade</w:t>
      </w:r>
      <w:r>
        <w:rPr>
          <w:rFonts w:ascii="Georgia" w:hAnsi="Georgia"/>
          <w:sz w:val="22"/>
        </w:rPr>
        <w:t>: cláusula contratual que impede o artista de trabalhar com outros selos, distribuidoras ou parceiros durante a vigência do contrato, no alcance específico que o contrato definir (só gravações, ou também composição e atividades não musicais).</w:t>
      </w:r>
    </w:p>
    <w:p>
      <w:pPr>
        <w:spacing w:after="160"/>
      </w:pPr>
      <w:r>
        <w:rPr>
          <w:rFonts w:ascii="Georgia" w:hAnsi="Georgia"/>
          <w:b/>
          <w:color w:val="5E17EB"/>
          <w:sz w:val="22"/>
        </w:rPr>
        <w:t>Editora musical (Publisher)</w:t>
      </w:r>
      <w:r>
        <w:rPr>
          <w:rFonts w:ascii="Georgia" w:hAnsi="Georgia"/>
          <w:sz w:val="22"/>
        </w:rPr>
        <w:t>: entidade que administra, promove e cobra royalties de composições em nome de um compositor, geralmente em troca de uma porcentagem dessa receita.</w:t>
      </w:r>
    </w:p>
    <w:p>
      <w:pPr>
        <w:spacing w:after="160"/>
      </w:pPr>
      <w:r>
        <w:rPr>
          <w:rFonts w:ascii="Georgia" w:hAnsi="Georgia"/>
          <w:b/>
          <w:color w:val="5E17EB"/>
          <w:sz w:val="22"/>
        </w:rPr>
        <w:t>Adiantamento (Advance)</w:t>
      </w:r>
      <w:r>
        <w:rPr>
          <w:rFonts w:ascii="Georgia" w:hAnsi="Georgia"/>
          <w:sz w:val="22"/>
        </w:rPr>
        <w:t>: pagamento inicial que um selo entrega a um artista ao assinar, o qual tipicamente é descontado de royalties futuros através de recoupment — não é dinheiro "grátis", é um empréstimo contra receitas futuras.</w:t>
      </w:r>
    </w:p>
    <w:p>
      <w:pPr>
        <w:spacing w:after="160"/>
      </w:pPr>
      <w:r>
        <w:rPr>
          <w:rFonts w:ascii="Georgia" w:hAnsi="Georgia"/>
          <w:b/>
          <w:color w:val="5E17EB"/>
          <w:sz w:val="22"/>
        </w:rPr>
        <w:t>Glossário de algoritmos e redes sociais</w:t>
      </w:r>
    </w:p>
    <w:p>
      <w:pPr>
        <w:spacing w:after="160"/>
      </w:pPr>
      <w:r>
        <w:rPr>
          <w:rFonts w:ascii="Georgia" w:hAnsi="Georgia"/>
          <w:b/>
          <w:color w:val="5E17EB"/>
          <w:sz w:val="22"/>
        </w:rPr>
        <w:t>Engagement rate (taxa de engajamento)</w:t>
      </w:r>
      <w:r>
        <w:rPr>
          <w:rFonts w:ascii="Georgia" w:hAnsi="Georgia"/>
          <w:sz w:val="22"/>
        </w:rPr>
        <w:t>: porcentagem da sua audiência que interage ativamente (comentários, curtidas, salvamentos, compartilhamentos) em relação ao total de seguidores ou ao alcance de uma publicação. Frequentemente mais relevante para marcas e algoritmos do que o número bruto de seguidores.</w:t>
      </w:r>
    </w:p>
    <w:p>
      <w:pPr>
        <w:spacing w:after="160"/>
      </w:pPr>
      <w:r>
        <w:rPr>
          <w:rFonts w:ascii="Georgia" w:hAnsi="Georgia"/>
          <w:b/>
          <w:color w:val="5E17EB"/>
          <w:sz w:val="22"/>
        </w:rPr>
        <w:t>Retenção (Retention)</w:t>
      </w:r>
      <w:r>
        <w:rPr>
          <w:rFonts w:ascii="Georgia" w:hAnsi="Georgia"/>
          <w:sz w:val="22"/>
        </w:rPr>
        <w:t>: porcentagem de um vídeo que a audiência de fato assiste antes de abandoná-lo. Métrica central para o algoritmo do YouTube.</w:t>
      </w:r>
    </w:p>
    <w:p>
      <w:pPr>
        <w:spacing w:after="160"/>
      </w:pPr>
      <w:r>
        <w:rPr>
          <w:rFonts w:ascii="Georgia" w:hAnsi="Georgia"/>
          <w:b/>
          <w:color w:val="5E17EB"/>
          <w:sz w:val="22"/>
        </w:rPr>
        <w:t>Completion rate (taxa de conclusão)</w:t>
      </w:r>
      <w:r>
        <w:rPr>
          <w:rFonts w:ascii="Georgia" w:hAnsi="Georgia"/>
          <w:sz w:val="22"/>
        </w:rPr>
        <w:t>: porcentagem de espectadores que assistem a um vídeo do início ao fim. Métrica central para a distribuição algorítmica do TikTok.</w:t>
      </w:r>
    </w:p>
    <w:p>
      <w:pPr>
        <w:spacing w:after="160"/>
      </w:pPr>
      <w:r>
        <w:rPr>
          <w:rFonts w:ascii="Georgia" w:hAnsi="Georgia"/>
          <w:b/>
          <w:color w:val="5E17EB"/>
          <w:sz w:val="22"/>
        </w:rPr>
        <w:t>Alcance orgânico</w:t>
      </w:r>
      <w:r>
        <w:rPr>
          <w:rFonts w:ascii="Georgia" w:hAnsi="Georgia"/>
          <w:sz w:val="22"/>
        </w:rPr>
        <w:t>: número de pessoas que veem seu conteúdo sem mediação de publicidade paga, determinado principalmente por decisões algorítmicas de distribuição.</w:t>
      </w:r>
    </w:p>
    <w:p>
      <w:pPr>
        <w:spacing w:after="160"/>
      </w:pPr>
      <w:r>
        <w:rPr>
          <w:rFonts w:ascii="Georgia" w:hAnsi="Georgia"/>
          <w:b/>
          <w:color w:val="5E17EB"/>
          <w:sz w:val="22"/>
        </w:rPr>
        <w:t>CTR (Click-Through Rate)</w:t>
      </w:r>
      <w:r>
        <w:rPr>
          <w:rFonts w:ascii="Georgia" w:hAnsi="Georgia"/>
          <w:sz w:val="22"/>
        </w:rPr>
        <w:t>: porcentagem de pessoas que, ao ver uma miniatura ou capa, decidem clicar para ver o conteúdo completo. Relevante especialmente para o YouTube.</w:t>
      </w:r>
    </w:p>
    <w:p>
      <w:pPr>
        <w:spacing w:after="160"/>
      </w:pPr>
      <w:r>
        <w:rPr>
          <w:rFonts w:ascii="Georgia" w:hAnsi="Georgia"/>
          <w:b/>
          <w:color w:val="5E17EB"/>
          <w:sz w:val="22"/>
        </w:rPr>
        <w:t>Efeito Zeigarnik</w:t>
      </w:r>
      <w:r>
        <w:rPr>
          <w:rFonts w:ascii="Georgia" w:hAnsi="Georgia"/>
          <w:sz w:val="22"/>
        </w:rPr>
        <w:t>: princípio psicológico segundo o qual o cérebro lembra e se sente atraído por tarefas ou narrativas incompletas com mais força do que pelas completas — base da "tensão não resolvida" como gatilho de atenção (Capítulo 15).</w:t>
      </w:r>
    </w:p>
    <w:p>
      <w:pPr>
        <w:spacing w:after="160"/>
      </w:pPr>
      <w:r>
        <w:rPr>
          <w:rFonts w:ascii="Georgia" w:hAnsi="Georgia"/>
          <w:b/>
          <w:color w:val="5E17EB"/>
          <w:sz w:val="22"/>
        </w:rPr>
        <w:t>Teste escalonado (Staged testing)</w:t>
      </w:r>
      <w:r>
        <w:rPr>
          <w:rFonts w:ascii="Georgia" w:hAnsi="Georgia"/>
          <w:sz w:val="22"/>
        </w:rPr>
        <w:t>: mecanismo pelo qual o TikTok mostra um vídeo novo primeiro a um grupo pequeno de não-seguidores, e só o distribui a grupos maiores se o desempenho (particularmente o completion rate) superar certo limiar.</w:t>
      </w:r>
    </w:p>
    <w:p>
      <w:pPr>
        <w:spacing w:after="160"/>
      </w:pPr>
      <w:r>
        <w:rPr>
          <w:rFonts w:ascii="Georgia" w:hAnsi="Georgia"/>
          <w:b/>
          <w:color w:val="5E17EB"/>
          <w:sz w:val="22"/>
        </w:rPr>
        <w:t>Escada de valor</w:t>
      </w:r>
      <w:r>
        <w:rPr>
          <w:rFonts w:ascii="Georgia" w:hAnsi="Georgia"/>
          <w:sz w:val="22"/>
        </w:rPr>
        <w:t>: modelo de negócio que conecta conteúdo gratuito (constrói audiência e confiança), infoprodutos de entrada (monetizam essa confiança a baixo custo), e serviços de maior valor (mentorias, comunidade) em um único sistema progressivo de receita.</w:t>
      </w:r>
    </w:p>
    <w:p>
      <w:pPr>
        <w:spacing w:before="400" w:after="200"/>
      </w:pPr>
      <w:r/>
      <w:r>
        <w:rPr>
          <w:rFonts w:ascii="Bahnschrift" w:hAnsi="Bahnschrift"/>
          <w:b/>
          <w:color w:val="5E17EB"/>
          <w:sz w:val="36"/>
        </w:rPr>
        <w:t>29. MODELOS E RECURSOS</w:t>
      </w:r>
    </w:p>
    <w:p>
      <w:pPr>
        <w:spacing w:after="160"/>
      </w:pPr>
      <w:r>
        <w:rPr>
          <w:rFonts w:ascii="Georgia" w:hAnsi="Georgia"/>
          <w:b/>
          <w:color w:val="5E17EB"/>
          <w:sz w:val="22"/>
        </w:rPr>
        <w:t>Checklist antes de assinar qualquer contrato</w:t>
      </w:r>
    </w:p>
    <w:p>
      <w:pPr>
        <w:pStyle w:val="ListBullet"/>
      </w:pPr>
      <w:r>
        <w:rPr>
          <w:rFonts w:ascii="Georgia" w:hAnsi="Georgia"/>
          <w:sz w:val="22"/>
        </w:rPr>
        <w:t>☐ Está claro o território de aplicação do contrato?</w:t>
      </w:r>
    </w:p>
    <w:p>
      <w:pPr>
        <w:pStyle w:val="ListBullet"/>
      </w:pPr>
      <w:r>
        <w:rPr>
          <w:rFonts w:ascii="Georgia" w:hAnsi="Georgia"/>
          <w:sz w:val="22"/>
        </w:rPr>
        <w:t>☐ Está claro o prazo e as condições de renovação?</w:t>
      </w:r>
    </w:p>
    <w:p>
      <w:pPr>
        <w:pStyle w:val="ListBullet"/>
      </w:pPr>
      <w:r>
        <w:rPr>
          <w:rFonts w:ascii="Georgia" w:hAnsi="Georgia"/>
          <w:sz w:val="22"/>
        </w:rPr>
        <w:t>☐ Está claro se a exclusividade se aplica só a gravações, ou também a composição e atividades não musicais?</w:t>
      </w:r>
    </w:p>
    <w:p>
      <w:pPr>
        <w:pStyle w:val="ListBullet"/>
      </w:pPr>
      <w:r>
        <w:rPr>
          <w:rFonts w:ascii="Georgia" w:hAnsi="Georgia"/>
          <w:sz w:val="22"/>
        </w:rPr>
        <w:t>☐ Está clara a porcentagem de royalties e sobre qual base é calculada (bruto vs. líquido)?</w:t>
      </w:r>
    </w:p>
    <w:p>
      <w:pPr>
        <w:pStyle w:val="ListBullet"/>
      </w:pPr>
      <w:r>
        <w:rPr>
          <w:rFonts w:ascii="Georgia" w:hAnsi="Georgia"/>
          <w:sz w:val="22"/>
        </w:rPr>
        <w:t>☐ Está claro o mecanismo de recoupment, com acesso a relatórios verificáveis?</w:t>
      </w:r>
    </w:p>
    <w:p>
      <w:pPr>
        <w:pStyle w:val="ListBullet"/>
      </w:pPr>
      <w:r>
        <w:rPr>
          <w:rFonts w:ascii="Georgia" w:hAnsi="Georgia"/>
          <w:sz w:val="22"/>
        </w:rPr>
        <w:t>☐ Está claro quem é dono dos masters, e se existe reversão?</w:t>
      </w:r>
    </w:p>
    <w:p>
      <w:pPr>
        <w:pStyle w:val="ListBullet"/>
      </w:pPr>
      <w:r>
        <w:rPr>
          <w:rFonts w:ascii="Georgia" w:hAnsi="Georgia"/>
          <w:sz w:val="22"/>
        </w:rPr>
        <w:t>☐ Existe uma cláusula de saída razoável?</w:t>
      </w:r>
    </w:p>
    <w:p>
      <w:pPr>
        <w:pStyle w:val="ListBullet"/>
      </w:pPr>
      <w:r>
        <w:rPr>
          <w:rFonts w:ascii="Georgia" w:hAnsi="Georgia"/>
          <w:sz w:val="22"/>
        </w:rPr>
        <w:t>☐ Tenho direito de auditar as contas?</w:t>
      </w:r>
    </w:p>
    <w:p>
      <w:pPr>
        <w:pStyle w:val="ListBullet"/>
      </w:pPr>
      <w:r>
        <w:rPr>
          <w:rFonts w:ascii="Georgia" w:hAnsi="Georgia"/>
          <w:sz w:val="22"/>
        </w:rPr>
        <w:t>☐ Tive pelo menos uma semana para revisar o contrato com assessoria jurídica?</w:t>
      </w:r>
    </w:p>
    <w:p>
      <w:pPr>
        <w:pStyle w:val="ListBullet"/>
      </w:pPr>
      <w:r>
        <w:rPr>
          <w:rFonts w:ascii="Georgia" w:hAnsi="Georgia"/>
          <w:sz w:val="22"/>
        </w:rPr>
        <w:t>☐ Assinei por decisão informada, ou por pressão de tempo?</w:t>
      </w:r>
    </w:p>
    <w:p>
      <w:pPr>
        <w:spacing w:after="160"/>
      </w:pPr>
      <w:r>
        <w:rPr>
          <w:rFonts w:ascii="Georgia" w:hAnsi="Georgia"/>
          <w:b/>
          <w:color w:val="5E17EB"/>
          <w:sz w:val="22"/>
        </w:rPr>
        <w:t>Modelo mínimo de acordo de split</w:t>
      </w:r>
    </w:p>
    <w:p>
      <w:pPr>
        <w:ind w:left="432"/>
        <w:shd w:val="clear" w:fill="F2EDE5"/>
      </w:pPr>
      <w:r>
        <w:rPr>
          <w:rFonts w:ascii="Consolas" w:hAnsi="Consolas"/>
          <w:color w:val="333333"/>
          <w:sz w:val="19"/>
        </w:rPr>
        <w:t>ACORDO DE DIVISÃO — [Nome da música]</w:t>
        <w:br/>
        <w:t>Data: ___________</w:t>
        <w:br/>
        <w:br/>
        <w:t>Colaboradores:</w:t>
        <w:br/>
        <w:t>1. [Nome completo] — Papel: __________ — % Composição: _____ — % Master: _____</w:t>
        <w:br/>
        <w:t>2. [Nome completo] — Papel: __________ — % Composição: _____ — % Master: _____</w:t>
        <w:br/>
        <w:t>3. [Nome completo] — Papel: __________ — % Composição: _____ — % Master: _____</w:t>
        <w:br/>
        <w:br/>
        <w:t>Distribuidora / plataforma de pagamento: ______________________</w:t>
        <w:br/>
        <w:t>As porcentagens de composição devem somar 100%. As porcentagens de master devem somar 100%, calculadas separadamente.</w:t>
        <w:br/>
        <w:br/>
        <w:t>Assinaturas:</w:t>
        <w:br/>
        <w:t>_________________________     _________________________     _________________________</w:t>
      </w:r>
    </w:p>
    <w:p/>
    <w:p>
      <w:pPr>
        <w:spacing w:after="160"/>
      </w:pPr>
      <w:r>
        <w:rPr>
          <w:rFonts w:ascii="Georgia" w:hAnsi="Georgia"/>
          <w:b/>
          <w:color w:val="5E17EB"/>
          <w:sz w:val="22"/>
        </w:rPr>
        <w:t>Calculadora simples de recoupment</w:t>
      </w:r>
    </w:p>
    <w:p>
      <w:pPr>
        <w:ind w:left="432"/>
        <w:shd w:val="clear" w:fill="F2EDE5"/>
      </w:pPr>
      <w:r>
        <w:rPr>
          <w:rFonts w:ascii="Consolas" w:hAnsi="Consolas"/>
          <w:color w:val="333333"/>
          <w:sz w:val="19"/>
        </w:rPr>
        <w:t>Investimento total do selo:            $ __________</w:t>
        <w:br/>
        <w:t>Royalties gerados até a data:          $ __________</w:t>
        <w:br/>
        <w:t>Saldo pendente de recuperação:         $ __________ (Investimento - Royalties gerados)</w:t>
        <w:br/>
        <w:t>Quando o saldo pendente chegar a $0, o artista deve começar a receber sua porcentagem de royalties diretamente.</w:t>
      </w:r>
    </w:p>
    <w:p/>
    <w:p>
      <w:pPr>
        <w:spacing w:after="160"/>
      </w:pPr>
      <w:r>
        <w:rPr>
          <w:rFonts w:ascii="Georgia" w:hAnsi="Georgia"/>
          <w:b/>
          <w:color w:val="5E17EB"/>
          <w:sz w:val="22"/>
        </w:rPr>
        <w:t>Checklist de preparação para sync licensing</w:t>
      </w:r>
    </w:p>
    <w:p>
      <w:pPr>
        <w:pStyle w:val="ListBullet"/>
      </w:pPr>
      <w:r>
        <w:rPr>
          <w:rFonts w:ascii="Georgia" w:hAnsi="Georgia"/>
          <w:sz w:val="22"/>
        </w:rPr>
        <w:t>☐ Minha composição está registrada com propriedade clara (splits definidos e documentados)?</w:t>
      </w:r>
    </w:p>
    <w:p>
      <w:pPr>
        <w:pStyle w:val="ListBullet"/>
      </w:pPr>
      <w:r>
        <w:rPr>
          <w:rFonts w:ascii="Georgia" w:hAnsi="Georgia"/>
          <w:sz w:val="22"/>
        </w:rPr>
        <w:t>☐ Tenho uma versão instrumental pronta?</w:t>
      </w:r>
    </w:p>
    <w:p>
      <w:pPr>
        <w:pStyle w:val="ListBullet"/>
      </w:pPr>
      <w:r>
        <w:rPr>
          <w:rFonts w:ascii="Georgia" w:hAnsi="Georgia"/>
          <w:sz w:val="22"/>
        </w:rPr>
        <w:t>☐ Tenho uma versão "clean" (sem linguagem explícita) pronta?</w:t>
      </w:r>
    </w:p>
    <w:p>
      <w:pPr>
        <w:pStyle w:val="ListBullet"/>
      </w:pPr>
      <w:r>
        <w:rPr>
          <w:rFonts w:ascii="Georgia" w:hAnsi="Georgia"/>
          <w:sz w:val="22"/>
        </w:rPr>
        <w:t>☐ Sei exatamente quem deve autorizar o master e quem a composição?</w:t>
      </w:r>
    </w:p>
    <w:p>
      <w:pPr>
        <w:pStyle w:val="ListBullet"/>
      </w:pPr>
      <w:r>
        <w:rPr>
          <w:rFonts w:ascii="Georgia" w:hAnsi="Georgia"/>
          <w:sz w:val="22"/>
        </w:rPr>
        <w:t>☐ Estou registrado em pelo menos uma plataforma ou biblioteca de sync licensing?</w:t>
      </w:r>
    </w:p>
    <w:p>
      <w:pPr>
        <w:pStyle w:val="ListBullet"/>
      </w:pPr>
      <w:r>
        <w:rPr>
          <w:rFonts w:ascii="Georgia" w:hAnsi="Georgia"/>
          <w:sz w:val="22"/>
        </w:rPr>
        <w:t>☐ Tenho metadados corretos e completos (créditos, ISRC, informações de contato)?</w:t>
      </w:r>
    </w:p>
    <w:p>
      <w:pPr>
        <w:spacing w:after="160"/>
      </w:pPr>
      <w:r>
        <w:rPr>
          <w:rFonts w:ascii="Georgia" w:hAnsi="Georgia"/>
          <w:b/>
          <w:color w:val="5E17EB"/>
          <w:sz w:val="22"/>
        </w:rPr>
        <w:t>Modelo de calendário editorial semanal (S/Q/S)</w:t>
      </w:r>
    </w:p>
    <w:p>
      <w:pPr>
        <w:ind w:left="432"/>
        <w:shd w:val="clear" w:fill="F2EDE5"/>
      </w:pPr>
      <w:r>
        <w:rPr>
          <w:rFonts w:ascii="Consolas" w:hAnsi="Consolas"/>
          <w:color w:val="333333"/>
          <w:sz w:val="19"/>
        </w:rPr>
        <w:t>SEGUNDA-FEIRA</w:t>
        <w:br/>
        <w:t>Tema/Pilar de conteúdo: _______________________</w:t>
        <w:br/>
        <w:t>Formato (YouTube longo / Short / Reel / Carrossel / TikTok): _______________________</w:t>
        <w:br/>
        <w:t>Gancho (primeiros 3 segundos): _______________________</w:t>
        <w:br/>
        <w:t>CTA de encerramento: _______________________</w:t>
        <w:br/>
        <w:br/>
        <w:t>QUARTA-FEIRA</w:t>
        <w:br/>
        <w:t>Tema/Pilar de conteúdo: _______________________</w:t>
        <w:br/>
        <w:t>Formato: _______________________</w:t>
        <w:br/>
        <w:t>Gancho: _______________________</w:t>
        <w:br/>
        <w:t>CTA de encerramento: _______________________</w:t>
        <w:br/>
        <w:br/>
        <w:t>SEXTA-FEIRA</w:t>
        <w:br/>
        <w:t>Tema/Pilar de conteúdo: _______________________</w:t>
        <w:br/>
        <w:t>Formato: _______________________</w:t>
        <w:br/>
        <w:t>Gancho: _______________________</w:t>
        <w:br/>
        <w:t>CTA de encerramento: _______________________</w:t>
      </w:r>
    </w:p>
    <w:p/>
    <w:p>
      <w:pPr>
        <w:spacing w:after="160"/>
      </w:pPr>
      <w:r>
        <w:rPr>
          <w:rFonts w:ascii="Georgia" w:hAnsi="Georgia"/>
          <w:b/>
          <w:color w:val="5E17EB"/>
          <w:sz w:val="22"/>
        </w:rPr>
        <w:t>Roteiros modelo para seus primeiros vídeos de conteúdo</w:t>
      </w:r>
    </w:p>
    <w:p>
      <w:pPr>
        <w:spacing w:after="160"/>
      </w:pPr>
      <w:r>
        <w:rPr>
          <w:rFonts w:ascii="Georgia" w:hAnsi="Georgia"/>
          <w:sz w:val="22"/>
        </w:rPr>
        <w:t>Se você nunca estruturou um vídeo educativo ou de marca, estes quatro esqueletos de roteiro (baseados nos pilares de conteúdo dos Capítulos 15-18) dão a você um ponto de partida concreto.</w:t>
      </w:r>
    </w:p>
    <w:p>
      <w:pPr>
        <w:ind w:left="432"/>
        <w:shd w:val="clear" w:fill="F2EDE5"/>
      </w:pPr>
      <w:r>
        <w:rPr>
          <w:rFonts w:ascii="Consolas" w:hAnsi="Consolas"/>
          <w:color w:val="333333"/>
          <w:sz w:val="19"/>
        </w:rPr>
        <w:t>ROTEIRO TIPO 1 — Dado surpreendente (Pilar Educação)</w:t>
        <w:br/>
        <w:t>[0-3s] GANCHO: afirmação que contradiz uma crença comum</w:t>
        <w:br/>
        <w:t xml:space="preserve">   Ex: "O Spotify não te paga o que você acha que te paga."</w:t>
        <w:br/>
        <w:t>[3-15s] CONTEXTO: por que isso importa para quem está assistindo</w:t>
        <w:br/>
        <w:t>[15-40s] EXPLICAÇÃO: o dado ou conceito, em linguagem simples</w:t>
        <w:br/>
        <w:t>[40-50s] APLICAÇÃO: o que quem está ouvindo deveria fazer diferente</w:t>
        <w:br/>
        <w:t>[50-55s] CTA: uma única ação clara (siga a gente / link na bio / comente sua experiência)</w:t>
        <w:br/>
        <w:br/>
        <w:t>ROTEIRO TIPO 2 — Comparação (Pilar Conversão)</w:t>
        <w:br/>
        <w:t>[0-3s] GANCHO: "Isto é o que muda entre X e Y"</w:t>
        <w:br/>
        <w:t>[3-20s] Lado A: como funciona, com um exemplo concreto</w:t>
        <w:br/>
        <w:t>[20-40s] Lado B: como funciona, com o mesmo exemplo concreto</w:t>
        <w:br/>
        <w:t>[40-50s] A conclusão: qual é melhor e em que contexto</w:t>
        <w:br/>
        <w:t>[50-55s] CTA</w:t>
        <w:br/>
        <w:br/>
        <w:t>ROTEIRO TIPO 3 — Bastidores (Pilar Processo)</w:t>
        <w:br/>
        <w:t>[0-3s] GANCHO: um momento visualmente interessante do processo, sem explicação ainda</w:t>
        <w:br/>
        <w:t>[3-10s] Contexto: o que está sendo feito e por quê</w:t>
        <w:br/>
        <w:t>[10-40s] O processo em si, mostrado em fragmentos rápidos</w:t>
        <w:br/>
        <w:t>[40-50s] O resultado final ou o aprendizado do processo</w:t>
        <w:br/>
        <w:t>[50-55s] CTA</w:t>
        <w:br/>
        <w:br/>
        <w:t>ROTEIRO TIPO 4 — Mito vs. realidade (Pilar Inspiração/Educação)</w:t>
        <w:br/>
        <w:t>[0-3s] GANCHO: "A maioria acredita nisto sobre a indústria musical..."</w:t>
        <w:br/>
        <w:t>[3-15s] O mito, explicado como a maioria entende</w:t>
        <w:br/>
        <w:t>[15-45s] A realidade, com evidência ou lógica que a sustente</w:t>
        <w:br/>
        <w:t>[45-50s] Por que essa diferença importa para quem está vendo</w:t>
        <w:br/>
        <w:t>[50-55s] CTA</w:t>
      </w:r>
    </w:p>
    <w:p/>
    <w:p>
      <w:pPr>
        <w:spacing w:after="160"/>
      </w:pPr>
      <w:r>
        <w:rPr>
          <w:rFonts w:ascii="Georgia" w:hAnsi="Georgia"/>
          <w:b/>
          <w:color w:val="5E17EB"/>
          <w:sz w:val="22"/>
        </w:rPr>
        <w:t>Modelo de EPK (Electronic Press Kit) mínimo</w:t>
      </w:r>
    </w:p>
    <w:p>
      <w:pPr>
        <w:ind w:left="432"/>
        <w:shd w:val="clear" w:fill="F2EDE5"/>
      </w:pPr>
      <w:r>
        <w:rPr>
          <w:rFonts w:ascii="Consolas" w:hAnsi="Consolas"/>
          <w:color w:val="333333"/>
          <w:sz w:val="19"/>
        </w:rPr>
        <w:t>Nome artístico: _______________________</w:t>
        <w:br/>
        <w:t>Biografia curta (2-3 linhas): _______________________</w:t>
        <w:br/>
        <w:t>Biografia estendida (1 parágrafo): _______________________</w:t>
        <w:br/>
        <w:t>Gêneros: _______________________</w:t>
        <w:br/>
        <w:t>Links de streaming (Spotify, Apple Music, YouTube): _______________________</w:t>
        <w:br/>
        <w:t>Redes sociais com seguidores atualizados: _______________________</w:t>
        <w:br/>
        <w:t>Fotos de imprensa em alta resolução (link): _______________________</w:t>
        <w:br/>
        <w:t>Conquistas/marcos em destaque: _______________________</w:t>
        <w:br/>
        <w:t>Contato de management/booking: _______________________</w:t>
      </w:r>
    </w:p>
    <w:p/>
    <w:p>
      <w:pPr>
        <w:spacing w:before="400" w:after="200"/>
      </w:pPr>
      <w:r/>
      <w:r>
        <w:rPr>
          <w:rFonts w:ascii="Bahnschrift" w:hAnsi="Bahnschrift"/>
          <w:b/>
          <w:color w:val="5E17EB"/>
          <w:sz w:val="36"/>
        </w:rPr>
        <w:t>30. ANEXO: PROJEÇÃO FINANCEIRA DO SEU PRIMEIRO ANO INDEPENDENTE</w:t>
      </w:r>
    </w:p>
    <w:p>
      <w:pPr>
        <w:spacing w:after="160"/>
      </w:pPr>
      <w:r>
        <w:rPr>
          <w:rFonts w:ascii="Georgia" w:hAnsi="Georgia"/>
          <w:sz w:val="22"/>
        </w:rPr>
        <w:t>Uma das maiores lacunas na educação de um artista independente é não saber como se parece, em números concretos, um primeiro ano de carreira gerenciado como negócio. Este capítulo constrói um exemplo completo, passo a passo, para que você possa adaptar a lógica à sua própria situação.</w:t>
      </w:r>
    </w:p>
    <w:p>
      <w:pPr>
        <w:spacing w:after="160"/>
      </w:pPr>
      <w:r>
        <w:rPr>
          <w:rFonts w:ascii="Georgia" w:hAnsi="Georgia"/>
          <w:b/>
          <w:color w:val="5E17EB"/>
          <w:sz w:val="22"/>
        </w:rPr>
        <w:t>Passo 1: Defina seus custos fixos do primeiro ano</w:t>
      </w:r>
    </w:p>
    <w:tbl>
      <w:tblPr>
        <w:tblStyle w:val="LightGrid-Accent1"/>
        <w:tblW w:type="auto" w:w="0"/>
        <w:tblLook w:firstColumn="1" w:firstRow="1" w:lastColumn="0" w:lastRow="0" w:noHBand="0" w:noVBand="1" w:val="04A0"/>
      </w:tblPr>
      <w:tblGrid>
        <w:gridCol w:w="3312"/>
        <w:gridCol w:w="3312"/>
      </w:tblGrid>
      <w:tr>
        <w:tc>
          <w:tcPr>
            <w:tcW w:type="dxa" w:w="3312"/>
            <w:shd w:val="clear" w:color="auto" w:fill="5E17EB"/>
          </w:tcPr>
          <w:p>
            <w:r/>
            <w:r>
              <w:rPr>
                <w:rFonts w:ascii="Georgia" w:hAnsi="Georgia"/>
                <w:b/>
                <w:color w:val="FFFFFF"/>
                <w:sz w:val="20"/>
              </w:rPr>
              <w:t>Conceito</w:t>
            </w:r>
          </w:p>
        </w:tc>
        <w:tc>
          <w:tcPr>
            <w:tcW w:type="dxa" w:w="3312"/>
            <w:shd w:val="clear" w:color="auto" w:fill="5E17EB"/>
          </w:tcPr>
          <w:p>
            <w:r/>
            <w:r>
              <w:rPr>
                <w:rFonts w:ascii="Georgia" w:hAnsi="Georgia"/>
                <w:b/>
                <w:color w:val="FFFFFF"/>
                <w:sz w:val="20"/>
              </w:rPr>
              <w:t>Custo estimado (US$/ano)</w:t>
            </w:r>
          </w:p>
        </w:tc>
      </w:tr>
      <w:tr>
        <w:tc>
          <w:tcPr>
            <w:tcW w:type="dxa" w:w="3312"/>
          </w:tcPr>
          <w:p>
            <w:r/>
            <w:r>
              <w:rPr>
                <w:rFonts w:ascii="Georgia" w:hAnsi="Georgia"/>
                <w:color w:val="222222"/>
                <w:sz w:val="20"/>
              </w:rPr>
              <w:t>Distribuição digital (assinatura anual)</w:t>
            </w:r>
          </w:p>
        </w:tc>
        <w:tc>
          <w:tcPr>
            <w:tcW w:type="dxa" w:w="3312"/>
          </w:tcPr>
          <w:p>
            <w:r/>
            <w:r>
              <w:rPr>
                <w:rFonts w:ascii="Georgia" w:hAnsi="Georgia"/>
                <w:color w:val="222222"/>
                <w:sz w:val="20"/>
              </w:rPr>
              <w:t>$ 40</w:t>
            </w:r>
          </w:p>
        </w:tc>
      </w:tr>
      <w:tr>
        <w:tc>
          <w:tcPr>
            <w:tcW w:type="dxa" w:w="3312"/>
          </w:tcPr>
          <w:p>
            <w:r/>
            <w:r>
              <w:rPr>
                <w:rFonts w:ascii="Georgia" w:hAnsi="Georgia"/>
                <w:color w:val="222222"/>
                <w:sz w:val="20"/>
              </w:rPr>
              <w:t>Produção de 6 singles (autoproduzido)</w:t>
            </w:r>
          </w:p>
        </w:tc>
        <w:tc>
          <w:tcPr>
            <w:tcW w:type="dxa" w:w="3312"/>
          </w:tcPr>
          <w:p>
            <w:r/>
            <w:r>
              <w:rPr>
                <w:rFonts w:ascii="Georgia" w:hAnsi="Georgia"/>
                <w:color w:val="222222"/>
                <w:sz w:val="20"/>
              </w:rPr>
              <w:t>$ 900</w:t>
            </w:r>
          </w:p>
        </w:tc>
      </w:tr>
      <w:tr>
        <w:tc>
          <w:tcPr>
            <w:tcW w:type="dxa" w:w="3312"/>
          </w:tcPr>
          <w:p>
            <w:r/>
            <w:r>
              <w:rPr>
                <w:rFonts w:ascii="Georgia" w:hAnsi="Georgia"/>
                <w:color w:val="222222"/>
                <w:sz w:val="20"/>
              </w:rPr>
              <w:t>Conteúdo visual (fotos, capas, thumbnails)</w:t>
            </w:r>
          </w:p>
        </w:tc>
        <w:tc>
          <w:tcPr>
            <w:tcW w:type="dxa" w:w="3312"/>
          </w:tcPr>
          <w:p>
            <w:r/>
            <w:r>
              <w:rPr>
                <w:rFonts w:ascii="Georgia" w:hAnsi="Georgia"/>
                <w:color w:val="222222"/>
                <w:sz w:val="20"/>
              </w:rPr>
              <w:t>$ 300</w:t>
            </w:r>
          </w:p>
        </w:tc>
      </w:tr>
      <w:tr>
        <w:tc>
          <w:tcPr>
            <w:tcW w:type="dxa" w:w="3312"/>
          </w:tcPr>
          <w:p>
            <w:r/>
            <w:r>
              <w:rPr>
                <w:rFonts w:ascii="Georgia" w:hAnsi="Georgia"/>
                <w:color w:val="222222"/>
                <w:sz w:val="20"/>
              </w:rPr>
              <w:t>Registro de obras e afiliação à sua sociedade de gestão local</w:t>
            </w:r>
          </w:p>
        </w:tc>
        <w:tc>
          <w:tcPr>
            <w:tcW w:type="dxa" w:w="3312"/>
          </w:tcPr>
          <w:p>
            <w:r/>
            <w:r>
              <w:rPr>
                <w:rFonts w:ascii="Georgia" w:hAnsi="Georgia"/>
                <w:color w:val="222222"/>
                <w:sz w:val="20"/>
              </w:rPr>
              <w:t>$ 100</w:t>
            </w:r>
          </w:p>
        </w:tc>
      </w:tr>
      <w:tr>
        <w:tc>
          <w:tcPr>
            <w:tcW w:type="dxa" w:w="3312"/>
          </w:tcPr>
          <w:p>
            <w:r/>
            <w:r>
              <w:rPr>
                <w:rFonts w:ascii="Georgia" w:hAnsi="Georgia"/>
                <w:color w:val="222222"/>
                <w:sz w:val="20"/>
              </w:rPr>
              <w:t>Ferramentas (edição, design, plugins)</w:t>
            </w:r>
          </w:p>
        </w:tc>
        <w:tc>
          <w:tcPr>
            <w:tcW w:type="dxa" w:w="3312"/>
          </w:tcPr>
          <w:p>
            <w:r/>
            <w:r>
              <w:rPr>
                <w:rFonts w:ascii="Georgia" w:hAnsi="Georgia"/>
                <w:color w:val="222222"/>
                <w:sz w:val="20"/>
              </w:rPr>
              <w:t>$ 150</w:t>
            </w:r>
          </w:p>
        </w:tc>
      </w:tr>
      <w:tr>
        <w:tc>
          <w:tcPr>
            <w:tcW w:type="dxa" w:w="3312"/>
          </w:tcPr>
          <w:p>
            <w:r/>
            <w:r>
              <w:rPr>
                <w:rFonts w:ascii="Georgia" w:hAnsi="Georgia"/>
                <w:color w:val="222222"/>
                <w:sz w:val="20"/>
              </w:rPr>
              <w:t>Total de custos fixos estimados</w:t>
            </w:r>
          </w:p>
        </w:tc>
        <w:tc>
          <w:tcPr>
            <w:tcW w:type="dxa" w:w="3312"/>
          </w:tcPr>
          <w:p>
            <w:r/>
            <w:r>
              <w:rPr>
                <w:rFonts w:ascii="Georgia" w:hAnsi="Georgia"/>
                <w:color w:val="222222"/>
                <w:sz w:val="20"/>
              </w:rPr>
              <w:t>$ 1.490</w:t>
            </w:r>
          </w:p>
        </w:tc>
      </w:tr>
    </w:tbl>
    <w:p/>
    <w:p>
      <w:pPr>
        <w:spacing w:after="160"/>
      </w:pPr>
      <w:r>
        <w:rPr>
          <w:rFonts w:ascii="Georgia" w:hAnsi="Georgia"/>
          <w:b/>
          <w:color w:val="5E17EB"/>
          <w:sz w:val="22"/>
        </w:rPr>
        <w:t>Passo 2: Projete seus fluxos de receita, de forma conservadora</w:t>
      </w:r>
    </w:p>
    <w:tbl>
      <w:tblPr>
        <w:tblStyle w:val="LightGrid-Accent1"/>
        <w:tblW w:type="auto" w:w="0"/>
        <w:tblLook w:firstColumn="1" w:firstRow="1" w:lastColumn="0" w:lastRow="0" w:noHBand="0" w:noVBand="1" w:val="04A0"/>
      </w:tblPr>
      <w:tblGrid>
        <w:gridCol w:w="2208"/>
        <w:gridCol w:w="2208"/>
        <w:gridCol w:w="2208"/>
      </w:tblGrid>
      <w:tr>
        <w:tc>
          <w:tcPr>
            <w:tcW w:type="dxa" w:w="2208"/>
            <w:shd w:val="clear" w:color="auto" w:fill="5E17EB"/>
          </w:tcPr>
          <w:p>
            <w:r/>
            <w:r>
              <w:rPr>
                <w:rFonts w:ascii="Georgia" w:hAnsi="Georgia"/>
                <w:b/>
                <w:color w:val="FFFFFF"/>
                <w:sz w:val="20"/>
              </w:rPr>
              <w:t>Fonte de receita</w:t>
            </w:r>
          </w:p>
        </w:tc>
        <w:tc>
          <w:tcPr>
            <w:tcW w:type="dxa" w:w="2208"/>
            <w:shd w:val="clear" w:color="auto" w:fill="5E17EB"/>
          </w:tcPr>
          <w:p>
            <w:r/>
            <w:r>
              <w:rPr>
                <w:rFonts w:ascii="Georgia" w:hAnsi="Georgia"/>
                <w:b/>
                <w:color w:val="FFFFFF"/>
                <w:sz w:val="20"/>
              </w:rPr>
              <w:t>Suposição conservadora</w:t>
            </w:r>
          </w:p>
        </w:tc>
        <w:tc>
          <w:tcPr>
            <w:tcW w:type="dxa" w:w="2208"/>
            <w:shd w:val="clear" w:color="auto" w:fill="5E17EB"/>
          </w:tcPr>
          <w:p>
            <w:r/>
            <w:r>
              <w:rPr>
                <w:rFonts w:ascii="Georgia" w:hAnsi="Georgia"/>
                <w:b/>
                <w:color w:val="FFFFFF"/>
                <w:sz w:val="20"/>
              </w:rPr>
              <w:t>Receita estimada (US$/ano)</w:t>
            </w:r>
          </w:p>
        </w:tc>
      </w:tr>
      <w:tr>
        <w:tc>
          <w:tcPr>
            <w:tcW w:type="dxa" w:w="2208"/>
          </w:tcPr>
          <w:p>
            <w:r/>
            <w:r>
              <w:rPr>
                <w:rFonts w:ascii="Georgia" w:hAnsi="Georgia"/>
                <w:color w:val="222222"/>
                <w:sz w:val="20"/>
              </w:rPr>
              <w:t>Streaming (master + composição)</w:t>
            </w:r>
          </w:p>
        </w:tc>
        <w:tc>
          <w:tcPr>
            <w:tcW w:type="dxa" w:w="2208"/>
          </w:tcPr>
          <w:p>
            <w:r/>
            <w:r>
              <w:rPr>
                <w:rFonts w:ascii="Georgia" w:hAnsi="Georgia"/>
                <w:color w:val="222222"/>
                <w:sz w:val="20"/>
              </w:rPr>
              <w:t>500.000 streams acumulados, valor médio baixo por mercado misto</w:t>
            </w:r>
          </w:p>
        </w:tc>
        <w:tc>
          <w:tcPr>
            <w:tcW w:type="dxa" w:w="2208"/>
          </w:tcPr>
          <w:p>
            <w:r/>
            <w:r>
              <w:rPr>
                <w:rFonts w:ascii="Georgia" w:hAnsi="Georgia"/>
                <w:color w:val="222222"/>
                <w:sz w:val="20"/>
              </w:rPr>
              <w:t>$ 450</w:t>
            </w:r>
          </w:p>
        </w:tc>
      </w:tr>
      <w:tr>
        <w:tc>
          <w:tcPr>
            <w:tcW w:type="dxa" w:w="2208"/>
          </w:tcPr>
          <w:p>
            <w:r/>
            <w:r>
              <w:rPr>
                <w:rFonts w:ascii="Georgia" w:hAnsi="Georgia"/>
                <w:color w:val="222222"/>
                <w:sz w:val="20"/>
              </w:rPr>
              <w:t>Royalties de execução pública (sua sociedade de gestão local)</w:t>
            </w:r>
          </w:p>
        </w:tc>
        <w:tc>
          <w:tcPr>
            <w:tcW w:type="dxa" w:w="2208"/>
          </w:tcPr>
          <w:p>
            <w:r/>
            <w:r>
              <w:rPr>
                <w:rFonts w:ascii="Georgia" w:hAnsi="Georgia"/>
                <w:color w:val="222222"/>
                <w:sz w:val="20"/>
              </w:rPr>
              <w:t>Atividade mínima, poucos usos públicos reportados</w:t>
            </w:r>
          </w:p>
        </w:tc>
        <w:tc>
          <w:tcPr>
            <w:tcW w:type="dxa" w:w="2208"/>
          </w:tcPr>
          <w:p>
            <w:r/>
            <w:r>
              <w:rPr>
                <w:rFonts w:ascii="Georgia" w:hAnsi="Georgia"/>
                <w:color w:val="222222"/>
                <w:sz w:val="20"/>
              </w:rPr>
              <w:t>$ 40</w:t>
            </w:r>
          </w:p>
        </w:tc>
      </w:tr>
      <w:tr>
        <w:tc>
          <w:tcPr>
            <w:tcW w:type="dxa" w:w="2208"/>
          </w:tcPr>
          <w:p>
            <w:r/>
            <w:r>
              <w:rPr>
                <w:rFonts w:ascii="Georgia" w:hAnsi="Georgia"/>
                <w:color w:val="222222"/>
                <w:sz w:val="20"/>
              </w:rPr>
              <w:t>2-3 shows ao vivo pequenos</w:t>
            </w:r>
          </w:p>
        </w:tc>
        <w:tc>
          <w:tcPr>
            <w:tcW w:type="dxa" w:w="2208"/>
          </w:tcPr>
          <w:p>
            <w:r/>
            <w:r>
              <w:rPr>
                <w:rFonts w:ascii="Georgia" w:hAnsi="Georgia"/>
                <w:color w:val="222222"/>
                <w:sz w:val="20"/>
              </w:rPr>
              <w:t>$ 100 em média por show</w:t>
            </w:r>
          </w:p>
        </w:tc>
        <w:tc>
          <w:tcPr>
            <w:tcW w:type="dxa" w:w="2208"/>
          </w:tcPr>
          <w:p>
            <w:r/>
            <w:r>
              <w:rPr>
                <w:rFonts w:ascii="Georgia" w:hAnsi="Georgia"/>
                <w:color w:val="222222"/>
                <w:sz w:val="20"/>
              </w:rPr>
              <w:t>$ 250</w:t>
            </w:r>
          </w:p>
        </w:tc>
      </w:tr>
      <w:tr>
        <w:tc>
          <w:tcPr>
            <w:tcW w:type="dxa" w:w="2208"/>
          </w:tcPr>
          <w:p>
            <w:r/>
            <w:r>
              <w:rPr>
                <w:rFonts w:ascii="Georgia" w:hAnsi="Georgia"/>
                <w:color w:val="222222"/>
                <w:sz w:val="20"/>
              </w:rPr>
              <w:t>Merch básico (uma peça)</w:t>
            </w:r>
          </w:p>
        </w:tc>
        <w:tc>
          <w:tcPr>
            <w:tcW w:type="dxa" w:w="2208"/>
          </w:tcPr>
          <w:p>
            <w:r/>
            <w:r>
              <w:rPr>
                <w:rFonts w:ascii="Georgia" w:hAnsi="Georgia"/>
                <w:color w:val="222222"/>
                <w:sz w:val="20"/>
              </w:rPr>
              <w:t>50 unidades vendidas, margem líquida de $3,80 cada</w:t>
            </w:r>
          </w:p>
        </w:tc>
        <w:tc>
          <w:tcPr>
            <w:tcW w:type="dxa" w:w="2208"/>
          </w:tcPr>
          <w:p>
            <w:r/>
            <w:r>
              <w:rPr>
                <w:rFonts w:ascii="Georgia" w:hAnsi="Georgia"/>
                <w:color w:val="222222"/>
                <w:sz w:val="20"/>
              </w:rPr>
              <w:t>$ 190</w:t>
            </w:r>
          </w:p>
        </w:tc>
      </w:tr>
      <w:tr>
        <w:tc>
          <w:tcPr>
            <w:tcW w:type="dxa" w:w="2208"/>
          </w:tcPr>
          <w:p>
            <w:r/>
            <w:r>
              <w:rPr>
                <w:rFonts w:ascii="Georgia" w:hAnsi="Georgia"/>
                <w:color w:val="222222"/>
                <w:sz w:val="20"/>
              </w:rPr>
              <w:t>Total de receita estimada</w:t>
            </w:r>
          </w:p>
        </w:tc>
        <w:tc>
          <w:tcPr>
            <w:tcW w:type="dxa" w:w="2208"/>
          </w:tcPr>
          <w:p>
            <w:r/>
            <w:r>
              <w:rPr>
                <w:rFonts w:ascii="Georgia" w:hAnsi="Georgia"/>
                <w:color w:val="222222"/>
                <w:sz w:val="20"/>
              </w:rPr>
            </w:r>
          </w:p>
        </w:tc>
        <w:tc>
          <w:tcPr>
            <w:tcW w:type="dxa" w:w="2208"/>
          </w:tcPr>
          <w:p>
            <w:r/>
            <w:r>
              <w:rPr>
                <w:rFonts w:ascii="Georgia" w:hAnsi="Georgia"/>
                <w:color w:val="222222"/>
                <w:sz w:val="20"/>
              </w:rPr>
              <w:t>$ 930</w:t>
            </w:r>
          </w:p>
        </w:tc>
      </w:tr>
    </w:tbl>
    <w:p/>
    <w:p>
      <w:pPr>
        <w:spacing w:after="160"/>
      </w:pPr>
      <w:r>
        <w:rPr>
          <w:rFonts w:ascii="Georgia" w:hAnsi="Georgia"/>
          <w:b/>
          <w:color w:val="5E17EB"/>
          <w:sz w:val="22"/>
        </w:rPr>
        <w:t>Passo 3: Interprete o resultado, não só o número final</w:t>
      </w:r>
    </w:p>
    <w:p>
      <w:pPr>
        <w:spacing w:after="160"/>
      </w:pPr>
      <w:r>
        <w:rPr>
          <w:rFonts w:ascii="Georgia" w:hAnsi="Georgia"/>
          <w:sz w:val="22"/>
        </w:rPr>
        <w:t>Neste exemplo conservador, o primeiro ano fecha com um déficit aparente de aproximadamente $560 (custos de $1.490 contra receita de $930). Isso NÃO significa que o projeto seja um fracasso — significa que o primeiro ano de qualquer negócio, incluindo um musical, costuma ser uma fase de investimento, não de retorno. O que importa é a tendência: se o catálogo gerado no ano 1 continua gerando streaming passivo no ano 2 (sem novos custos de produção para essas músicas específicas), e se a audiência construída reduz o custo de aquisição de atenção para o conteúdo futuro, o ano 2 deveria mostrar uma lacuna muito menor, ou até superávit, sem precisar dobrar o investimento inicial.</w:t>
      </w:r>
    </w:p>
    <w:p>
      <w:pPr>
        <w:spacing w:after="160"/>
      </w:pPr>
      <w:r>
        <w:rPr>
          <w:rFonts w:ascii="Georgia" w:hAnsi="Georgia"/>
          <w:b/>
          <w:color w:val="5E17EB"/>
          <w:sz w:val="22"/>
        </w:rPr>
        <w:t>Passo 4: Ajuste as variáveis à sua realidade</w:t>
      </w:r>
    </w:p>
    <w:p>
      <w:pPr>
        <w:spacing w:after="160"/>
      </w:pPr>
      <w:r>
        <w:rPr>
          <w:rFonts w:ascii="Georgia" w:hAnsi="Georgia"/>
          <w:sz w:val="22"/>
        </w:rPr>
        <w:t>Esta tabela é um ponto de partida, não uma previsão universal. Os fatores que mais mudam o resultado real incluem: quão eficiente é sua produção (você grava em casa ou paga estúdio externo?), quão eficaz é sua estratégia de conteúdo (Capítulos 15-18) para gerar streams orgânicos sem tráfego pago, e quão cedo você começa a diversificar receitas (Capítulos 19-22) além do streaming puro.</w:t>
      </w:r>
    </w:p>
    <w:p>
      <w:pPr>
        <w:spacing w:after="160"/>
      </w:pPr>
      <w:r>
        <w:rPr>
          <w:rFonts w:ascii="Georgia" w:hAnsi="Georgia"/>
          <w:b/>
          <w:color w:val="5E17EB"/>
          <w:sz w:val="22"/>
        </w:rPr>
        <w:t>A lição central deste capítulo</w:t>
      </w:r>
    </w:p>
    <w:p>
      <w:pPr>
        <w:spacing w:after="160"/>
      </w:pPr>
      <w:r>
        <w:rPr>
          <w:rFonts w:ascii="Georgia" w:hAnsi="Georgia"/>
          <w:sz w:val="22"/>
        </w:rPr>
        <w:t>Tratar sua carreira musical como negócio não significa que ela precise ser rentável desde o primeiro dia — significa que você sabe exatamente em que está investindo, que retorno espera razoavelmente, e em que momento uma tendência de crescimento (ou sua ausência) te diz que é hora de ajustar a estratégia. A maioria dos artistas independentes nunca faz esse exercício — e por isso não consegue distinguir entre "isto ainda não funciona, mas vai na direção certa" e "isto genuinamente não está funcionando".</w:t>
      </w:r>
    </w:p>
    <w:p>
      <w:pPr>
        <w:spacing w:before="400" w:after="200"/>
      </w:pPr>
      <w:r/>
      <w:r>
        <w:rPr>
          <w:rFonts w:ascii="Bahnschrift" w:hAnsi="Bahnschrift"/>
          <w:b/>
          <w:color w:val="5E17EB"/>
          <w:sz w:val="36"/>
        </w:rPr>
        <w:t>31. PERGUNTAS FREQUENTES</w:t>
      </w:r>
    </w:p>
    <w:p>
      <w:pPr>
        <w:spacing w:after="160"/>
      </w:pPr>
      <w:r>
        <w:rPr>
          <w:rFonts w:ascii="Georgia" w:hAnsi="Georgia"/>
          <w:b/>
          <w:color w:val="5E17EB"/>
          <w:sz w:val="22"/>
        </w:rPr>
        <w:t>Preciso registrar cada música individualmente, ou basta registrar meu nome artístico?</w:t>
      </w:r>
    </w:p>
    <w:p>
      <w:pPr>
        <w:spacing w:after="160"/>
      </w:pPr>
      <w:r>
        <w:rPr>
          <w:rFonts w:ascii="Georgia" w:hAnsi="Georgia"/>
          <w:sz w:val="22"/>
        </w:rPr>
        <w:t>Cada obra (composição) e cada gravação (master) é um ativo legal separado e deve ser registrado individualmente junto à entidade correspondente no seu país (DNDA na Colômbia). Registrar só seu nome artístico não protege suas músicas específicas.</w:t>
      </w:r>
    </w:p>
    <w:p>
      <w:pPr>
        <w:spacing w:after="160"/>
      </w:pPr>
      <w:r>
        <w:rPr>
          <w:rFonts w:ascii="Georgia" w:hAnsi="Georgia"/>
          <w:b/>
          <w:color w:val="5E17EB"/>
          <w:sz w:val="22"/>
        </w:rPr>
        <w:t>Posso usar música protegida por direito autoral nas minhas redes sociais se eu não ganho dinheiro diretamente com esses posts?</w:t>
      </w:r>
    </w:p>
    <w:p>
      <w:pPr>
        <w:spacing w:after="160"/>
      </w:pPr>
      <w:r>
        <w:rPr>
          <w:rFonts w:ascii="Georgia" w:hAnsi="Georgia"/>
          <w:sz w:val="22"/>
        </w:rPr>
        <w:t>Isso não gera imunidade automática. A maioria das plataformas exige licença para o uso de música protegida, não importa se o conteúdo "ganha dinheiro" diretamente — muitas vezes o sistema de detecção de conteúdo age independentemente da sua intenção comercial.</w:t>
      </w:r>
    </w:p>
    <w:p>
      <w:pPr>
        <w:spacing w:after="160"/>
      </w:pPr>
      <w:r>
        <w:rPr>
          <w:rFonts w:ascii="Georgia" w:hAnsi="Georgia"/>
          <w:b/>
          <w:color w:val="5E17EB"/>
          <w:sz w:val="22"/>
        </w:rPr>
        <w:t>O que acontece se minha música viraliza com um sample não autorizado?</w:t>
      </w:r>
    </w:p>
    <w:p>
      <w:pPr>
        <w:spacing w:after="160"/>
      </w:pPr>
      <w:r>
        <w:rPr>
          <w:rFonts w:ascii="Georgia" w:hAnsi="Georgia"/>
          <w:sz w:val="22"/>
        </w:rPr>
        <w:t>Como explicado no Capítulo 13, a viralidade não confere legalidade. O titular original pode exigir a remoção do conteúdo, negociar uma licença retroativa (geralmente em condições piores do que se tivesse sido negociada antes), ou, em casos mais sérios, iniciar ações judiciais por danos.</w:t>
      </w:r>
    </w:p>
    <w:p>
      <w:pPr>
        <w:spacing w:after="160"/>
      </w:pPr>
      <w:r>
        <w:rPr>
          <w:rFonts w:ascii="Georgia" w:hAnsi="Georgia"/>
          <w:b/>
          <w:color w:val="5E17EB"/>
          <w:sz w:val="22"/>
        </w:rPr>
        <w:t>É melhor assinar com um selo ou ficar independente para sempre?</w:t>
      </w:r>
    </w:p>
    <w:p>
      <w:pPr>
        <w:spacing w:after="160"/>
      </w:pPr>
      <w:r>
        <w:rPr>
          <w:rFonts w:ascii="Georgia" w:hAnsi="Georgia"/>
          <w:sz w:val="22"/>
        </w:rPr>
        <w:t>Não existe uma resposta universal — depende da alavancagem real que um selo específico oferece diante do que você cede em troca (Capítulo 1). Muitos artistas de sucesso combinam períodos independentes com parcerias estratégicas pontuais, em vez de tratar isso como uma decisão binária e permanente.</w:t>
      </w:r>
    </w:p>
    <w:p>
      <w:pPr>
        <w:spacing w:after="160"/>
      </w:pPr>
      <w:r>
        <w:rPr>
          <w:rFonts w:ascii="Georgia" w:hAnsi="Georgia"/>
          <w:b/>
          <w:color w:val="5E17EB"/>
          <w:sz w:val="22"/>
        </w:rPr>
        <w:t>Quanto devo cobrar por uma colaboração com uma marca?</w:t>
      </w:r>
    </w:p>
    <w:p>
      <w:pPr>
        <w:spacing w:after="160"/>
      </w:pPr>
      <w:r>
        <w:rPr>
          <w:rFonts w:ascii="Georgia" w:hAnsi="Georgia"/>
          <w:sz w:val="22"/>
        </w:rPr>
        <w:t>Não existe uma fórmula fixa (Capítulo 20), mas considere: qualidade do seu engajamento (não só seguidores), alinhamento com sua identidade de marca, exclusividade solicitada, e alcance dos direitos de uso do conteúdo. Pesquisar tarifas de referência no seu nicho e indústria ajuda a calibrar um ponto de partida razoável.</w:t>
      </w:r>
    </w:p>
    <w:p>
      <w:pPr>
        <w:spacing w:after="160"/>
      </w:pPr>
      <w:r>
        <w:rPr>
          <w:rFonts w:ascii="Georgia" w:hAnsi="Georgia"/>
          <w:b/>
          <w:color w:val="5E17EB"/>
          <w:sz w:val="22"/>
        </w:rPr>
        <w:t>Preciso declarar o uso de IA no meu processo criativo mesmo que eu não use vozes clonadas?</w:t>
      </w:r>
    </w:p>
    <w:p>
      <w:pPr>
        <w:spacing w:after="160"/>
      </w:pPr>
      <w:r>
        <w:rPr>
          <w:rFonts w:ascii="Georgia" w:hAnsi="Georgia"/>
          <w:sz w:val="22"/>
        </w:rPr>
        <w:t>Depende da plataforma e de quão envolvida a IA esteve no resultado final (Capítulo 26). O Spotify, por exemplo, exige declarar o uso de IA em vozes, instrumentação ou pós-produção através do padrão DDEX. Na dúvida, a transparência é sempre a opção mais segura, tanto jurídica quanto reputacionalmente.</w:t>
      </w:r>
    </w:p>
    <w:p>
      <w:pPr>
        <w:spacing w:after="160"/>
      </w:pPr>
      <w:r>
        <w:rPr>
          <w:rFonts w:ascii="Georgia" w:hAnsi="Georgia"/>
          <w:b/>
          <w:color w:val="5E17EB"/>
          <w:sz w:val="22"/>
        </w:rPr>
        <w:t>O que faço se um colaborador se recusa a assinar um acordo de split?</w:t>
      </w:r>
    </w:p>
    <w:p>
      <w:pPr>
        <w:spacing w:after="160"/>
      </w:pPr>
      <w:r>
        <w:rPr>
          <w:rFonts w:ascii="Georgia" w:hAnsi="Georgia"/>
          <w:sz w:val="22"/>
        </w:rPr>
        <w:t>É um sinal de alerta sério. Se alguém não está disposto a formalizar por escrito o que verbalmente parece estar de acordo, avalie se você quer continuar a colaboração antes de investir mais tempo ou recursos no projeto — é muito mais fácil resolver isso antes do lançamento do que depois.</w:t>
      </w:r>
    </w:p>
    <w:p>
      <w:pPr>
        <w:spacing w:after="160"/>
      </w:pPr>
      <w:r>
        <w:rPr>
          <w:rFonts w:ascii="Georgia" w:hAnsi="Georgia"/>
          <w:b/>
          <w:color w:val="5E17EB"/>
          <w:sz w:val="22"/>
        </w:rPr>
        <w:t>Quanto tempo leva para começar a ver resultados reais de uma estratégia de conteúdo consistente?</w:t>
      </w:r>
    </w:p>
    <w:p>
      <w:pPr>
        <w:spacing w:after="160"/>
      </w:pPr>
      <w:r>
        <w:rPr>
          <w:rFonts w:ascii="Georgia" w:hAnsi="Georgia"/>
          <w:sz w:val="22"/>
        </w:rPr>
        <w:t>Varia enormemente conforme o nicho, a plataforma e a qualidade de execução, mas a Regra das 90 publicações (Capítulo 18) é um guia razoável: comprometa-se com um número mínimo de publicações antes de avaliar se a estratégia está funcionando, não com os resultados da primeira ou segunda semana.</w:t>
      </w:r>
    </w:p>
    <w:p>
      <w:pPr>
        <w:spacing w:after="160"/>
      </w:pPr>
      <w:r>
        <w:rPr>
          <w:rFonts w:ascii="Georgia" w:hAnsi="Georgia"/>
          <w:b/>
          <w:color w:val="5E17EB"/>
          <w:sz w:val="22"/>
        </w:rPr>
        <w:t>Preciso de um advogado diferente em cada país onde distribuo minha música?</w:t>
      </w:r>
    </w:p>
    <w:p>
      <w:pPr>
        <w:spacing w:after="160"/>
      </w:pPr>
      <w:r>
        <w:rPr>
          <w:rFonts w:ascii="Georgia" w:hAnsi="Georgia"/>
          <w:sz w:val="22"/>
        </w:rPr>
        <w:t>Não necessariamente para a distribuição digital básica, mas é recomendável buscar assessoria local se você negocia contratos significativos, sync licensing, ou representação específica em um país onde sua música gera atividade substancial (Capítulo 23 e Capítulo 27).</w:t>
      </w:r>
    </w:p>
    <w:p>
      <w:pPr>
        <w:spacing w:after="160"/>
      </w:pPr>
      <w:r>
        <w:rPr>
          <w:rFonts w:ascii="Georgia" w:hAnsi="Georgia"/>
          <w:b/>
          <w:color w:val="5E17EB"/>
          <w:sz w:val="22"/>
        </w:rPr>
        <w:t>Posso trocar de distribuidora digital sem perder meus streams e estatísticas acumuladas?</w:t>
      </w:r>
    </w:p>
    <w:p>
      <w:pPr>
        <w:spacing w:after="160"/>
      </w:pPr>
      <w:r>
        <w:rPr>
          <w:rFonts w:ascii="Georgia" w:hAnsi="Georgia"/>
          <w:sz w:val="22"/>
        </w:rPr>
        <w:t>Geralmente sim, você pode migrar seu catálogo para outra distribuidora, mas o processo pode gerar uma breve interrupção de disponibilidade enquanto as plataformas processam a mudança, e algumas estatísticas históricas específicas da distribuidora anterior podem não migrar completamente. Sempre revise os termos de saída da sua distribuidora atual antes de decidir migrar.</w:t>
      </w:r>
    </w:p>
    <w:p>
      <w:pPr>
        <w:spacing w:after="160"/>
      </w:pPr>
      <w:r>
        <w:rPr>
          <w:rFonts w:ascii="Georgia" w:hAnsi="Georgia"/>
          <w:b/>
          <w:color w:val="5E17EB"/>
          <w:sz w:val="22"/>
        </w:rPr>
        <w:t>O que devo fazer se descobrir que alguém está usando minha música sem autorização?</w:t>
      </w:r>
    </w:p>
    <w:p>
      <w:pPr>
        <w:spacing w:after="160"/>
      </w:pPr>
      <w:r>
        <w:rPr>
          <w:rFonts w:ascii="Georgia" w:hAnsi="Georgia"/>
          <w:sz w:val="22"/>
        </w:rPr>
        <w:t>Documente o uso (capturas de tela, links, datas), identifique se você tem registro formal da sua obra (Capítulo 2) que respalde sua reivindicação, e contate diretamente a plataforma onde ocorre o uso não autorizado através dos mecanismos de denúncia de infração de direitos autorais. Para casos significativos ou recorrentes, consulte um advogado especializado antes de tomar ações jurídicas formais.</w:t>
      </w:r>
    </w:p>
    <w:p>
      <w:pPr>
        <w:spacing w:after="160"/>
      </w:pPr>
      <w:r>
        <w:rPr>
          <w:rFonts w:ascii="Georgia" w:hAnsi="Georgia"/>
          <w:b/>
          <w:color w:val="5E17EB"/>
          <w:sz w:val="22"/>
        </w:rPr>
        <w:t>Vale a pena pagar por anúncios (ads) sendo um artista independente pequeno?</w:t>
      </w:r>
    </w:p>
    <w:p>
      <w:pPr>
        <w:spacing w:after="160"/>
      </w:pPr>
      <w:r>
        <w:rPr>
          <w:rFonts w:ascii="Georgia" w:hAnsi="Georgia"/>
          <w:sz w:val="22"/>
        </w:rPr>
        <w:t>Pode ser eficaz, mas só depois de ter validado com conteúdo orgânico quais mensagens e formatos realmente conectam com sua audiência (Capítulo 18). Pagar para amplificar conteúdo que já demonstrou funcionar organicamente é muito mais eficiente do que pagar para testar conteúdo sem nenhum dado prévio de desempenho.</w:t>
      </w:r>
    </w:p>
    <w:p>
      <w:pPr>
        <w:spacing w:after="160"/>
      </w:pPr>
      <w:r>
        <w:rPr>
          <w:rFonts w:ascii="Georgia" w:hAnsi="Georgia"/>
          <w:b/>
          <w:color w:val="5E17EB"/>
          <w:sz w:val="22"/>
        </w:rPr>
        <w:t>Como sei se meu contrato atual tem uma cláusula de recoupment razoável ou abusiva?</w:t>
      </w:r>
    </w:p>
    <w:p>
      <w:pPr>
        <w:spacing w:after="160"/>
      </w:pPr>
      <w:r>
        <w:rPr>
          <w:rFonts w:ascii="Georgia" w:hAnsi="Georgia"/>
          <w:sz w:val="22"/>
        </w:rPr>
        <w:t>Não existe uma porcentagem "correta" universal, mas verifique: o contrato especifica exatamente quais gastos entram no recoupment? Você tem acesso a relatórios periódicos verificáveis? Existe algum limite ou teto para o investimento que pode ser cobrado contra seus royalties? A ausência dessas três respostas claras é o sinal de alerta mais confiável, mais do que a porcentagem específica em si (Capítulo 10).</w:t>
      </w:r>
    </w:p>
    <w:p>
      <w:pPr>
        <w:spacing w:after="160"/>
      </w:pPr>
      <w:r>
        <w:rPr>
          <w:rFonts w:ascii="Georgia" w:hAnsi="Georgia"/>
          <w:b/>
          <w:color w:val="5E17EB"/>
          <w:sz w:val="22"/>
        </w:rPr>
        <w:t>Devo me preocupar que uma IA "roube" meu estilo musical?</w:t>
      </w:r>
    </w:p>
    <w:p>
      <w:pPr>
        <w:spacing w:after="160"/>
      </w:pPr>
      <w:r>
        <w:rPr>
          <w:rFonts w:ascii="Georgia" w:hAnsi="Georgia"/>
          <w:sz w:val="22"/>
        </w:rPr>
        <w:t>O estilo, como explicado no Capítulo 2, não é protegido por direito autoral — ninguém, nem uma IA nem outro artista, pode ser processado legalmente só por soar parecido. O que é relevante e está sendo ativamente litigado (Capítulo 26) é o uso não autorizado das suas gravações ou composições específicas para treinar modelos comerciais de IA — um problema diferente, juridicamente mais claro, e atualmente em desenvolvimento regulatório em vários países.</w:t>
      </w:r>
    </w:p>
    <w:p>
      <w:pPr>
        <w:spacing w:before="400" w:after="200"/>
      </w:pPr>
      <w:r/>
      <w:r>
        <w:rPr>
          <w:rFonts w:ascii="Bahnschrift" w:hAnsi="Bahnschrift"/>
          <w:b/>
          <w:color w:val="5E17EB"/>
          <w:sz w:val="36"/>
        </w:rPr>
        <w:t>32. SOBRE A IM MUSIC</w:t>
      </w:r>
    </w:p>
    <w:p>
      <w:pPr>
        <w:spacing w:after="160"/>
      </w:pPr>
      <w:r>
        <w:rPr>
          <w:rFonts w:ascii="Georgia" w:hAnsi="Georgia"/>
          <w:sz w:val="22"/>
        </w:rPr>
        <w:t>A IM Music é um selo discográfico independente construído sobre uma premissa simples: a indústria musical não precisa escolher entre autenticidade e estrutura, entre cultura de rua e estratégia de negócio sofisticada. REBEL LUXURY é essa síntese — identidade visual radical, conteúdo com densidade de valor real, e um modelo de distribuição transparente (92% para o artista) desenhado para ser honesto sobre de onde vem cada dólar.</w:t>
      </w:r>
    </w:p>
    <w:p>
      <w:pPr>
        <w:spacing w:after="160"/>
      </w:pPr>
      <w:r>
        <w:rPr>
          <w:rFonts w:ascii="Georgia" w:hAnsi="Georgia"/>
          <w:sz w:val="22"/>
        </w:rPr>
        <w:t>Este livro é uma extensão dessa mesma filosofia: a informação que a indústria musical tradicional prefere manter complicada, explicada na linguagem direta que um artista independente precisa para parar de assinar de olhos fechados e começar a construir com conhecimento real.</w:t>
      </w:r>
    </w:p>
    <w:p>
      <w:pPr>
        <w:spacing w:after="160"/>
      </w:pPr>
      <w:r>
        <w:rPr>
          <w:rFonts w:ascii="Georgia" w:hAnsi="Georgia"/>
          <w:sz w:val="22"/>
        </w:rPr>
        <w:t>Nós não lançamos música. Nós hackeamos mentes.</w:t>
      </w:r>
    </w:p>
    <w:p>
      <w:pPr>
        <w:spacing w:after="160"/>
      </w:pPr>
      <w:r>
        <w:rPr>
          <w:rFonts w:ascii="Georgia" w:hAnsi="Georgia"/>
          <w:b/>
          <w:color w:val="5E17EB"/>
          <w:sz w:val="22"/>
        </w:rPr>
        <w:t>IM Music — REBEL LUXURY</w:t>
      </w:r>
    </w:p>
    <w:p>
      <w:pPr>
        <w:spacing w:after="160"/>
      </w:pPr>
      <w:r>
        <w:rPr>
          <w:rFonts w:ascii="Georgia" w:hAnsi="Georgia"/>
          <w:sz w:val="22"/>
        </w:rPr>
        <w:t>@immusicsello</w:t>
      </w:r>
    </w:p>
    <w:p>
      <w:pPr>
        <w:spacing w:before="400" w:after="200"/>
      </w:pPr>
      <w:r/>
      <w:r>
        <w:rPr>
          <w:rFonts w:ascii="Bahnschrift" w:hAnsi="Bahnschrift"/>
          <w:b/>
          <w:color w:val="5E17EB"/>
          <w:sz w:val="36"/>
        </w:rPr>
        <w:t>RECURSOS E PRÓXIMOS PASSOS</w:t>
      </w:r>
    </w:p>
    <w:p>
      <w:pPr>
        <w:spacing w:after="160"/>
      </w:pPr>
      <w:r>
        <w:rPr>
          <w:rFonts w:ascii="Georgia" w:hAnsi="Georgia"/>
          <w:sz w:val="22"/>
        </w:rPr>
        <w:t>Este livro é um ponto de partida, não um destino final. A indústria musical — e particularmente o terreno da inteligência artificial descrito no Capítulo 26 — continua mudando ativamente. Estes são os hábitos que vão te manter atualizado além destas páginas:</w:t>
      </w:r>
    </w:p>
    <w:p>
      <w:pPr>
        <w:spacing w:after="160"/>
      </w:pPr>
      <w:r>
        <w:rPr>
          <w:rFonts w:ascii="Georgia" w:hAnsi="Georgia"/>
          <w:b/>
          <w:color w:val="5E17EB"/>
          <w:sz w:val="22"/>
        </w:rPr>
        <w:t>Fontes que vale a pena acompanhar de perto</w:t>
      </w:r>
    </w:p>
    <w:p>
      <w:pPr>
        <w:pStyle w:val="ListBullet"/>
      </w:pPr>
      <w:r>
        <w:rPr>
          <w:rFonts w:ascii="Georgia" w:hAnsi="Georgia"/>
          <w:sz w:val="22"/>
        </w:rPr>
        <w:t>Publicações oficiais das sociedades de gestão do seu país (SAYCO, ACINPRO, UBC/ECAD, ou seu equivalente) para mudanças em tarifas, processos de afiliação ou distribuição.</w:t>
      </w:r>
    </w:p>
    <w:p>
      <w:pPr>
        <w:pStyle w:val="ListBullet"/>
      </w:pPr>
      <w:r>
        <w:rPr>
          <w:rFonts w:ascii="Georgia" w:hAnsi="Georgia"/>
          <w:sz w:val="22"/>
        </w:rPr>
        <w:t>Atualizações de política das plataformas onde você distribui sua música — Spotify, YouTube, TikTok e Instagram publicam mudanças de algoritmo e de regras de conteúdo com relativa frequência, e frequentemente contêm informação diretamente acionável.</w:t>
      </w:r>
    </w:p>
    <w:p>
      <w:pPr>
        <w:pStyle w:val="ListBullet"/>
      </w:pPr>
      <w:r>
        <w:rPr>
          <w:rFonts w:ascii="Georgia" w:hAnsi="Georgia"/>
          <w:sz w:val="22"/>
        </w:rPr>
        <w:t>Comunidades de artistas independentes (locais e digitais) onde se compartilham experiências reais de contratos, negociações e estratégias — o conhecimento coletivo de outros artistas que já passaram por decisões semelhantes vale mais do que qualquer teoria abstrata.</w:t>
      </w:r>
    </w:p>
    <w:p>
      <w:pPr>
        <w:spacing w:after="160"/>
      </w:pPr>
      <w:r>
        <w:rPr>
          <w:rFonts w:ascii="Georgia" w:hAnsi="Georgia"/>
          <w:b/>
          <w:color w:val="5E17EB"/>
          <w:sz w:val="22"/>
        </w:rPr>
        <w:t>Um hábito simples que resume todo o livro</w:t>
      </w:r>
    </w:p>
    <w:p>
      <w:pPr>
        <w:spacing w:after="160"/>
      </w:pPr>
      <w:r>
        <w:rPr>
          <w:rFonts w:ascii="Georgia" w:hAnsi="Georgia"/>
          <w:sz w:val="22"/>
        </w:rPr>
        <w:t>Antes de assinar qualquer documento, antes de lançar qualquer colaboração, antes de aceitar qualquer proposta que soe boa demais ou urgente demais para ser verdade: pause, pergunte, e busque entender antes de agir. Cada capítulo deste livro existe para te dar as ferramentas dessa pausa — o conhecimento específico que transforma uma decisão apressada em uma decisão informada.</w:t>
      </w:r>
    </w:p>
    <w:p>
      <w:pPr>
        <w:spacing w:after="160"/>
      </w:pPr>
      <w:r>
        <w:rPr>
          <w:rFonts w:ascii="Georgia" w:hAnsi="Georgia"/>
          <w:b/>
          <w:color w:val="5E17EB"/>
          <w:sz w:val="22"/>
        </w:rPr>
        <w:t>Palavras finais</w:t>
      </w:r>
    </w:p>
    <w:p>
      <w:pPr>
        <w:spacing w:after="160"/>
      </w:pPr>
      <w:r>
        <w:rPr>
          <w:rFonts w:ascii="Georgia" w:hAnsi="Georgia"/>
          <w:sz w:val="22"/>
        </w:rPr>
        <w:t>Quando começamos a construir a IM Music, a pergunta que fazíamos constantemente era simples: por que a indústria musical faz algo tão aprendível parecer tão inacessível? Cada conceito deste livro — direitos morais e patrimoniais, recoupment, splits, algoritmos, diversificação de receitas — é, no fundo, lógica simples explicada com vocabulário complicado de propósito.</w:t>
      </w:r>
    </w:p>
    <w:p>
      <w:pPr>
        <w:spacing w:after="160"/>
      </w:pPr>
      <w:r>
        <w:rPr>
          <w:rFonts w:ascii="Georgia" w:hAnsi="Georgia"/>
          <w:sz w:val="22"/>
        </w:rPr>
        <w:t>Não existe uma fórmula mágica que garanta o sucesso de uma carreira musical. O que existe, e o que este livro entregou a você, é o mapa completo do terreno: as regras, o dinheiro, os contratos, a construção de audiência, a diversificação, e a equipe que eventualmente você vai precisar. Com esse mapa, cada decisão que você tomar daqui em diante — assinar ou não assinar, investir em qual formato de conteúdo, quando buscar um manager, como negociar um split — você a toma sabendo exatamente o que está decidindo, em vez de adivinhar.</w:t>
      </w:r>
    </w:p>
    <w:p>
      <w:pPr>
        <w:spacing w:after="160"/>
      </w:pPr>
      <w:r>
        <w:rPr>
          <w:rFonts w:ascii="Georgia" w:hAnsi="Georgia"/>
          <w:sz w:val="22"/>
        </w:rPr>
        <w:t>Essa é a diferença real entre um artista que constrói uma carreira sustentável e um que deixa seu futuro nas mãos de quem sabe mais do que ele na mesa de negociação.</w:t>
      </w:r>
    </w:p>
    <w:p>
      <w:pPr>
        <w:spacing w:after="160"/>
      </w:pPr>
      <w:r>
        <w:rPr>
          <w:rFonts w:ascii="Georgia" w:hAnsi="Georgia"/>
          <w:sz w:val="22"/>
        </w:rPr>
        <w:t>Agora você sabe tanto quanto qualquer um nessa mesa.</w:t>
      </w:r>
    </w:p>
    <w:p>
      <w:pPr>
        <w:spacing w:after="160"/>
      </w:pPr>
      <w:r>
        <w:rPr>
          <w:rFonts w:ascii="Georgia" w:hAnsi="Georgia"/>
          <w:sz w:val="22"/>
        </w:rPr>
        <w:t>Nós não lançamos música. Nós hackeamos mentes.</w:t>
      </w:r>
    </w:p>
    <w:p>
      <w:pPr>
        <w:spacing w:after="160"/>
      </w:pPr>
      <w:r>
        <w:rPr>
          <w:rFonts w:ascii="Georgia" w:hAnsi="Georgia"/>
          <w:b/>
          <w:color w:val="5E17EB"/>
          <w:sz w:val="22"/>
        </w:rPr>
        <w:t>— IM Music, REBEL LUXURY</w:t>
      </w:r>
    </w:p>
    <w:p>
      <w:r>
        <w:rPr>
          <w:rFonts w:ascii="Georgia" w:hAnsi="Georgia"/>
          <w:i/>
          <w:color w:val="666666"/>
          <w:sz w:val="20"/>
        </w:rPr>
        <w:t>MUSIC BUSINESS PARA TODOS OS HUMANOS — IM Music, REBEL LUXURY. Nós não lançamos música. Nós hackeamos mentes.</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