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02156" cy="502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immus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156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Bahnschrift" w:hAnsi="Bahnschrift"/>
          <w:b/>
          <w:i w:val="0"/>
          <w:color w:val="5E17EB"/>
          <w:sz w:val="32"/>
        </w:rPr>
        <w:t>MUSIC BUSINESS PARA TODOS LOS HUMANOS</w:t>
      </w:r>
    </w:p>
    <w:p>
      <w:pPr>
        <w:spacing w:before="0" w:after="200"/>
        <w:jc w:val="center"/>
      </w:pPr>
      <w:r>
        <w:rPr>
          <w:rFonts w:ascii="Georgia" w:hAnsi="Georgia"/>
          <w:b w:val="0"/>
          <w:i/>
          <w:color w:val="333333"/>
          <w:sz w:val="20"/>
        </w:rPr>
        <w:t>Una forma de ayudar a artistas emergentes — y que a ustedes también les quede algo</w:t>
      </w:r>
    </w:p>
    <w:p>
      <w:pPr>
        <w:spacing w:before="0" w:after="240"/>
        <w:jc w:val="center"/>
      </w:pPr>
      <w:r>
        <w:rPr>
          <w:rFonts w:ascii="Georgia" w:hAnsi="Georgia"/>
          <w:b w:val="0"/>
          <w:i/>
          <w:color w:val="000000"/>
          <w:sz w:val="22"/>
        </w:rPr>
        <w:t>Miles de artistas están perdiendo dinero que ya es suyo, solo porque nadie se los explicó. Este libro se los explica. Ustedes solo tienen que decir "léanlo".</w:t>
      </w:r>
    </w:p>
    <w:p>
      <w:pPr>
        <w:spacing w:before="0" w:after="40"/>
      </w:pPr>
      <w:r>
        <w:rPr>
          <w:rFonts w:ascii="Bahnschrift" w:hAnsi="Bahnschrift"/>
          <w:b/>
          <w:i w:val="0"/>
          <w:color w:val="000000"/>
          <w:sz w:val="22"/>
        </w:rPr>
        <w:t>¿Qué es?</w:t>
      </w:r>
    </w:p>
    <w:p>
      <w:pPr>
        <w:spacing w:before="0" w:after="120"/>
      </w:pPr>
      <w:r>
        <w:rPr>
          <w:rFonts w:ascii="Georgia" w:hAnsi="Georgia"/>
          <w:b w:val="0"/>
          <w:i w:val="0"/>
          <w:color w:val="333333"/>
          <w:sz w:val="21"/>
        </w:rPr>
        <w:t>Guía de negocio musical — derechos, contratos, regalías y marca — escrita por IM Music, sello independiente en operación. 92 páginas, $16,90 USD.</w:t>
      </w:r>
    </w:p>
    <w:p>
      <w:pPr>
        <w:spacing w:before="0" w:after="40"/>
      </w:pPr>
      <w:r>
        <w:rPr>
          <w:rFonts w:ascii="Bahnschrift" w:hAnsi="Bahnschrift"/>
          <w:b/>
          <w:i w:val="0"/>
          <w:color w:val="000000"/>
          <w:sz w:val="22"/>
        </w:rPr>
        <w:t>¿Por qué le sirve a su audiencia?</w:t>
      </w:r>
    </w:p>
    <w:p>
      <w:pPr>
        <w:spacing w:before="0" w:after="120"/>
      </w:pPr>
      <w:r>
        <w:rPr>
          <w:rFonts w:ascii="Georgia" w:hAnsi="Georgia"/>
          <w:b w:val="0"/>
          <w:i w:val="0"/>
          <w:color w:val="333333"/>
          <w:sz w:val="21"/>
        </w:rPr>
        <w:t>Su audiencia ya se está haciendo estas preguntas. Recomendarlo no se siente como publicidad — se siente como ayudar.</w:t>
      </w:r>
    </w:p>
    <w:p>
      <w:pPr>
        <w:spacing w:before="0" w:after="40"/>
      </w:pPr>
      <w:r>
        <w:rPr>
          <w:rFonts w:ascii="Bahnschrift" w:hAnsi="Bahnschrift"/>
          <w:b/>
          <w:i w:val="0"/>
          <w:color w:val="000000"/>
          <w:sz w:val="22"/>
        </w:rPr>
        <w:t>¿Cómo funciona?</w:t>
      </w:r>
    </w:p>
    <w:p>
      <w:pPr>
        <w:spacing w:before="0" w:after="120"/>
      </w:pPr>
      <w:r>
        <w:rPr>
          <w:rFonts w:ascii="Georgia" w:hAnsi="Georgia"/>
          <w:b w:val="0"/>
          <w:i w:val="0"/>
          <w:color w:val="333333"/>
          <w:sz w:val="21"/>
        </w:rPr>
        <w:t>1. Les damos una copia gratis para leerla, sin compromiso.</w:t>
      </w:r>
    </w:p>
    <w:p>
      <w:pPr>
        <w:spacing w:before="0" w:after="120"/>
      </w:pPr>
      <w:r>
        <w:rPr>
          <w:rFonts w:ascii="Georgia" w:hAnsi="Georgia"/>
          <w:b w:val="0"/>
          <w:i w:val="0"/>
          <w:color w:val="333333"/>
          <w:sz w:val="21"/>
        </w:rPr>
        <w:t>2. Si les gusta, la comparten con su link de afiliado.</w:t>
      </w:r>
    </w:p>
    <w:p>
      <w:pPr>
        <w:spacing w:before="0" w:after="200"/>
      </w:pPr>
      <w:r>
        <w:rPr>
          <w:rFonts w:ascii="Georgia" w:hAnsi="Georgia"/>
          <w:b w:val="0"/>
          <w:i w:val="0"/>
          <w:color w:val="333333"/>
          <w:sz w:val="21"/>
        </w:rPr>
        <w:t>3. Cada venta les paga automático — sin gestionar nada.</w:t>
      </w:r>
    </w:p>
    <w:p>
      <w:pPr>
        <w:spacing w:before="0" w:after="80"/>
      </w:pPr>
      <w:r>
        <w:rPr>
          <w:rFonts w:ascii="Bahnschrift" w:hAnsi="Bahnschrift"/>
          <w:b/>
          <w:i w:val="0"/>
          <w:color w:val="000000"/>
          <w:sz w:val="22"/>
        </w:rPr>
        <w:t>Comisión del 70% (sobre el neto, después de la comisión de Hotmart)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5E17EB"/>
          </w:tcPr>
          <w:p>
            <w:pPr>
              <w:jc w:val="center"/>
            </w:pPr>
            <w:r/>
            <w:r>
              <w:rPr>
                <w:rFonts w:ascii="Georgia" w:hAnsi="Georgia"/>
                <w:b/>
                <w:color w:val="FFFFFF"/>
                <w:sz w:val="20"/>
              </w:rPr>
              <w:t>100 ventas</w:t>
            </w:r>
          </w:p>
        </w:tc>
        <w:tc>
          <w:tcPr>
            <w:tcW w:type="dxa" w:w="3504"/>
            <w:shd w:val="clear" w:color="auto" w:fill="5E17EB"/>
          </w:tcPr>
          <w:p>
            <w:pPr>
              <w:jc w:val="center"/>
            </w:pPr>
            <w:r/>
            <w:r>
              <w:rPr>
                <w:rFonts w:ascii="Georgia" w:hAnsi="Georgia"/>
                <w:b/>
                <w:color w:val="FFFFFF"/>
                <w:sz w:val="20"/>
              </w:rPr>
              <w:t>500 ventas</w:t>
            </w:r>
          </w:p>
        </w:tc>
        <w:tc>
          <w:tcPr>
            <w:tcW w:type="dxa" w:w="3504"/>
            <w:shd w:val="clear" w:color="auto" w:fill="5E17EB"/>
          </w:tcPr>
          <w:p>
            <w:pPr>
              <w:jc w:val="center"/>
            </w:pPr>
            <w:r/>
            <w:r>
              <w:rPr>
                <w:rFonts w:ascii="Georgia" w:hAnsi="Georgia"/>
                <w:b/>
                <w:color w:val="FFFFFF"/>
                <w:sz w:val="20"/>
              </w:rPr>
              <w:t>1.000 ventas</w:t>
            </w:r>
          </w:p>
        </w:tc>
      </w:tr>
      <w:tr>
        <w:tc>
          <w:tcPr>
            <w:tcW w:type="dxa" w:w="3504"/>
            <w:shd w:val="clear" w:color="auto" w:fill="F2EDE5"/>
          </w:tcPr>
          <w:p>
            <w:pPr>
              <w:spacing w:before="80" w:after="80"/>
              <w:jc w:val="center"/>
            </w:pPr>
            <w:r/>
            <w:r>
              <w:rPr>
                <w:rFonts w:ascii="Bahnschrift" w:hAnsi="Bahnschrift"/>
                <w:b/>
                <w:color w:val="5E17EB"/>
                <w:sz w:val="24"/>
              </w:rPr>
              <w:t>≈ $1.031 USD</w:t>
            </w:r>
          </w:p>
        </w:tc>
        <w:tc>
          <w:tcPr>
            <w:tcW w:type="dxa" w:w="3504"/>
            <w:shd w:val="clear" w:color="auto" w:fill="F2EDE5"/>
          </w:tcPr>
          <w:p>
            <w:pPr>
              <w:spacing w:before="80" w:after="80"/>
              <w:jc w:val="center"/>
            </w:pPr>
            <w:r/>
            <w:r>
              <w:rPr>
                <w:rFonts w:ascii="Bahnschrift" w:hAnsi="Bahnschrift"/>
                <w:b/>
                <w:color w:val="5E17EB"/>
                <w:sz w:val="24"/>
              </w:rPr>
              <w:t>≈ $5.155 USD</w:t>
            </w:r>
          </w:p>
        </w:tc>
        <w:tc>
          <w:tcPr>
            <w:tcW w:type="dxa" w:w="3504"/>
            <w:shd w:val="clear" w:color="auto" w:fill="F2EDE5"/>
          </w:tcPr>
          <w:p>
            <w:pPr>
              <w:spacing w:before="80" w:after="80"/>
              <w:jc w:val="center"/>
            </w:pPr>
            <w:r/>
            <w:r>
              <w:rPr>
                <w:rFonts w:ascii="Bahnschrift" w:hAnsi="Bahnschrift"/>
                <w:b/>
                <w:color w:val="5E17EB"/>
                <w:sz w:val="24"/>
              </w:rPr>
              <w:t>≈ $10.310 USD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Bahnschrift" w:hAnsi="Bahnschrift"/>
          <w:b/>
          <w:i w:val="0"/>
          <w:color w:val="000000"/>
          <w:sz w:val="22"/>
        </w:rPr>
        <w:t>¿Quieren más alcance?</w:t>
      </w:r>
    </w:p>
    <w:p>
      <w:pPr>
        <w:spacing w:before="0" w:after="240"/>
      </w:pPr>
      <w:r>
        <w:rPr>
          <w:rFonts w:ascii="Georgia" w:hAnsi="Georgia"/>
          <w:b w:val="0"/>
          <w:i w:val="0"/>
          <w:color w:val="333333"/>
          <w:sz w:val="21"/>
        </w:rPr>
        <w:t>Nosotros armamos y manejamos la pauta en Meta Ads sin cobrar fee — ustedes solo ponen el presupuesto que va directo a la plataforma.</w:t>
      </w:r>
    </w:p>
    <w:p>
      <w:pPr>
        <w:spacing w:before="120"/>
        <w:jc w:val="center"/>
      </w:pPr>
      <w:r>
        <w:rPr>
          <w:rFonts w:ascii="Bahnschrift" w:hAnsi="Bahnschrift"/>
          <w:b/>
          <w:color w:val="5E17EB"/>
          <w:sz w:val="22"/>
        </w:rPr>
        <w:t>IM Music</w:t>
      </w:r>
    </w:p>
    <w:p>
      <w:pPr>
        <w:jc w:val="center"/>
      </w:pPr>
      <w:r>
        <w:rPr>
          <w:rFonts w:ascii="Georgia" w:hAnsi="Georgia"/>
          <w:color w:val="333333"/>
          <w:sz w:val="19"/>
        </w:rPr>
        <w:t>[correo de contacto]  ·  Instagram @immusicsello  ·  [teléfono opcional]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80"/>
    </w:pPr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