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7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МИКО;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Sticky Bit - это специальные типы разрешений позволяют задавать расширенные права доступа на файлы или каталоги.</w:t>
      </w:r>
    </w:p>
    <w:bookmarkEnd w:id="21"/>
    <w:bookmarkStart w:id="25" w:name="подготовка-к-выполнени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Подготовка к выполнению работы</w:t>
      </w:r>
    </w:p>
    <w:p>
      <w:pPr>
        <w:pStyle w:val="FirstParagraph"/>
      </w:pPr>
      <w:r>
        <w:t xml:space="preserve">Я проверила, установлен ли у меня gcc командой</w:t>
      </w:r>
      <w:r>
        <w:t xml:space="preserve"> </w:t>
      </w:r>
      <w:r>
        <w:rPr>
          <w:b/>
          <w:bCs/>
        </w:rPr>
        <w:t xml:space="preserve">yum install gcc</w:t>
      </w:r>
      <w:r>
        <w:t xml:space="preserve">. Он установлен и обновлен до последней версии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установки ПО</w:t>
            </w:r>
          </w:p>
        </w:tc>
      </w:tr>
    </w:tbl>
    <w:p>
      <w:pPr>
        <w:pStyle w:val="ImageCaption"/>
      </w:pPr>
      <w:r>
        <w:t xml:space="preserve">Рис. 1: Проверка установки ПО</w:t>
      </w:r>
    </w:p>
    <w:p>
      <w:pPr>
        <w:pStyle w:val="BodyText"/>
      </w:pPr>
      <w:r>
        <w:t xml:space="preserve">Помимо этого, я отключила систему запретов до очередной перезагрузки системы командой</w:t>
      </w:r>
      <w:r>
        <w:t xml:space="preserve"> </w:t>
      </w:r>
      <w:r>
        <w:rPr>
          <w:b/>
          <w:bCs/>
        </w:rPr>
        <w:t xml:space="preserve">setenforce 0</w:t>
      </w:r>
      <w:r>
        <w:t xml:space="preserve">. После этого команда getenforce выводит Permissive (рис. 2).</w:t>
      </w:r>
    </w:p>
    <w:p>
      <w:pPr>
        <w:pStyle w:val="CaptionedFigure"/>
      </w:pPr>
      <w:r>
        <w:drawing>
          <wp:inline>
            <wp:extent cx="3733800" cy="1232999"/>
            <wp:effectExtent b="0" l="0" r="0" t="0"/>
            <wp:docPr descr="setenforce 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setenforce 0</w:t>
      </w:r>
    </w:p>
    <w:bookmarkEnd w:id="25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8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Я вошла в систему от имени пользователя guest (рис. 3).</w:t>
      </w:r>
    </w:p>
    <w:p>
      <w:pPr>
        <w:pStyle w:val="CaptionedFigure"/>
      </w:pPr>
      <w:r>
        <w:drawing>
          <wp:inline>
            <wp:extent cx="3733800" cy="222192"/>
            <wp:effectExtent b="0" l="0" r="0" t="0"/>
            <wp:docPr descr="Вход в систему от другого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 от другого пользователя</w:t>
      </w:r>
    </w:p>
    <w:p>
      <w:pPr>
        <w:pStyle w:val="BodyText"/>
      </w:pPr>
      <w:r>
        <w:t xml:space="preserve">Далее создала программу simpleid.c и заполнила ее (рис. 4), (рис. 5).</w:t>
      </w:r>
    </w:p>
    <w:p>
      <w:pPr>
        <w:pStyle w:val="CaptionedFigure"/>
      </w:pPr>
      <w:r>
        <w:drawing>
          <wp:inline>
            <wp:extent cx="3733800" cy="1397194"/>
            <wp:effectExtent b="0" l="0" r="0" t="0"/>
            <wp:docPr descr="Создание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программы</w:t>
      </w:r>
    </w:p>
    <w:p>
      <w:pPr>
        <w:pStyle w:val="CaptionedFigure"/>
      </w:pPr>
      <w:r>
        <w:drawing>
          <wp:inline>
            <wp:extent cx="3733800" cy="2722860"/>
            <wp:effectExtent b="0" l="0" r="0" t="0"/>
            <wp:docPr descr="Заполнение элементарной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Заполнение элементарной программы</w:t>
      </w:r>
    </w:p>
    <w:p>
      <w:pPr>
        <w:pStyle w:val="BodyText"/>
      </w:pPr>
      <w:r>
        <w:t xml:space="preserve">Скомплилировала файл через</w:t>
      </w:r>
      <w:r>
        <w:t xml:space="preserve"> </w:t>
      </w:r>
      <w:r>
        <w:rPr>
          <w:b/>
          <w:bCs/>
        </w:rPr>
        <w:t xml:space="preserve">gcc simpleid.c -o simpleid</w:t>
      </w:r>
      <w:r>
        <w:t xml:space="preserve"> </w:t>
      </w:r>
      <w:r>
        <w:t xml:space="preserve">и выполнила программу simpleid (рис. 6).</w:t>
      </w:r>
    </w:p>
    <w:p>
      <w:pPr>
        <w:pStyle w:val="CaptionedFigure"/>
      </w:pPr>
      <w:r>
        <w:drawing>
          <wp:inline>
            <wp:extent cx="3733800" cy="815427"/>
            <wp:effectExtent b="0" l="0" r="0" t="0"/>
            <wp:docPr descr="Компиляция и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запуск программы</w:t>
      </w:r>
    </w:p>
    <w:p>
      <w:pPr>
        <w:pStyle w:val="BodyText"/>
      </w:pPr>
      <w:r>
        <w:t xml:space="preserve">Выполнила системную программу id. Результаты похожи. Gid и uid одинаковые, однако команда id дает больше информации (рис. 7).</w:t>
      </w:r>
    </w:p>
    <w:p>
      <w:pPr>
        <w:pStyle w:val="CaptionedFigure"/>
      </w:pPr>
      <w:r>
        <w:drawing>
          <wp:inline>
            <wp:extent cx="3733800" cy="327937"/>
            <wp:effectExtent b="0" l="0" r="0" t="0"/>
            <wp:docPr descr="Команда id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id</w:t>
      </w:r>
    </w:p>
    <w:p>
      <w:pPr>
        <w:pStyle w:val="BodyText"/>
      </w:pPr>
      <w:r>
        <w:t xml:space="preserve">Усложнила программу, добавив вывод действительных идентификаторов (рис. 8).</w:t>
      </w:r>
    </w:p>
    <w:p>
      <w:pPr>
        <w:pStyle w:val="CaptionedFigure"/>
      </w:pPr>
      <w:r>
        <w:drawing>
          <wp:inline>
            <wp:extent cx="3733800" cy="2689085"/>
            <wp:effectExtent b="0" l="0" r="0" t="0"/>
            <wp:docPr descr="Запол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программы</w:t>
      </w:r>
    </w:p>
    <w:p>
      <w:pPr>
        <w:pStyle w:val="BodyText"/>
      </w:pPr>
      <w:r>
        <w:t xml:space="preserve">Скомпилировала и запустила simpleid2.c (рис. 9).</w:t>
      </w:r>
    </w:p>
    <w:p>
      <w:pPr>
        <w:pStyle w:val="CaptionedFigure"/>
      </w:pPr>
      <w:r>
        <w:drawing>
          <wp:inline>
            <wp:extent cx="3733800" cy="529384"/>
            <wp:effectExtent b="0" l="0" r="0" t="0"/>
            <wp:docPr descr="Компиляция и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и запуск программы</w:t>
      </w:r>
    </w:p>
    <w:p>
      <w:pPr>
        <w:pStyle w:val="BodyText"/>
      </w:pPr>
      <w:r>
        <w:t xml:space="preserve">От имени суперпользователя выполнила команды</w:t>
      </w:r>
      <w:r>
        <w:t xml:space="preserve"> </w:t>
      </w:r>
      <w:r>
        <w:rPr>
          <w:b/>
          <w:bCs/>
        </w:rPr>
        <w:t xml:space="preserve">chown root:guest /home/guest/simpleid2, chmod u+s /home/guest/simpleid2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1016605"/>
            <wp:effectExtent b="0" l="0" r="0" t="0"/>
            <wp:docPr descr="Поменяла владельца программы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Поменяла владельца программы</w:t>
      </w:r>
    </w:p>
    <w:p>
      <w:pPr>
        <w:pStyle w:val="BodyText"/>
      </w:pPr>
      <w:r>
        <w:t xml:space="preserve">Выполнила проверку правильности установки новых атрибутов и смены владельца файла simpleid2 (рис. 11).</w:t>
      </w:r>
    </w:p>
    <w:p>
      <w:pPr>
        <w:pStyle w:val="CaptionedFigure"/>
      </w:pPr>
      <w:r>
        <w:drawing>
          <wp:inline>
            <wp:extent cx="3733800" cy="664114"/>
            <wp:effectExtent b="0" l="0" r="0" t="0"/>
            <wp:docPr descr="ls -l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ls -l</w:t>
      </w:r>
    </w:p>
    <w:p>
      <w:pPr>
        <w:pStyle w:val="BodyText"/>
      </w:pPr>
      <w:r>
        <w:t xml:space="preserve">Запустила simpleid2 и id. Результаты похожи. Gid и uid одинаковые, однако команда id дает больше информации (рис. 12).</w:t>
      </w:r>
    </w:p>
    <w:p>
      <w:pPr>
        <w:pStyle w:val="CaptionedFigure"/>
      </w:pPr>
      <w:r>
        <w:drawing>
          <wp:inline>
            <wp:extent cx="3733800" cy="280403"/>
            <wp:effectExtent b="0" l="0" r="0" t="0"/>
            <wp:docPr descr="Сравнение результатов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Сравнение результатов</w:t>
      </w:r>
    </w:p>
    <w:p>
      <w:pPr>
        <w:pStyle w:val="BodyText"/>
      </w:pPr>
      <w:r>
        <w:t xml:space="preserve">Создала программу readfile.c (рис. 13).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Создание программы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программы</w:t>
      </w:r>
    </w:p>
    <w:p>
      <w:pPr>
        <w:pStyle w:val="BodyText"/>
      </w:pPr>
      <w:r>
        <w:t xml:space="preserve">Откомпилировала её (рис. 14).</w:t>
      </w:r>
    </w:p>
    <w:p>
      <w:pPr>
        <w:pStyle w:val="CaptionedFigure"/>
      </w:pPr>
      <w:r>
        <w:drawing>
          <wp:inline>
            <wp:extent cx="3733800" cy="2064845"/>
            <wp:effectExtent b="0" l="0" r="0" t="0"/>
            <wp:docPr descr="Компиляция программы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программы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(root) мог прочитать его, a aleksandrovauv не мог.</w:t>
      </w:r>
      <w:r>
        <w:t xml:space="preserve"> </w:t>
      </w:r>
      <w:r>
        <w:t xml:space="preserve">Проверила, может ли пользователь прочитать файл readfile.c. Не может (рис. 15).</w:t>
      </w:r>
    </w:p>
    <w:p>
      <w:pPr>
        <w:pStyle w:val="CaptionedFigure"/>
      </w:pPr>
      <w:r>
        <w:drawing>
          <wp:inline>
            <wp:extent cx="3733800" cy="332000"/>
            <wp:effectExtent b="0" l="0" r="0" t="0"/>
            <wp:docPr descr="Смена владельца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Смена владельца</w:t>
      </w:r>
    </w:p>
    <w:p>
      <w:pPr>
        <w:pStyle w:val="BodyText"/>
      </w:pPr>
      <w:r>
        <w:t xml:space="preserve">Программа readfile в целом может прочитать файл /etc/shadow (рис. 16).</w:t>
      </w:r>
    </w:p>
    <w:p>
      <w:pPr>
        <w:pStyle w:val="CaptionedFigure"/>
      </w:pPr>
      <w:r>
        <w:drawing>
          <wp:inline>
            <wp:extent cx="3733800" cy="1148276"/>
            <wp:effectExtent b="0" l="0" r="0" t="0"/>
            <wp:docPr descr="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</w:t>
      </w:r>
    </w:p>
    <w:bookmarkEnd w:id="68"/>
    <w:bookmarkStart w:id="81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Выяснила, установлен ли атрибут Sticky на директории /tmp. Установлен.</w:t>
      </w:r>
      <w:r>
        <w:br/>
      </w:r>
      <w:r>
        <w:t xml:space="preserve">От имени пользователя guest создала файл file01.txt в директории /tmp со словом test через</w:t>
      </w:r>
      <w: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test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&gt; /tmp/file01.txt</w:t>
      </w:r>
      <w:r>
        <w:t xml:space="preserve">. Затем просмотрите атрибуты у только что созданного файла и разрешила чтение и запись для категории пользователей «все остальные» при помощи утилиты</w:t>
      </w:r>
      <w:r>
        <w:t xml:space="preserve"> </w:t>
      </w:r>
      <w:r>
        <w:rPr>
          <w:b/>
          <w:bCs/>
        </w:rPr>
        <w:t xml:space="preserve">chmod o+rw /tmp/file01.txt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855068"/>
            <wp:effectExtent b="0" l="0" r="0" t="0"/>
            <wp:docPr descr="Выполнение задач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задач</w:t>
      </w:r>
    </w:p>
    <w:p>
      <w:pPr>
        <w:pStyle w:val="BodyText"/>
      </w:pPr>
      <w:r>
        <w:t xml:space="preserve">От пользователя guest2 (не являющегося владельцем) попробовала прочитать файл /tmp/file01.txt. Попробовала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test2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&gt; /tmp/file01.txt</w:t>
      </w:r>
      <w:r>
        <w:t xml:space="preserve">. Мне отказано в доступе. То же самое попробовала сделать с test3, но мне снова отказано в доступе. Файл не записался (рис. 18).</w:t>
      </w:r>
    </w:p>
    <w:p>
      <w:pPr>
        <w:pStyle w:val="CaptionedFigure"/>
      </w:pPr>
      <w:r>
        <w:drawing>
          <wp:inline>
            <wp:extent cx="3733800" cy="1657883"/>
            <wp:effectExtent b="0" l="0" r="0" t="0"/>
            <wp:docPr descr="Работа с файлами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Работа с файлами</w:t>
      </w:r>
    </w:p>
    <w:p>
      <w:pPr>
        <w:pStyle w:val="BodyText"/>
      </w:pPr>
      <w:r>
        <w:t xml:space="preserve">От пользователя guest2 попробовала удалить файл /tmp/file01.txt. Мне отказали в доступе. Потом я повысила свои права до суперпользователя командой</w:t>
      </w:r>
      <w:r>
        <w:t xml:space="preserve"> </w:t>
      </w:r>
      <w:r>
        <w:rPr>
          <w:b/>
          <w:bCs/>
        </w:rPr>
        <w:t xml:space="preserve">su -</w:t>
      </w:r>
      <w:r>
        <w:t xml:space="preserve"> </w:t>
      </w:r>
      <w:r>
        <w:t xml:space="preserve">и сняла атрибут t (Sticky-бит) с директории /tmp. От пользователя guest2 проверила, что атрибута t у директории /tmp нет. Повторила предыдущие шаги. Файл удалился (рис. 19).</w:t>
      </w:r>
    </w:p>
    <w:p>
      <w:pPr>
        <w:pStyle w:val="CaptionedFigure"/>
      </w:pPr>
      <w:r>
        <w:drawing>
          <wp:inline>
            <wp:extent cx="3733800" cy="1673772"/>
            <wp:effectExtent b="0" l="0" r="0" t="0"/>
            <wp:docPr descr="Работа с атрибутом t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Работа с атрибутом t</w:t>
      </w:r>
    </w:p>
    <w:p>
      <w:pPr>
        <w:pStyle w:val="BodyText"/>
      </w:pPr>
      <w:r>
        <w:t xml:space="preserve">Вернула атрибут t (рис. 20).</w:t>
      </w:r>
    </w:p>
    <w:p>
      <w:pPr>
        <w:pStyle w:val="CaptionedFigure"/>
      </w:pPr>
      <w:r>
        <w:drawing>
          <wp:inline>
            <wp:extent cx="3733800" cy="394838"/>
            <wp:effectExtent b="0" l="0" r="0" t="0"/>
            <wp:docPr descr="Возвращение Sticky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Возвращение Sticky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идентификаторов, применения SetUID- и Sticky-битов. Полученила практических навыков работы в консоли с дополнительными атрибутами.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НВЕ МАНГЕ ХОСЕ ХЕРСОН МИКО; НКАбд-03-22</dc:creator>
  <dc:language>ru-RU</dc:language>
  <cp:keywords/>
  <dcterms:created xsi:type="dcterms:W3CDTF">2024-04-13T18:55:39Z</dcterms:created>
  <dcterms:modified xsi:type="dcterms:W3CDTF">2024-04-13T18:55:39Z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