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theme/themeOverride1.xml" ContentType="application/vnd.openxmlformats-officedocument.themeOverrid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68862" w14:textId="29C1ADBC" w:rsidR="00444E8D" w:rsidRDefault="00851B2D">
      <w:r w:rsidRPr="000E4BEF"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4CDCF94" wp14:editId="114BE8EF">
                <wp:simplePos x="0" y="0"/>
                <wp:positionH relativeFrom="page">
                  <wp:align>right</wp:align>
                </wp:positionH>
                <wp:positionV relativeFrom="paragraph">
                  <wp:posOffset>-906780</wp:posOffset>
                </wp:positionV>
                <wp:extent cx="8199120" cy="6934200"/>
                <wp:effectExtent l="0" t="0" r="0" b="0"/>
                <wp:wrapNone/>
                <wp:docPr id="1001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199120" cy="6934200"/>
                        </a:xfrm>
                        <a:prstGeom prst="rect">
                          <a:avLst/>
                        </a:prstGeom>
                        <a:solidFill>
                          <a:srgbClr val="2A4D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71D1E" id="Rectangle 42" o:spid="_x0000_s1026" style="position:absolute;margin-left:594.4pt;margin-top:-71.4pt;width:645.6pt;height:546pt;z-index:2516551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" fillcolor="#2a4d6e" stroked="f">
                <v:stroke joinstyle="round"/>
                <v:path arrowok="t"/>
                <w10:wrap anchorx="page"/>
              </v:rect>
            </w:pict>
          </mc:Fallback>
        </mc:AlternateContent>
      </w:r>
      <w:r w:rsidR="00812A7B" w:rsidRPr="000E4BEF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F6D94E0" wp14:editId="5EB30FDE">
                <wp:simplePos x="0" y="0"/>
                <wp:positionH relativeFrom="page">
                  <wp:posOffset>1264920</wp:posOffset>
                </wp:positionH>
                <wp:positionV relativeFrom="paragraph">
                  <wp:posOffset>510540</wp:posOffset>
                </wp:positionV>
                <wp:extent cx="5434965" cy="3479800"/>
                <wp:effectExtent l="0" t="0" r="0" b="0"/>
                <wp:wrapNone/>
                <wp:docPr id="1002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34965" cy="347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CC1E9A" id="Rectangle 43" o:spid="_x0000_s1026" style="position:absolute;margin-left:99.6pt;margin-top:40.2pt;width:427.95pt;height:274pt;z-index:25165721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" stroked="f">
                <w10:wrap anchorx="page"/>
              </v:rect>
            </w:pict>
          </mc:Fallback>
        </mc:AlternateContent>
      </w:r>
    </w:p>
    <w:p w14:paraId="5593345D" w14:textId="77777777" w:rsidR="00812A7B" w:rsidRPr="00812A7B" w:rsidRDefault="00812A7B" w:rsidP="00812A7B"/>
    <w:p w14:paraId="2DF077E2" w14:textId="77777777" w:rsidR="00812A7B" w:rsidRPr="00812A7B" w:rsidRDefault="00812A7B" w:rsidP="00812A7B"/>
    <w:p w14:paraId="4A07DB3C" w14:textId="77777777" w:rsidR="00812A7B" w:rsidRPr="00812A7B" w:rsidRDefault="00812A7B" w:rsidP="00812A7B"/>
    <w:p w14:paraId="033CBCDB" w14:textId="77777777" w:rsidR="00812A7B" w:rsidRPr="00812A7B" w:rsidRDefault="00812A7B" w:rsidP="00812A7B"/>
    <w:p w14:paraId="5FE86DED" w14:textId="77777777" w:rsidR="00812A7B" w:rsidRPr="00812A7B" w:rsidRDefault="00812A7B" w:rsidP="00812A7B"/>
    <w:p w14:paraId="67698E9A" w14:textId="239CDF73" w:rsidR="00812A7B" w:rsidRPr="00812A7B" w:rsidRDefault="00B86E3D" w:rsidP="00812A7B">
      <w:r w:rsidRPr="000E4BEF">
        <w:rPr>
          <w:noProof/>
          <w:sz w:val="20"/>
        </w:rPr>
        <w:drawing>
          <wp:anchor distT="0" distB="0" distL="114300" distR="114300" simplePos="0" relativeHeight="251658240" behindDoc="0" locked="0" layoutInCell="1" allowOverlap="1" wp14:anchorId="47DE1E2B" wp14:editId="4390B68C">
            <wp:simplePos x="0" y="0"/>
            <wp:positionH relativeFrom="column">
              <wp:posOffset>1068917</wp:posOffset>
            </wp:positionH>
            <wp:positionV relativeFrom="paragraph">
              <wp:posOffset>130175</wp:posOffset>
            </wp:positionV>
            <wp:extent cx="4825365" cy="1333500"/>
            <wp:effectExtent l="0" t="0" r="0" b="0"/>
            <wp:wrapNone/>
            <wp:docPr id="1003" name="Picture 45" descr="A logo with blue and grey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 descr="A logo with blue and grey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36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</w:p>
    <w:p w14:paraId="5F9DB65C" w14:textId="77777777" w:rsidR="00812A7B" w:rsidRPr="00812A7B" w:rsidRDefault="00812A7B" w:rsidP="00812A7B"/>
    <w:p w14:paraId="3791D1B3" w14:textId="77777777" w:rsidR="00812A7B" w:rsidRPr="00812A7B" w:rsidRDefault="00812A7B" w:rsidP="00812A7B"/>
    <w:p w14:paraId="1012978E" w14:textId="77777777" w:rsidR="00812A7B" w:rsidRPr="00812A7B" w:rsidRDefault="00812A7B" w:rsidP="00812A7B"/>
    <w:p w14:paraId="012A8798" w14:textId="77777777" w:rsidR="00812A7B" w:rsidRPr="00812A7B" w:rsidRDefault="00812A7B" w:rsidP="00812A7B"/>
    <w:p w14:paraId="445E0D87" w14:textId="77777777" w:rsidR="00812A7B" w:rsidRPr="00812A7B" w:rsidRDefault="00812A7B" w:rsidP="00812A7B"/>
    <w:p w14:paraId="2E5D1721" w14:textId="77777777" w:rsidR="00812A7B" w:rsidRPr="00812A7B" w:rsidRDefault="00812A7B" w:rsidP="00812A7B"/>
    <w:p w14:paraId="5E560A81" w14:textId="77777777" w:rsidR="00812A7B" w:rsidRPr="00812A7B" w:rsidRDefault="00812A7B" w:rsidP="00812A7B"/>
    <w:p w14:paraId="4E56849E" w14:textId="77777777" w:rsidR="00812A7B" w:rsidRPr="00812A7B" w:rsidRDefault="00812A7B" w:rsidP="00812A7B"/>
    <w:p w14:paraId="3F6AD47B" w14:textId="77777777" w:rsidR="00812A7B" w:rsidRPr="00812A7B" w:rsidRDefault="00812A7B" w:rsidP="00812A7B"/>
    <w:p w14:paraId="6F7E6341" w14:textId="77777777" w:rsidR="00812A7B" w:rsidRPr="00812A7B" w:rsidRDefault="00812A7B" w:rsidP="00812A7B"/>
    <w:p w14:paraId="07514730" w14:textId="0632DC12" w:rsidR="00812A7B" w:rsidRPr="00812A7B" w:rsidRDefault="00396839" w:rsidP="00812A7B">
      <w:r w:rsidRPr="000E4BEF">
        <w:rPr>
          <w:noProof/>
          <w:sz w:val="25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A66A6B0" wp14:editId="0E868F5C">
                <wp:simplePos x="0" y="0"/>
                <wp:positionH relativeFrom="page">
                  <wp:posOffset>2674620</wp:posOffset>
                </wp:positionH>
                <wp:positionV relativeFrom="paragraph">
                  <wp:posOffset>53340</wp:posOffset>
                </wp:positionV>
                <wp:extent cx="2585720" cy="781050"/>
                <wp:effectExtent l="0" t="0" r="5080" b="0"/>
                <wp:wrapNone/>
                <wp:docPr id="1004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5720" cy="781050"/>
                        </a:xfrm>
                        <a:prstGeom prst="rect">
                          <a:avLst/>
                        </a:prstGeom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9D0065" w14:textId="19A94CB9" w:rsidR="00DC54B0" w:rsidRPr="00DC54B0" w:rsidRDefault="00DC54B0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FMS </w:t>
                            </w:r>
                            <w:r w:rsidR="00396839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Diesel Fuel </w:t>
                            </w:r>
                            <w:r w:rsidRPr="00DC54B0"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Monthly Report </w:t>
                            </w:r>
                          </w:p>
                          <w:p w14:paraId="6524D770" w14:textId="34E26203" w:rsidR="00DC54B0" w:rsidRPr="00DC54B0" w:rsidRDefault="009E6C98" w:rsidP="00DC54B0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8"/>
                              </w:rPr>
                              <w:t xml:space="preserve">March 31st, 2026</w:t>
                            </w:r>
                          </w:p>
                          <w:p w14:paraId="60D16174" w14:textId="36CE3391" w:rsidR="00812A7B" w:rsidRPr="00B86E3D" w:rsidRDefault="00812A7B" w:rsidP="00812A7B">
                            <w:pPr>
                              <w:spacing w:before="70"/>
                              <w:ind w:left="232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66A6B0" id="_x0000_t202" coordsize="21600,21600" o:spt="202" path="m,l,21600r21600,l21600,xe">
                <v:stroke joinstyle="miter"/>
                <v:path gradientshapeok="t" o:connecttype="rect"/>
              </v:shapetype>
              <v:shape id="Text Box 40" o:spid="_x0000_s1026" type="#_x0000_t202" style="position:absolute;margin-left:210.6pt;margin-top:4.2pt;width:203.6pt;height:6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" fillcolor="white [3201]" stroked="f" strokeweight="1pt">
                <v:textbox inset="0,0,0,0">
                  <w:txbxContent>
                    <w:p w14:paraId="1F9D0065" w14:textId="19A94CB9" w:rsidR="00DC54B0" w:rsidRPr="00DC54B0" w:rsidRDefault="00DC54B0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FMS </w:t>
                      </w:r>
                      <w:r w:rsidR="00396839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Diesel Fuel </w:t>
                      </w:r>
                      <w:r w:rsidRPr="00DC54B0"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  <w:t xml:space="preserve">Monthly Report </w:t>
                      </w:r>
                    </w:p>
                    <w:p w14:paraId="6524D770" w14:textId="34E26203" w:rsidR="00DC54B0" w:rsidRPr="00DC54B0" w:rsidRDefault="009E6C98" w:rsidP="00DC54B0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sz w:val="28"/>
                        </w:rPr>
                        <w:t xml:space="preserve">March 31st, 2026</w:t>
                      </w:r>
                    </w:p>
                    <w:p w14:paraId="60D16174" w14:textId="36CE3391" w:rsidR="00812A7B" w:rsidRPr="00B86E3D" w:rsidRDefault="00812A7B" w:rsidP="00812A7B">
                      <w:pPr>
                        <w:spacing w:before="70"/>
                        <w:ind w:left="232"/>
                        <w:jc w:val="center"/>
                        <w:rPr>
                          <w:rFonts w:ascii="Arial" w:hAnsi="Arial" w:cs="Arial"/>
                          <w:b/>
                          <w:bCs/>
                          <w:color w:val="215E99" w:themeColor="text2" w:themeTint="BF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F5ACBB9" w14:textId="3B4A7046" w:rsidR="00812A7B" w:rsidRPr="00812A7B" w:rsidRDefault="00812A7B" w:rsidP="00812A7B"/>
    <w:p w14:paraId="18259AC9" w14:textId="77777777" w:rsidR="00812A7B" w:rsidRPr="00812A7B" w:rsidRDefault="00812A7B" w:rsidP="00812A7B"/>
    <w:p w14:paraId="7653A84D" w14:textId="77777777" w:rsidR="00812A7B" w:rsidRPr="00812A7B" w:rsidRDefault="00812A7B" w:rsidP="00812A7B"/>
    <w:p w14:paraId="193F24F6" w14:textId="77777777" w:rsidR="00812A7B" w:rsidRPr="00812A7B" w:rsidRDefault="00812A7B" w:rsidP="00812A7B"/>
    <w:p w14:paraId="24D26E58" w14:textId="77777777" w:rsidR="00812A7B" w:rsidRPr="00812A7B" w:rsidRDefault="00812A7B" w:rsidP="00812A7B"/>
    <w:p w14:paraId="22523454" w14:textId="77777777" w:rsidR="00812A7B" w:rsidRPr="00812A7B" w:rsidRDefault="00812A7B" w:rsidP="00812A7B"/>
    <w:p w14:paraId="264656FF" w14:textId="77777777" w:rsidR="00812A7B" w:rsidRPr="00812A7B" w:rsidRDefault="00812A7B" w:rsidP="00812A7B"/>
    <w:p w14:paraId="30BBA9EE" w14:textId="77777777" w:rsidR="00812A7B" w:rsidRPr="00812A7B" w:rsidRDefault="00812A7B" w:rsidP="00812A7B"/>
    <w:p w14:paraId="161978E3" w14:textId="77777777" w:rsidR="00812A7B" w:rsidRPr="00812A7B" w:rsidRDefault="00812A7B" w:rsidP="00812A7B"/>
    <w:p w14:paraId="1D09BE46" w14:textId="77777777" w:rsidR="00812A7B" w:rsidRPr="00812A7B" w:rsidRDefault="00812A7B" w:rsidP="00812A7B"/>
    <w:p w14:paraId="24602BAE" w14:textId="77777777" w:rsidR="00812A7B" w:rsidRPr="00812A7B" w:rsidRDefault="00812A7B" w:rsidP="00812A7B"/>
    <w:p w14:paraId="5E889B1B" w14:textId="77777777" w:rsidR="00812A7B" w:rsidRPr="00812A7B" w:rsidRDefault="00812A7B" w:rsidP="00812A7B"/>
    <w:p w14:paraId="2F52E3CD" w14:textId="77777777" w:rsidR="00812A7B" w:rsidRPr="00812A7B" w:rsidRDefault="00812A7B" w:rsidP="00812A7B"/>
    <w:p w14:paraId="244A8185" w14:textId="77777777" w:rsidR="00812A7B" w:rsidRPr="00812A7B" w:rsidRDefault="00812A7B" w:rsidP="00812A7B"/>
    <w:p w14:paraId="0CBF0263" w14:textId="77777777" w:rsidR="00812A7B" w:rsidRPr="00812A7B" w:rsidRDefault="00812A7B" w:rsidP="00812A7B"/>
    <w:p w14:paraId="0FA4CF31" w14:textId="77777777" w:rsidR="00812A7B" w:rsidRPr="00812A7B" w:rsidRDefault="00812A7B" w:rsidP="00812A7B"/>
    <w:p w14:paraId="50A58230" w14:textId="77777777" w:rsidR="00812A7B" w:rsidRPr="00812A7B" w:rsidRDefault="00812A7B" w:rsidP="00812A7B"/>
    <w:p w14:paraId="6F3BA071" w14:textId="77777777" w:rsidR="00812A7B" w:rsidRPr="00812A7B" w:rsidRDefault="00812A7B" w:rsidP="00812A7B"/>
    <w:p w14:paraId="1DF729AD" w14:textId="77777777" w:rsidR="00812A7B" w:rsidRPr="00812A7B" w:rsidRDefault="00812A7B" w:rsidP="00812A7B"/>
    <w:p w14:paraId="4FF57C1E" w14:textId="77777777" w:rsidR="00812A7B" w:rsidRPr="00812A7B" w:rsidRDefault="00812A7B" w:rsidP="00812A7B"/>
    <w:p w14:paraId="0EF833FF" w14:textId="77777777" w:rsidR="00812A7B" w:rsidRPr="00812A7B" w:rsidRDefault="00812A7B" w:rsidP="00812A7B"/>
    <w:p w14:paraId="15B0E446" w14:textId="77777777" w:rsidR="00812A7B" w:rsidRPr="00812A7B" w:rsidRDefault="00812A7B" w:rsidP="00812A7B"/>
    <w:p w14:paraId="29791BF9" w14:textId="77777777" w:rsidR="00812A7B" w:rsidRDefault="00812A7B" w:rsidP="00812A7B"/>
    <w:p w14:paraId="6C824AE3" w14:textId="77777777" w:rsidR="00812A7B" w:rsidRPr="00B86E3D" w:rsidRDefault="00812A7B" w:rsidP="00812A7B">
      <w:pPr>
        <w:spacing w:before="74"/>
        <w:jc w:val="center"/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</w:pPr>
      <w:bookmarkStart w:id="0" w:name="_Hlk202960234"/>
      <w:r w:rsidRPr="00B86E3D">
        <w:rPr>
          <w:rFonts w:ascii="Arial" w:hAnsi="Arial" w:cs="Arial"/>
          <w:b/>
          <w:bCs/>
          <w:color w:val="215E99" w:themeColor="text2" w:themeTint="BF"/>
          <w:sz w:val="28"/>
          <w:szCs w:val="28"/>
          <w:u w:val="single"/>
        </w:rPr>
        <w:t>Time frame of Report:</w:t>
      </w:r>
    </w:p>
    <w:p w14:paraId="5D7FD249" w14:textId="39B2B03D" w:rsidR="00812A7B" w:rsidRPr="00617D42" w:rsidRDefault="00617D42" w:rsidP="00812A7B">
      <w:pPr>
        <w:spacing w:before="74"/>
        <w:jc w:val="center"/>
        <w:rPr>
          <w:rFonts w:ascii="Arial" w:hAnsi="Arial" w:cs="Arial"/>
          <w:b/>
          <w:bCs/>
          <w:sz w:val="28"/>
          <w:szCs w:val="28"/>
        </w:rPr>
        <w:sectPr w:rsidR="00812A7B" w:rsidRPr="00617D42" w:rsidSect="00812A7B">
          <w:headerReference w:type="default" r:id="rId12"/>
          <w:headerReference w:type="first" r:id="rId13"/>
          <w:pgSz w:w="12240" w:h="15840"/>
          <w:pgMar w:top="140" w:right="1160" w:bottom="280" w:left="800" w:header="720" w:footer="720" w:gutter="0"/>
          <w:cols w:space="720"/>
          <w:docGrid w:linePitch="299"/>
        </w:sectPr>
      </w:pPr>
      <w:r>
        <w:rPr>
          <w:rFonts w:ascii="Arial" w:hAnsi="Arial"/>
          <w:b/>
          <w:sz w:val="28"/>
        </w:rPr>
        <w:t xml:space="preserve">From 1st March to 31st 2026</w:t>
      </w:r>
    </w:p>
    <w:bookmarkEnd w:id="0"/>
    <w:p w14:paraId="19BC112E" w14:textId="079A8066" w:rsidR="005663F2" w:rsidRPr="00FF1384" w:rsidRDefault="0048512B" w:rsidP="0048512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</w:rPr>
      </w:pPr>
      <w:r w:rsidRPr="0048512B">
        <w:rPr>
          <w:rFonts w:ascii="Arial" w:hAnsi="Arial" w:cs="Arial"/>
          <w:b/>
          <w:bCs/>
          <w:color w:val="215E99" w:themeColor="text2" w:themeTint="BF"/>
        </w:rPr>
        <w:lastRenderedPageBreak/>
        <w:t>Reconciliation</w:t>
      </w:r>
    </w:p>
    <w:p w14:paraId="20847242" w14:textId="77777777" w:rsidR="00B86E3D" w:rsidRPr="008768CB" w:rsidRDefault="00B86E3D" w:rsidP="008768CB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C64CAC1" w14:textId="0826E9D5" w:rsidR="00793266" w:rsidRPr="00793266" w:rsidRDefault="00793266" w:rsidP="00793266">
      <w:pPr>
        <w:ind w:left="459"/>
        <w:jc w:val="both"/>
        <w:rPr>
          <w:rFonts w:ascii="Arial" w:hAnsi="Arial" w:cs="Arial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The tank reconciliation for the period from </w:t>
      </w:r>
      <w:r>
        <w:rPr>
          <w:b/>
          <w:rFonts w:ascii="Arial" w:hAnsi="Arial" w:cs="Arial"/>
        </w:rPr>
        <w:t xml:space="preserve">1st March to 31st 2026</w:t>
      </w:r>
      <w:r>
        <w:rPr>
          <w:rFonts w:ascii="Arial" w:hAnsi="Arial" w:cs="Arial"/>
        </w:rPr>
        <w:t xml:space="preserve"> has a total variance of </w:t>
      </w:r>
      <w:r>
        <w:rPr>
          <w:b/>
          <w:rFonts w:ascii="Arial" w:hAnsi="Arial" w:cs="Arial"/>
        </w:rPr>
        <w:t xml:space="preserve">0,28%</w:t>
      </w:r>
      <w:r>
        <w:rPr>
          <w:rFonts w:ascii="Arial" w:hAnsi="Arial" w:cs="Arial"/>
        </w:rPr>
        <w:t xml:space="preserve">. To have a better understanding of how reconciliation comes about, we will introduce you to some terms and instruments used in this report.</w:t>
      </w:r>
      <w:r>
        <w:t xml:space="preserve"/>
      </w:r>
    </w:p>
    <w:p w14:paraId="627510FF" w14:textId="77777777" w:rsidR="0048512B" w:rsidRPr="000E4BEF" w:rsidRDefault="0048512B" w:rsidP="0048512B">
      <w:pPr>
        <w:jc w:val="both"/>
        <w:rPr>
          <w:b/>
        </w:rPr>
      </w:pPr>
    </w:p>
    <w:p w14:paraId="4019E738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  <w:r w:rsidRPr="000E4BEF">
        <w:rPr>
          <w:rFonts w:ascii="Arial" w:hAnsi="Arial" w:cs="Arial"/>
          <w:b/>
        </w:rPr>
        <w:t>Considerations:</w:t>
      </w:r>
    </w:p>
    <w:p w14:paraId="3CC82E5A" w14:textId="77777777" w:rsidR="0048512B" w:rsidRPr="000E4BEF" w:rsidRDefault="0048512B" w:rsidP="0048512B">
      <w:pPr>
        <w:ind w:left="426"/>
        <w:jc w:val="both"/>
        <w:rPr>
          <w:rFonts w:ascii="Arial" w:hAnsi="Arial" w:cs="Arial"/>
          <w:b/>
        </w:rPr>
      </w:pP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All fuel coming into the Storage tanks from Sol through the LFO Lane 1 inlet meters is categorized as Deliveries.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All fuel dispensed from outlet meters or dispensers into equipment is categorized as Transaction.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Opening stock corresponds to the sum of the Main Tank and Virtual Tank volumes at the date and time marking the start of the reconciliation period.</w:t>
      </w:r>
    </w:p>
    <w:p w14:paraId="14FD46A3" w14:textId="296553BA" w:rsidR="00B7080A" w:rsidRPr="00F57D98" w:rsidRDefault="00B7080A" w:rsidP="00B7080A">
      <w:pPr>
        <w:pStyle w:val="BodyText"/>
        <w:widowControl w:val="0"/>
        <w:numPr>
          <w:ilvl w:val="0"/>
          <w:numId w:val="2"/>
        </w:numPr>
        <w:tabs>
          <w:tab w:val="clear" w:pos="720"/>
        </w:tabs>
        <w:autoSpaceDE w:val="0"/>
        <w:autoSpaceDN w:val="0"/>
        <w:spacing w:before="1"/>
        <w:ind w:left="1371"/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>Closing stock corresponds to the sum of the Main Tank and Virtual Tank volumes at the date and time marking the end of the reconciliation period.</w:t>
      </w:r>
    </w:p>
    <w:p w14:paraId="1700A688" w14:textId="594F2CFF" w:rsidR="005203B2" w:rsidRPr="005203B2" w:rsidRDefault="005203B2" w:rsidP="00FA79E7">
      <w:pPr>
        <w:pStyle w:val="Caption"/>
      </w:pPr>
    </w:p>
    <w:tbl>
      <w:tblPr>
        <w:tblW w:w="92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953"/>
        <w:gridCol w:w="1025"/>
        <w:gridCol w:w="1192"/>
        <w:gridCol w:w="1276"/>
        <w:gridCol w:w="1042"/>
        <w:gridCol w:w="1044"/>
        <w:gridCol w:w="1025"/>
        <w:gridCol w:w="939"/>
        <w:gridCol w:w="744"/>
      </w:tblGrid>
      <w:tr w:rsidR="005203B2" w:rsidRPr="009661B3" w14:paraId="4B01B575" w14:textId="77777777" w:rsidTr="00B5467D">
        <w:trPr>
          <w:trHeight w:val="248"/>
          <w:jc w:val="center"/>
        </w:trPr>
        <w:tc>
          <w:tcPr>
            <w:tcW w:w="953" w:type="dxa"/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F016BF4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Site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971A20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Opening Stock</w:t>
            </w:r>
          </w:p>
        </w:tc>
        <w:tc>
          <w:tcPr>
            <w:tcW w:w="119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3D2171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Deliveries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DCCA28C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042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E84C2EF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Calculated Stock</w:t>
            </w:r>
          </w:p>
        </w:tc>
        <w:tc>
          <w:tcPr>
            <w:tcW w:w="10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36F7C9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Net Stock Change</w:t>
            </w:r>
          </w:p>
        </w:tc>
        <w:tc>
          <w:tcPr>
            <w:tcW w:w="1025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5CC8CE5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Closing Stock</w:t>
            </w:r>
          </w:p>
        </w:tc>
        <w:tc>
          <w:tcPr>
            <w:tcW w:w="939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4613D8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Variance</w:t>
            </w:r>
          </w:p>
        </w:tc>
        <w:tc>
          <w:tcPr>
            <w:tcW w:w="744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2741976" w14:textId="77777777" w:rsidR="005203B2" w:rsidRPr="002B1FE8" w:rsidRDefault="005203B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2B1FE8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%</w:t>
            </w:r>
          </w:p>
        </w:tc>
      </w:tr>
      <w:tr w:rsidR="009E6C98" w:rsidRPr="009661B3" w14:paraId="3A0D0006" w14:textId="77777777" w:rsidTr="00B5467D">
        <w:trPr>
          <w:trHeight w:val="248"/>
          <w:jc w:val="center"/>
        </w:trPr>
        <w:tc>
          <w:tcPr>
            <w:tcW w:w="953" w:type="dxa"/>
            <w:tcMar>
              <w:top w:w="12" w:type="dxa"/>
              <w:left w:w="12" w:type="dxa"/>
              <w:bottom w:w="0" w:type="dxa"/>
              <w:right w:w="12" w:type="dxa"/>
            </w:tcMar>
            <w:vAlign w:val="center"/>
          </w:tcPr>
          <w:p>
            <w:r>
              <w:t xml:space="preserve">LFO</w:t>
            </w:r>
          </w:p>
        </w:tc>
        <w:tc>
          <w:tcPr>
            <w:tcW w:w="10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830.540,42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4.357.197,20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4.320.531</w:t>
            </w:r>
          </w:p>
        </w:tc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867.206,42</w:t>
            </w: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48.709,89</w:t>
            </w:r>
          </w:p>
        </w:tc>
        <w:tc>
          <w:tcPr>
            <w:tcW w:w="1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879.250,31</w:t>
            </w:r>
          </w:p>
        </w:tc>
        <w:tc>
          <w:tcPr>
            <w:tcW w:w="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12.043,89</w:t>
            </w:r>
          </w:p>
        </w:tc>
        <w:tc>
          <w:tcPr>
            <w:tcW w:w="7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0,28%</w:t>
            </w:r>
          </w:p>
        </w:tc>
      </w:tr>
    </w:tbl>
    <w:p w14:paraId="1ABC71E9" w14:textId="76A68311" w:rsidR="0048512B" w:rsidRDefault="005203B2" w:rsidP="00E35711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/>
          <w:sz w:val="16"/>
        </w:rPr>
        <w:t xml:space="preserve">Reconciliation table of Diesel for March 2026.</w:t>
      </w:r>
    </w:p>
    <w:p w14:paraId="48A283BA" w14:textId="77777777" w:rsidR="00E35711" w:rsidRPr="00E35711" w:rsidRDefault="00E35711" w:rsidP="00E35711">
      <w:pPr>
        <w:jc w:val="both"/>
        <w:rPr>
          <w:rFonts w:ascii="Arial" w:hAnsi="Arial" w:cs="Arial"/>
          <w:sz w:val="16"/>
          <w:szCs w:val="16"/>
        </w:rPr>
      </w:pPr>
    </w:p>
    <w:p w14:paraId="631716B4" w14:textId="0F81D422" w:rsidR="003F7D70" w:rsidRPr="005C1363" w:rsidRDefault="005C1363" w:rsidP="005C136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bookmarkStart w:id="1" w:name="_Ref202962882"/>
      <w:r w:rsidRPr="005C1363">
        <w:rPr>
          <w:rFonts w:ascii="Arial" w:hAnsi="Arial" w:cs="Arial"/>
          <w:b/>
          <w:bCs/>
          <w:color w:val="215E99" w:themeColor="text2" w:themeTint="BF"/>
        </w:rPr>
        <w:t xml:space="preserve">Deliveries 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Sum</w:t>
      </w:r>
      <w:r w:rsidR="0035554E">
        <w:rPr>
          <w:rFonts w:ascii="Arial" w:hAnsi="Arial" w:cs="Arial"/>
          <w:b/>
          <w:bCs/>
          <w:color w:val="215E99" w:themeColor="text2" w:themeTint="BF"/>
        </w:rPr>
        <w:t>mar</w:t>
      </w:r>
      <w:r w:rsidR="0035554E" w:rsidRPr="005C1363">
        <w:rPr>
          <w:rFonts w:ascii="Arial" w:hAnsi="Arial" w:cs="Arial"/>
          <w:b/>
          <w:bCs/>
          <w:color w:val="215E99" w:themeColor="text2" w:themeTint="BF"/>
        </w:rPr>
        <w:t>y</w:t>
      </w:r>
      <w:r w:rsidR="003F7D70" w:rsidRPr="005C1363">
        <w:rPr>
          <w:rFonts w:ascii="Arial" w:hAnsi="Arial" w:cs="Arial"/>
          <w:b/>
          <w:bCs/>
          <w:color w:val="215E99" w:themeColor="text2" w:themeTint="BF"/>
        </w:rPr>
        <w:t>.</w:t>
      </w:r>
    </w:p>
    <w:p w14:paraId="2670FCC2" w14:textId="77777777" w:rsidR="003F7D70" w:rsidRPr="00987A91" w:rsidRDefault="003F7D70" w:rsidP="00FA79E7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9D75C4" w14:textId="462A9354" w:rsidR="003F7D70" w:rsidRPr="00987A91" w:rsidRDefault="00157610" w:rsidP="003F7D70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</w:rPr>
        <w:t xml:space="preserve">111 confirmed deliveries. </w:t>
      </w:r>
      <w:r>
        <w:rPr>
          <w:b/>
          <w:rFonts w:ascii="Arial" w:hAnsi="Arial" w:cs="Arial"/>
        </w:rPr>
        <w:t xml:space="preserve">33 deliveries of these are below the -0,30% threshold.</w:t>
      </w:r>
      <w:r>
        <w:t xml:space="preserve"/>
      </w:r>
    </w:p>
    <w:p w14:paraId="4EBBD17E" w14:textId="77777777" w:rsidR="003F7D70" w:rsidRPr="00987A91" w:rsidRDefault="003F7D70" w:rsidP="00936174">
      <w:pPr>
        <w:jc w:val="both"/>
        <w:rPr>
          <w:rFonts w:ascii="Arial" w:eastAsiaTheme="minorHAnsi" w:hAnsi="Arial" w:cs="Arial"/>
          <w:color w:val="000000"/>
        </w:rPr>
      </w:pPr>
    </w:p>
    <w:p w14:paraId="22FADE24" w14:textId="02A63340" w:rsidR="004361E7" w:rsidRPr="00851CEE" w:rsidRDefault="00851CEE" w:rsidP="00FE042C">
      <w:pPr>
        <w:numPr>
          <w:ilvl w:val="0"/>
          <w:numId w:val="3"/>
        </w:numPr>
        <w:ind w:left="81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rFonts w:ascii="Arial" w:hAnsi="Arial" w:cs="Arial"/>
        </w:rPr>
        <w:t xml:space="preserve">111 deliveries were between </w:t>
      </w:r>
      <w:r>
        <w:rPr>
          <w:b/>
          <w:rFonts w:ascii="Arial" w:hAnsi="Arial" w:cs="Arial"/>
        </w:rPr>
        <w:t xml:space="preserve">-1,0%</w:t>
      </w:r>
      <w:r>
        <w:rPr>
          <w:rFonts w:ascii="Arial" w:hAnsi="Arial" w:cs="Arial"/>
        </w:rPr>
        <w:t xml:space="preserve"> and </w:t>
      </w:r>
      <w:r>
        <w:rPr>
          <w:b/>
          <w:rFonts w:ascii="Arial" w:hAnsi="Arial" w:cs="Arial"/>
        </w:rPr>
        <w:t xml:space="preserve">0%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0D28D449" w14:textId="3E96B38D" w:rsidR="004361E7" w:rsidRPr="00FE50AA" w:rsidRDefault="000230F9" w:rsidP="004361E7">
      <w:pPr>
        <w:pStyle w:val="BodyText"/>
        <w:widowControl w:val="0"/>
        <w:autoSpaceDE w:val="0"/>
        <w:autoSpaceDN w:val="0"/>
        <w:spacing w:before="1"/>
        <w:ind w:left="460"/>
        <w:rPr>
          <w:rFonts w:ascii="Calibri" w:eastAsia="Calibri" w:hAnsi="Calibri" w:cs="Calibri"/>
          <w:i/>
          <w:sz w:val="16"/>
          <w:szCs w:val="22"/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367306DC" wp14:editId="2D04B0B8">
            <wp:extent cx="5943600" cy="3291840"/>
            <wp:effectExtent l="0" t="0" r="0" b="3810"/>
            <wp:docPr id="100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6B46C9C-D9EC-7601-E228-19D5A53B40F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 w14:paraId="4C1F401F" w14:textId="5B18F70D" w:rsidR="004361E7" w:rsidRPr="005F54F7" w:rsidRDefault="004361E7" w:rsidP="005F54F7">
      <w:pPr>
        <w:pStyle w:val="Caption"/>
        <w:ind w:firstLine="360"/>
      </w:pPr>
      <w:r>
        <w:t xml:space="preserve"> The chart </w:t>
      </w:r>
      <w:r w:rsidR="00913F05">
        <w:t>shows the</w:t>
      </w:r>
      <w:r w:rsidRPr="00171ADB">
        <w:rPr>
          <w:rFonts w:ascii="Calibri" w:eastAsia="Calibri" w:hAnsi="Calibri" w:cs="Calibri"/>
          <w:sz w:val="16"/>
          <w:szCs w:val="22"/>
          <w:lang w:eastAsia="en-US"/>
        </w:rPr>
        <w:t xml:space="preserve"> </w:t>
      </w:r>
      <w:r>
        <w:rPr>
          <w:rFonts w:ascii="Calibri" w:eastAsia="Calibri" w:hAnsi="Calibri" w:cs="Calibri"/>
          <w:sz w:val="16"/>
          <w:szCs w:val="22"/>
          <w:lang w:eastAsia="en-US"/>
        </w:rPr>
        <w:t>Sum of inlet deliveries during the month and comparison with delivery tickets.</w:t>
      </w:r>
    </w:p>
    <w:bookmarkEnd w:id="1"/>
    <w:p w14:paraId="062CF305" w14:textId="6FDDBF24" w:rsidR="0035463F" w:rsidRPr="00312833" w:rsidRDefault="00437979" w:rsidP="00691E49">
      <w:pPr>
        <w:pStyle w:val="ListParagraph"/>
        <w:numPr>
          <w:ilvl w:val="0"/>
          <w:numId w:val="1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br w:type="page"/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lastRenderedPageBreak/>
        <w:t xml:space="preserve">DETAILED </w:t>
      </w:r>
      <w:r w:rsidR="0055504B" w:rsidRPr="00691E49">
        <w:rPr>
          <w:rFonts w:ascii="Arial" w:hAnsi="Arial" w:cs="Arial"/>
          <w:b/>
          <w:bCs/>
          <w:color w:val="215E99" w:themeColor="text2" w:themeTint="BF"/>
        </w:rPr>
        <w:t>INLET DELIVERIES VS DELIVERY TICKETS</w:t>
      </w:r>
      <w:r w:rsidR="00913F05" w:rsidRPr="00691E49">
        <w:rPr>
          <w:rFonts w:ascii="Arial" w:hAnsi="Arial" w:cs="Arial"/>
          <w:b/>
          <w:bCs/>
          <w:color w:val="215E99" w:themeColor="text2" w:themeTint="BF"/>
        </w:rPr>
        <w:t xml:space="preserve"> COMPARISON</w:t>
      </w:r>
    </w:p>
    <w:p w14:paraId="25C72415" w14:textId="77777777" w:rsidR="00691E49" w:rsidRDefault="00691E49" w:rsidP="00A7108D">
      <w:pPr>
        <w:jc w:val="both"/>
        <w:rPr>
          <w:rFonts w:ascii="Arial" w:eastAsia="Calibri" w:hAnsi="Arial" w:cs="Arial"/>
          <w:iCs/>
          <w:lang w:eastAsia="en-US"/>
        </w:rPr>
      </w:pPr>
    </w:p>
    <w:p w14:paraId="7DCA962D" w14:textId="665370A0" w:rsidR="00A7108D" w:rsidRDefault="00FE481B" w:rsidP="00A7108D">
      <w:pPr>
        <w:jc w:val="both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The average variance is </w:t>
      </w:r>
      <w:r>
        <w:rPr>
          <w:b/>
          <w:rFonts w:ascii="Arial" w:hAnsi="Arial" w:cs="Arial"/>
        </w:rPr>
        <w:t xml:space="preserve">-0,38%</w:t>
      </w:r>
      <w:r>
        <w:rPr>
          <w:rFonts w:ascii="Arial" w:hAnsi="Arial" w:cs="Arial"/>
        </w:rPr>
        <w:t xml:space="preserve">, with minimum variances of </w:t>
      </w:r>
      <w:r>
        <w:rPr>
          <w:b/>
          <w:rFonts w:ascii="Arial" w:hAnsi="Arial" w:cs="Arial"/>
        </w:rPr>
        <w:t xml:space="preserve">-0,78%</w:t>
      </w:r>
      <w:r>
        <w:rPr>
          <w:rFonts w:ascii="Arial" w:hAnsi="Arial" w:cs="Arial"/>
        </w:rPr>
        <w:t xml:space="preserve"> and maximum variances of </w:t>
      </w:r>
      <w:r>
        <w:rPr>
          <w:b/>
          <w:rFonts w:ascii="Arial" w:hAnsi="Arial" w:cs="Arial"/>
        </w:rPr>
        <w:t xml:space="preserve">-0,01%</w:t>
      </w:r>
      <w:r>
        <w:rPr>
          <w:rFonts w:ascii="Arial" w:hAnsi="Arial" w:cs="Arial"/>
        </w:rPr>
        <w:t xml:space="preserve">. The average daily volume was </w:t>
      </w:r>
      <w:r>
        <w:rPr>
          <w:b/>
          <w:rFonts w:ascii="Arial" w:hAnsi="Arial" w:cs="Arial"/>
        </w:rPr>
        <w:t xml:space="preserve">140.555</w:t>
      </w:r>
      <w:r>
        <w:rPr>
          <w:b/>
          <w:rFonts w:ascii="Arial" w:hAnsi="Arial" w:cs="Arial"/>
        </w:rPr>
        <w:t xml:space="preserve"> liters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23BE7F99" w14:textId="77777777" w:rsidR="00DE1F74" w:rsidRPr="00B1683F" w:rsidRDefault="00DE1F74" w:rsidP="00A7108D">
      <w:pPr>
        <w:jc w:val="both"/>
        <w:rPr>
          <w:rFonts w:ascii="Arial" w:eastAsia="Calibri" w:hAnsi="Arial" w:cs="Arial"/>
          <w:b/>
          <w:bCs/>
          <w:iCs/>
          <w:lang w:eastAsia="en-US"/>
        </w:rPr>
      </w:pPr>
    </w:p>
    <w:p w14:paraId="65E23D0F" w14:textId="2B8CD8CB" w:rsidR="004361E7" w:rsidRDefault="00EF57A3" w:rsidP="004361E7">
      <w:pPr>
        <w:pStyle w:val="BodyText"/>
        <w:widowControl w:val="0"/>
        <w:autoSpaceDE w:val="0"/>
        <w:autoSpaceDN w:val="0"/>
        <w:rPr>
          <w:rFonts w:ascii="Arial" w:eastAsia="Calibri" w:hAnsi="Arial" w:cs="Arial"/>
          <w:iCs/>
          <w:lang w:eastAsia="en-US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2486679"/>
            <wp:docPr id="1006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667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65280CE9" w14:textId="7549FFC5" w:rsidR="00FE481B" w:rsidRDefault="004361E7" w:rsidP="00691E49">
      <w:pPr>
        <w:pStyle w:val="Caption"/>
        <w:spacing w:after="0"/>
        <w:rPr>
          <w:rFonts w:ascii="Calibri" w:eastAsia="Calibri" w:hAnsi="Calibri" w:cs="Calibri"/>
          <w:sz w:val="16"/>
          <w:szCs w:val="22"/>
          <w:lang w:eastAsia="en-US"/>
        </w:rPr>
      </w:pPr>
      <w:bookmarkStart w:id="2" w:name="_Ref202963128"/>
      <w:bookmarkEnd w:id="2"/>
      <w:r>
        <w:rPr>
          <w:rFonts w:ascii="Calibri" w:hAnsi="Calibri"/>
          <w:sz w:val="16"/>
        </w:rPr>
        <w:t xml:space="preserve"> Inlet vs Delivery tickets for March 2026.</w:t>
      </w:r>
    </w:p>
    <w:p w14:paraId="187803B2" w14:textId="77777777" w:rsidR="00691E49" w:rsidRPr="00691E49" w:rsidRDefault="00691E49" w:rsidP="00691E49">
      <w:pPr>
        <w:rPr>
          <w:lang w:eastAsia="en-US"/>
        </w:rPr>
      </w:pPr>
    </w:p>
    <w:p w14:paraId="5AF95B64" w14:textId="441097A4" w:rsidR="00700EFD" w:rsidRDefault="00B4446A">
      <w:pPr>
        <w:rPr>
          <w:b/>
          <w:bCs/>
        </w:rPr>
      </w:pPr>
      <w:r w:rsidRPr="00B4446A">
        <w:rPr>
          <w:b/>
          <w:bCs/>
        </w:rPr>
        <w:t>Delivery tickets vs Inlet Deliveries comparison table</w:t>
      </w:r>
    </w:p>
    <w:tbl>
      <w:tblPr>
        <w:tblW w:w="4422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44"/>
        <w:gridCol w:w="1810"/>
        <w:gridCol w:w="1732"/>
        <w:gridCol w:w="1863"/>
        <w:gridCol w:w="1329"/>
      </w:tblGrid>
      <w:tr w:rsidR="00700EFD" w:rsidRPr="00700EFD" w14:paraId="2B8A9061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3C048653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sz w:val="20"/>
                <w:szCs w:val="20"/>
                <w:lang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  <w:tc>
          <w:tcPr>
            <w:tcW w:w="109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14A1E2F1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Delivery Tickets</w:t>
            </w:r>
          </w:p>
        </w:tc>
        <w:tc>
          <w:tcPr>
            <w:tcW w:w="1046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218BE14A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Inlet Deliveries</w:t>
            </w:r>
          </w:p>
        </w:tc>
        <w:tc>
          <w:tcPr>
            <w:tcW w:w="1125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0E4E8E08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Sum of Variance</w:t>
            </w:r>
          </w:p>
        </w:tc>
        <w:tc>
          <w:tcPr>
            <w:tcW w:w="803" w:type="pct"/>
            <w:tcBorders>
              <w:top w:val="nil"/>
              <w:left w:val="nil"/>
              <w:bottom w:val="single" w:sz="4" w:space="0" w:color="8EA9DB"/>
              <w:right w:val="nil"/>
            </w:tcBorders>
            <w:shd w:val="clear" w:color="D9E1F2" w:fill="D9E1F2"/>
            <w:noWrap/>
            <w:vAlign w:val="bottom"/>
            <w:hideMark/>
          </w:tcPr>
          <w:p w14:paraId="76AB7A95" w14:textId="77777777" w:rsidR="00700EFD" w:rsidRPr="00266338" w:rsidRDefault="00700EFD" w:rsidP="00700EFD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66338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s-CO" w:eastAsia="es-CO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Variance 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119.220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-780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-0,65%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194.000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192.932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-1.068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3-mar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153.310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-690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4-mar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119.437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-563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5-mar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153.107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-893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6-mar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153.533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-467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7-mar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119.759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-241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-0,20%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8-mar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153.403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-597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-0,39%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9-mar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119.552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-448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10-mar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159.064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-936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-0,59%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119.426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-574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119.472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-528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13-mar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159.290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-710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14-mar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119.747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-253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153.630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-370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119.630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-370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17-mar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153.583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-417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18-mar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119.495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-505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-0,42%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19-mar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119.584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-416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20-mar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113.521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-479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-0,42%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21-mar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153.524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-476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22-mar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159.603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-397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23-mar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159.709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-291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-0,18%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24-mar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119.623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-377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25-mar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159.427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-573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-0,36%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26-mar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159.280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-720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-0,45%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27-mar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119.410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-590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-0,49%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28-mar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160.000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159.289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-711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-0,44%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29-mar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120.000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119.506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-494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-0,41%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30-mar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153.580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-420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-0,27%</w:t>
            </w:r>
          </w:p>
        </w:tc>
      </w:tr>
      <w:tr w:rsidR="0016557B" w:rsidRPr="00700EFD" w14:paraId="18DF9C62" w14:textId="77777777" w:rsidTr="00321F21">
        <w:trPr>
          <w:trHeight w:val="141"/>
        </w:trPr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31-mar</w:t>
            </w:r>
          </w:p>
        </w:tc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154.000</w:t>
            </w:r>
          </w:p>
        </w:tc>
        <w:tc>
          <w:tcPr>
            <w:tcW w:w="1046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153.552</w:t>
            </w:r>
          </w:p>
        </w:tc>
        <w:tc>
          <w:tcPr>
            <w:tcW w:w="1125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-448</w:t>
            </w:r>
          </w:p>
        </w:tc>
        <w:tc>
          <w:tcPr>
            <w:tcW w:w="803" w:type="pc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r>
              <w:t xml:space="preserve">-0,29%</w:t>
            </w:r>
          </w:p>
        </w:tc>
      </w:tr>
      <w:tr w:rsidR="0016557B" w:rsidRPr="00700EFD" w14:paraId="0F983C6E" w14:textId="77777777">
        <w:trPr>
          <w:trHeight w:val="141"/>
        </w:trPr>
        <w:tc>
          <w:tcPr>
            <w:tcW w:w="93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>Total general</w:t>
            </w:r>
          </w:p>
        </w:tc>
        <w:tc>
          <w:tcPr>
            <w:tcW w:w="109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 xml:space="preserve">4.374.000</w:t>
            </w:r>
          </w:p>
        </w:tc>
        <w:tc>
          <w:tcPr>
            <w:tcW w:w="1046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hideMark/>
          </w:tcPr>
          <w:p>
            <w:r>
              <w:t xml:space="preserve">4.357.197</w:t>
            </w:r>
          </w:p>
        </w:tc>
        <w:tc>
          <w:tcPr>
            <w:tcW w:w="1125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 xml:space="preserve">-16.803</w:t>
            </w:r>
          </w:p>
        </w:tc>
        <w:tc>
          <w:tcPr>
            <w:tcW w:w="803" w:type="pct"/>
            <w:tcBorders>
              <w:top w:val="single" w:sz="4" w:space="0" w:color="8EA9DB"/>
              <w:left w:val="nil"/>
              <w:bottom w:val="nil"/>
              <w:right w:val="nil"/>
            </w:tcBorders>
            <w:shd w:val="clear" w:color="D9E1F2" w:fill="D9E1F2"/>
            <w:noWrap/>
            <w:vAlign w:val="bottom"/>
            <w:hideMark/>
          </w:tcPr>
          <w:p>
            <w:r>
              <w:t xml:space="preserve">-0,38%</w:t>
            </w:r>
          </w:p>
        </w:tc>
      </w:tr>
    </w:tbl>
    <w:p w14:paraId="7A322B84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283AA13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471AD6BD" w14:textId="77777777" w:rsidR="0016557B" w:rsidRDefault="0016557B" w:rsidP="00F711D6">
      <w:pPr>
        <w:rPr>
          <w:rFonts w:ascii="Arial" w:eastAsiaTheme="minorHAnsi" w:hAnsi="Arial" w:cs="Arial"/>
          <w:b/>
          <w:bCs/>
          <w:color w:val="000000"/>
        </w:rPr>
      </w:pPr>
    </w:p>
    <w:p w14:paraId="6B0DDF94" w14:textId="75AB48F5" w:rsidR="00F711D6" w:rsidRPr="00337283" w:rsidRDefault="002045A0" w:rsidP="00F711D6">
      <w:pPr>
        <w:rPr>
          <w:rFonts w:ascii="Arial" w:eastAsiaTheme="minorHAnsi" w:hAnsi="Arial" w:cs="Arial"/>
          <w:b/>
          <w:bCs/>
          <w:color w:val="000000"/>
        </w:rPr>
      </w:pPr>
      <w:r w:rsidRPr="00337283">
        <w:rPr>
          <w:rFonts w:ascii="Arial" w:eastAsiaTheme="minorHAnsi" w:hAnsi="Arial" w:cs="Arial"/>
          <w:b/>
          <w:bCs/>
          <w:color w:val="000000"/>
        </w:rPr>
        <w:lastRenderedPageBreak/>
        <w:t>SERVICE TRUCK INFLOW – OUTFLOW DISTRIBUTION</w:t>
      </w:r>
    </w:p>
    <w:p w14:paraId="0E4717B8" w14:textId="77777777" w:rsidR="00F711D6" w:rsidRDefault="00F711D6" w:rsidP="00F711D6">
      <w:pPr>
        <w:rPr>
          <w:rFonts w:ascii="Arial" w:eastAsiaTheme="minorHAnsi" w:hAnsi="Arial" w:cs="Arial"/>
          <w:color w:val="000000"/>
        </w:rPr>
      </w:pPr>
    </w:p>
    <w:p w14:paraId="5865B77F" w14:textId="54696D43" w:rsidR="00F711D6" w:rsidRPr="009661B3" w:rsidRDefault="00F711D6" w:rsidP="00F711D6">
      <w:pPr>
        <w:rPr>
          <w:rFonts w:ascii="Arial" w:eastAsiaTheme="minorHAnsi" w:hAnsi="Arial" w:cs="Arial"/>
          <w:b/>
          <w:bCs/>
          <w:color w:val="000000"/>
        </w:rPr>
      </w:pPr>
      <w:r w:rsidRPr="009661B3">
        <w:rPr>
          <w:rFonts w:ascii="Arial" w:eastAsiaTheme="minorHAnsi" w:hAnsi="Arial" w:cs="Arial"/>
          <w:color w:val="000000"/>
        </w:rPr>
        <w:t xml:space="preserve">The next table below shows the </w:t>
      </w:r>
      <w:r w:rsidRPr="009661B3">
        <w:rPr>
          <w:rFonts w:ascii="Arial" w:eastAsiaTheme="minorHAnsi" w:hAnsi="Arial" w:cs="Arial"/>
          <w:b/>
          <w:bCs/>
          <w:color w:val="000000"/>
        </w:rPr>
        <w:t xml:space="preserve">Inflow – </w:t>
      </w:r>
      <w:r w:rsidR="00DF67DE">
        <w:rPr>
          <w:rFonts w:ascii="Arial" w:eastAsiaTheme="minorHAnsi" w:hAnsi="Arial" w:cs="Arial"/>
          <w:b/>
          <w:bCs/>
          <w:color w:val="000000"/>
        </w:rPr>
        <w:t>O</w:t>
      </w:r>
      <w:r w:rsidRPr="009661B3">
        <w:rPr>
          <w:rFonts w:ascii="Arial" w:eastAsiaTheme="minorHAnsi" w:hAnsi="Arial" w:cs="Arial"/>
          <w:b/>
          <w:bCs/>
          <w:color w:val="000000"/>
        </w:rPr>
        <w:t>utflow Service Truck Data</w:t>
      </w:r>
      <w:r>
        <w:rPr>
          <w:rFonts w:ascii="Arial" w:eastAsiaTheme="minorHAnsi" w:hAnsi="Arial" w:cs="Arial"/>
          <w:b/>
          <w:bCs/>
          <w:color w:val="000000"/>
        </w:rPr>
        <w:t xml:space="preserve"> in liters</w:t>
      </w:r>
      <w:r w:rsidRPr="009661B3">
        <w:rPr>
          <w:rFonts w:ascii="Arial" w:eastAsiaTheme="minorHAnsi" w:hAnsi="Arial" w:cs="Arial"/>
          <w:b/>
          <w:bCs/>
          <w:color w:val="000000"/>
        </w:rPr>
        <w:t>.</w:t>
      </w:r>
    </w:p>
    <w:tbl>
      <w:tblPr>
        <w:tblpPr w:leftFromText="141" w:rightFromText="141" w:vertAnchor="text" w:horzAnchor="margin" w:tblpXSpec="center" w:tblpY="128"/>
        <w:tblW w:w="4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231"/>
        <w:gridCol w:w="1487"/>
        <w:gridCol w:w="1813"/>
      </w:tblGrid>
      <w:tr w:rsidR="00F711D6" w:rsidRPr="009661B3" w14:paraId="5C6E05DD" w14:textId="77777777" w:rsidTr="00C111B3">
        <w:trPr>
          <w:trHeight w:val="288"/>
        </w:trPr>
        <w:tc>
          <w:tcPr>
            <w:tcW w:w="1231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3D722E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Site</w:t>
            </w:r>
          </w:p>
        </w:tc>
        <w:tc>
          <w:tcPr>
            <w:tcW w:w="1487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D522FE5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Deliveries</w:t>
            </w:r>
          </w:p>
        </w:tc>
        <w:tc>
          <w:tcPr>
            <w:tcW w:w="1813" w:type="dxa"/>
            <w:tcBorders>
              <w:bottom w:val="single" w:sz="4" w:space="0" w:color="auto"/>
            </w:tcBorders>
            <w:shd w:val="clear" w:color="auto" w:fill="70AD47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5042E39" w14:textId="77777777" w:rsidR="00F711D6" w:rsidRPr="00D73921" w:rsidRDefault="00F711D6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D73921">
              <w:rPr>
                <w:rFonts w:ascii="Arial" w:hAnsi="Arial" w:cs="Arial"/>
                <w:b/>
                <w:bCs/>
                <w:color w:val="FFFFFF" w:themeColor="background1"/>
              </w:rPr>
              <w:t>Transactions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TFL0846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718.164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736.117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TFL0847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632.120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530.991</w:t>
            </w:r>
          </w:p>
        </w:tc>
      </w:tr>
      <w:tr w:rsidR="0016557B" w:rsidRPr="009661B3" w14:paraId="74FE1D26" w14:textId="77777777" w:rsidTr="00C111B3">
        <w:trPr>
          <w:trHeight w:val="288"/>
        </w:trPr>
        <w:tc>
          <w:tcPr>
            <w:tcW w:w="123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  <w:vAlign w:val="bottom"/>
            <w:hideMark/>
          </w:tcPr>
          <w:p>
            <w:r>
              <w:t xml:space="preserve">TFL0848</w:t>
            </w:r>
          </w:p>
        </w:tc>
        <w:tc>
          <w:tcPr>
            <w:tcW w:w="14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268.380</w:t>
            </w:r>
          </w:p>
        </w:tc>
        <w:tc>
          <w:tcPr>
            <w:tcW w:w="1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" w:type="dxa"/>
              <w:left w:w="12" w:type="dxa"/>
              <w:bottom w:w="0" w:type="dxa"/>
              <w:right w:w="12" w:type="dxa"/>
            </w:tcMar>
          </w:tcPr>
          <w:p>
            <w:r>
              <w:t xml:space="preserve">261.617</w:t>
            </w:r>
          </w:p>
        </w:tc>
      </w:tr>
    </w:tbl>
    <w:p w14:paraId="23F928DD" w14:textId="77777777" w:rsidR="00F711D6" w:rsidRPr="009661B3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  <w:sz w:val="22"/>
          <w:szCs w:val="22"/>
        </w:rPr>
      </w:pPr>
    </w:p>
    <w:p w14:paraId="28A16740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5302C83B" w14:textId="77777777" w:rsidR="00F711D6" w:rsidRDefault="00F711D6" w:rsidP="00F711D6">
      <w:pPr>
        <w:ind w:left="459"/>
        <w:jc w:val="center"/>
        <w:rPr>
          <w:rFonts w:ascii="Arial" w:eastAsia="+mn-ea" w:hAnsi="Arial" w:cs="Arial"/>
          <w:color w:val="000000"/>
          <w:kern w:val="24"/>
        </w:rPr>
      </w:pPr>
    </w:p>
    <w:p w14:paraId="2CC8724D" w14:textId="77777777" w:rsidR="00F711D6" w:rsidRPr="009661B3" w:rsidRDefault="00F711D6" w:rsidP="00F711D6">
      <w:pPr>
        <w:pStyle w:val="BodyText"/>
        <w:widowControl w:val="0"/>
        <w:autoSpaceDE w:val="0"/>
        <w:autoSpaceDN w:val="0"/>
        <w:spacing w:before="1"/>
        <w:jc w:val="center"/>
        <w:rPr>
          <w:rFonts w:ascii="Arial" w:eastAsia="Calibri" w:hAnsi="Arial" w:cs="Arial"/>
          <w:i/>
          <w:sz w:val="16"/>
          <w:szCs w:val="22"/>
          <w:lang w:eastAsia="en-US"/>
        </w:rPr>
      </w:pPr>
    </w:p>
    <w:p w14:paraId="01A9B1BE" w14:textId="77777777" w:rsidR="0035463F" w:rsidRDefault="0035463F" w:rsidP="0035463F"/>
    <w:p w14:paraId="55847781" w14:textId="77777777" w:rsidR="005E4BE7" w:rsidRPr="00987A91" w:rsidRDefault="005E4BE7" w:rsidP="00461CB4">
      <w:pPr>
        <w:pStyle w:val="BodyText"/>
        <w:widowControl w:val="0"/>
        <w:autoSpaceDE w:val="0"/>
        <w:autoSpaceDN w:val="0"/>
        <w:spacing w:before="1"/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57D72A83" w14:textId="77777777" w:rsidR="005E4BE7" w:rsidRPr="00987A91" w:rsidRDefault="005E4BE7" w:rsidP="005E4BE7">
      <w:pPr>
        <w:rPr>
          <w:rFonts w:ascii="Calibri" w:eastAsia="Calibri" w:hAnsi="Calibri" w:cs="Calibri"/>
          <w:i/>
          <w:sz w:val="16"/>
          <w:szCs w:val="22"/>
          <w:lang w:eastAsia="en-US"/>
        </w:rPr>
      </w:pPr>
    </w:p>
    <w:p w14:paraId="7486C1D9" w14:textId="1B96895E" w:rsidR="005E4BE7" w:rsidRPr="00987A91" w:rsidRDefault="00C111B3" w:rsidP="005E4BE7">
      <w:pPr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t>DISPENSING DATA</w:t>
      </w:r>
    </w:p>
    <w:p w14:paraId="70C78F00" w14:textId="77777777" w:rsidR="005E4BE7" w:rsidRPr="00987A91" w:rsidRDefault="005E4BE7" w:rsidP="008C1BCE">
      <w:pPr>
        <w:rPr>
          <w:rFonts w:ascii="Arial" w:hAnsi="Arial" w:cs="Arial"/>
          <w:b/>
          <w:bCs/>
        </w:rPr>
      </w:pPr>
    </w:p>
    <w:p w14:paraId="32C5E5DE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Working on contractors' data to upload to AdaptIQ.</w:t>
      </w:r>
    </w:p>
    <w:p w14:paraId="6D103AA8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tag rental LVs.</w:t>
      </w:r>
    </w:p>
    <w:p w14:paraId="22A72409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Process to install tags on Site Services Fleet</w:t>
      </w:r>
    </w:p>
    <w:p w14:paraId="011E416B" w14:textId="77777777" w:rsidR="005E4BE7" w:rsidRPr="00987A91" w:rsidRDefault="005E4BE7" w:rsidP="005E4BE7">
      <w:pPr>
        <w:pStyle w:val="ListParagraph"/>
        <w:numPr>
          <w:ilvl w:val="0"/>
          <w:numId w:val="8"/>
        </w:numPr>
        <w:ind w:left="1369"/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Pending items.</w:t>
      </w:r>
    </w:p>
    <w:p w14:paraId="00C058AD" w14:textId="77777777" w:rsidR="005E4BE7" w:rsidRPr="00987A91" w:rsidRDefault="005E4BE7" w:rsidP="005E4BE7">
      <w:pPr>
        <w:pStyle w:val="ListParagraph"/>
        <w:numPr>
          <w:ilvl w:val="2"/>
          <w:numId w:val="8"/>
        </w:numPr>
        <w:rPr>
          <w:rFonts w:ascii="Arial" w:hAnsi="Arial" w:cs="Arial"/>
          <w:color w:val="000000" w:themeColor="text1"/>
          <w:kern w:val="24"/>
        </w:rPr>
      </w:pPr>
      <w:r w:rsidRPr="00987A91">
        <w:rPr>
          <w:rFonts w:ascii="Arial" w:hAnsi="Arial" w:cs="Arial"/>
          <w:color w:val="000000" w:themeColor="text1"/>
          <w:kern w:val="24"/>
        </w:rPr>
        <w:t>Tag all contractor’s fleet.</w:t>
      </w:r>
    </w:p>
    <w:p w14:paraId="6E169E2B" w14:textId="77777777" w:rsidR="005E4BE7" w:rsidRPr="00987A91" w:rsidRDefault="005E4BE7" w:rsidP="005E4BE7"/>
    <w:p w14:paraId="59D2AE6D" w14:textId="77777777" w:rsidR="00F67A6D" w:rsidRDefault="005E4BE7" w:rsidP="00F67A6D">
      <w:pPr>
        <w:jc w:val="center"/>
        <w:rPr>
          <w:rFonts w:ascii="Calibri" w:eastAsia="Calibri" w:hAnsi="Calibri" w:cs="Calibri"/>
          <w:sz w:val="16"/>
          <w:szCs w:val="16"/>
          <w:lang w:eastAsia="en-US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00000" cy="4170566"/>
            <wp:docPr id="1007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1705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5421D5C5" w14:textId="2EDA70C5" w:rsidR="005E4BE7" w:rsidRPr="006F1EE1" w:rsidRDefault="00A66FBD" w:rsidP="00F67A6D">
      <w:pPr>
        <w:ind w:firstLine="459"/>
      </w:pPr>
      <w:r>
        <w:rPr>
          <w:rFonts w:ascii="Calibri" w:hAnsi="Calibri"/>
          <w:sz w:val="16"/>
        </w:rPr>
        <w:t xml:space="preserve">Fuel Outflow Distribution - March 2026.</w:t>
      </w:r>
    </w:p>
    <w:p w14:paraId="1BECB36D" w14:textId="77777777" w:rsidR="00AC3288" w:rsidRPr="00AC3288" w:rsidRDefault="00AC3288" w:rsidP="00AC3288">
      <w:pPr>
        <w:rPr>
          <w:rFonts w:eastAsia="Calibri"/>
          <w:lang w:eastAsia="en-US"/>
        </w:rPr>
      </w:pPr>
    </w:p>
    <w:p w14:paraId="44ED22AE" w14:textId="184E4A7F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To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Equipment</w:t>
      </w:r>
      <w:r>
        <w:rPr>
          <w:rFonts w:ascii="Arial" w:eastAsiaTheme="minorHAnsi" w:hAnsi="Arial" w:cs="Arial"/>
          <w:b/>
          <w:bCs/>
          <w:color w:val="000000"/>
        </w:rPr>
        <w:t xml:space="preserve">: </w:t>
      </w:r>
      <w:r w:rsidR="00AC3288" w:rsidRPr="00CF5393">
        <w:rPr>
          <w:rFonts w:ascii="Arial" w:eastAsiaTheme="minorHAnsi" w:hAnsi="Arial" w:cs="Arial"/>
          <w:color w:val="000000"/>
        </w:rPr>
        <w:t>Volume dispensed from</w:t>
      </w:r>
      <w:r w:rsidR="00AC3288">
        <w:rPr>
          <w:rFonts w:ascii="Arial" w:eastAsiaTheme="minorHAnsi" w:hAnsi="Arial" w:cs="Arial"/>
          <w:color w:val="000000"/>
        </w:rPr>
        <w:t xml:space="preserve"> L1, L2 &amp; L3.</w:t>
      </w:r>
    </w:p>
    <w:p w14:paraId="58585656" w14:textId="1805B023" w:rsidR="00AC3288" w:rsidRDefault="00EB3DF9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eastAsiaTheme="minorHAnsi" w:hAnsi="Arial" w:cs="Arial"/>
          <w:b/>
          <w:bCs/>
          <w:color w:val="000000"/>
        </w:rPr>
        <w:t>Other</w:t>
      </w:r>
      <w:r w:rsidR="00AC3288" w:rsidRPr="005F3AED">
        <w:rPr>
          <w:rFonts w:ascii="Arial" w:eastAsiaTheme="minorHAnsi" w:hAnsi="Arial" w:cs="Arial"/>
          <w:b/>
          <w:bCs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 xml:space="preserve">Dispenses: </w:t>
      </w:r>
      <w:r w:rsidR="00AC3288" w:rsidRPr="006B7EAA">
        <w:rPr>
          <w:rFonts w:ascii="Arial" w:eastAsiaTheme="minorHAnsi" w:hAnsi="Arial" w:cs="Arial"/>
          <w:color w:val="000000"/>
        </w:rPr>
        <w:t>Volume of unauthorized transactions</w:t>
      </w:r>
      <w:r w:rsidR="00AC3288">
        <w:rPr>
          <w:rFonts w:ascii="Arial" w:eastAsiaTheme="minorHAnsi" w:hAnsi="Arial" w:cs="Arial"/>
          <w:color w:val="000000"/>
        </w:rPr>
        <w:t>.</w:t>
      </w:r>
    </w:p>
    <w:p w14:paraId="4FF4F503" w14:textId="0AC0BC63" w:rsidR="00AC3288" w:rsidRPr="00806E8B" w:rsidRDefault="00AC3288" w:rsidP="00AC3288">
      <w:pPr>
        <w:ind w:left="459"/>
        <w:jc w:val="both"/>
        <w:rPr>
          <w:rFonts w:ascii="Arial" w:eastAsiaTheme="minorHAnsi" w:hAnsi="Arial" w:cs="Arial"/>
          <w:color w:val="000000"/>
        </w:rPr>
      </w:pPr>
      <w:r w:rsidRPr="005F3AED">
        <w:rPr>
          <w:rFonts w:ascii="Arial" w:eastAsiaTheme="minorHAnsi" w:hAnsi="Arial" w:cs="Arial"/>
          <w:b/>
          <w:bCs/>
          <w:color w:val="000000"/>
        </w:rPr>
        <w:t>Transfers</w:t>
      </w:r>
      <w:r w:rsidR="00EB3DF9">
        <w:rPr>
          <w:rFonts w:ascii="Arial" w:eastAsiaTheme="minorHAnsi" w:hAnsi="Arial" w:cs="Arial"/>
          <w:b/>
          <w:bCs/>
          <w:color w:val="000000"/>
        </w:rPr>
        <w:t>:</w:t>
      </w:r>
      <w:r>
        <w:rPr>
          <w:rFonts w:ascii="Arial" w:eastAsiaTheme="minorHAnsi" w:hAnsi="Arial" w:cs="Arial"/>
          <w:color w:val="000000"/>
        </w:rPr>
        <w:t xml:space="preserve"> </w:t>
      </w:r>
      <w:r>
        <w:rPr>
          <w:rFonts w:ascii="Arial" w:eastAsiaTheme="minorHAnsi" w:hAnsi="Arial" w:cs="Arial"/>
          <w:b/>
          <w:bCs/>
          <w:color w:val="000000"/>
        </w:rPr>
        <w:t>Volume</w:t>
      </w:r>
      <w:r w:rsidRPr="001D1D4A">
        <w:rPr>
          <w:rFonts w:ascii="Arial" w:eastAsiaTheme="minorHAnsi" w:hAnsi="Arial" w:cs="Arial"/>
          <w:color w:val="000000"/>
        </w:rPr>
        <w:t xml:space="preserve"> dispensed</w:t>
      </w:r>
      <w:r>
        <w:rPr>
          <w:rFonts w:ascii="Arial" w:eastAsiaTheme="minorHAnsi" w:hAnsi="Arial" w:cs="Arial"/>
          <w:color w:val="000000"/>
        </w:rPr>
        <w:t xml:space="preserve"> to Service</w:t>
      </w:r>
      <w:r w:rsidRPr="001D1D4A">
        <w:rPr>
          <w:rFonts w:ascii="Arial" w:eastAsiaTheme="minorHAnsi" w:hAnsi="Arial" w:cs="Arial"/>
          <w:color w:val="000000"/>
        </w:rPr>
        <w:t xml:space="preserve"> Trucks</w:t>
      </w:r>
      <w:r>
        <w:rPr>
          <w:rFonts w:ascii="Arial" w:eastAsiaTheme="minorHAnsi" w:hAnsi="Arial" w:cs="Arial"/>
          <w:color w:val="000000"/>
        </w:rPr>
        <w:t>.</w:t>
      </w:r>
    </w:p>
    <w:p w14:paraId="5BE323F9" w14:textId="77777777" w:rsidR="006C5649" w:rsidRDefault="006C5649" w:rsidP="005A4D12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387ED28B" w14:textId="79FA5393" w:rsidR="00683903" w:rsidRDefault="0068390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 xml:space="preserve"/>
      </w:r>
      <w:r>
        <w:rPr>
          <w:rFonts w:ascii="Arial" w:hAnsi="Arial" w:cs="Arial"/>
        </w:rPr>
        <w:t xml:space="preserve">A total </w:t>
      </w:r>
      <w:r>
        <w:rPr>
          <w:b/>
          <w:rFonts w:ascii="Arial" w:hAnsi="Arial" w:cs="Arial"/>
        </w:rPr>
        <w:t xml:space="preserve">Transactions</w:t>
      </w:r>
      <w:r>
        <w:rPr>
          <w:rFonts w:ascii="Arial" w:hAnsi="Arial" w:cs="Arial"/>
        </w:rPr>
        <w:t xml:space="preserve"> of </w:t>
      </w:r>
      <w:r>
        <w:rPr>
          <w:b/>
          <w:rFonts w:ascii="Arial" w:hAnsi="Arial" w:cs="Arial"/>
        </w:rPr>
        <w:t xml:space="preserve">4.320.531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 were reported.</w:t>
      </w:r>
      <w:r>
        <w:t xml:space="preserve"/>
      </w:r>
    </w:p>
    <w:p w14:paraId="75818E74" w14:textId="77777777" w:rsidR="00C111B3" w:rsidRPr="005F3AED" w:rsidRDefault="00C111B3" w:rsidP="00683903">
      <w:pPr>
        <w:ind w:left="459"/>
        <w:jc w:val="both"/>
        <w:rPr>
          <w:rFonts w:ascii="Arial" w:eastAsiaTheme="minorHAnsi" w:hAnsi="Arial" w:cs="Arial"/>
          <w:color w:val="000000"/>
        </w:rPr>
      </w:pPr>
    </w:p>
    <w:p w14:paraId="745FE5C0" w14:textId="43DD8482" w:rsidR="00683903" w:rsidRPr="00CF5393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Dispensing to Equipment: </w:t>
      </w:r>
      <w:r>
        <w:rPr>
          <w:b/>
          <w:rFonts w:ascii="Arial" w:hAnsi="Arial" w:cs="Arial"/>
        </w:rPr>
        <w:t xml:space="preserve">2.701.867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1DFDECFD" w14:textId="77777777" w:rsidR="00683903" w:rsidRPr="005F3AED" w:rsidRDefault="00683903" w:rsidP="00683903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color w:val="000000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Dispensing to other equipment </w:t>
      </w:r>
      <w:r>
        <w:rPr>
          <w:b/>
          <w:rFonts w:ascii="Arial" w:hAnsi="Arial" w:cs="Arial"/>
        </w:rPr>
        <w:t xml:space="preserve">0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7D3DDE75" w14:textId="687B7E5D" w:rsidR="00344B67" w:rsidRPr="00FB16A2" w:rsidRDefault="00683903" w:rsidP="00FB16A2">
      <w:pPr>
        <w:pStyle w:val="ListParagraph"/>
        <w:numPr>
          <w:ilvl w:val="0"/>
          <w:numId w:val="23"/>
        </w:numPr>
        <w:jc w:val="both"/>
        <w:rPr>
          <w:rFonts w:ascii="Arial" w:eastAsiaTheme="minorHAnsi" w:hAnsi="Arial" w:cs="Arial"/>
          <w:b/>
          <w:bCs/>
          <w:color w:val="000000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Transfers (Service Trucks) of </w:t>
      </w:r>
      <w:r>
        <w:rPr>
          <w:b/>
          <w:rFonts w:ascii="Arial" w:hAnsi="Arial" w:cs="Arial"/>
        </w:rPr>
        <w:t xml:space="preserve">1.618.664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46A43BE7" w14:textId="08CE348D" w:rsidR="007C17CD" w:rsidRDefault="006F1EE1" w:rsidP="007C17CD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lastRenderedPageBreak/>
        <w:t>Tank Levels Sum</w:t>
      </w:r>
      <w:r w:rsidR="0016557B">
        <w:rPr>
          <w:rFonts w:ascii="Arial" w:hAnsi="Arial" w:cs="Arial"/>
          <w:b/>
          <w:bCs/>
          <w:color w:val="215E99" w:themeColor="text2" w:themeTint="BF"/>
        </w:rPr>
        <w:t>apr</w:t>
      </w:r>
      <w:r>
        <w:rPr>
          <w:rFonts w:ascii="Arial" w:hAnsi="Arial" w:cs="Arial"/>
          <w:b/>
          <w:bCs/>
          <w:color w:val="215E99" w:themeColor="text2" w:themeTint="BF"/>
        </w:rPr>
        <w:t>y</w:t>
      </w:r>
      <w:r w:rsidR="007C17CD">
        <w:rPr>
          <w:rFonts w:ascii="Arial" w:hAnsi="Arial" w:cs="Arial"/>
          <w:b/>
          <w:bCs/>
          <w:color w:val="215E99" w:themeColor="text2" w:themeTint="BF"/>
        </w:rPr>
        <w:t>.</w:t>
      </w:r>
    </w:p>
    <w:p w14:paraId="3614448A" w14:textId="77777777" w:rsidR="007C1AD3" w:rsidRDefault="007C1AD3" w:rsidP="007C1AD3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59AE137" w14:textId="706BA50C" w:rsidR="007C17CD" w:rsidRPr="00DD47DC" w:rsidRDefault="006F1EE1" w:rsidP="00C75B1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>Diesel Tank Log</w:t>
      </w:r>
    </w:p>
    <w:p w14:paraId="47FE9235" w14:textId="6AD798E4" w:rsidR="007C17CD" w:rsidRDefault="007C17CD" w:rsidP="007C17CD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/>
        </w:rPr>
        <w:t xml:space="preserve"/>
      </w:r>
    </w:p>
    <w:p w14:paraId="75DA6444" w14:textId="7E92B8D1" w:rsidR="007C17CD" w:rsidRPr="00FE4C5E" w:rsidRDefault="00DD47DC" w:rsidP="00695318">
      <w:pPr>
        <w:pStyle w:val="Caption"/>
        <w:ind w:firstLine="360"/>
        <w:rPr>
          <w:rFonts w:ascii="Calibri" w:hAnsi="Calibri" w:cs="Calibri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Daily Diesel</w:t>
      </w:r>
      <w:r w:rsidR="006F1EE1" w:rsidRPr="00FE4C5E">
        <w:rPr>
          <w:rFonts w:ascii="Calibri" w:hAnsi="Calibri" w:cs="Calibri"/>
          <w:sz w:val="16"/>
          <w:szCs w:val="16"/>
        </w:rPr>
        <w:t xml:space="preserve"> Tank Log</w:t>
      </w:r>
    </w:p>
    <w:p w14:paraId="1F830249" w14:textId="24224605" w:rsidR="00A8149F" w:rsidRDefault="003C12DC" w:rsidP="002E7C77">
      <w:pPr>
        <w:jc w:val="both"/>
        <w:rPr>
          <w:rFonts w:ascii="Arial" w:hAnsi="Arial" w:cs="Arial"/>
        </w:rPr>
      </w:pPr>
      <w:r w:rsidRPr="003C12DC">
        <w:rPr>
          <w:rFonts w:ascii="Arial" w:hAnsi="Arial" w:cs="Arial"/>
        </w:rPr>
        <w:t xml:space="preserve">The chart shows a stable and cyclical trend. Throughout this period, the </w:t>
      </w:r>
      <w:r w:rsidR="006313CB">
        <w:rPr>
          <w:rFonts w:ascii="Arial" w:hAnsi="Arial" w:cs="Arial"/>
        </w:rPr>
        <w:t xml:space="preserve">diesel </w:t>
      </w:r>
      <w:r w:rsidRPr="003C12DC">
        <w:rPr>
          <w:rFonts w:ascii="Arial" w:hAnsi="Arial" w:cs="Arial"/>
        </w:rPr>
        <w:t xml:space="preserve">volume consistently oscillates in a regular pattern, suggesting a recurring cycle of diesel consumption and replenishment. The stock volume remains within a predictable range, typically fluctuating between approximately </w:t>
      </w:r>
      <w:r w:rsidR="00657CA7">
        <w:rPr>
          <w:rFonts w:ascii="Arial" w:hAnsi="Arial" w:cs="Arial"/>
          <w:b/>
          <w:bCs/>
        </w:rPr>
        <w:t>8</w:t>
      </w:r>
      <w:r w:rsidR="003C1338">
        <w:rPr>
          <w:rFonts w:ascii="Arial" w:hAnsi="Arial" w:cs="Arial"/>
          <w:b/>
          <w:bCs/>
        </w:rPr>
        <w:t>50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and </w:t>
      </w:r>
      <w:r w:rsidR="003C1338">
        <w:rPr>
          <w:rFonts w:ascii="Arial" w:hAnsi="Arial" w:cs="Arial"/>
          <w:b/>
          <w:bCs/>
        </w:rPr>
        <w:t>1.000</w:t>
      </w:r>
      <w:r w:rsidR="00657CA7">
        <w:rPr>
          <w:rFonts w:ascii="Arial" w:hAnsi="Arial" w:cs="Arial"/>
          <w:b/>
          <w:bCs/>
        </w:rPr>
        <w:t>.</w:t>
      </w:r>
      <w:r w:rsidRPr="003C12DC">
        <w:rPr>
          <w:rFonts w:ascii="Arial" w:hAnsi="Arial" w:cs="Arial"/>
          <w:b/>
          <w:bCs/>
        </w:rPr>
        <w:t>000</w:t>
      </w:r>
      <w:r w:rsidRPr="003C12DC">
        <w:rPr>
          <w:rFonts w:ascii="Arial" w:hAnsi="Arial" w:cs="Arial"/>
        </w:rPr>
        <w:t xml:space="preserve"> Liters, and consistently stays well below the indicated Safe Fill Level of </w:t>
      </w:r>
      <w:r w:rsidRPr="003C12DC">
        <w:rPr>
          <w:rFonts w:ascii="Arial" w:hAnsi="Arial" w:cs="Arial"/>
          <w:b/>
          <w:bCs/>
        </w:rPr>
        <w:t>1,091,295.00</w:t>
      </w:r>
      <w:r w:rsidRPr="003C12DC">
        <w:rPr>
          <w:rFonts w:ascii="Arial" w:hAnsi="Arial" w:cs="Arial"/>
        </w:rPr>
        <w:t xml:space="preserve"> L.</w:t>
      </w:r>
    </w:p>
    <w:p w14:paraId="76C42A81" w14:textId="77777777" w:rsidR="003C12DC" w:rsidRDefault="003C12DC" w:rsidP="002E7C77">
      <w:pPr>
        <w:jc w:val="both"/>
        <w:rPr>
          <w:rFonts w:ascii="Arial" w:hAnsi="Arial" w:cs="Arial"/>
        </w:rPr>
      </w:pPr>
    </w:p>
    <w:p w14:paraId="642EE5E3" w14:textId="5C4D1792" w:rsidR="00312F80" w:rsidRDefault="00FE4C5E" w:rsidP="002E7C77">
      <w:pPr>
        <w:jc w:val="both"/>
        <w:rPr>
          <w:rFonts w:ascii="Arial" w:hAnsi="Arial" w:cs="Arial"/>
        </w:rPr>
      </w:pPr>
      <w:r>
        <w:rPr>
          <w:rFonts w:ascii="Arial" w:hAnsi="Arial"/>
        </w:rPr>
        <w:t xml:space="preserve">The chart below represents the Reconciliation Variance historical data from March 2026 (Closer to 0.0 is better). There is a clear uptrend in the variance. It is expected that it dropped as we progressed with the scheduled calibration of all dispensing points.</w:t>
      </w:r>
    </w:p>
    <w:p w14:paraId="12E795A8" w14:textId="77777777" w:rsidR="00312F80" w:rsidRDefault="00312F80" w:rsidP="002E7C77">
      <w:pPr>
        <w:jc w:val="both"/>
        <w:rPr>
          <w:rFonts w:ascii="Arial" w:eastAsiaTheme="minorHAnsi" w:hAnsi="Arial" w:cs="Arial"/>
          <w:color w:val="000000"/>
        </w:rPr>
      </w:pPr>
    </w:p>
    <w:p w14:paraId="08048822" w14:textId="6FB98592" w:rsidR="003C7234" w:rsidRDefault="007C17CD" w:rsidP="00FE4C5E">
      <w:pPr>
        <w:rPr>
          <w:rFonts w:ascii="Arial" w:eastAsiaTheme="minorHAnsi" w:hAnsi="Arial" w:cs="Arial"/>
          <w:color w:val="000000"/>
        </w:rPr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467005"/>
            <wp:docPr id="1008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700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AFACBA4" w14:textId="4E5DB3A9" w:rsidR="007C17CD" w:rsidRPr="00FE4C5E" w:rsidRDefault="007C17CD" w:rsidP="00FE4C5E">
      <w:pPr>
        <w:pStyle w:val="Caption"/>
        <w:rPr>
          <w:rFonts w:ascii="Calibri" w:eastAsiaTheme="minorHAnsi" w:hAnsi="Calibri" w:cs="Calibri"/>
          <w:color w:val="000000"/>
          <w:sz w:val="16"/>
          <w:szCs w:val="16"/>
        </w:rPr>
      </w:pPr>
      <w:r w:rsidRPr="00FE4C5E">
        <w:rPr>
          <w:rFonts w:ascii="Calibri" w:hAnsi="Calibri" w:cs="Calibri"/>
          <w:sz w:val="16"/>
          <w:szCs w:val="16"/>
        </w:rPr>
        <w:t>Reconciliation for the product</w:t>
      </w:r>
      <w:r w:rsidR="0064306B" w:rsidRPr="00FE4C5E">
        <w:rPr>
          <w:rFonts w:ascii="Calibri" w:hAnsi="Calibri" w:cs="Calibri"/>
          <w:sz w:val="16"/>
          <w:szCs w:val="16"/>
        </w:rPr>
        <w:t xml:space="preserve"> Diesel</w:t>
      </w:r>
      <w:r w:rsidRPr="00FE4C5E">
        <w:rPr>
          <w:rFonts w:ascii="Calibri" w:hAnsi="Calibri" w:cs="Calibri"/>
          <w:sz w:val="16"/>
          <w:szCs w:val="16"/>
        </w:rPr>
        <w:t>.</w:t>
      </w:r>
    </w:p>
    <w:p w14:paraId="4C832BF1" w14:textId="0E06B3A3" w:rsidR="00FE4C5E" w:rsidRDefault="00FE4C5E">
      <w:pPr>
        <w:spacing w:after="160" w:line="278" w:lineRule="auto"/>
        <w:rPr>
          <w:rFonts w:ascii="Arial" w:hAnsi="Arial" w:cs="Arial"/>
          <w:b/>
          <w:bCs/>
        </w:rPr>
      </w:pPr>
    </w:p>
    <w:p w14:paraId="2075477E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032E6168" w14:textId="77777777" w:rsidR="00F67A6D" w:rsidRDefault="00F67A6D">
      <w:pPr>
        <w:spacing w:after="160" w:line="278" w:lineRule="auto"/>
        <w:rPr>
          <w:rFonts w:ascii="Arial" w:hAnsi="Arial" w:cs="Arial"/>
          <w:b/>
          <w:bCs/>
        </w:rPr>
      </w:pPr>
    </w:p>
    <w:p w14:paraId="2EDA280E" w14:textId="33C5F635" w:rsidR="00AE05A4" w:rsidRPr="00987A91" w:rsidRDefault="00AE05A4" w:rsidP="00987D58">
      <w:pPr>
        <w:jc w:val="both"/>
        <w:rPr>
          <w:rFonts w:ascii="Arial" w:hAnsi="Arial" w:cs="Arial"/>
          <w:b/>
          <w:bCs/>
        </w:rPr>
      </w:pPr>
      <w:r w:rsidRPr="00987A91">
        <w:rPr>
          <w:rFonts w:ascii="Arial" w:hAnsi="Arial" w:cs="Arial"/>
          <w:b/>
          <w:bCs/>
        </w:rPr>
        <w:lastRenderedPageBreak/>
        <w:t>Weekly Transactions overview</w:t>
      </w:r>
    </w:p>
    <w:p w14:paraId="023F6187" w14:textId="77777777" w:rsidR="00AE05A4" w:rsidRPr="00987A91" w:rsidRDefault="00AE05A4" w:rsidP="00AE05A4">
      <w:pPr>
        <w:jc w:val="both"/>
      </w:pPr>
    </w:p>
    <w:p w14:paraId="4801D106" w14:textId="743B5892" w:rsidR="00AE05A4" w:rsidRPr="00695318" w:rsidRDefault="00AE05A4" w:rsidP="00AE05A4">
      <w:pPr>
        <w:pStyle w:val="ListParagraph"/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Transaction:</w:t>
      </w:r>
      <w:r>
        <w:rPr>
          <w:rFonts w:ascii="Arial" w:hAnsi="Arial" w:cs="Arial"/>
        </w:rPr>
        <w:t xml:space="preserve"> The average within the analyzed range is </w:t>
      </w:r>
      <w:r>
        <w:rPr>
          <w:b/>
          <w:rFonts w:ascii="Arial" w:hAnsi="Arial" w:cs="Arial"/>
        </w:rPr>
        <w:t xml:space="preserve">845.265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49324B65" w14:textId="2FE7ECCC" w:rsidR="00AE05A4" w:rsidRPr="00695318" w:rsidRDefault="00AE05A4" w:rsidP="00BD3271">
      <w:pPr>
        <w:pStyle w:val="ListParagraph"/>
        <w:numPr>
          <w:ilvl w:val="0"/>
          <w:numId w:val="21"/>
        </w:numPr>
        <w:ind w:left="459"/>
        <w:contextualSpacing w:val="0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To equipment:</w:t>
      </w:r>
      <w:r>
        <w:rPr>
          <w:rFonts w:ascii="Arial" w:hAnsi="Arial" w:cs="Arial"/>
        </w:rPr>
        <w:t xml:space="preserve"> The average within the analyzed range is </w:t>
      </w:r>
      <w:r>
        <w:rPr>
          <w:b/>
          <w:rFonts w:ascii="Arial" w:hAnsi="Arial" w:cs="Arial"/>
        </w:rPr>
        <w:t xml:space="preserve">526.755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29115348" w14:textId="04BB51F8" w:rsidR="00AE05A4" w:rsidRPr="00695318" w:rsidRDefault="00AE05A4" w:rsidP="00BD3271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Distribution of other Dispenses:</w:t>
      </w:r>
      <w:r>
        <w:rPr>
          <w:rFonts w:ascii="Arial" w:hAnsi="Arial" w:cs="Arial"/>
        </w:rPr>
        <w:t xml:space="preserve"> The average within the analyzed range is </w:t>
      </w:r>
      <w:r>
        <w:rPr>
          <w:b/>
          <w:rFonts w:ascii="Arial" w:hAnsi="Arial" w:cs="Arial"/>
        </w:rPr>
        <w:t xml:space="preserve">0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3F2CD07B" w14:textId="2A6380B3" w:rsidR="003A5036" w:rsidRDefault="00AE05A4" w:rsidP="00A240FD">
      <w:pPr>
        <w:numPr>
          <w:ilvl w:val="0"/>
          <w:numId w:val="21"/>
        </w:numPr>
        <w:ind w:left="459"/>
        <w:jc w:val="both"/>
        <w:rPr>
          <w:rFonts w:ascii="Arial" w:hAnsi="Arial" w:cs="Arial"/>
        </w:rPr>
      </w:pPr>
      <w:r>
        <w:rPr>
          <w:rFonts w:ascii="Arial" w:hAnsi="Arial"/>
          <w:b/>
        </w:rPr>
        <w:t xml:space="preserve"/>
      </w:r>
      <w:r>
        <w:rPr>
          <w:b/>
          <w:rFonts w:ascii="Arial" w:hAnsi="Arial" w:cs="Arial"/>
        </w:rPr>
        <w:t xml:space="preserve">Distribution Transfers:</w:t>
      </w:r>
      <w:r>
        <w:rPr>
          <w:rFonts w:ascii="Arial" w:hAnsi="Arial" w:cs="Arial"/>
        </w:rPr>
        <w:t xml:space="preserve"> The average for this category is </w:t>
      </w:r>
      <w:r>
        <w:rPr>
          <w:b/>
          <w:rFonts w:ascii="Arial" w:hAnsi="Arial" w:cs="Arial"/>
        </w:rPr>
        <w:t xml:space="preserve">318.510</w:t>
      </w:r>
      <w:r>
        <w:rPr>
          <w:b/>
          <w:rFonts w:ascii="Arial" w:hAnsi="Arial" w:cs="Arial"/>
        </w:rPr>
        <w:t xml:space="preserve"> L</w:t>
      </w:r>
      <w:r>
        <w:rPr>
          <w:rFonts w:ascii="Arial" w:hAnsi="Arial" w:cs="Arial"/>
        </w:rPr>
        <w:t xml:space="preserve">.</w:t>
      </w:r>
      <w:r>
        <w:t xml:space="preserve"/>
      </w:r>
    </w:p>
    <w:p w14:paraId="0373F32C" w14:textId="77777777" w:rsidR="00C87BFA" w:rsidRPr="00A240FD" w:rsidRDefault="00C87BFA" w:rsidP="00C87BFA">
      <w:pPr>
        <w:jc w:val="both"/>
        <w:rPr>
          <w:rFonts w:ascii="Arial" w:hAnsi="Arial" w:cs="Arial"/>
        </w:rPr>
      </w:pPr>
    </w:p>
    <w:p w14:paraId="541D3EBA" w14:textId="2758B5F6" w:rsidR="00F527C9" w:rsidRDefault="003A5036" w:rsidP="00DD4C98">
      <w:pPr>
        <w:pStyle w:val="Caption"/>
        <w:spacing w:after="0"/>
      </w:pPr>
      <w:r>
        <w:rPr>
          <w:rFonts w:ascii="Arial" w:hAnsi="Arial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496575"/>
            <wp:docPr id="1009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657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21EEDF4F" w14:textId="77777777" w:rsidR="00DD4C98" w:rsidRPr="00DD4C98" w:rsidRDefault="00DD4C98" w:rsidP="00DD4C98"/>
    <w:p w14:paraId="523E6410" w14:textId="655C2063" w:rsidR="00DD4C98" w:rsidRPr="003E6866" w:rsidRDefault="003E6866">
      <w:pPr>
        <w:spacing w:after="160" w:line="278" w:lineRule="auto"/>
        <w:rPr>
          <w:rFonts w:ascii="Arial" w:hAnsi="Arial" w:cs="Arial"/>
        </w:rPr>
      </w:pPr>
      <w:r w:rsidRPr="003E6866">
        <w:rPr>
          <w:rFonts w:ascii="Arial" w:hAnsi="Arial" w:cs="Arial"/>
        </w:rPr>
        <w:t xml:space="preserve">This table shows the outflow data by </w:t>
      </w:r>
      <w:r w:rsidRPr="00540AE7">
        <w:rPr>
          <w:rFonts w:ascii="Arial" w:hAnsi="Arial" w:cs="Arial"/>
          <w:b/>
          <w:bCs/>
        </w:rPr>
        <w:t>Transaction</w:t>
      </w:r>
      <w:r w:rsidRPr="003E6866">
        <w:rPr>
          <w:rFonts w:ascii="Arial" w:hAnsi="Arial" w:cs="Arial"/>
        </w:rPr>
        <w:t xml:space="preserve">, </w:t>
      </w:r>
      <w:r w:rsidRPr="00540AE7">
        <w:rPr>
          <w:rFonts w:ascii="Arial" w:hAnsi="Arial" w:cs="Arial"/>
          <w:b/>
          <w:bCs/>
        </w:rPr>
        <w:t>To Equipment</w:t>
      </w:r>
      <w:r w:rsidRPr="003E6866">
        <w:rPr>
          <w:rFonts w:ascii="Arial" w:hAnsi="Arial" w:cs="Arial"/>
        </w:rPr>
        <w:t xml:space="preserve">, and </w:t>
      </w:r>
      <w:r w:rsidRPr="00540AE7">
        <w:rPr>
          <w:rFonts w:ascii="Arial" w:hAnsi="Arial" w:cs="Arial"/>
          <w:b/>
          <w:bCs/>
        </w:rPr>
        <w:t xml:space="preserve">Distribution Transfers </w:t>
      </w:r>
      <w:r w:rsidRPr="003E6866">
        <w:rPr>
          <w:rFonts w:ascii="Arial" w:hAnsi="Arial" w:cs="Arial"/>
        </w:rPr>
        <w:t>for each week o</w:t>
      </w:r>
      <w:r w:rsidR="002E7DC0">
        <w:rPr>
          <w:rFonts w:ascii="Arial" w:hAnsi="Arial" w:cs="Arial"/>
        </w:rPr>
        <w:t>f the reported month</w:t>
      </w:r>
      <w:r w:rsidR="00540AE7">
        <w:rPr>
          <w:rFonts w:ascii="Arial" w:hAnsi="Arial" w:cs="Arial"/>
        </w:rPr>
        <w:t>.</w:t>
      </w:r>
      <w:r w:rsidR="00086FB1" w:rsidRPr="00086FB1">
        <w:t xml:space="preserve"> </w:t>
      </w:r>
      <w:r w:rsidR="00086FB1">
        <w:rPr>
          <w:rFonts w:ascii="Arial" w:hAnsi="Arial" w:cs="Arial"/>
        </w:rPr>
        <w:t>Consumption</w:t>
      </w:r>
      <w:r w:rsidR="00086FB1" w:rsidRPr="00086FB1">
        <w:rPr>
          <w:rFonts w:ascii="Arial" w:hAnsi="Arial" w:cs="Arial"/>
        </w:rPr>
        <w:t xml:space="preserve"> </w:t>
      </w:r>
      <w:r w:rsidR="008E0D33">
        <w:rPr>
          <w:rFonts w:ascii="Arial" w:hAnsi="Arial" w:cs="Arial"/>
        </w:rPr>
        <w:t>decreased</w:t>
      </w:r>
      <w:r w:rsidR="00086FB1" w:rsidRPr="00086FB1">
        <w:rPr>
          <w:rFonts w:ascii="Arial" w:hAnsi="Arial" w:cs="Arial"/>
        </w:rPr>
        <w:t xml:space="preserve"> notably in </w:t>
      </w:r>
      <w:r w:rsidR="008E0D33">
        <w:rPr>
          <w:rFonts w:ascii="Arial" w:hAnsi="Arial" w:cs="Arial"/>
        </w:rPr>
        <w:t>the las period of the Month.</w:t>
      </w:r>
    </w:p>
    <w:tbl>
      <w:tblPr>
        <w:tblW w:w="7002" w:type="dxa"/>
        <w:jc w:val="center"/>
        <w:tblLook w:val="04A0" w:firstRow="1" w:lastRow="0" w:firstColumn="1" w:lastColumn="0" w:noHBand="0" w:noVBand="1"/>
      </w:tblPr>
      <w:tblGrid>
        <w:gridCol w:w="1089"/>
        <w:gridCol w:w="1151"/>
        <w:gridCol w:w="1461"/>
        <w:gridCol w:w="1742"/>
        <w:gridCol w:w="1559"/>
      </w:tblGrid>
      <w:tr w:rsidR="00D4533F" w14:paraId="154162C6" w14:textId="77777777" w:rsidTr="00DA6202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4EA72E" w:themeFill="accent6"/>
          </w:tcPr>
          <w:p w14:paraId="55BB3941" w14:textId="500C7B71" w:rsidR="00D4533F" w:rsidRPr="00D4533F" w:rsidRDefault="00C06172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Week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DE55ECA" w14:textId="1103B173" w:rsidR="00D4533F" w:rsidRPr="00D4533F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</w:pPr>
            <w:r w:rsidRPr="00D4533F">
              <w:rPr>
                <w:rFonts w:ascii="Arial" w:hAnsi="Arial" w:cs="Arial"/>
                <w:b/>
                <w:bCs/>
                <w:color w:val="FFFFFF" w:themeColor="background1"/>
                <w:kern w:val="24"/>
                <w:sz w:val="20"/>
                <w:szCs w:val="20"/>
              </w:rPr>
              <w:t>Date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372320B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Transactions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3EF68E7D" w14:textId="4F66A300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 xml:space="preserve">To </w:t>
            </w:r>
            <w:r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E</w:t>
            </w: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quipment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EA72E" w:themeFill="accent6"/>
            <w:noWrap/>
            <w:vAlign w:val="center"/>
            <w:hideMark/>
          </w:tcPr>
          <w:p w14:paraId="0B27E9CF" w14:textId="77777777" w:rsidR="00D4533F" w:rsidRPr="00CA0D3E" w:rsidRDefault="00D4533F" w:rsidP="00383E72">
            <w:pPr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</w:pPr>
            <w:r w:rsidRPr="00CA0D3E">
              <w:rPr>
                <w:rFonts w:ascii="Arial" w:hAnsi="Arial" w:cs="Arial"/>
                <w:b/>
                <w:bCs/>
                <w:color w:val="FFFFFF"/>
                <w:kern w:val="24"/>
                <w:sz w:val="20"/>
                <w:szCs w:val="20"/>
              </w:rPr>
              <w:t>Transfers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1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02/03/26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1.041.320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634.355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406.965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2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09/03/26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932.522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613.353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319.170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3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16/03/26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971.796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597.086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374.710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4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23/03/26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987.815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616.163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371.652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5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30/03/26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999.416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608.534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390.882</w:t>
            </w:r>
          </w:p>
        </w:tc>
      </w:tr>
      <w:tr w:rsidR="00673D18" w14:paraId="13B5C8A5" w14:textId="77777777">
        <w:trPr>
          <w:trHeight w:val="288"/>
          <w:jc w:val="center"/>
        </w:trPr>
        <w:tc>
          <w:tcPr>
            <w:tcW w:w="1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>
            <w:r>
              <w:t xml:space="preserve">6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31/03/26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138.720</w:t>
            </w:r>
          </w:p>
        </w:tc>
        <w:tc>
          <w:tcPr>
            <w:tcW w:w="1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91.038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>
            <w:r>
              <w:t xml:space="preserve">47.682</w:t>
            </w:r>
          </w:p>
        </w:tc>
      </w:tr>
    </w:tbl>
    <w:p w14:paraId="0F3ECC0F" w14:textId="77777777" w:rsidR="00F527C9" w:rsidRDefault="00F527C9" w:rsidP="00B36315">
      <w:pPr>
        <w:spacing w:after="160" w:line="278" w:lineRule="auto"/>
        <w:jc w:val="center"/>
        <w:rPr>
          <w:i/>
          <w:iCs/>
          <w:color w:val="0E2841" w:themeColor="text2"/>
          <w:sz w:val="18"/>
          <w:szCs w:val="18"/>
        </w:rPr>
      </w:pPr>
    </w:p>
    <w:p w14:paraId="5113CA93" w14:textId="1B112F86" w:rsidR="00F527C9" w:rsidRDefault="00F527C9" w:rsidP="00F527C9">
      <w:pPr>
        <w:spacing w:after="160" w:line="278" w:lineRule="auto"/>
        <w:jc w:val="both"/>
        <w:rPr>
          <w:i/>
          <w:iCs/>
          <w:color w:val="0E2841" w:themeColor="text2"/>
          <w:sz w:val="18"/>
          <w:szCs w:val="18"/>
        </w:rPr>
      </w:pPr>
      <w:r w:rsidRPr="00F527C9">
        <w:rPr>
          <w:i/>
          <w:iCs/>
          <w:color w:val="0E2841" w:themeColor="text2"/>
          <w:sz w:val="18"/>
          <w:szCs w:val="18"/>
        </w:rPr>
        <w:t>.</w:t>
      </w:r>
    </w:p>
    <w:p w14:paraId="0F353A72" w14:textId="77777777" w:rsidR="007D53FB" w:rsidRDefault="00B817B0" w:rsidP="00FE4C5E">
      <w:pPr>
        <w:pStyle w:val="Caption"/>
        <w:spacing w:after="0"/>
      </w:pPr>
      <w:r>
        <w:rPr>
          <w:rFonts w:ascii="Calibri" w:hAnsi="Calibri"/>
          <w:i w:val="0"/>
          <w:sz w:val="16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400000" cy="2706393"/>
            <wp:docPr id="1010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639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3F7DB044" w14:textId="415316CA" w:rsidR="007D1A8F" w:rsidRPr="00A240FD" w:rsidRDefault="007D1A8F" w:rsidP="00FE4C5E">
      <w:pPr>
        <w:pStyle w:val="Caption"/>
        <w:spacing w:after="0"/>
      </w:pPr>
      <w:r w:rsidRPr="00B817B0">
        <w:t>Monthly Breakdown of Fuel Consumption: 20</w:t>
      </w:r>
      <w:r w:rsidR="0023157E">
        <w:t>26</w:t>
      </w:r>
      <w:r>
        <w:t>.</w:t>
      </w:r>
    </w:p>
    <w:p w14:paraId="7C6081C9" w14:textId="77777777" w:rsidR="007D1A8F" w:rsidRPr="007D1A8F" w:rsidRDefault="007D1A8F" w:rsidP="007D1A8F"/>
    <w:p w14:paraId="5E9886CF" w14:textId="39B5E597" w:rsidR="00AE05A4" w:rsidRPr="009E53B5" w:rsidRDefault="00B817B0" w:rsidP="00695318">
      <w:pPr>
        <w:pStyle w:val="Caption"/>
        <w:spacing w:after="0"/>
        <w:jc w:val="center"/>
        <w:rPr>
          <w:rFonts w:ascii="Arial" w:eastAsiaTheme="minorHAnsi" w:hAnsi="Arial" w:cs="Arial"/>
          <w:color w:val="000000"/>
        </w:rPr>
      </w:pPr>
      <w:r>
        <w:rPr>
          <w:rFonts w:ascii="Calibri" w:hAnsi="Calibri"/>
          <w:i w:val="0"/>
          <w:sz w:val="16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2742656"/>
            <wp:docPr id="1011" name="Picture 2059550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265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B490B42" w14:textId="74EACD6D" w:rsidR="0053243A" w:rsidRDefault="00367418" w:rsidP="00FE4C5E">
      <w:pPr>
        <w:pStyle w:val="Caption"/>
        <w:spacing w:after="0"/>
        <w:sectPr w:rsidR="0053243A" w:rsidSect="00812A7B">
          <w:headerReference w:type="default" r:id="rId2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t xml:space="preserve"> </w:t>
      </w:r>
      <w:r w:rsidRPr="0010287D">
        <w:t>Historical Transaction Volume by Type</w:t>
      </w:r>
    </w:p>
    <w:p w14:paraId="4D8A3183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lastRenderedPageBreak/>
        <w:t>Actions below are pending items to be taken.</w:t>
      </w:r>
    </w:p>
    <w:p w14:paraId="499A52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4057C46F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3" w:name="_Hlk197088698"/>
      <w:r w:rsidRPr="00367D90">
        <w:rPr>
          <w:rFonts w:ascii="Arial" w:hAnsi="Arial" w:cs="Arial"/>
        </w:rPr>
        <w:t>SCM and SCC are being informed daily of fuel deliveries and quantities.</w:t>
      </w:r>
    </w:p>
    <w:p w14:paraId="0217A4B4" w14:textId="77777777" w:rsidR="004731BF" w:rsidRPr="00367D90" w:rsidRDefault="004731BF" w:rsidP="004731BF">
      <w:pPr>
        <w:ind w:left="360"/>
        <w:jc w:val="both"/>
        <w:rPr>
          <w:rFonts w:ascii="Arial" w:hAnsi="Arial" w:cs="Arial"/>
        </w:rPr>
      </w:pPr>
    </w:p>
    <w:p w14:paraId="601640B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>The current automatic reconciliation value is -1.5%. And the suggested monthly limit is 1%. The threshold may change based on the historical offloading data and instructions given by SCM.</w:t>
      </w:r>
    </w:p>
    <w:p w14:paraId="50BD9695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446A467" w14:textId="77777777" w:rsidR="004731BF" w:rsidRPr="00367D90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bookmarkStart w:id="4" w:name="_Hlk202288722"/>
      <w:r w:rsidRPr="00367D90">
        <w:rPr>
          <w:rFonts w:ascii="Arial" w:hAnsi="Arial" w:cs="Arial"/>
        </w:rPr>
        <w:t>Tagging process is Completed for Newmont assets and Business partner’s fleet. Note that some BPs are fueling via a visitor authorization form which are not accounted for tagged equipment.</w:t>
      </w:r>
    </w:p>
    <w:bookmarkEnd w:id="4"/>
    <w:p w14:paraId="751DC7D3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</w:rPr>
      </w:pPr>
    </w:p>
    <w:p w14:paraId="1287E3A4" w14:textId="2EAFDBDF" w:rsidR="004731BF" w:rsidRPr="00367D90" w:rsidRDefault="004731BF" w:rsidP="004731BF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One SOP (Service truck preventive maintenance) </w:t>
      </w:r>
      <w:r w:rsidR="0032045E">
        <w:rPr>
          <w:rFonts w:ascii="Arial" w:hAnsi="Arial" w:cs="Arial"/>
        </w:rPr>
        <w:t>needs to be changed to STP before approval from Mine Maintenance and</w:t>
      </w:r>
      <w:r w:rsidRPr="00367D90">
        <w:rPr>
          <w:rFonts w:ascii="Arial" w:hAnsi="Arial" w:cs="Arial"/>
        </w:rPr>
        <w:t xml:space="preserve"> document control process.</w:t>
      </w:r>
    </w:p>
    <w:p w14:paraId="0234B2F8" w14:textId="77777777" w:rsidR="004731BF" w:rsidRPr="00676554" w:rsidRDefault="004731BF" w:rsidP="004731BF">
      <w:pPr>
        <w:pStyle w:val="ListParagraph"/>
        <w:jc w:val="both"/>
        <w:rPr>
          <w:rFonts w:ascii="Arial" w:hAnsi="Arial" w:cs="Arial"/>
          <w:highlight w:val="yellow"/>
        </w:rPr>
      </w:pPr>
    </w:p>
    <w:p w14:paraId="3AC283E6" w14:textId="79017ACB" w:rsidR="004731BF" w:rsidRDefault="004731BF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Project Punch List progress is </w:t>
      </w:r>
      <w:r w:rsidR="00705041">
        <w:rPr>
          <w:rFonts w:ascii="Arial" w:hAnsi="Arial" w:cs="Arial"/>
        </w:rPr>
        <w:t>91</w:t>
      </w:r>
      <w:r w:rsidRPr="00367D90">
        <w:rPr>
          <w:rFonts w:ascii="Arial" w:hAnsi="Arial" w:cs="Arial"/>
        </w:rPr>
        <w:t>.</w:t>
      </w:r>
      <w:r w:rsidR="0032045E">
        <w:rPr>
          <w:rFonts w:ascii="Arial" w:hAnsi="Arial" w:cs="Arial"/>
        </w:rPr>
        <w:t>4</w:t>
      </w:r>
      <w:r w:rsidRPr="00367D90">
        <w:rPr>
          <w:rFonts w:ascii="Arial" w:hAnsi="Arial" w:cs="Arial"/>
        </w:rPr>
        <w:t xml:space="preserve">%. </w:t>
      </w:r>
      <w:r w:rsidR="00705041">
        <w:rPr>
          <w:rFonts w:ascii="Arial" w:hAnsi="Arial" w:cs="Arial"/>
        </w:rPr>
        <w:t>We have only three</w:t>
      </w:r>
      <w:r w:rsidRPr="00367D90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outstanding i</w:t>
      </w:r>
      <w:r w:rsidRPr="00367D90">
        <w:rPr>
          <w:rFonts w:ascii="Arial" w:hAnsi="Arial" w:cs="Arial"/>
        </w:rPr>
        <w:t xml:space="preserve">tems, first </w:t>
      </w:r>
      <w:r w:rsidR="00705041">
        <w:rPr>
          <w:rFonts w:ascii="Arial" w:hAnsi="Arial" w:cs="Arial"/>
        </w:rPr>
        <w:t xml:space="preserve">service truck’s SOP, secondly </w:t>
      </w:r>
      <w:r w:rsidR="0032045E">
        <w:rPr>
          <w:rFonts w:ascii="Arial" w:hAnsi="Arial" w:cs="Arial"/>
        </w:rPr>
        <w:t>t</w:t>
      </w:r>
      <w:r w:rsidR="0032045E" w:rsidRPr="00367D90">
        <w:rPr>
          <w:rFonts w:ascii="Arial" w:hAnsi="Arial" w:cs="Arial"/>
        </w:rPr>
        <w:t>he lube</w:t>
      </w:r>
      <w:r w:rsidR="0032045E">
        <w:rPr>
          <w:rFonts w:ascii="Arial" w:hAnsi="Arial" w:cs="Arial"/>
        </w:rPr>
        <w:t xml:space="preserve"> inlet</w:t>
      </w:r>
      <w:r w:rsidR="0032045E" w:rsidRPr="00367D90">
        <w:rPr>
          <w:rFonts w:ascii="Arial" w:hAnsi="Arial" w:cs="Arial"/>
        </w:rPr>
        <w:t xml:space="preserve"> flowmeter installation</w:t>
      </w:r>
      <w:r w:rsidR="0032045E">
        <w:rPr>
          <w:rFonts w:ascii="Arial" w:hAnsi="Arial" w:cs="Arial"/>
        </w:rPr>
        <w:t xml:space="preserve"> </w:t>
      </w:r>
      <w:r w:rsidR="00705041">
        <w:rPr>
          <w:rFonts w:ascii="Arial" w:hAnsi="Arial" w:cs="Arial"/>
        </w:rPr>
        <w:t>and thirdly, the</w:t>
      </w:r>
      <w:r w:rsidRPr="00367D90">
        <w:rPr>
          <w:rFonts w:ascii="Arial" w:hAnsi="Arial" w:cs="Arial"/>
        </w:rPr>
        <w:t xml:space="preserve"> remote fueling </w:t>
      </w:r>
      <w:r w:rsidR="00705041">
        <w:rPr>
          <w:rFonts w:ascii="Arial" w:hAnsi="Arial" w:cs="Arial"/>
        </w:rPr>
        <w:t>project</w:t>
      </w:r>
      <w:r w:rsidRPr="00367D90">
        <w:rPr>
          <w:rFonts w:ascii="Arial" w:hAnsi="Arial" w:cs="Arial"/>
        </w:rPr>
        <w:t>.</w:t>
      </w:r>
    </w:p>
    <w:p w14:paraId="226D8A49" w14:textId="77777777" w:rsidR="0032045E" w:rsidRDefault="0032045E" w:rsidP="0032045E">
      <w:pPr>
        <w:pStyle w:val="ListParagraph"/>
        <w:contextualSpacing w:val="0"/>
        <w:jc w:val="both"/>
        <w:rPr>
          <w:rFonts w:ascii="Arial" w:hAnsi="Arial" w:cs="Arial"/>
        </w:rPr>
      </w:pPr>
    </w:p>
    <w:p w14:paraId="0C3ED794" w14:textId="242342B2" w:rsidR="0032045E" w:rsidRPr="00367D90" w:rsidRDefault="0032045E" w:rsidP="004731BF">
      <w:pPr>
        <w:pStyle w:val="ListParagraph"/>
        <w:numPr>
          <w:ilvl w:val="0"/>
          <w:numId w:val="21"/>
        </w:numPr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Three fuel trucks (SEMC 3143, Haukes 12-117 and Soeltan SET-201) have Newmont Merian’s Fuel Management System. These BP fuel truck fleets </w:t>
      </w:r>
      <w:proofErr w:type="gramStart"/>
      <w:r>
        <w:rPr>
          <w:rFonts w:ascii="Arial" w:hAnsi="Arial" w:cs="Arial"/>
        </w:rPr>
        <w:t>are</w:t>
      </w:r>
      <w:proofErr w:type="gramEnd"/>
      <w:r>
        <w:rPr>
          <w:rFonts w:ascii="Arial" w:hAnsi="Arial" w:cs="Arial"/>
        </w:rPr>
        <w:t xml:space="preserve"> monitored since 5/5/26.</w:t>
      </w:r>
    </w:p>
    <w:bookmarkEnd w:id="3"/>
    <w:p w14:paraId="534AE40D" w14:textId="77777777" w:rsidR="004731BF" w:rsidRPr="00676554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  <w:highlight w:val="yellow"/>
        </w:rPr>
      </w:pPr>
    </w:p>
    <w:p w14:paraId="7B1B9ADD" w14:textId="77777777" w:rsidR="004731BF" w:rsidRPr="00367D90" w:rsidRDefault="004731BF" w:rsidP="004731BF">
      <w:pPr>
        <w:pStyle w:val="ListParagraph"/>
        <w:ind w:left="360"/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D110FD0" w14:textId="77777777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>Keep these points in mind for continuous improvement in the process.</w:t>
      </w:r>
    </w:p>
    <w:p w14:paraId="42987E6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F35CED1" w14:textId="77777777" w:rsidR="004731BF" w:rsidRPr="00367D90" w:rsidRDefault="004731BF" w:rsidP="004731BF">
      <w:pPr>
        <w:pStyle w:val="ListParagraph"/>
        <w:jc w:val="both"/>
        <w:rPr>
          <w:rFonts w:ascii="Arial" w:hAnsi="Arial" w:cs="Arial"/>
          <w:color w:val="000000" w:themeColor="text1"/>
          <w:kern w:val="24"/>
        </w:rPr>
      </w:pPr>
    </w:p>
    <w:p w14:paraId="7E4C17DD" w14:textId="3EC3B5DD" w:rsidR="004731BF" w:rsidRDefault="004731BF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bookmarkStart w:id="5" w:name="_Hlk210294595"/>
      <w:r w:rsidRPr="00612C0B">
        <w:rPr>
          <w:rFonts w:ascii="Arial" w:hAnsi="Arial" w:cs="Arial"/>
        </w:rPr>
        <w:t xml:space="preserve">Fuel stocks </w:t>
      </w:r>
      <w:r w:rsidR="00185D88" w:rsidRPr="00612C0B">
        <w:rPr>
          <w:rFonts w:ascii="Arial" w:hAnsi="Arial" w:cs="Arial"/>
        </w:rPr>
        <w:t>were stable</w:t>
      </w:r>
      <w:r w:rsidRPr="00612C0B">
        <w:rPr>
          <w:rFonts w:ascii="Arial" w:hAnsi="Arial" w:cs="Arial"/>
        </w:rPr>
        <w:t xml:space="preserve"> throughout the month.</w:t>
      </w:r>
    </w:p>
    <w:p w14:paraId="51E58EE8" w14:textId="77777777" w:rsidR="00612C0B" w:rsidRPr="00612C0B" w:rsidRDefault="00612C0B" w:rsidP="00612C0B">
      <w:pPr>
        <w:ind w:left="360"/>
        <w:rPr>
          <w:rFonts w:ascii="Arial" w:hAnsi="Arial" w:cs="Arial"/>
        </w:rPr>
      </w:pPr>
    </w:p>
    <w:p w14:paraId="26AB733B" w14:textId="5EED6715" w:rsidR="003455C6" w:rsidRPr="003455C6" w:rsidRDefault="003455C6" w:rsidP="003455C6">
      <w:pPr>
        <w:numPr>
          <w:ilvl w:val="0"/>
          <w:numId w:val="24"/>
        </w:numPr>
        <w:rPr>
          <w:rFonts w:ascii="Arial" w:hAnsi="Arial" w:cs="Arial"/>
        </w:rPr>
      </w:pPr>
      <w:r w:rsidRPr="003455C6">
        <w:rPr>
          <w:rFonts w:ascii="Arial" w:hAnsi="Arial" w:cs="Arial"/>
        </w:rPr>
        <w:t xml:space="preserve">LFO Bay availability during </w:t>
      </w:r>
      <w:r w:rsidR="004F0BD5">
        <w:rPr>
          <w:rFonts w:ascii="Arial" w:hAnsi="Arial" w:cs="Arial"/>
        </w:rPr>
        <w:t>April</w:t>
      </w:r>
      <w:r w:rsidRPr="003455C6">
        <w:rPr>
          <w:rFonts w:ascii="Arial" w:hAnsi="Arial" w:cs="Arial"/>
        </w:rPr>
        <w:t xml:space="preserve"> was 100%.</w:t>
      </w:r>
    </w:p>
    <w:p w14:paraId="1D95F7FA" w14:textId="77777777" w:rsidR="00612C0B" w:rsidRPr="00612C0B" w:rsidRDefault="00612C0B" w:rsidP="00612C0B">
      <w:pPr>
        <w:rPr>
          <w:rFonts w:ascii="Arial" w:hAnsi="Arial" w:cs="Arial"/>
        </w:rPr>
      </w:pPr>
    </w:p>
    <w:p w14:paraId="55356953" w14:textId="3CC588C4" w:rsidR="004731BF" w:rsidRPr="00612C0B" w:rsidRDefault="00185D88" w:rsidP="00612C0B">
      <w:pPr>
        <w:pStyle w:val="ListParagraph"/>
        <w:numPr>
          <w:ilvl w:val="0"/>
          <w:numId w:val="22"/>
        </w:numPr>
        <w:contextualSpacing w:val="0"/>
        <w:rPr>
          <w:rFonts w:ascii="Arial" w:hAnsi="Arial" w:cs="Arial"/>
        </w:rPr>
      </w:pPr>
      <w:r w:rsidRPr="00612C0B">
        <w:rPr>
          <w:rFonts w:ascii="Arial" w:hAnsi="Arial" w:cs="Arial"/>
        </w:rPr>
        <w:t>W</w:t>
      </w:r>
      <w:r w:rsidR="004731BF" w:rsidRPr="00612C0B">
        <w:rPr>
          <w:rFonts w:ascii="Arial" w:hAnsi="Arial" w:cs="Arial"/>
        </w:rPr>
        <w:t>ater checks on fuel delivery trucks were carried out with typical results.</w:t>
      </w:r>
      <w:r w:rsidRPr="00612C0B">
        <w:rPr>
          <w:rFonts w:ascii="Arial" w:hAnsi="Arial" w:cs="Arial"/>
        </w:rPr>
        <w:t xml:space="preserve"> A log can be provided when required.</w:t>
      </w:r>
    </w:p>
    <w:bookmarkEnd w:id="5"/>
    <w:p w14:paraId="7D1683E5" w14:textId="77777777" w:rsidR="004731BF" w:rsidRPr="00367D90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63CED3DD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BA1B2E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DAECF1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0A32A0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7DD97DC9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036BAFA2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4F2B13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70030E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A8B0CA5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B5E835A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EA0EE4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97FFAAC" w14:textId="77777777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45505C0" w14:textId="3ECCC922" w:rsidR="00672118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A12DC6F" w14:textId="77777777" w:rsidR="00612C0B" w:rsidRDefault="00612C0B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2F8D66AF" w14:textId="77777777" w:rsidR="008E0D33" w:rsidRDefault="008E0D33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3865FA2B" w14:textId="77777777" w:rsidR="00672118" w:rsidRPr="00367D90" w:rsidRDefault="00672118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10A29FE0" w14:textId="5DECBDA5" w:rsidR="004731BF" w:rsidRPr="00367D90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 w:rsidRPr="00367D90">
        <w:rPr>
          <w:rFonts w:ascii="Arial" w:hAnsi="Arial" w:cs="Arial"/>
          <w:b/>
          <w:bCs/>
          <w:color w:val="215E99" w:themeColor="text2" w:themeTint="BF"/>
        </w:rPr>
        <w:t xml:space="preserve">Tasks carried out in </w:t>
      </w:r>
      <w:r w:rsidR="007D53FB">
        <w:rPr>
          <w:rFonts w:ascii="Arial" w:hAnsi="Arial" w:cs="Arial"/>
          <w:b/>
          <w:bCs/>
          <w:color w:val="215E99" w:themeColor="text2" w:themeTint="BF"/>
        </w:rPr>
        <w:t>February</w:t>
      </w:r>
      <w:r w:rsidRPr="00367D90">
        <w:rPr>
          <w:rFonts w:ascii="Arial" w:hAnsi="Arial" w:cs="Arial"/>
          <w:b/>
          <w:bCs/>
          <w:color w:val="215E99" w:themeColor="text2" w:themeTint="BF"/>
        </w:rPr>
        <w:t>.</w:t>
      </w:r>
    </w:p>
    <w:p w14:paraId="1C9E3FE8" w14:textId="77777777" w:rsidR="004731BF" w:rsidRPr="00367D90" w:rsidRDefault="004731BF" w:rsidP="004731BF">
      <w:pPr>
        <w:jc w:val="both"/>
        <w:rPr>
          <w:rFonts w:ascii="Arial" w:hAnsi="Arial" w:cs="Arial"/>
          <w:color w:val="215E99" w:themeColor="text2" w:themeTint="BF"/>
        </w:rPr>
      </w:pPr>
    </w:p>
    <w:p w14:paraId="7E067940" w14:textId="07D73D3B" w:rsidR="004731BF" w:rsidRPr="00D26019" w:rsidRDefault="004731BF" w:rsidP="004731BF">
      <w:pPr>
        <w:jc w:val="both"/>
        <w:rPr>
          <w:rFonts w:ascii="Arial" w:hAnsi="Arial" w:cs="Arial"/>
        </w:rPr>
      </w:pPr>
      <w:r w:rsidRPr="00367D90">
        <w:rPr>
          <w:rFonts w:ascii="Arial" w:hAnsi="Arial" w:cs="Arial"/>
        </w:rPr>
        <w:t xml:space="preserve">In Table 3, there is a </w:t>
      </w:r>
      <w:r w:rsidR="0035554E" w:rsidRPr="00367D90">
        <w:rPr>
          <w:rFonts w:ascii="Arial" w:hAnsi="Arial" w:cs="Arial"/>
        </w:rPr>
        <w:t>sum</w:t>
      </w:r>
      <w:r w:rsidR="0035554E">
        <w:rPr>
          <w:rFonts w:ascii="Arial" w:hAnsi="Arial" w:cs="Arial"/>
        </w:rPr>
        <w:t>mar</w:t>
      </w:r>
      <w:r w:rsidR="0035554E" w:rsidRPr="00367D90">
        <w:rPr>
          <w:rFonts w:ascii="Arial" w:hAnsi="Arial" w:cs="Arial"/>
        </w:rPr>
        <w:t>y</w:t>
      </w:r>
      <w:r w:rsidRPr="00367D90">
        <w:rPr>
          <w:rFonts w:ascii="Arial" w:hAnsi="Arial" w:cs="Arial"/>
        </w:rPr>
        <w:t xml:space="preserve"> of all tasks performed at the workshop area during </w:t>
      </w:r>
      <w:r w:rsidR="00673D18">
        <w:rPr>
          <w:rFonts w:ascii="Arial" w:hAnsi="Arial" w:cs="Arial"/>
        </w:rPr>
        <w:t>April</w:t>
      </w:r>
      <w:r w:rsidRPr="00367D90">
        <w:rPr>
          <w:rFonts w:ascii="Arial" w:hAnsi="Arial" w:cs="Arial"/>
        </w:rPr>
        <w:t>.</w:t>
      </w:r>
    </w:p>
    <w:p w14:paraId="59668183" w14:textId="77777777" w:rsidR="004731BF" w:rsidRPr="00DF6D42" w:rsidRDefault="004731BF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BD88DC3" w14:textId="79524115" w:rsidR="00657CA7" w:rsidRPr="008339C7" w:rsidRDefault="008339C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  <w:r>
        <w:rPr>
          <w:rFonts w:ascii="Arial" w:hAnsi="Arial"/>
        </w:rPr>
        <w:t xml:space="preserve"/>
      </w:r>
    </w:p>
    <w:p w14:paraId="2BD7E899" w14:textId="6C54893C" w:rsidR="00657CA7" w:rsidRDefault="00657CA7" w:rsidP="004731BF">
      <w:pPr>
        <w:jc w:val="both"/>
        <w:rPr>
          <w:rFonts w:ascii="Arial" w:hAnsi="Arial" w:cs="Arial"/>
          <w:noProof/>
          <w:color w:val="215E99" w:themeColor="text2" w:themeTint="BF"/>
        </w:rPr>
      </w:pPr>
    </w:p>
    <w:p w14:paraId="3AA29C63" w14:textId="211B245F" w:rsidR="004731BF" w:rsidRDefault="00992DF3" w:rsidP="00672118">
      <w:pPr>
        <w:pStyle w:val="Caption"/>
      </w:pPr>
      <w:r>
        <w:t>Summary</w:t>
      </w:r>
      <w:r w:rsidR="004731BF">
        <w:t xml:space="preserve"> of tasks carried out in </w:t>
      </w:r>
      <w:r w:rsidR="008C7C8B">
        <w:t>April</w:t>
      </w:r>
      <w:r w:rsidR="004731BF">
        <w:t>.</w:t>
      </w:r>
    </w:p>
    <w:p w14:paraId="7A499DE9" w14:textId="1F0D116B" w:rsidR="0049467F" w:rsidRDefault="0049467F" w:rsidP="0049467F"/>
    <w:p w14:paraId="5361F077" w14:textId="6F52E0B7" w:rsidR="009A0BEC" w:rsidRDefault="009A0BEC" w:rsidP="0049467F"/>
    <w:p w14:paraId="5983C45D" w14:textId="2F11159A" w:rsidR="009A0BEC" w:rsidRDefault="009A0BEC" w:rsidP="0049467F"/>
    <w:p w14:paraId="3D768B6A" w14:textId="07CF2C84" w:rsidR="009A0BEC" w:rsidRDefault="009A0BEC" w:rsidP="0049467F"/>
    <w:p w14:paraId="31EB709D" w14:textId="304BF467" w:rsidR="009A0BEC" w:rsidRDefault="009A0BEC" w:rsidP="0049467F"/>
    <w:p w14:paraId="6CEBE430" w14:textId="309DFE4C" w:rsidR="009A0BEC" w:rsidRDefault="009A0BEC" w:rsidP="0049467F"/>
    <w:p w14:paraId="38318300" w14:textId="5E7B6539" w:rsidR="009A0BEC" w:rsidRDefault="009A0BEC" w:rsidP="0049467F"/>
    <w:p w14:paraId="3EE72DD3" w14:textId="45D5C3A1" w:rsidR="009A0BEC" w:rsidRDefault="009A0BEC" w:rsidP="0049467F"/>
    <w:p w14:paraId="34BED85F" w14:textId="187F8909" w:rsidR="009A0BEC" w:rsidRDefault="009A0BEC" w:rsidP="0049467F"/>
    <w:p w14:paraId="6FB8CD8C" w14:textId="1FB2654E" w:rsidR="009A0BEC" w:rsidRDefault="009A0BEC" w:rsidP="0049467F"/>
    <w:p w14:paraId="19E5151D" w14:textId="0467C0B9" w:rsidR="009A0BEC" w:rsidRDefault="009A0BEC" w:rsidP="0049467F"/>
    <w:p w14:paraId="1B591BC0" w14:textId="448A6479" w:rsidR="009A0BEC" w:rsidRDefault="009A0BEC" w:rsidP="0049467F"/>
    <w:p w14:paraId="0C3D59FD" w14:textId="77777777" w:rsidR="009A0BEC" w:rsidRDefault="009A0BEC" w:rsidP="0049467F"/>
    <w:p w14:paraId="4FBF8367" w14:textId="77777777" w:rsidR="00657CA7" w:rsidRDefault="00657CA7" w:rsidP="0049467F"/>
    <w:p w14:paraId="6417635B" w14:textId="77777777" w:rsidR="00657CA7" w:rsidRDefault="00657CA7" w:rsidP="0049467F"/>
    <w:p w14:paraId="1BD202DD" w14:textId="77777777" w:rsidR="00657CA7" w:rsidRDefault="00657CA7" w:rsidP="0049467F"/>
    <w:p w14:paraId="2A187F2B" w14:textId="77777777" w:rsidR="00657CA7" w:rsidRDefault="00657CA7" w:rsidP="0049467F"/>
    <w:p w14:paraId="16321296" w14:textId="3D1C77B0" w:rsidR="0049467F" w:rsidRDefault="0049467F" w:rsidP="0049467F"/>
    <w:p w14:paraId="08286FD6" w14:textId="12571081" w:rsidR="008C7C8B" w:rsidRDefault="008C7C8B" w:rsidP="0049467F"/>
    <w:p w14:paraId="3120DB56" w14:textId="548B4E1A" w:rsidR="008C7C8B" w:rsidRDefault="008C7C8B" w:rsidP="0049467F"/>
    <w:p w14:paraId="7F402FCE" w14:textId="5C76F569" w:rsidR="008C7C8B" w:rsidRDefault="008C7C8B" w:rsidP="0049467F"/>
    <w:p w14:paraId="5AB1957C" w14:textId="69C095CE" w:rsidR="008C7C8B" w:rsidRDefault="008C7C8B" w:rsidP="0049467F"/>
    <w:p w14:paraId="1C3FDEEC" w14:textId="5957CA77" w:rsidR="008C7C8B" w:rsidRDefault="008C7C8B" w:rsidP="0049467F"/>
    <w:p w14:paraId="17FF230E" w14:textId="31F0922D" w:rsidR="008C7C8B" w:rsidRDefault="008C7C8B" w:rsidP="0049467F"/>
    <w:p w14:paraId="752483C3" w14:textId="14DFD19E" w:rsidR="008C7C8B" w:rsidRDefault="008C7C8B" w:rsidP="0049467F"/>
    <w:p w14:paraId="697964F3" w14:textId="7122B436" w:rsidR="008C7C8B" w:rsidRDefault="008C7C8B" w:rsidP="0049467F"/>
    <w:p w14:paraId="5B687812" w14:textId="51D33F80" w:rsidR="008C7C8B" w:rsidRDefault="008C7C8B" w:rsidP="0049467F"/>
    <w:p w14:paraId="30380018" w14:textId="6F687674" w:rsidR="008C7C8B" w:rsidRDefault="008C7C8B" w:rsidP="0049467F"/>
    <w:p w14:paraId="159522E6" w14:textId="1568949E" w:rsidR="008C7C8B" w:rsidRDefault="008C7C8B" w:rsidP="0049467F"/>
    <w:p w14:paraId="681A3AAD" w14:textId="5149F16A" w:rsidR="008C7C8B" w:rsidRDefault="008C7C8B" w:rsidP="0049467F"/>
    <w:p w14:paraId="1CBF3EEF" w14:textId="77777777" w:rsidR="008C7C8B" w:rsidRDefault="008C7C8B" w:rsidP="0049467F"/>
    <w:p w14:paraId="052155A9" w14:textId="77777777" w:rsidR="0049467F" w:rsidRPr="0049467F" w:rsidRDefault="0049467F" w:rsidP="0049467F"/>
    <w:p w14:paraId="3474F38E" w14:textId="2552CED0" w:rsidR="004731BF" w:rsidRDefault="004731BF" w:rsidP="004731BF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b/>
          <w:bCs/>
          <w:color w:val="215E99" w:themeColor="text2" w:themeTint="BF"/>
        </w:rPr>
      </w:pPr>
      <w:r>
        <w:rPr>
          <w:rFonts w:ascii="Arial" w:hAnsi="Arial" w:cs="Arial"/>
          <w:b/>
          <w:bCs/>
          <w:color w:val="215E99" w:themeColor="text2" w:themeTint="BF"/>
        </w:rPr>
        <w:t xml:space="preserve">Recent findings </w:t>
      </w:r>
      <w:r w:rsidR="008C7C8B">
        <w:rPr>
          <w:rFonts w:ascii="Arial" w:hAnsi="Arial" w:cs="Arial"/>
          <w:b/>
          <w:bCs/>
          <w:color w:val="215E99" w:themeColor="text2" w:themeTint="BF"/>
        </w:rPr>
        <w:t>summary</w:t>
      </w:r>
    </w:p>
    <w:p w14:paraId="05B0650F" w14:textId="77777777" w:rsidR="004731BF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p w14:paraId="5B219516" w14:textId="77777777" w:rsidR="004731BF" w:rsidRPr="00861A61" w:rsidRDefault="004731BF" w:rsidP="004731BF">
      <w:pPr>
        <w:jc w:val="both"/>
        <w:rPr>
          <w:rFonts w:ascii="Arial" w:hAnsi="Arial" w:cs="Arial"/>
        </w:rPr>
      </w:pPr>
      <w:r w:rsidRPr="00D26019">
        <w:rPr>
          <w:rFonts w:ascii="Arial" w:hAnsi="Arial" w:cs="Arial"/>
        </w:rPr>
        <w:t>I</w:t>
      </w:r>
      <w:r w:rsidRPr="00861A61">
        <w:rPr>
          <w:rFonts w:ascii="Arial" w:hAnsi="Arial" w:cs="Arial"/>
        </w:rPr>
        <w:t>n Table</w:t>
      </w:r>
      <w:r>
        <w:rPr>
          <w:rFonts w:ascii="Arial" w:hAnsi="Arial" w:cs="Arial"/>
        </w:rPr>
        <w:t xml:space="preserve"> 4</w:t>
      </w:r>
      <w:r w:rsidRPr="00861A61">
        <w:rPr>
          <w:rFonts w:ascii="Arial" w:hAnsi="Arial" w:cs="Arial"/>
        </w:rPr>
        <w:t>, there are findings pending to close and each status.</w:t>
      </w:r>
    </w:p>
    <w:p w14:paraId="32616661" w14:textId="77777777" w:rsidR="004731BF" w:rsidRPr="00861A61" w:rsidRDefault="004731BF" w:rsidP="004731BF">
      <w:pPr>
        <w:jc w:val="both"/>
        <w:rPr>
          <w:rFonts w:ascii="Arial" w:hAnsi="Arial" w:cs="Arial"/>
          <w:b/>
          <w:bCs/>
          <w:color w:val="215E99" w:themeColor="text2" w:themeTint="BF"/>
        </w:rPr>
      </w:pPr>
    </w:p>
    <w:tbl>
      <w:tblPr>
        <w:tblStyle w:val="TableGrid"/>
        <w:tblW w:w="10255" w:type="dxa"/>
        <w:tblLayout w:type="fixed"/>
        <w:tblLook w:val="04A0" w:firstRow="1" w:lastRow="0" w:firstColumn="1" w:lastColumn="0" w:noHBand="0" w:noVBand="1"/>
      </w:tblPr>
      <w:tblGrid>
        <w:gridCol w:w="4531"/>
        <w:gridCol w:w="2552"/>
        <w:gridCol w:w="1637"/>
        <w:gridCol w:w="1535"/>
      </w:tblGrid>
      <w:tr w:rsidR="004731BF" w:rsidRPr="00861A61" w14:paraId="3B60FBCF" w14:textId="77777777" w:rsidTr="00E04A32">
        <w:tc>
          <w:tcPr>
            <w:tcW w:w="4531" w:type="dxa"/>
          </w:tcPr>
          <w:p w14:paraId="5DA1549A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Figure</w:t>
            </w:r>
          </w:p>
        </w:tc>
        <w:tc>
          <w:tcPr>
            <w:tcW w:w="2552" w:type="dxa"/>
          </w:tcPr>
          <w:p w14:paraId="11378F1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Description</w:t>
            </w:r>
          </w:p>
        </w:tc>
        <w:tc>
          <w:tcPr>
            <w:tcW w:w="1637" w:type="dxa"/>
          </w:tcPr>
          <w:p w14:paraId="1B78EB2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Responsible</w:t>
            </w:r>
          </w:p>
        </w:tc>
        <w:tc>
          <w:tcPr>
            <w:tcW w:w="1535" w:type="dxa"/>
          </w:tcPr>
          <w:p w14:paraId="08E103F1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</w:pPr>
            <w:r w:rsidRPr="00AA138B">
              <w:rPr>
                <w:rFonts w:ascii="Arial" w:hAnsi="Arial" w:cs="Arial"/>
                <w:b/>
                <w:bCs/>
                <w:color w:val="215E99" w:themeColor="text2" w:themeTint="BF"/>
                <w:sz w:val="22"/>
                <w:szCs w:val="22"/>
              </w:rPr>
              <w:t>Status</w:t>
            </w:r>
          </w:p>
        </w:tc>
      </w:tr>
      <w:tr w:rsidR="004731BF" w:rsidRPr="00861A61" w14:paraId="65BCE454" w14:textId="77777777" w:rsidTr="00E04A32">
        <w:tc>
          <w:tcPr>
            <w:tcW w:w="4531" w:type="dxa"/>
          </w:tcPr>
          <w:p w14:paraId="41D889B5" w14:textId="113DF48A" w:rsidR="004731BF" w:rsidRPr="00AA138B" w:rsidRDefault="00E04A32" w:rsidP="00E04A32">
            <w:pPr>
              <w:jc w:val="center"/>
              <w:rPr>
                <w:noProof/>
                <w14:ligatures w14:val="standardContextual"/>
              </w:rPr>
            </w:pPr>
            <w:r>
              <w:rPr>
                <w:noProof/>
              </w:rPr>
              <w:drawing>
                <wp:inline distT="0" distB="0" distL="0" distR="0" wp14:anchorId="6ECCC72E" wp14:editId="72EE3011">
                  <wp:extent cx="2118360" cy="2824341"/>
                  <wp:effectExtent l="0" t="0" r="0" b="0"/>
                  <wp:docPr id="10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8985" cy="2838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2B27B2AE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wall, Oil Alarm Box Light Cover Missing</w:t>
            </w:r>
          </w:p>
        </w:tc>
        <w:tc>
          <w:tcPr>
            <w:tcW w:w="1637" w:type="dxa"/>
          </w:tcPr>
          <w:p w14:paraId="2CFE9374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3D6BA59A" w14:textId="6063B329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Completed</w:t>
            </w:r>
          </w:p>
        </w:tc>
      </w:tr>
      <w:tr w:rsidR="004731BF" w:rsidRPr="00861A61" w14:paraId="1E08DC9B" w14:textId="77777777" w:rsidTr="00E04A32">
        <w:tc>
          <w:tcPr>
            <w:tcW w:w="4531" w:type="dxa"/>
          </w:tcPr>
          <w:p w14:paraId="403162E1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drawing>
                <wp:inline distT="0" distB="0" distL="0" distR="0" wp14:anchorId="0A04ED05" wp14:editId="6AAA6510">
                  <wp:extent cx="2072640" cy="2200910"/>
                  <wp:effectExtent l="0" t="0" r="3810" b="8890"/>
                  <wp:docPr id="10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2640" cy="22009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1AB2FA0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Bund wall cracks.</w:t>
            </w:r>
          </w:p>
          <w:p w14:paraId="5F4ED774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EAC5E2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Newmont</w:t>
            </w:r>
          </w:p>
        </w:tc>
        <w:tc>
          <w:tcPr>
            <w:tcW w:w="1535" w:type="dxa"/>
          </w:tcPr>
          <w:p w14:paraId="65A5A070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D13ED2F" w14:textId="77777777" w:rsidTr="00E04A32">
        <w:tc>
          <w:tcPr>
            <w:tcW w:w="4531" w:type="dxa"/>
          </w:tcPr>
          <w:p w14:paraId="5503D9B5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  <w:lastRenderedPageBreak/>
              <w:drawing>
                <wp:inline distT="0" distB="0" distL="0" distR="0" wp14:anchorId="447BF88C" wp14:editId="237D6B94">
                  <wp:extent cx="1965960" cy="2145665"/>
                  <wp:effectExtent l="0" t="0" r="0" b="6985"/>
                  <wp:docPr id="1014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5960" cy="2145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C3E5D3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LC meter screen crack LFO Lane 3.</w:t>
            </w:r>
          </w:p>
          <w:p w14:paraId="695486CC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</w:p>
        </w:tc>
        <w:tc>
          <w:tcPr>
            <w:tcW w:w="1637" w:type="dxa"/>
          </w:tcPr>
          <w:p w14:paraId="6AC43452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418236E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85C7A2A" w14:textId="77777777" w:rsidTr="00E04A32">
        <w:tc>
          <w:tcPr>
            <w:tcW w:w="4531" w:type="dxa"/>
          </w:tcPr>
          <w:p w14:paraId="707EDCB8" w14:textId="77777777" w:rsidR="004731BF" w:rsidRPr="00AA138B" w:rsidRDefault="004731BF" w:rsidP="00E04A32">
            <w:pPr>
              <w:jc w:val="center"/>
              <w:rPr>
                <w:rFonts w:ascii="Arial" w:hAnsi="Arial" w:cs="Arial"/>
                <w:b/>
                <w:bCs/>
                <w:noProof/>
                <w:color w:val="215E99" w:themeColor="text2" w:themeTint="BF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4CCDBDED" wp14:editId="221AA30F">
                  <wp:extent cx="2575560" cy="3415030"/>
                  <wp:effectExtent l="0" t="0" r="0" b="0"/>
                  <wp:docPr id="1015" name="Picture 5" descr="A red pipe with a rusted paint on i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3F4102F-4C32-7E67-9A26-7319DC2827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5" descr="A red pipe with a rusted paint on i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E3F4102F-4C32-7E67-9A26-7319DC2827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5916" cy="3415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DE664F8" w14:textId="19BF2B43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</w:t>
            </w:r>
            <w:r w:rsidR="00E04A32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3 HF under monitoring</w:t>
            </w:r>
          </w:p>
        </w:tc>
        <w:tc>
          <w:tcPr>
            <w:tcW w:w="1637" w:type="dxa"/>
          </w:tcPr>
          <w:p w14:paraId="1ABC6E1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9D9173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216C8025" w14:textId="77777777" w:rsidTr="00E04A32">
        <w:tc>
          <w:tcPr>
            <w:tcW w:w="4531" w:type="dxa"/>
          </w:tcPr>
          <w:p w14:paraId="7EC76749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6029E545" wp14:editId="0B2E5050">
                  <wp:extent cx="3231515" cy="3166745"/>
                  <wp:effectExtent l="0" t="0" r="6985" b="0"/>
                  <wp:docPr id="1016" name="Picture 29" descr="A pipe on a metal surface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11EE531-1FD4-97D7-965D-648DEB44833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29" descr="A pipe on a metal surface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611EE531-1FD4-97D7-965D-648DEB44833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166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42D2470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lan2 LF dispenser slight leak union</w:t>
            </w:r>
          </w:p>
        </w:tc>
        <w:tc>
          <w:tcPr>
            <w:tcW w:w="1637" w:type="dxa"/>
          </w:tcPr>
          <w:p w14:paraId="17FC3DA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2D5DC2D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2F9383C" w14:textId="77777777" w:rsidTr="00E04A32">
        <w:tc>
          <w:tcPr>
            <w:tcW w:w="4531" w:type="dxa"/>
          </w:tcPr>
          <w:p w14:paraId="5A7CBE17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2FDF79DD" wp14:editId="0ACBC2B7">
                  <wp:extent cx="3231515" cy="2967355"/>
                  <wp:effectExtent l="0" t="0" r="6985" b="4445"/>
                  <wp:docPr id="1017" name="Picture 13" descr="A blurry image of a person wearing a yellow helme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E19ABC9-5F58-BF10-7187-2555E9C54BA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3" descr="A blurry image of a person wearing a yellow helme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7E19ABC9-5F58-BF10-7187-2555E9C54B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9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967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7E957076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Lane 3 FMS have some scratch</w:t>
            </w:r>
          </w:p>
        </w:tc>
        <w:tc>
          <w:tcPr>
            <w:tcW w:w="1637" w:type="dxa"/>
          </w:tcPr>
          <w:p w14:paraId="46086597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4B2E1C1C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4808FF74" w14:textId="77777777" w:rsidTr="00E04A32">
        <w:tc>
          <w:tcPr>
            <w:tcW w:w="4531" w:type="dxa"/>
          </w:tcPr>
          <w:p w14:paraId="22793114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6414ACA2" wp14:editId="082FB5DF">
                  <wp:extent cx="3231515" cy="2438400"/>
                  <wp:effectExtent l="0" t="0" r="6985" b="0"/>
                  <wp:docPr id="1018" name="Picture 3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B5AB501-D960-48A7-9892-DA234E249B7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36">
                            <a:extLst>
                              <a:ext uri="{FF2B5EF4-FFF2-40B4-BE49-F238E27FC236}">
                                <a16:creationId xmlns:a16="http://schemas.microsoft.com/office/drawing/2014/main" id="{DB5AB501-D960-48A7-9892-DA234E249B7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1E5C994B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transfer pump pipe have some corrosion</w:t>
            </w:r>
          </w:p>
        </w:tc>
        <w:tc>
          <w:tcPr>
            <w:tcW w:w="1637" w:type="dxa"/>
          </w:tcPr>
          <w:p w14:paraId="6171A198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F512BC5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4731BF" w:rsidRPr="00861A61" w14:paraId="70CB83FA" w14:textId="77777777" w:rsidTr="00E04A32">
        <w:tc>
          <w:tcPr>
            <w:tcW w:w="4531" w:type="dxa"/>
          </w:tcPr>
          <w:p w14:paraId="1C3CEBA5" w14:textId="77777777" w:rsidR="004731BF" w:rsidRPr="00AA138B" w:rsidRDefault="004731BF" w:rsidP="00E04A32">
            <w:pPr>
              <w:jc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2960D885" wp14:editId="035F3C1D">
                  <wp:extent cx="3205079" cy="2935038"/>
                  <wp:effectExtent l="0" t="0" r="0" b="0"/>
                  <wp:docPr id="1019" name="Picture 4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4B72EE3-F759-1382-1F13-D81F8567E5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45">
                            <a:extLst>
                              <a:ext uri="{FF2B5EF4-FFF2-40B4-BE49-F238E27FC236}">
                                <a16:creationId xmlns:a16="http://schemas.microsoft.com/office/drawing/2014/main" id="{F4B72EE3-F759-1382-1F13-D81F8567E5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1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5079" cy="29350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6828DEFF" w14:textId="77777777" w:rsidR="004731BF" w:rsidRPr="00AA138B" w:rsidRDefault="004731B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Delivery Facilities (Air Eliminator Hose Damage)</w:t>
            </w:r>
          </w:p>
        </w:tc>
        <w:tc>
          <w:tcPr>
            <w:tcW w:w="1637" w:type="dxa"/>
          </w:tcPr>
          <w:p w14:paraId="02FFD679" w14:textId="2668B39C" w:rsidR="004731BF" w:rsidRPr="00AA138B" w:rsidRDefault="00E04A32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Newmont/</w:t>
            </w:r>
            <w:r w:rsidR="004731BF"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2BD3A0C6" w14:textId="77777777" w:rsidR="004731BF" w:rsidRPr="00AA138B" w:rsidRDefault="004731B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A138B"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7B447D8F" w14:textId="77777777" w:rsidTr="00E04A32">
        <w:tc>
          <w:tcPr>
            <w:tcW w:w="4531" w:type="dxa"/>
          </w:tcPr>
          <w:p w14:paraId="3D660F8E" w14:textId="65958F6C" w:rsidR="00613A26" w:rsidRPr="00AA138B" w:rsidRDefault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35AC21B0" wp14:editId="279535A8">
                  <wp:extent cx="3231515" cy="3462655"/>
                  <wp:effectExtent l="0" t="0" r="6985" b="4445"/>
                  <wp:docPr id="1020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0D4862B-E1FC-48F9-DC13-C21E443EEF0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80D4862B-E1FC-48F9-DC13-C21E443EEF0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462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0F6F8FEF" w14:textId="3BAD87B4" w:rsidR="00613A26" w:rsidRPr="00AA138B" w:rsidRDefault="00D2577F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L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ane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</w:t>
            </w:r>
            <w:r w:rsidR="00613A26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1 dispensing s</w:t>
            </w:r>
            <w:r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ign of wear</w:t>
            </w:r>
          </w:p>
        </w:tc>
        <w:tc>
          <w:tcPr>
            <w:tcW w:w="1637" w:type="dxa"/>
          </w:tcPr>
          <w:p w14:paraId="45F17307" w14:textId="746B27BA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5AD6BE04" w14:textId="1C8EBF91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613A26" w:rsidRPr="00861A61" w14:paraId="2583139D" w14:textId="77777777" w:rsidTr="00E04A32">
        <w:tc>
          <w:tcPr>
            <w:tcW w:w="4531" w:type="dxa"/>
          </w:tcPr>
          <w:p w14:paraId="11720E03" w14:textId="4B13BD07" w:rsidR="00613A26" w:rsidRPr="00AA138B" w:rsidRDefault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51D9188E" wp14:editId="1A5507AA">
                  <wp:extent cx="3213100" cy="3627120"/>
                  <wp:effectExtent l="0" t="0" r="6350" b="0"/>
                  <wp:docPr id="1021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3100" cy="3627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5F90312D" w14:textId="1187CEF1" w:rsidR="00613A26" w:rsidRPr="00AA138B" w:rsidRDefault="00613A26">
            <w:pPr>
              <w:jc w:val="center"/>
              <w:textAlignment w:val="center"/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</w:pP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Lane </w:t>
            </w:r>
            <w:r w:rsidR="00D2577F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3, </w:t>
            </w:r>
            <w:r w:rsidR="00E04A32"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>Inadequate</w:t>
            </w:r>
            <w:r w:rsidRPr="00AA138B">
              <w:rPr>
                <w:rFonts w:ascii="Calibri" w:hAnsi="Calibri" w:cstheme="minorBidi"/>
                <w:b/>
                <w:bCs/>
                <w:color w:val="000000"/>
                <w:kern w:val="24"/>
                <w:sz w:val="20"/>
                <w:szCs w:val="20"/>
              </w:rPr>
              <w:t xml:space="preserve"> Drip Tray</w:t>
            </w:r>
          </w:p>
        </w:tc>
        <w:tc>
          <w:tcPr>
            <w:tcW w:w="1637" w:type="dxa"/>
          </w:tcPr>
          <w:p w14:paraId="39BB6C02" w14:textId="5D64E56C" w:rsidR="00613A26" w:rsidRPr="00AA138B" w:rsidRDefault="00185D8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662B4857" w14:textId="3668F9C2" w:rsidR="00613A26" w:rsidRPr="00AA138B" w:rsidRDefault="00D2577F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 progress</w:t>
            </w:r>
          </w:p>
        </w:tc>
      </w:tr>
      <w:tr w:rsidR="00613A26" w:rsidRPr="00861A61" w14:paraId="39688996" w14:textId="77777777" w:rsidTr="00E04A32">
        <w:tc>
          <w:tcPr>
            <w:tcW w:w="4531" w:type="dxa"/>
          </w:tcPr>
          <w:p w14:paraId="0E497F49" w14:textId="62BC7B4D" w:rsidR="00613A26" w:rsidRPr="00AA138B" w:rsidRDefault="00613A26" w:rsidP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2B3E1376" wp14:editId="09DF9DFC">
                  <wp:extent cx="3615055" cy="3115310"/>
                  <wp:effectExtent l="0" t="0" r="4445" b="8890"/>
                  <wp:docPr id="102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5055" cy="31153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4A4BC48" w14:textId="24E065A4" w:rsidR="00613A26" w:rsidRPr="00AA138B" w:rsidRDefault="00F57FCA" w:rsidP="00613A26">
            <w:pPr>
              <w:jc w:val="center"/>
              <w:textAlignment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t>Daily tank Pipe Line/Corrosion</w:t>
            </w:r>
          </w:p>
        </w:tc>
        <w:tc>
          <w:tcPr>
            <w:tcW w:w="1637" w:type="dxa"/>
          </w:tcPr>
          <w:p w14:paraId="2ED7E8CE" w14:textId="57B20096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PLG/Newmont</w:t>
            </w:r>
          </w:p>
        </w:tc>
        <w:tc>
          <w:tcPr>
            <w:tcW w:w="1535" w:type="dxa"/>
          </w:tcPr>
          <w:p w14:paraId="2C0AE7BA" w14:textId="101F95A1" w:rsidR="00613A26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  <w:tr w:rsidR="00AA138B" w:rsidRPr="00861A61" w14:paraId="5789DBE0" w14:textId="77777777" w:rsidTr="00E04A32">
        <w:tc>
          <w:tcPr>
            <w:tcW w:w="4531" w:type="dxa"/>
          </w:tcPr>
          <w:p w14:paraId="54B8277F" w14:textId="0BEEEDAF" w:rsidR="00AA138B" w:rsidRPr="00AA138B" w:rsidRDefault="00AA138B" w:rsidP="00613A26">
            <w:pPr>
              <w:jc w:val="both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drawing>
                <wp:inline distT="0" distB="0" distL="0" distR="0" wp14:anchorId="68211841" wp14:editId="653D473A">
                  <wp:extent cx="3231515" cy="3331845"/>
                  <wp:effectExtent l="0" t="0" r="6985" b="1905"/>
                  <wp:docPr id="1023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B628EBE-57A1-C5A6-EE82-798D3B25336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AB628EBE-57A1-C5A6-EE82-798D3B25336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1515" cy="3331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</w:tcPr>
          <w:p w14:paraId="37D00CC0" w14:textId="016A950D" w:rsidR="00AA138B" w:rsidRPr="00AA138B" w:rsidRDefault="00AA138B" w:rsidP="00613A26">
            <w:pPr>
              <w:jc w:val="center"/>
              <w:textAlignment w:val="center"/>
              <w:rPr>
                <w:noProof/>
                <w14:ligatures w14:val="standardContextual"/>
              </w:rPr>
            </w:pPr>
            <w:r w:rsidRPr="00AA138B">
              <w:rPr>
                <w:noProof/>
                <w14:ligatures w14:val="standardContextual"/>
              </w:rPr>
              <w:t>Water inside the control panel LFO2</w:t>
            </w:r>
          </w:p>
        </w:tc>
        <w:tc>
          <w:tcPr>
            <w:tcW w:w="1637" w:type="dxa"/>
          </w:tcPr>
          <w:p w14:paraId="438604E1" w14:textId="1F95CDA9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PLG</w:t>
            </w:r>
          </w:p>
        </w:tc>
        <w:tc>
          <w:tcPr>
            <w:tcW w:w="1535" w:type="dxa"/>
          </w:tcPr>
          <w:p w14:paraId="0776117F" w14:textId="49452472" w:rsidR="00AA138B" w:rsidRPr="00AA138B" w:rsidRDefault="00D2577F" w:rsidP="00613A26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Monitor</w:t>
            </w:r>
          </w:p>
        </w:tc>
      </w:tr>
    </w:tbl>
    <w:p w14:paraId="4A92F991" w14:textId="77777777" w:rsidR="004731BF" w:rsidRPr="00D26019" w:rsidRDefault="004731BF" w:rsidP="004731BF">
      <w:pPr>
        <w:pStyle w:val="Caption"/>
        <w:rPr>
          <w:rFonts w:ascii="Arial" w:hAnsi="Arial" w:cs="Arial"/>
          <w:b/>
          <w:bCs/>
          <w:color w:val="215E99" w:themeColor="text2" w:themeTint="BF"/>
        </w:rPr>
      </w:pPr>
      <w:r>
        <w:t xml:space="preserve"> Finding action tasks.</w:t>
      </w:r>
    </w:p>
    <w:p w14:paraId="037D1150" w14:textId="77777777" w:rsidR="004731BF" w:rsidRDefault="004731BF" w:rsidP="004731BF"/>
    <w:p w14:paraId="700DD12C" w14:textId="77777777" w:rsidR="004731BF" w:rsidRPr="00D26019" w:rsidRDefault="004731BF" w:rsidP="004731BF"/>
    <w:p w14:paraId="5D1E7E24" w14:textId="77777777" w:rsidR="004731BF" w:rsidRPr="00D26019" w:rsidRDefault="004731BF" w:rsidP="004731BF">
      <w:pPr>
        <w:pStyle w:val="ListParagraph"/>
        <w:ind w:left="360"/>
        <w:jc w:val="both"/>
      </w:pPr>
    </w:p>
    <w:p w14:paraId="7377305B" w14:textId="77777777" w:rsidR="00D26019" w:rsidRPr="00D26019" w:rsidRDefault="00D26019" w:rsidP="004731BF">
      <w:pPr>
        <w:pStyle w:val="Caption"/>
      </w:pPr>
    </w:p>
    <w:sectPr w:rsidR="00D26019" w:rsidRPr="00D26019" w:rsidSect="00812A7B">
      <w:headerReference w:type="first" r:id="rId3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88F41" w14:textId="77777777" w:rsidR="00446880" w:rsidRDefault="00446880" w:rsidP="00812A7B">
      <w:r>
        <w:separator/>
      </w:r>
    </w:p>
  </w:endnote>
  <w:endnote w:type="continuationSeparator" w:id="0">
    <w:p w14:paraId="3FDE00C0" w14:textId="77777777" w:rsidR="00446880" w:rsidRDefault="00446880" w:rsidP="00812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C53B6" w14:textId="77777777" w:rsidR="00446880" w:rsidRDefault="00446880" w:rsidP="00812A7B">
      <w:r>
        <w:separator/>
      </w:r>
    </w:p>
  </w:footnote>
  <w:footnote w:type="continuationSeparator" w:id="0">
    <w:p w14:paraId="1CF82FA3" w14:textId="77777777" w:rsidR="00446880" w:rsidRDefault="00446880" w:rsidP="00812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3230C" w14:textId="2BD9AAA7" w:rsidR="00812A7B" w:rsidRDefault="00812A7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BB69D" w14:textId="008098A0" w:rsidR="00812A7B" w:rsidRDefault="00DB71A9" w:rsidP="001805BA">
    <w:pPr>
      <w:pStyle w:val="Header"/>
      <w:tabs>
        <w:tab w:val="clear" w:pos="4419"/>
        <w:tab w:val="clear" w:pos="8838"/>
        <w:tab w:val="left" w:pos="828"/>
      </w:tabs>
    </w:pPr>
    <w:r w:rsidRPr="00C90457">
      <w:rPr>
        <w:noProof/>
      </w:rPr>
      <mc:AlternateContent>
        <mc:Choice Requires="wps">
          <w:drawing>
            <wp:anchor distT="0" distB="0" distL="114300" distR="114300" simplePos="0" relativeHeight="251660293" behindDoc="1" locked="0" layoutInCell="1" allowOverlap="1" wp14:anchorId="606BDF9B" wp14:editId="48CA6FCB">
              <wp:simplePos x="0" y="0"/>
              <wp:positionH relativeFrom="margin">
                <wp:posOffset>-464820</wp:posOffset>
              </wp:positionH>
              <wp:positionV relativeFrom="page">
                <wp:posOffset>251460</wp:posOffset>
              </wp:positionV>
              <wp:extent cx="3329940" cy="259080"/>
              <wp:effectExtent l="0" t="0" r="3810" b="7620"/>
              <wp:wrapNone/>
              <wp:docPr id="1182097230" name="Text Box 7092605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29940" cy="2590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00887B" w14:textId="2111D750" w:rsidR="00DB71A9" w:rsidRPr="00C90457" w:rsidRDefault="00DB71A9" w:rsidP="00DB71A9">
                          <w:pPr>
                            <w:spacing w:line="345" w:lineRule="exact"/>
                            <w:ind w:left="20"/>
                            <w:rPr>
                              <w:b/>
                              <w:color w:val="FFFFFF" w:themeColor="background1"/>
                              <w:sz w:val="32"/>
                            </w:rPr>
                          </w:pP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Monthly </w:t>
                          </w:r>
                          <w:r>
                            <w:rPr>
                              <w:b/>
                              <w:color w:val="FFFFFF" w:themeColor="background1"/>
                              <w:sz w:val="32"/>
                            </w:rPr>
                            <w:t>Diesel</w:t>
                          </w:r>
                          <w:r w:rsidRPr="00702DAF">
                            <w:rPr>
                              <w:b/>
                              <w:color w:val="FFFFFF" w:themeColor="background1"/>
                              <w:sz w:val="32"/>
                            </w:rPr>
                            <w:t xml:space="preserve"> Report.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6BDF9B" id="_x0000_t202" coordsize="21600,21600" o:spt="202" path="m,l,21600r21600,l21600,xe">
              <v:stroke joinstyle="miter"/>
              <v:path gradientshapeok="t" o:connecttype="rect"/>
            </v:shapetype>
            <v:shape id="Text Box 709260557" o:spid="_x0000_s1027" type="#_x0000_t202" style="position:absolute;margin-left:-36.6pt;margin-top:19.8pt;width:262.2pt;height:20.4pt;z-index:-25165618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" filled="f" stroked="f">
              <v:textbox inset="0,0,0,0">
                <w:txbxContent>
                  <w:p w14:paraId="0500887B" w14:textId="2111D750" w:rsidR="00DB71A9" w:rsidRPr="00C90457" w:rsidRDefault="00DB71A9" w:rsidP="00DB71A9">
                    <w:pPr>
                      <w:spacing w:line="345" w:lineRule="exact"/>
                      <w:ind w:left="20"/>
                      <w:rPr>
                        <w:b/>
                        <w:color w:val="FFFFFF" w:themeColor="background1"/>
                        <w:sz w:val="32"/>
                      </w:rPr>
                    </w:pP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Monthly </w:t>
                    </w:r>
                    <w:r>
                      <w:rPr>
                        <w:b/>
                        <w:color w:val="FFFFFF" w:themeColor="background1"/>
                        <w:sz w:val="32"/>
                      </w:rPr>
                      <w:t>Diesel</w:t>
                    </w:r>
                    <w:r w:rsidRPr="00702DAF">
                      <w:rPr>
                        <w:b/>
                        <w:color w:val="FFFFFF" w:themeColor="background1"/>
                        <w:sz w:val="32"/>
                      </w:rPr>
                      <w:t xml:space="preserve"> Report.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812A7B">
      <w:rPr>
        <w:noProof/>
      </w:rPr>
      <w:drawing>
        <wp:anchor distT="0" distB="0" distL="114300" distR="114300" simplePos="0" relativeHeight="251658240" behindDoc="1" locked="0" layoutInCell="1" allowOverlap="1" wp14:anchorId="6E0B01E3" wp14:editId="5E90EED8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9" name="Picture 9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805BA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D4B45" w14:textId="1C1802F8" w:rsidR="0048512B" w:rsidRDefault="0048512B">
    <w:pPr>
      <w:pStyle w:val="Header"/>
      <w:tabs>
        <w:tab w:val="clear" w:pos="4419"/>
        <w:tab w:val="clear" w:pos="8838"/>
        <w:tab w:val="left" w:pos="1670"/>
        <w:tab w:val="right" w:pos="10280"/>
      </w:tabs>
    </w:pPr>
    <w:r>
      <w:rPr>
        <w:noProof/>
      </w:rPr>
      <mc:AlternateContent>
        <mc:Choice Requires="wps">
          <w:drawing>
            <wp:anchor distT="0" distB="0" distL="118745" distR="118745" simplePos="0" relativeHeight="251651584" behindDoc="1" locked="0" layoutInCell="1" allowOverlap="0" wp14:anchorId="6036976B" wp14:editId="501B2F35">
              <wp:simplePos x="0" y="0"/>
              <wp:positionH relativeFrom="margin">
                <wp:posOffset>-899160</wp:posOffset>
              </wp:positionH>
              <wp:positionV relativeFrom="page">
                <wp:posOffset>22860</wp:posOffset>
              </wp:positionV>
              <wp:extent cx="7734300" cy="662940"/>
              <wp:effectExtent l="0" t="0" r="0" b="3810"/>
              <wp:wrapSquare wrapText="bothSides"/>
              <wp:docPr id="768023348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66294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noProof/>
                              <w:color w:val="FFFFFF" w:themeColor="background1"/>
                              <w:sz w:val="32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59D6AF82" w14:textId="683DD9D3" w:rsidR="0048512B" w:rsidRDefault="00D660F1" w:rsidP="0048512B">
                              <w:pPr>
                                <w:pStyle w:val="Head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D660F1">
                                <w:rPr>
                                  <w:b/>
                                  <w:noProof/>
                                  <w:color w:val="FFFFFF" w:themeColor="background1"/>
                                  <w:sz w:val="32"/>
                                </w:rPr>
                                <w:drawing>
                                  <wp:inline distT="0" distB="0" distL="0" distR="0" wp14:anchorId="03A97BC5" wp14:editId="387B2B6E">
                                    <wp:extent cx="3337560" cy="266700"/>
                                    <wp:effectExtent l="0" t="0" r="0" b="0"/>
                                    <wp:docPr id="1750329699" name="Picture 1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337560" cy="2667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36976B" id="Rectangle 200" o:spid="_x0000_s1028" style="position:absolute;margin-left:-70.8pt;margin-top:1.8pt;width:609pt;height:52.2pt;z-index:-251664896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" o:allowoverlap="f" fillcolor="#156082 [3204]" stroked="f" strokeweight="1pt">
              <v:textbox>
                <w:txbxContent>
                  <w:sdt>
                    <w:sdtPr>
                      <w:rPr>
                        <w:b/>
                        <w:noProof/>
                        <w:color w:val="FFFFFF" w:themeColor="background1"/>
                        <w:sz w:val="32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59D6AF82" w14:textId="683DD9D3" w:rsidR="0048512B" w:rsidRDefault="00D660F1" w:rsidP="0048512B">
                        <w:pPr>
                          <w:pStyle w:val="Header"/>
                          <w:rPr>
                            <w:caps/>
                            <w:color w:val="FFFFFF" w:themeColor="background1"/>
                          </w:rPr>
                        </w:pPr>
                        <w:r w:rsidRPr="00D660F1">
                          <w:rPr>
                            <w:b/>
                            <w:noProof/>
                            <w:color w:val="FFFFFF" w:themeColor="background1"/>
                            <w:sz w:val="32"/>
                          </w:rPr>
                          <w:drawing>
                            <wp:inline distT="0" distB="0" distL="0" distR="0" wp14:anchorId="03A97BC5" wp14:editId="387B2B6E">
                              <wp:extent cx="3337560" cy="266700"/>
                              <wp:effectExtent l="0" t="0" r="0" b="0"/>
                              <wp:docPr id="1750329699" name="Picture 1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337560" cy="2667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F9F27" w14:textId="27AEE022" w:rsidR="00987D58" w:rsidRDefault="009B7B4C" w:rsidP="001805BA">
    <w:pPr>
      <w:pStyle w:val="Header"/>
      <w:tabs>
        <w:tab w:val="clear" w:pos="4419"/>
        <w:tab w:val="clear" w:pos="8838"/>
        <w:tab w:val="left" w:pos="828"/>
      </w:tabs>
    </w:pPr>
    <w:r>
      <w:rPr>
        <w:b/>
        <w:color w:val="FFFFFF" w:themeColor="background1"/>
        <w:sz w:val="32"/>
      </w:rPr>
      <w:t xml:space="preserve">Fixed </w:t>
    </w:r>
    <w:r w:rsidRPr="002D503F">
      <w:rPr>
        <w:b/>
        <w:color w:val="FFFFFF" w:themeColor="background1"/>
        <w:sz w:val="32"/>
      </w:rPr>
      <w:t>site highlights</w:t>
    </w:r>
    <w:r w:rsidRPr="00C90457">
      <w:rPr>
        <w:noProof/>
      </w:rPr>
      <w:t xml:space="preserve"> </w:t>
    </w:r>
    <w:r w:rsidR="00987D58">
      <w:rPr>
        <w:noProof/>
      </w:rPr>
      <w:drawing>
        <wp:anchor distT="0" distB="0" distL="114300" distR="114300" simplePos="0" relativeHeight="251662341" behindDoc="1" locked="0" layoutInCell="1" allowOverlap="1" wp14:anchorId="25810BFE" wp14:editId="4F128E5E">
          <wp:simplePos x="0" y="0"/>
          <wp:positionH relativeFrom="page">
            <wp:posOffset>22860</wp:posOffset>
          </wp:positionH>
          <wp:positionV relativeFrom="paragraph">
            <wp:posOffset>-426720</wp:posOffset>
          </wp:positionV>
          <wp:extent cx="7711440" cy="786765"/>
          <wp:effectExtent l="0" t="0" r="3810" b="0"/>
          <wp:wrapNone/>
          <wp:docPr id="1167378155" name="Picture 1167378155" descr="A blue square with black border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A blue square with black border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1440" cy="7867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87D58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45DC7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C728AD"/>
    <w:multiLevelType w:val="hybridMultilevel"/>
    <w:tmpl w:val="0D4C9F8C"/>
    <w:lvl w:ilvl="0" w:tplc="313AEEF4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DBD06980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42960E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9AA11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14AAA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E18C6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76850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C686B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90D8A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A6716FF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7432F1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4E096E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C562B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D6231DC"/>
    <w:multiLevelType w:val="hybridMultilevel"/>
    <w:tmpl w:val="E5883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C66AD"/>
    <w:multiLevelType w:val="multilevel"/>
    <w:tmpl w:val="798E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285800"/>
    <w:multiLevelType w:val="multilevel"/>
    <w:tmpl w:val="6F3E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970ACD"/>
    <w:multiLevelType w:val="multilevel"/>
    <w:tmpl w:val="3BB0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A167964"/>
    <w:multiLevelType w:val="hybridMultilevel"/>
    <w:tmpl w:val="6AA2423A"/>
    <w:lvl w:ilvl="0" w:tplc="313AEEF4">
      <w:start w:val="1"/>
      <w:numFmt w:val="bullet"/>
      <w:lvlText w:val="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44E1DD6" w:tentative="1">
      <w:start w:val="1"/>
      <w:numFmt w:val="bullet"/>
      <w:lvlText w:val="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8AE19DE" w:tentative="1">
      <w:start w:val="1"/>
      <w:numFmt w:val="bullet"/>
      <w:lvlText w:val="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BE8AC0A" w:tentative="1">
      <w:start w:val="1"/>
      <w:numFmt w:val="bullet"/>
      <w:lvlText w:val="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7A2EC92" w:tentative="1">
      <w:start w:val="1"/>
      <w:numFmt w:val="bullet"/>
      <w:lvlText w:val="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D03C12" w:tentative="1">
      <w:start w:val="1"/>
      <w:numFmt w:val="bullet"/>
      <w:lvlText w:val="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9623CF8" w:tentative="1">
      <w:start w:val="1"/>
      <w:numFmt w:val="bullet"/>
      <w:lvlText w:val="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58298DC" w:tentative="1">
      <w:start w:val="1"/>
      <w:numFmt w:val="bullet"/>
      <w:lvlText w:val="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E3A923C" w:tentative="1">
      <w:start w:val="1"/>
      <w:numFmt w:val="bullet"/>
      <w:lvlText w:val="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B5B1B"/>
    <w:multiLevelType w:val="hybridMultilevel"/>
    <w:tmpl w:val="E1366810"/>
    <w:lvl w:ilvl="0" w:tplc="CEE24B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78E52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C4B5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7D8D2A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90A0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FA1A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5498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308D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5211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57EE1653"/>
    <w:multiLevelType w:val="multilevel"/>
    <w:tmpl w:val="41BE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BB20937"/>
    <w:multiLevelType w:val="multilevel"/>
    <w:tmpl w:val="806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D764570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EC16E4B"/>
    <w:multiLevelType w:val="hybridMultilevel"/>
    <w:tmpl w:val="FFD8A982"/>
    <w:lvl w:ilvl="0" w:tplc="2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AC0869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270C9B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3923E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B442E06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91BAEF0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B6464C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22E59B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9272B3C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6A11586A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AF92004"/>
    <w:multiLevelType w:val="multilevel"/>
    <w:tmpl w:val="EB34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C0303FF"/>
    <w:multiLevelType w:val="multilevel"/>
    <w:tmpl w:val="044E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CFA7AD2"/>
    <w:multiLevelType w:val="hybridMultilevel"/>
    <w:tmpl w:val="B81ED8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3008D"/>
    <w:multiLevelType w:val="multilevel"/>
    <w:tmpl w:val="A274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B63E5"/>
    <w:multiLevelType w:val="multilevel"/>
    <w:tmpl w:val="D3BC8E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215E99" w:themeColor="text2" w:themeTint="BF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215E99" w:themeColor="text2" w:themeTint="BF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0C3A8B"/>
    <w:multiLevelType w:val="multilevel"/>
    <w:tmpl w:val="5F8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F9C5F45"/>
    <w:multiLevelType w:val="hybridMultilevel"/>
    <w:tmpl w:val="2E4EF194"/>
    <w:lvl w:ilvl="0" w:tplc="04090001">
      <w:start w:val="1"/>
      <w:numFmt w:val="bullet"/>
      <w:lvlText w:val=""/>
      <w:lvlJc w:val="left"/>
      <w:pPr>
        <w:ind w:left="11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num w:numId="1" w16cid:durableId="1258561724">
    <w:abstractNumId w:val="21"/>
  </w:num>
  <w:num w:numId="2" w16cid:durableId="739331965">
    <w:abstractNumId w:val="10"/>
  </w:num>
  <w:num w:numId="3" w16cid:durableId="934243605">
    <w:abstractNumId w:val="11"/>
  </w:num>
  <w:num w:numId="4" w16cid:durableId="92091859">
    <w:abstractNumId w:val="16"/>
  </w:num>
  <w:num w:numId="5" w16cid:durableId="1785533797">
    <w:abstractNumId w:val="5"/>
  </w:num>
  <w:num w:numId="6" w16cid:durableId="1330406060">
    <w:abstractNumId w:val="3"/>
  </w:num>
  <w:num w:numId="7" w16cid:durableId="1795560521">
    <w:abstractNumId w:val="2"/>
  </w:num>
  <w:num w:numId="8" w16cid:durableId="1005671299">
    <w:abstractNumId w:val="1"/>
  </w:num>
  <w:num w:numId="9" w16cid:durableId="1245796977">
    <w:abstractNumId w:val="0"/>
  </w:num>
  <w:num w:numId="10" w16cid:durableId="1370299453">
    <w:abstractNumId w:val="14"/>
  </w:num>
  <w:num w:numId="11" w16cid:durableId="767510133">
    <w:abstractNumId w:val="4"/>
  </w:num>
  <w:num w:numId="12" w16cid:durableId="769470586">
    <w:abstractNumId w:val="8"/>
  </w:num>
  <w:num w:numId="13" w16cid:durableId="1793134364">
    <w:abstractNumId w:val="9"/>
  </w:num>
  <w:num w:numId="14" w16cid:durableId="1732190951">
    <w:abstractNumId w:val="12"/>
  </w:num>
  <w:num w:numId="15" w16cid:durableId="1343362150">
    <w:abstractNumId w:val="7"/>
  </w:num>
  <w:num w:numId="16" w16cid:durableId="2029090066">
    <w:abstractNumId w:val="13"/>
  </w:num>
  <w:num w:numId="17" w16cid:durableId="1849253849">
    <w:abstractNumId w:val="17"/>
  </w:num>
  <w:num w:numId="18" w16cid:durableId="696004215">
    <w:abstractNumId w:val="22"/>
  </w:num>
  <w:num w:numId="19" w16cid:durableId="2122256515">
    <w:abstractNumId w:val="18"/>
  </w:num>
  <w:num w:numId="20" w16cid:durableId="1225992415">
    <w:abstractNumId w:val="20"/>
  </w:num>
  <w:num w:numId="21" w16cid:durableId="1063060090">
    <w:abstractNumId w:val="15"/>
  </w:num>
  <w:num w:numId="22" w16cid:durableId="936867074">
    <w:abstractNumId w:val="6"/>
  </w:num>
  <w:num w:numId="23" w16cid:durableId="1036391972">
    <w:abstractNumId w:val="23"/>
  </w:num>
  <w:num w:numId="24" w16cid:durableId="7899761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A7B"/>
    <w:rsid w:val="0000225C"/>
    <w:rsid w:val="00003B75"/>
    <w:rsid w:val="00004B2A"/>
    <w:rsid w:val="00004CBC"/>
    <w:rsid w:val="00006330"/>
    <w:rsid w:val="000152AF"/>
    <w:rsid w:val="00015DA5"/>
    <w:rsid w:val="000230F9"/>
    <w:rsid w:val="00026E3E"/>
    <w:rsid w:val="0002757A"/>
    <w:rsid w:val="00030228"/>
    <w:rsid w:val="00030D2E"/>
    <w:rsid w:val="00062C57"/>
    <w:rsid w:val="00066607"/>
    <w:rsid w:val="000801B1"/>
    <w:rsid w:val="00084998"/>
    <w:rsid w:val="00086FB1"/>
    <w:rsid w:val="00092971"/>
    <w:rsid w:val="000938CD"/>
    <w:rsid w:val="000A23BE"/>
    <w:rsid w:val="000A47FE"/>
    <w:rsid w:val="000B102C"/>
    <w:rsid w:val="000B1E25"/>
    <w:rsid w:val="000C0F07"/>
    <w:rsid w:val="000C7754"/>
    <w:rsid w:val="000D0CD7"/>
    <w:rsid w:val="000D2C93"/>
    <w:rsid w:val="000D354D"/>
    <w:rsid w:val="000E4746"/>
    <w:rsid w:val="000E51BD"/>
    <w:rsid w:val="000F1B26"/>
    <w:rsid w:val="000F691C"/>
    <w:rsid w:val="000F6DC2"/>
    <w:rsid w:val="0010177A"/>
    <w:rsid w:val="0010287D"/>
    <w:rsid w:val="00103C1F"/>
    <w:rsid w:val="00107A31"/>
    <w:rsid w:val="001123FD"/>
    <w:rsid w:val="0011694F"/>
    <w:rsid w:val="00121FFC"/>
    <w:rsid w:val="00136106"/>
    <w:rsid w:val="0014222B"/>
    <w:rsid w:val="001442E3"/>
    <w:rsid w:val="00146484"/>
    <w:rsid w:val="00147A05"/>
    <w:rsid w:val="00157320"/>
    <w:rsid w:val="00157610"/>
    <w:rsid w:val="00163115"/>
    <w:rsid w:val="0016557B"/>
    <w:rsid w:val="001706ED"/>
    <w:rsid w:val="00171274"/>
    <w:rsid w:val="00171ADB"/>
    <w:rsid w:val="001805BA"/>
    <w:rsid w:val="00185D88"/>
    <w:rsid w:val="0018732F"/>
    <w:rsid w:val="0019187D"/>
    <w:rsid w:val="001947DB"/>
    <w:rsid w:val="0019742E"/>
    <w:rsid w:val="001B18C5"/>
    <w:rsid w:val="001B2C6B"/>
    <w:rsid w:val="001C14E3"/>
    <w:rsid w:val="001D0FE4"/>
    <w:rsid w:val="001D1077"/>
    <w:rsid w:val="001D26A4"/>
    <w:rsid w:val="001E6FB1"/>
    <w:rsid w:val="002045A0"/>
    <w:rsid w:val="00206CA1"/>
    <w:rsid w:val="002125D8"/>
    <w:rsid w:val="002216EB"/>
    <w:rsid w:val="0022685D"/>
    <w:rsid w:val="0023157E"/>
    <w:rsid w:val="002334A0"/>
    <w:rsid w:val="00237C35"/>
    <w:rsid w:val="00240BE8"/>
    <w:rsid w:val="00241092"/>
    <w:rsid w:val="00243D2A"/>
    <w:rsid w:val="00246CB7"/>
    <w:rsid w:val="00247A33"/>
    <w:rsid w:val="00251ED7"/>
    <w:rsid w:val="00255849"/>
    <w:rsid w:val="00255B3E"/>
    <w:rsid w:val="00266338"/>
    <w:rsid w:val="002673F3"/>
    <w:rsid w:val="0027203F"/>
    <w:rsid w:val="00277CB9"/>
    <w:rsid w:val="0028095B"/>
    <w:rsid w:val="00281B0E"/>
    <w:rsid w:val="0028208E"/>
    <w:rsid w:val="002834EB"/>
    <w:rsid w:val="00286D7B"/>
    <w:rsid w:val="002A787A"/>
    <w:rsid w:val="002B05C4"/>
    <w:rsid w:val="002D0DF1"/>
    <w:rsid w:val="002D3593"/>
    <w:rsid w:val="002D503F"/>
    <w:rsid w:val="002E0795"/>
    <w:rsid w:val="002E086B"/>
    <w:rsid w:val="002E506E"/>
    <w:rsid w:val="002E7C77"/>
    <w:rsid w:val="002E7DC0"/>
    <w:rsid w:val="002F4608"/>
    <w:rsid w:val="002F5F10"/>
    <w:rsid w:val="00310CA3"/>
    <w:rsid w:val="00312833"/>
    <w:rsid w:val="00312F80"/>
    <w:rsid w:val="003152A7"/>
    <w:rsid w:val="0032045E"/>
    <w:rsid w:val="00321F21"/>
    <w:rsid w:val="003256D3"/>
    <w:rsid w:val="00327B56"/>
    <w:rsid w:val="003307DB"/>
    <w:rsid w:val="003349FA"/>
    <w:rsid w:val="00344878"/>
    <w:rsid w:val="00344B67"/>
    <w:rsid w:val="003455C6"/>
    <w:rsid w:val="00352891"/>
    <w:rsid w:val="0035463F"/>
    <w:rsid w:val="0035554E"/>
    <w:rsid w:val="003579B9"/>
    <w:rsid w:val="00357E69"/>
    <w:rsid w:val="003625D1"/>
    <w:rsid w:val="0036361D"/>
    <w:rsid w:val="003658DB"/>
    <w:rsid w:val="003661A7"/>
    <w:rsid w:val="00367418"/>
    <w:rsid w:val="00367D90"/>
    <w:rsid w:val="00375639"/>
    <w:rsid w:val="0037619F"/>
    <w:rsid w:val="00377593"/>
    <w:rsid w:val="00382730"/>
    <w:rsid w:val="00382BE8"/>
    <w:rsid w:val="00383E72"/>
    <w:rsid w:val="0039079A"/>
    <w:rsid w:val="003923ED"/>
    <w:rsid w:val="00392682"/>
    <w:rsid w:val="0039317D"/>
    <w:rsid w:val="00396839"/>
    <w:rsid w:val="00397DD5"/>
    <w:rsid w:val="003A5036"/>
    <w:rsid w:val="003A7595"/>
    <w:rsid w:val="003B0CF2"/>
    <w:rsid w:val="003B1994"/>
    <w:rsid w:val="003B5E6A"/>
    <w:rsid w:val="003B5F20"/>
    <w:rsid w:val="003C12DC"/>
    <w:rsid w:val="003C1338"/>
    <w:rsid w:val="003C65AA"/>
    <w:rsid w:val="003C7234"/>
    <w:rsid w:val="003C7EED"/>
    <w:rsid w:val="003E2F37"/>
    <w:rsid w:val="003E6866"/>
    <w:rsid w:val="003E74D0"/>
    <w:rsid w:val="003F006B"/>
    <w:rsid w:val="003F521C"/>
    <w:rsid w:val="003F7D70"/>
    <w:rsid w:val="004036E1"/>
    <w:rsid w:val="00406B66"/>
    <w:rsid w:val="00410761"/>
    <w:rsid w:val="00412D6B"/>
    <w:rsid w:val="00417BC1"/>
    <w:rsid w:val="004268A4"/>
    <w:rsid w:val="00433D7D"/>
    <w:rsid w:val="00433F4B"/>
    <w:rsid w:val="004361E7"/>
    <w:rsid w:val="00436AC8"/>
    <w:rsid w:val="004372CC"/>
    <w:rsid w:val="00437979"/>
    <w:rsid w:val="00437D7C"/>
    <w:rsid w:val="0044019C"/>
    <w:rsid w:val="00442C69"/>
    <w:rsid w:val="00444E8D"/>
    <w:rsid w:val="00446880"/>
    <w:rsid w:val="0045052D"/>
    <w:rsid w:val="0045651A"/>
    <w:rsid w:val="00461CB4"/>
    <w:rsid w:val="00462368"/>
    <w:rsid w:val="00463F55"/>
    <w:rsid w:val="00472C5E"/>
    <w:rsid w:val="004731BF"/>
    <w:rsid w:val="0048512B"/>
    <w:rsid w:val="00491ADC"/>
    <w:rsid w:val="00493E51"/>
    <w:rsid w:val="0049467F"/>
    <w:rsid w:val="004A3153"/>
    <w:rsid w:val="004A4225"/>
    <w:rsid w:val="004A6D8B"/>
    <w:rsid w:val="004B110A"/>
    <w:rsid w:val="004B406F"/>
    <w:rsid w:val="004B6C78"/>
    <w:rsid w:val="004B7DC0"/>
    <w:rsid w:val="004C00DB"/>
    <w:rsid w:val="004C7636"/>
    <w:rsid w:val="004E106A"/>
    <w:rsid w:val="004F0BD5"/>
    <w:rsid w:val="00505751"/>
    <w:rsid w:val="00513784"/>
    <w:rsid w:val="0051683E"/>
    <w:rsid w:val="005203B2"/>
    <w:rsid w:val="0053243A"/>
    <w:rsid w:val="005355CA"/>
    <w:rsid w:val="00540AE7"/>
    <w:rsid w:val="0055504B"/>
    <w:rsid w:val="00557346"/>
    <w:rsid w:val="00560A6B"/>
    <w:rsid w:val="00562FE6"/>
    <w:rsid w:val="00563BED"/>
    <w:rsid w:val="005663F2"/>
    <w:rsid w:val="0057175A"/>
    <w:rsid w:val="00584263"/>
    <w:rsid w:val="005867D9"/>
    <w:rsid w:val="0058687A"/>
    <w:rsid w:val="00590DC7"/>
    <w:rsid w:val="00590EDB"/>
    <w:rsid w:val="00590F26"/>
    <w:rsid w:val="00591A6B"/>
    <w:rsid w:val="00593835"/>
    <w:rsid w:val="005951D3"/>
    <w:rsid w:val="005A412F"/>
    <w:rsid w:val="005A4D12"/>
    <w:rsid w:val="005A72D6"/>
    <w:rsid w:val="005B0169"/>
    <w:rsid w:val="005B4D03"/>
    <w:rsid w:val="005B6C0E"/>
    <w:rsid w:val="005B7F9B"/>
    <w:rsid w:val="005C1363"/>
    <w:rsid w:val="005C22E6"/>
    <w:rsid w:val="005C25D1"/>
    <w:rsid w:val="005C3D00"/>
    <w:rsid w:val="005D2986"/>
    <w:rsid w:val="005D7600"/>
    <w:rsid w:val="005D7F7A"/>
    <w:rsid w:val="005E3C22"/>
    <w:rsid w:val="005E4BE7"/>
    <w:rsid w:val="005E782C"/>
    <w:rsid w:val="005F4E91"/>
    <w:rsid w:val="005F54F7"/>
    <w:rsid w:val="005F78A4"/>
    <w:rsid w:val="00602351"/>
    <w:rsid w:val="00611C8F"/>
    <w:rsid w:val="00612C0B"/>
    <w:rsid w:val="00613A26"/>
    <w:rsid w:val="00613B90"/>
    <w:rsid w:val="00617D42"/>
    <w:rsid w:val="00626BFB"/>
    <w:rsid w:val="00626F31"/>
    <w:rsid w:val="00630B57"/>
    <w:rsid w:val="006313CB"/>
    <w:rsid w:val="00635746"/>
    <w:rsid w:val="00637399"/>
    <w:rsid w:val="00640285"/>
    <w:rsid w:val="0064306B"/>
    <w:rsid w:val="0064401B"/>
    <w:rsid w:val="00647CC4"/>
    <w:rsid w:val="00655F62"/>
    <w:rsid w:val="00657CA7"/>
    <w:rsid w:val="00657CB8"/>
    <w:rsid w:val="00660B82"/>
    <w:rsid w:val="006666B3"/>
    <w:rsid w:val="00667302"/>
    <w:rsid w:val="0067164E"/>
    <w:rsid w:val="00672118"/>
    <w:rsid w:val="0067348D"/>
    <w:rsid w:val="00673D18"/>
    <w:rsid w:val="00676554"/>
    <w:rsid w:val="00681F98"/>
    <w:rsid w:val="00682C7C"/>
    <w:rsid w:val="00683903"/>
    <w:rsid w:val="00684877"/>
    <w:rsid w:val="00691E49"/>
    <w:rsid w:val="00693CCF"/>
    <w:rsid w:val="00695318"/>
    <w:rsid w:val="006975C1"/>
    <w:rsid w:val="006A26AE"/>
    <w:rsid w:val="006A2CDE"/>
    <w:rsid w:val="006A6ACE"/>
    <w:rsid w:val="006B0DB3"/>
    <w:rsid w:val="006B1A26"/>
    <w:rsid w:val="006C5649"/>
    <w:rsid w:val="006C6253"/>
    <w:rsid w:val="006D16E7"/>
    <w:rsid w:val="006D3298"/>
    <w:rsid w:val="006D5739"/>
    <w:rsid w:val="006E297D"/>
    <w:rsid w:val="006E4C12"/>
    <w:rsid w:val="006E67F5"/>
    <w:rsid w:val="006F1B7C"/>
    <w:rsid w:val="006F1EE1"/>
    <w:rsid w:val="006F265C"/>
    <w:rsid w:val="006F3C52"/>
    <w:rsid w:val="007007AA"/>
    <w:rsid w:val="00700EFD"/>
    <w:rsid w:val="0070299A"/>
    <w:rsid w:val="00702AC2"/>
    <w:rsid w:val="00702DAF"/>
    <w:rsid w:val="00703EB3"/>
    <w:rsid w:val="00705041"/>
    <w:rsid w:val="007109DF"/>
    <w:rsid w:val="007119FE"/>
    <w:rsid w:val="00712036"/>
    <w:rsid w:val="00713422"/>
    <w:rsid w:val="007156CF"/>
    <w:rsid w:val="00716296"/>
    <w:rsid w:val="0072322A"/>
    <w:rsid w:val="00725C96"/>
    <w:rsid w:val="00734D7D"/>
    <w:rsid w:val="00737706"/>
    <w:rsid w:val="00737D9A"/>
    <w:rsid w:val="00750AD1"/>
    <w:rsid w:val="007534A3"/>
    <w:rsid w:val="007615F7"/>
    <w:rsid w:val="007748D8"/>
    <w:rsid w:val="0078034A"/>
    <w:rsid w:val="007859F9"/>
    <w:rsid w:val="00793266"/>
    <w:rsid w:val="007B0A84"/>
    <w:rsid w:val="007B25B9"/>
    <w:rsid w:val="007B37A0"/>
    <w:rsid w:val="007C136D"/>
    <w:rsid w:val="007C17CD"/>
    <w:rsid w:val="007C1AD3"/>
    <w:rsid w:val="007C2217"/>
    <w:rsid w:val="007C27CC"/>
    <w:rsid w:val="007C6A34"/>
    <w:rsid w:val="007D1A8F"/>
    <w:rsid w:val="007D49BE"/>
    <w:rsid w:val="007D53FB"/>
    <w:rsid w:val="007E2FBD"/>
    <w:rsid w:val="007F687A"/>
    <w:rsid w:val="007F6E4A"/>
    <w:rsid w:val="00800FAF"/>
    <w:rsid w:val="0080702B"/>
    <w:rsid w:val="00811D23"/>
    <w:rsid w:val="00812A7B"/>
    <w:rsid w:val="00826861"/>
    <w:rsid w:val="008339C7"/>
    <w:rsid w:val="00851B2D"/>
    <w:rsid w:val="00851CEE"/>
    <w:rsid w:val="00854BFD"/>
    <w:rsid w:val="00855E68"/>
    <w:rsid w:val="0086184B"/>
    <w:rsid w:val="00861A61"/>
    <w:rsid w:val="00861BB4"/>
    <w:rsid w:val="0086433F"/>
    <w:rsid w:val="00864866"/>
    <w:rsid w:val="00864AAA"/>
    <w:rsid w:val="00865055"/>
    <w:rsid w:val="00867A92"/>
    <w:rsid w:val="008759CA"/>
    <w:rsid w:val="00876184"/>
    <w:rsid w:val="008768CB"/>
    <w:rsid w:val="008772D6"/>
    <w:rsid w:val="00882538"/>
    <w:rsid w:val="00883FEB"/>
    <w:rsid w:val="008A09D8"/>
    <w:rsid w:val="008A3A43"/>
    <w:rsid w:val="008A74B2"/>
    <w:rsid w:val="008B67A1"/>
    <w:rsid w:val="008C1BCE"/>
    <w:rsid w:val="008C7C8B"/>
    <w:rsid w:val="008D61BB"/>
    <w:rsid w:val="008E025E"/>
    <w:rsid w:val="008E05E5"/>
    <w:rsid w:val="008E0D33"/>
    <w:rsid w:val="008E7493"/>
    <w:rsid w:val="008F3291"/>
    <w:rsid w:val="008F34DB"/>
    <w:rsid w:val="008F4395"/>
    <w:rsid w:val="008F70F8"/>
    <w:rsid w:val="00905605"/>
    <w:rsid w:val="00912D1C"/>
    <w:rsid w:val="00913F05"/>
    <w:rsid w:val="00914569"/>
    <w:rsid w:val="00917AB6"/>
    <w:rsid w:val="00921EC4"/>
    <w:rsid w:val="00922B37"/>
    <w:rsid w:val="00925986"/>
    <w:rsid w:val="00936174"/>
    <w:rsid w:val="00936AD1"/>
    <w:rsid w:val="00937FF6"/>
    <w:rsid w:val="00944985"/>
    <w:rsid w:val="0095296A"/>
    <w:rsid w:val="0096081B"/>
    <w:rsid w:val="00961279"/>
    <w:rsid w:val="00963BD5"/>
    <w:rsid w:val="009661F3"/>
    <w:rsid w:val="00974A55"/>
    <w:rsid w:val="00976685"/>
    <w:rsid w:val="0097785E"/>
    <w:rsid w:val="00987D58"/>
    <w:rsid w:val="00991E1C"/>
    <w:rsid w:val="00992766"/>
    <w:rsid w:val="00992DF3"/>
    <w:rsid w:val="009968BB"/>
    <w:rsid w:val="009A0BEC"/>
    <w:rsid w:val="009B2773"/>
    <w:rsid w:val="009B7B4C"/>
    <w:rsid w:val="009C2656"/>
    <w:rsid w:val="009D1BB8"/>
    <w:rsid w:val="009D2B0B"/>
    <w:rsid w:val="009D5DB3"/>
    <w:rsid w:val="009E4F21"/>
    <w:rsid w:val="009E53B5"/>
    <w:rsid w:val="009E671E"/>
    <w:rsid w:val="009E6C98"/>
    <w:rsid w:val="009E77ED"/>
    <w:rsid w:val="009F2433"/>
    <w:rsid w:val="009F3AEC"/>
    <w:rsid w:val="009F53D6"/>
    <w:rsid w:val="009F5C65"/>
    <w:rsid w:val="009F7018"/>
    <w:rsid w:val="00A07D41"/>
    <w:rsid w:val="00A16F45"/>
    <w:rsid w:val="00A16F83"/>
    <w:rsid w:val="00A23260"/>
    <w:rsid w:val="00A240FD"/>
    <w:rsid w:val="00A3157B"/>
    <w:rsid w:val="00A31C48"/>
    <w:rsid w:val="00A34F3A"/>
    <w:rsid w:val="00A403DE"/>
    <w:rsid w:val="00A419DB"/>
    <w:rsid w:val="00A422F6"/>
    <w:rsid w:val="00A429A5"/>
    <w:rsid w:val="00A42E5D"/>
    <w:rsid w:val="00A52D55"/>
    <w:rsid w:val="00A54E0F"/>
    <w:rsid w:val="00A57B5C"/>
    <w:rsid w:val="00A647E7"/>
    <w:rsid w:val="00A65C14"/>
    <w:rsid w:val="00A66FBD"/>
    <w:rsid w:val="00A66FF5"/>
    <w:rsid w:val="00A70DF6"/>
    <w:rsid w:val="00A7108D"/>
    <w:rsid w:val="00A76A4A"/>
    <w:rsid w:val="00A8149F"/>
    <w:rsid w:val="00A820DC"/>
    <w:rsid w:val="00A8594E"/>
    <w:rsid w:val="00A87341"/>
    <w:rsid w:val="00A879F8"/>
    <w:rsid w:val="00A9537E"/>
    <w:rsid w:val="00AA138B"/>
    <w:rsid w:val="00AA20A9"/>
    <w:rsid w:val="00AA7218"/>
    <w:rsid w:val="00AB4473"/>
    <w:rsid w:val="00AC1E04"/>
    <w:rsid w:val="00AC3288"/>
    <w:rsid w:val="00AC6E95"/>
    <w:rsid w:val="00AD2350"/>
    <w:rsid w:val="00AD2377"/>
    <w:rsid w:val="00AE05A4"/>
    <w:rsid w:val="00AE20BB"/>
    <w:rsid w:val="00AE6BF9"/>
    <w:rsid w:val="00AF477C"/>
    <w:rsid w:val="00AF495D"/>
    <w:rsid w:val="00AF501F"/>
    <w:rsid w:val="00B032A9"/>
    <w:rsid w:val="00B110A1"/>
    <w:rsid w:val="00B14691"/>
    <w:rsid w:val="00B1683F"/>
    <w:rsid w:val="00B17947"/>
    <w:rsid w:val="00B30096"/>
    <w:rsid w:val="00B31535"/>
    <w:rsid w:val="00B34BB3"/>
    <w:rsid w:val="00B36315"/>
    <w:rsid w:val="00B36345"/>
    <w:rsid w:val="00B369C8"/>
    <w:rsid w:val="00B42CC3"/>
    <w:rsid w:val="00B43175"/>
    <w:rsid w:val="00B43387"/>
    <w:rsid w:val="00B4446A"/>
    <w:rsid w:val="00B46F3C"/>
    <w:rsid w:val="00B47B22"/>
    <w:rsid w:val="00B5294E"/>
    <w:rsid w:val="00B53E8F"/>
    <w:rsid w:val="00B542DB"/>
    <w:rsid w:val="00B5467D"/>
    <w:rsid w:val="00B56F7F"/>
    <w:rsid w:val="00B60FFF"/>
    <w:rsid w:val="00B615BC"/>
    <w:rsid w:val="00B626E0"/>
    <w:rsid w:val="00B64553"/>
    <w:rsid w:val="00B654AD"/>
    <w:rsid w:val="00B67B12"/>
    <w:rsid w:val="00B703E5"/>
    <w:rsid w:val="00B7080A"/>
    <w:rsid w:val="00B7293F"/>
    <w:rsid w:val="00B735BF"/>
    <w:rsid w:val="00B75A8C"/>
    <w:rsid w:val="00B773EA"/>
    <w:rsid w:val="00B817B0"/>
    <w:rsid w:val="00B82D51"/>
    <w:rsid w:val="00B86E3D"/>
    <w:rsid w:val="00B942E7"/>
    <w:rsid w:val="00BA0303"/>
    <w:rsid w:val="00BA0C77"/>
    <w:rsid w:val="00BA3E67"/>
    <w:rsid w:val="00BA5985"/>
    <w:rsid w:val="00BA5ED0"/>
    <w:rsid w:val="00BA62C4"/>
    <w:rsid w:val="00BA6979"/>
    <w:rsid w:val="00BA6F1F"/>
    <w:rsid w:val="00BB0954"/>
    <w:rsid w:val="00BC4867"/>
    <w:rsid w:val="00BC7569"/>
    <w:rsid w:val="00BD0AA9"/>
    <w:rsid w:val="00BD201F"/>
    <w:rsid w:val="00BD27C2"/>
    <w:rsid w:val="00BD3271"/>
    <w:rsid w:val="00BD76F7"/>
    <w:rsid w:val="00BE050C"/>
    <w:rsid w:val="00BE64EE"/>
    <w:rsid w:val="00BF20EA"/>
    <w:rsid w:val="00BF414E"/>
    <w:rsid w:val="00BF58DC"/>
    <w:rsid w:val="00BF5A4D"/>
    <w:rsid w:val="00BF67AC"/>
    <w:rsid w:val="00C06172"/>
    <w:rsid w:val="00C111B3"/>
    <w:rsid w:val="00C128E8"/>
    <w:rsid w:val="00C1502B"/>
    <w:rsid w:val="00C206EE"/>
    <w:rsid w:val="00C27E4D"/>
    <w:rsid w:val="00C27F9D"/>
    <w:rsid w:val="00C30A3E"/>
    <w:rsid w:val="00C324AC"/>
    <w:rsid w:val="00C34141"/>
    <w:rsid w:val="00C375C5"/>
    <w:rsid w:val="00C40F95"/>
    <w:rsid w:val="00C4329F"/>
    <w:rsid w:val="00C45FC9"/>
    <w:rsid w:val="00C52887"/>
    <w:rsid w:val="00C545D8"/>
    <w:rsid w:val="00C5651C"/>
    <w:rsid w:val="00C56B7B"/>
    <w:rsid w:val="00C62DAA"/>
    <w:rsid w:val="00C66594"/>
    <w:rsid w:val="00C67600"/>
    <w:rsid w:val="00C75B12"/>
    <w:rsid w:val="00C807C1"/>
    <w:rsid w:val="00C816F1"/>
    <w:rsid w:val="00C849AE"/>
    <w:rsid w:val="00C8755C"/>
    <w:rsid w:val="00C87BFA"/>
    <w:rsid w:val="00C97CC9"/>
    <w:rsid w:val="00CA0D3E"/>
    <w:rsid w:val="00CA425C"/>
    <w:rsid w:val="00CB7092"/>
    <w:rsid w:val="00CC162A"/>
    <w:rsid w:val="00CD1059"/>
    <w:rsid w:val="00CD4C04"/>
    <w:rsid w:val="00CD7B68"/>
    <w:rsid w:val="00CE2E94"/>
    <w:rsid w:val="00CE5528"/>
    <w:rsid w:val="00CE72C3"/>
    <w:rsid w:val="00CF1B44"/>
    <w:rsid w:val="00CF3E3F"/>
    <w:rsid w:val="00CF63B2"/>
    <w:rsid w:val="00D030A0"/>
    <w:rsid w:val="00D0386F"/>
    <w:rsid w:val="00D07E6A"/>
    <w:rsid w:val="00D17209"/>
    <w:rsid w:val="00D2577F"/>
    <w:rsid w:val="00D257FB"/>
    <w:rsid w:val="00D26019"/>
    <w:rsid w:val="00D340C8"/>
    <w:rsid w:val="00D43ECC"/>
    <w:rsid w:val="00D4533F"/>
    <w:rsid w:val="00D508F1"/>
    <w:rsid w:val="00D52EFD"/>
    <w:rsid w:val="00D6481C"/>
    <w:rsid w:val="00D660F1"/>
    <w:rsid w:val="00D67E62"/>
    <w:rsid w:val="00D76A0B"/>
    <w:rsid w:val="00D840F6"/>
    <w:rsid w:val="00DA4119"/>
    <w:rsid w:val="00DA6202"/>
    <w:rsid w:val="00DB1FA6"/>
    <w:rsid w:val="00DB3BEA"/>
    <w:rsid w:val="00DB71A9"/>
    <w:rsid w:val="00DC0E76"/>
    <w:rsid w:val="00DC54B0"/>
    <w:rsid w:val="00DD47DC"/>
    <w:rsid w:val="00DD4C98"/>
    <w:rsid w:val="00DD75B7"/>
    <w:rsid w:val="00DE1F74"/>
    <w:rsid w:val="00DE596D"/>
    <w:rsid w:val="00DF057C"/>
    <w:rsid w:val="00DF4D71"/>
    <w:rsid w:val="00DF67DE"/>
    <w:rsid w:val="00DF6D42"/>
    <w:rsid w:val="00DF72AD"/>
    <w:rsid w:val="00E0039B"/>
    <w:rsid w:val="00E04A32"/>
    <w:rsid w:val="00E11617"/>
    <w:rsid w:val="00E2130A"/>
    <w:rsid w:val="00E22EB4"/>
    <w:rsid w:val="00E25710"/>
    <w:rsid w:val="00E30DC7"/>
    <w:rsid w:val="00E31AF6"/>
    <w:rsid w:val="00E32103"/>
    <w:rsid w:val="00E35711"/>
    <w:rsid w:val="00E409EC"/>
    <w:rsid w:val="00E4151D"/>
    <w:rsid w:val="00E43E40"/>
    <w:rsid w:val="00E529BD"/>
    <w:rsid w:val="00E54D8F"/>
    <w:rsid w:val="00E55C31"/>
    <w:rsid w:val="00E5796A"/>
    <w:rsid w:val="00E63B11"/>
    <w:rsid w:val="00E64D8C"/>
    <w:rsid w:val="00E708A6"/>
    <w:rsid w:val="00E73C50"/>
    <w:rsid w:val="00E771FC"/>
    <w:rsid w:val="00E77BAE"/>
    <w:rsid w:val="00E82452"/>
    <w:rsid w:val="00E864B4"/>
    <w:rsid w:val="00E95623"/>
    <w:rsid w:val="00E95D94"/>
    <w:rsid w:val="00EA1271"/>
    <w:rsid w:val="00EA3F50"/>
    <w:rsid w:val="00EA4F72"/>
    <w:rsid w:val="00EB3DF9"/>
    <w:rsid w:val="00EB5ABC"/>
    <w:rsid w:val="00EB660D"/>
    <w:rsid w:val="00EB6858"/>
    <w:rsid w:val="00EC22C5"/>
    <w:rsid w:val="00EC56EC"/>
    <w:rsid w:val="00ED3DDA"/>
    <w:rsid w:val="00EE047E"/>
    <w:rsid w:val="00EF2A34"/>
    <w:rsid w:val="00EF57A3"/>
    <w:rsid w:val="00EF6CB4"/>
    <w:rsid w:val="00F04A7F"/>
    <w:rsid w:val="00F05348"/>
    <w:rsid w:val="00F12E4A"/>
    <w:rsid w:val="00F1626B"/>
    <w:rsid w:val="00F21512"/>
    <w:rsid w:val="00F21C79"/>
    <w:rsid w:val="00F23BE7"/>
    <w:rsid w:val="00F248B2"/>
    <w:rsid w:val="00F27105"/>
    <w:rsid w:val="00F32030"/>
    <w:rsid w:val="00F33C45"/>
    <w:rsid w:val="00F35329"/>
    <w:rsid w:val="00F35D46"/>
    <w:rsid w:val="00F412A6"/>
    <w:rsid w:val="00F414D0"/>
    <w:rsid w:val="00F44129"/>
    <w:rsid w:val="00F47BFE"/>
    <w:rsid w:val="00F5043A"/>
    <w:rsid w:val="00F527C9"/>
    <w:rsid w:val="00F57D98"/>
    <w:rsid w:val="00F57FCA"/>
    <w:rsid w:val="00F60CD2"/>
    <w:rsid w:val="00F65760"/>
    <w:rsid w:val="00F67A6D"/>
    <w:rsid w:val="00F710EF"/>
    <w:rsid w:val="00F711D6"/>
    <w:rsid w:val="00F717C8"/>
    <w:rsid w:val="00F755C8"/>
    <w:rsid w:val="00F81E58"/>
    <w:rsid w:val="00F83BFE"/>
    <w:rsid w:val="00F846D1"/>
    <w:rsid w:val="00F85696"/>
    <w:rsid w:val="00F856B0"/>
    <w:rsid w:val="00F962A2"/>
    <w:rsid w:val="00FA20C6"/>
    <w:rsid w:val="00FA52B2"/>
    <w:rsid w:val="00FA79E7"/>
    <w:rsid w:val="00FA7BB0"/>
    <w:rsid w:val="00FB1047"/>
    <w:rsid w:val="00FB16A2"/>
    <w:rsid w:val="00FB2909"/>
    <w:rsid w:val="00FB558F"/>
    <w:rsid w:val="00FD6BB0"/>
    <w:rsid w:val="00FE042C"/>
    <w:rsid w:val="00FE1F97"/>
    <w:rsid w:val="00FE481B"/>
    <w:rsid w:val="00FE4C5E"/>
    <w:rsid w:val="00FE50AA"/>
    <w:rsid w:val="00FE667A"/>
    <w:rsid w:val="00FF0D18"/>
    <w:rsid w:val="00FF1384"/>
    <w:rsid w:val="00FF6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CDB23"/>
  <w15:chartTrackingRefBased/>
  <w15:docId w15:val="{E7809001-8D0D-41C1-970A-5C571E23E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85E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2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2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2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2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2A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2A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2A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2A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2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2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2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2A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2A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2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2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2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2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2A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2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2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2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2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2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2A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2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2A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2A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A7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12A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2A7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12A7B"/>
    <w:pPr>
      <w:spacing w:after="200"/>
    </w:pPr>
    <w:rPr>
      <w:i/>
      <w:iCs/>
      <w:color w:val="0E2841" w:themeColor="text2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48512B"/>
  </w:style>
  <w:style w:type="character" w:customStyle="1" w:styleId="BodyTextChar">
    <w:name w:val="Body Text Char"/>
    <w:basedOn w:val="DefaultParagraphFont"/>
    <w:link w:val="BodyText"/>
    <w:uiPriority w:val="1"/>
    <w:rsid w:val="0048512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table" w:styleId="TableGrid">
    <w:name w:val="Table Grid"/>
    <w:basedOn w:val="TableNormal"/>
    <w:uiPriority w:val="39"/>
    <w:rsid w:val="00D260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81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chart" Target="charts/chart2.xml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eader" Target="header4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8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hart" Target="charts/chart1.xml"/><Relationship Id="rId22" Type="http://schemas.openxmlformats.org/officeDocument/2006/relationships/header" Target="header3.xml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39" Type="http://schemas.openxmlformats.org/officeDocument/2006/relationships/image" Target="media/image23.png"/><Relationship Id="rId40" Type="http://schemas.openxmlformats.org/officeDocument/2006/relationships/image" Target="media/image24.png"/><Relationship Id="rId41" Type="http://schemas.openxmlformats.org/officeDocument/2006/relationships/image" Target="media/image25.png"/><Relationship Id="rId42" Type="http://schemas.openxmlformats.org/officeDocument/2006/relationships/image" Target="media/image26.png"/><Relationship Id="rId43" Type="http://schemas.openxmlformats.org/officeDocument/2006/relationships/image" Target="media/image27.png"/><Relationship Id="rId44" Type="http://schemas.openxmlformats.org/officeDocument/2006/relationships/image" Target="media/image2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9.emf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[Reconciliation Monthly.xlsx]SummaryVer3!PivotTable5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Deliveries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</c:pivotFmt>
      <c:pivotFmt>
        <c:idx val="4"/>
      </c:pivotFmt>
      <c:pivotFmt>
        <c:idx val="5"/>
      </c:pivotFmt>
      <c:pivotFmt>
        <c:idx val="6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9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1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SummaryVer3!$B$4</c:f>
              <c:strCache>
                <c:ptCount val="1"/>
                <c:pt idx="0">
                  <c:v>Delivery Tickets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SummaryVer3!$A$5:$A$6</c:f>
              <c:strCache>
                <c:ptCount val="1"/>
                <c:pt idx="0">
                  <c:v>apr</c:v>
                </c:pt>
              </c:strCache>
            </c:strRef>
          </c:cat>
          <c:val>
            <c:numRef>
              <c:f>SummaryVer3!$B$5:$B$6</c:f>
              <c:numCache>
                <c:formatCode>General</c:formatCode>
                <c:ptCount val="1"/>
                <c:pt idx="0">
                  <c:v>4282000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B2A-4BD1-984B-19F05B08DCC4}"/>
            </c:ext>
          </c:extLst>
        </c:ser>
        <c:ser>
          <c:idx val="1"/>
          <c:order val="1"/>
          <c:tx>
            <c:strRef>
              <c:f>SummaryVer3!$C$4</c:f>
              <c:strCache>
                <c:ptCount val="1"/>
                <c:pt idx="0">
                  <c:v>Inlet Deliveries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SummaryVer3!$A$5:$A$6</c:f>
              <c:strCache>
                <c:ptCount val="1"/>
                <c:pt idx="0">
                  <c:v>apr</c:v>
                </c:pt>
              </c:strCache>
            </c:strRef>
          </c:cat>
          <c:val>
            <c:numRef>
              <c:f>SummaryVer3!$C$5:$C$6</c:f>
              <c:numCache>
                <c:formatCode>General</c:formatCode>
                <c:ptCount val="1"/>
                <c:pt idx="0">
                  <c:v>4263438.1000000006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AB2A-4BD1-984B-19F05B08DC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5"/>
        <c:overlap val="-25"/>
        <c:axId val="1311081695"/>
        <c:axId val="1311083135"/>
      </c:barChart>
      <c:lineChart>
        <c:grouping val="standard"/>
        <c:varyColors val="0"/>
        <c:ser>
          <c:idx val="2"/>
          <c:order val="2"/>
          <c:tx>
            <c:strRef>
              <c:f>SummaryVer3!$D$4</c:f>
              <c:strCache>
                <c:ptCount val="1"/>
                <c:pt idx="0">
                  <c:v>Variance %</c:v>
                </c:pt>
              </c:strCache>
            </c:strRef>
          </c:tx>
          <c:spPr>
            <a:ln w="28575" cap="rnd">
              <a:solidFill>
                <a:srgbClr val="FF0000"/>
              </a:solidFill>
              <a:round/>
            </a:ln>
            <a:effectLst/>
          </c:spPr>
          <c:marker>
            <c:symbol val="none"/>
          </c:marker>
          <c:cat>
            <c:strRef>
              <c:f>SummaryVer3!$A$5:$A$6</c:f>
              <c:strCache>
                <c:ptCount val="1"/>
                <c:pt idx="0">
                  <c:v>apr</c:v>
                </c:pt>
              </c:strCache>
            </c:strRef>
          </c:cat>
          <c:val>
            <c:numRef>
              <c:f>SummaryVer3!$D$5:$D$6</c:f>
              <c:numCache>
                <c:formatCode>0.00%</c:formatCode>
                <c:ptCount val="1"/>
                <c:pt idx="0">
                  <c:v>-0.47069602941176569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B2A-4BD1-984B-19F05B08DC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263266767"/>
        <c:axId val="1263268207"/>
      </c:lineChart>
      <c:catAx>
        <c:axId val="131108169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1083135"/>
        <c:crosses val="autoZero"/>
        <c:auto val="1"/>
        <c:lblAlgn val="ctr"/>
        <c:lblOffset val="100"/>
        <c:noMultiLvlLbl val="0"/>
      </c:catAx>
      <c:valAx>
        <c:axId val="1311083135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11081695"/>
        <c:crosses val="autoZero"/>
        <c:crossBetween val="between"/>
      </c:valAx>
      <c:valAx>
        <c:axId val="1263268207"/>
        <c:scaling>
          <c:orientation val="minMax"/>
        </c:scaling>
        <c:delete val="0"/>
        <c:axPos val="r"/>
        <c:numFmt formatCode="0.00%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3266767"/>
        <c:crosses val="max"/>
        <c:crossBetween val="between"/>
      </c:valAx>
      <c:catAx>
        <c:axId val="1263266767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1263268207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legendEntry>
        <c:idx val="2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sVisible val="1"/>
      </c14:pivotOptions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pivotSource>
    <c:name>[Reconciliation Monthly.xlsx]Summary!PivotTable1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Deliveries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 w="28575" cap="rnd">
            <a:noFill/>
            <a:round/>
          </a:ln>
          <a:effectLst/>
        </c:spPr>
        <c:marker>
          <c:symbol val="diamond"/>
          <c:size val="5"/>
          <c:spPr>
            <a:solidFill>
              <a:srgbClr val="FFFF00"/>
            </a:solidFill>
            <a:ln w="9525">
              <a:solidFill>
                <a:schemeClr val="accent3"/>
              </a:solidFill>
            </a:ln>
            <a:effectLst/>
          </c:spPr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5"/>
        <c:spPr>
          <a:solidFill>
            <a:schemeClr val="accent1"/>
          </a:solidFill>
          <a:ln w="28575" cap="rnd">
            <a:noFill/>
            <a:round/>
          </a:ln>
          <a:effectLst/>
        </c:spPr>
        <c:marker>
          <c:symbol val="diamond"/>
          <c:size val="5"/>
          <c:spPr>
            <a:solidFill>
              <a:srgbClr val="FFFF00"/>
            </a:solidFill>
            <a:ln w="9525">
              <a:solidFill>
                <a:schemeClr val="accent3"/>
              </a:solidFill>
            </a:ln>
            <a:effectLst/>
          </c:spPr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6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7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9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0"/>
        <c:spPr>
          <a:solidFill>
            <a:schemeClr val="accent1"/>
          </a:solidFill>
          <a:ln w="28575" cap="rnd">
            <a:solidFill>
              <a:schemeClr val="accent1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1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2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3"/>
        <c:spPr>
          <a:solidFill>
            <a:schemeClr val="accent1"/>
          </a:solidFill>
          <a:ln>
            <a:solidFill>
              <a:srgbClr val="FF0000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4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5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6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7"/>
        <c:spPr>
          <a:solidFill>
            <a:schemeClr val="accent1"/>
          </a:solidFill>
          <a:ln w="28575" cap="rnd">
            <a:solidFill>
              <a:schemeClr val="accent1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8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9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0"/>
        <c:spPr>
          <a:solidFill>
            <a:schemeClr val="accent1"/>
          </a:solidFill>
          <a:ln w="25400"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1"/>
        <c:spPr>
          <a:solidFill>
            <a:schemeClr val="accent1"/>
          </a:solidFill>
          <a:ln w="28575" cap="rnd">
            <a:solidFill>
              <a:schemeClr val="accent1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2"/>
        <c:spPr>
          <a:solidFill>
            <a:schemeClr val="accent1"/>
          </a:solidFill>
          <a:ln w="28575" cap="rnd">
            <a:solidFill>
              <a:srgbClr val="FF0000"/>
            </a:solidFill>
            <a:round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Summary!$B$3</c:f>
              <c:strCache>
                <c:ptCount val="1"/>
                <c:pt idx="0">
                  <c:v>Delivery Tickets</c:v>
                </c:pt>
              </c:strCache>
            </c:strRef>
          </c:tx>
          <c:spPr>
            <a:solidFill>
              <a:schemeClr val="accent1"/>
            </a:solidFill>
            <a:ln w="25400">
              <a:noFill/>
            </a:ln>
            <a:effectLst/>
          </c:spPr>
          <c:invertIfNegative val="0"/>
          <c:cat>
            <c:multiLvlStrRef>
              <c:f>Summary!$A$4:$A$35</c:f>
              <c:multiLvlStrCache>
                <c:ptCount val="30"/>
                <c:lvl>
                  <c:pt idx="0">
                    <c:v>1-apr</c:v>
                  </c:pt>
                  <c:pt idx="1">
                    <c:v>2-apr</c:v>
                  </c:pt>
                  <c:pt idx="2">
                    <c:v>3-apr</c:v>
                  </c:pt>
                  <c:pt idx="3">
                    <c:v>4-apr</c:v>
                  </c:pt>
                  <c:pt idx="4">
                    <c:v>5-apr</c:v>
                  </c:pt>
                  <c:pt idx="5">
                    <c:v>6-apr</c:v>
                  </c:pt>
                  <c:pt idx="6">
                    <c:v>7-apr</c:v>
                  </c:pt>
                  <c:pt idx="7">
                    <c:v>8-apr</c:v>
                  </c:pt>
                  <c:pt idx="8">
                    <c:v>9-apr</c:v>
                  </c:pt>
                  <c:pt idx="9">
                    <c:v>10-apr</c:v>
                  </c:pt>
                  <c:pt idx="10">
                    <c:v>11-apr</c:v>
                  </c:pt>
                  <c:pt idx="11">
                    <c:v>12-apr</c:v>
                  </c:pt>
                  <c:pt idx="12">
                    <c:v>13-apr</c:v>
                  </c:pt>
                  <c:pt idx="13">
                    <c:v>14-apr</c:v>
                  </c:pt>
                  <c:pt idx="14">
                    <c:v>15-apr</c:v>
                  </c:pt>
                  <c:pt idx="15">
                    <c:v>16-apr</c:v>
                  </c:pt>
                  <c:pt idx="16">
                    <c:v>17-apr</c:v>
                  </c:pt>
                  <c:pt idx="17">
                    <c:v>18-apr</c:v>
                  </c:pt>
                  <c:pt idx="18">
                    <c:v>19-apr</c:v>
                  </c:pt>
                  <c:pt idx="19">
                    <c:v>20-apr</c:v>
                  </c:pt>
                  <c:pt idx="20">
                    <c:v>21-apr</c:v>
                  </c:pt>
                  <c:pt idx="21">
                    <c:v>22-apr</c:v>
                  </c:pt>
                  <c:pt idx="22">
                    <c:v>23-apr</c:v>
                  </c:pt>
                  <c:pt idx="23">
                    <c:v>24-apr</c:v>
                  </c:pt>
                  <c:pt idx="24">
                    <c:v>25-apr</c:v>
                  </c:pt>
                  <c:pt idx="25">
                    <c:v>26-apr</c:v>
                  </c:pt>
                  <c:pt idx="26">
                    <c:v>27-apr</c:v>
                  </c:pt>
                  <c:pt idx="27">
                    <c:v>28-apr</c:v>
                  </c:pt>
                  <c:pt idx="28">
                    <c:v>29-apr</c:v>
                  </c:pt>
                  <c:pt idx="29">
                    <c:v>30-apr</c:v>
                  </c:pt>
                </c:lvl>
                <c:lvl>
                  <c:pt idx="0">
                    <c:v>apr</c:v>
                  </c:pt>
                </c:lvl>
              </c:multiLvlStrCache>
            </c:multiLvlStrRef>
          </c:cat>
          <c:val>
            <c:numRef>
              <c:f>Summary!$B$4:$B$35</c:f>
              <c:numCache>
                <c:formatCode>#,##0</c:formatCode>
                <c:ptCount val="30"/>
                <c:pt idx="0">
                  <c:v>154000</c:v>
                </c:pt>
                <c:pt idx="1">
                  <c:v>154000</c:v>
                </c:pt>
                <c:pt idx="2">
                  <c:v>154000</c:v>
                </c:pt>
                <c:pt idx="3">
                  <c:v>154000</c:v>
                </c:pt>
                <c:pt idx="4">
                  <c:v>120000</c:v>
                </c:pt>
                <c:pt idx="5">
                  <c:v>154000</c:v>
                </c:pt>
                <c:pt idx="6">
                  <c:v>154000</c:v>
                </c:pt>
                <c:pt idx="7">
                  <c:v>120000</c:v>
                </c:pt>
                <c:pt idx="8">
                  <c:v>154000</c:v>
                </c:pt>
                <c:pt idx="9">
                  <c:v>154000</c:v>
                </c:pt>
                <c:pt idx="10">
                  <c:v>154000</c:v>
                </c:pt>
                <c:pt idx="11">
                  <c:v>154000</c:v>
                </c:pt>
                <c:pt idx="12">
                  <c:v>154000</c:v>
                </c:pt>
                <c:pt idx="13">
                  <c:v>154000</c:v>
                </c:pt>
                <c:pt idx="14">
                  <c:v>154000</c:v>
                </c:pt>
                <c:pt idx="15">
                  <c:v>160000</c:v>
                </c:pt>
                <c:pt idx="16">
                  <c:v>160000</c:v>
                </c:pt>
                <c:pt idx="17">
                  <c:v>120000</c:v>
                </c:pt>
                <c:pt idx="18">
                  <c:v>120000</c:v>
                </c:pt>
                <c:pt idx="19">
                  <c:v>120000</c:v>
                </c:pt>
                <c:pt idx="20">
                  <c:v>160000</c:v>
                </c:pt>
                <c:pt idx="21">
                  <c:v>120000</c:v>
                </c:pt>
                <c:pt idx="22">
                  <c:v>120000</c:v>
                </c:pt>
                <c:pt idx="23">
                  <c:v>120000</c:v>
                </c:pt>
                <c:pt idx="24">
                  <c:v>160000</c:v>
                </c:pt>
                <c:pt idx="25">
                  <c:v>120000</c:v>
                </c:pt>
                <c:pt idx="26">
                  <c:v>160000</c:v>
                </c:pt>
                <c:pt idx="27">
                  <c:v>120000</c:v>
                </c:pt>
                <c:pt idx="28">
                  <c:v>160000</c:v>
                </c:pt>
                <c:pt idx="29">
                  <c:v>120000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179-41ED-AAE7-0F4AA3AD78B8}"/>
            </c:ext>
          </c:extLst>
        </c:ser>
        <c:ser>
          <c:idx val="1"/>
          <c:order val="1"/>
          <c:tx>
            <c:strRef>
              <c:f>Summary!$C$3</c:f>
              <c:strCache>
                <c:ptCount val="1"/>
                <c:pt idx="0">
                  <c:v>Inlet Deliveries</c:v>
                </c:pt>
              </c:strCache>
            </c:strRef>
          </c:tx>
          <c:spPr>
            <a:solidFill>
              <a:schemeClr val="accent2"/>
            </a:solidFill>
            <a:ln w="25400">
              <a:noFill/>
            </a:ln>
            <a:effectLst/>
          </c:spPr>
          <c:invertIfNegative val="0"/>
          <c:cat>
            <c:multiLvlStrRef>
              <c:f>Summary!$A$4:$A$35</c:f>
              <c:multiLvlStrCache>
                <c:ptCount val="30"/>
                <c:lvl>
                  <c:pt idx="0">
                    <c:v>1-apr</c:v>
                  </c:pt>
                  <c:pt idx="1">
                    <c:v>2-apr</c:v>
                  </c:pt>
                  <c:pt idx="2">
                    <c:v>3-apr</c:v>
                  </c:pt>
                  <c:pt idx="3">
                    <c:v>4-apr</c:v>
                  </c:pt>
                  <c:pt idx="4">
                    <c:v>5-apr</c:v>
                  </c:pt>
                  <c:pt idx="5">
                    <c:v>6-apr</c:v>
                  </c:pt>
                  <c:pt idx="6">
                    <c:v>7-apr</c:v>
                  </c:pt>
                  <c:pt idx="7">
                    <c:v>8-apr</c:v>
                  </c:pt>
                  <c:pt idx="8">
                    <c:v>9-apr</c:v>
                  </c:pt>
                  <c:pt idx="9">
                    <c:v>10-apr</c:v>
                  </c:pt>
                  <c:pt idx="10">
                    <c:v>11-apr</c:v>
                  </c:pt>
                  <c:pt idx="11">
                    <c:v>12-apr</c:v>
                  </c:pt>
                  <c:pt idx="12">
                    <c:v>13-apr</c:v>
                  </c:pt>
                  <c:pt idx="13">
                    <c:v>14-apr</c:v>
                  </c:pt>
                  <c:pt idx="14">
                    <c:v>15-apr</c:v>
                  </c:pt>
                  <c:pt idx="15">
                    <c:v>16-apr</c:v>
                  </c:pt>
                  <c:pt idx="16">
                    <c:v>17-apr</c:v>
                  </c:pt>
                  <c:pt idx="17">
                    <c:v>18-apr</c:v>
                  </c:pt>
                  <c:pt idx="18">
                    <c:v>19-apr</c:v>
                  </c:pt>
                  <c:pt idx="19">
                    <c:v>20-apr</c:v>
                  </c:pt>
                  <c:pt idx="20">
                    <c:v>21-apr</c:v>
                  </c:pt>
                  <c:pt idx="21">
                    <c:v>22-apr</c:v>
                  </c:pt>
                  <c:pt idx="22">
                    <c:v>23-apr</c:v>
                  </c:pt>
                  <c:pt idx="23">
                    <c:v>24-apr</c:v>
                  </c:pt>
                  <c:pt idx="24">
                    <c:v>25-apr</c:v>
                  </c:pt>
                  <c:pt idx="25">
                    <c:v>26-apr</c:v>
                  </c:pt>
                  <c:pt idx="26">
                    <c:v>27-apr</c:v>
                  </c:pt>
                  <c:pt idx="27">
                    <c:v>28-apr</c:v>
                  </c:pt>
                  <c:pt idx="28">
                    <c:v>29-apr</c:v>
                  </c:pt>
                  <c:pt idx="29">
                    <c:v>30-apr</c:v>
                  </c:pt>
                </c:lvl>
                <c:lvl>
                  <c:pt idx="0">
                    <c:v>apr</c:v>
                  </c:pt>
                </c:lvl>
              </c:multiLvlStrCache>
            </c:multiLvlStrRef>
          </c:cat>
          <c:val>
            <c:numRef>
              <c:f>Summary!$C$4:$C$35</c:f>
              <c:numCache>
                <c:formatCode>#,##0</c:formatCode>
                <c:ptCount val="30"/>
                <c:pt idx="0">
                  <c:v>153326.70000000001</c:v>
                </c:pt>
                <c:pt idx="1">
                  <c:v>153074.79999999999</c:v>
                </c:pt>
                <c:pt idx="2">
                  <c:v>153306.1</c:v>
                </c:pt>
                <c:pt idx="3">
                  <c:v>153334.5</c:v>
                </c:pt>
                <c:pt idx="4">
                  <c:v>119421.5</c:v>
                </c:pt>
                <c:pt idx="5">
                  <c:v>153382</c:v>
                </c:pt>
                <c:pt idx="6">
                  <c:v>153301.79999999999</c:v>
                </c:pt>
                <c:pt idx="7">
                  <c:v>119459</c:v>
                </c:pt>
                <c:pt idx="8">
                  <c:v>153264.29999999999</c:v>
                </c:pt>
                <c:pt idx="9">
                  <c:v>153376.6</c:v>
                </c:pt>
                <c:pt idx="10">
                  <c:v>153371.4</c:v>
                </c:pt>
                <c:pt idx="11">
                  <c:v>153489.59999999998</c:v>
                </c:pt>
                <c:pt idx="12">
                  <c:v>153538.90000000002</c:v>
                </c:pt>
                <c:pt idx="13">
                  <c:v>153580.9</c:v>
                </c:pt>
                <c:pt idx="14">
                  <c:v>153279.59999999998</c:v>
                </c:pt>
                <c:pt idx="15">
                  <c:v>159260.29999999999</c:v>
                </c:pt>
                <c:pt idx="16">
                  <c:v>159340.5</c:v>
                </c:pt>
                <c:pt idx="17">
                  <c:v>119474.6</c:v>
                </c:pt>
                <c:pt idx="18">
                  <c:v>119416.3</c:v>
                </c:pt>
                <c:pt idx="19">
                  <c:v>119382.79999999999</c:v>
                </c:pt>
                <c:pt idx="20">
                  <c:v>159200.29999999999</c:v>
                </c:pt>
                <c:pt idx="21">
                  <c:v>119342.09999999999</c:v>
                </c:pt>
                <c:pt idx="22">
                  <c:v>119435.40000000001</c:v>
                </c:pt>
                <c:pt idx="23">
                  <c:v>119415.5</c:v>
                </c:pt>
                <c:pt idx="24">
                  <c:v>159230.69999999998</c:v>
                </c:pt>
                <c:pt idx="25">
                  <c:v>119379.7</c:v>
                </c:pt>
                <c:pt idx="26">
                  <c:v>159502.39999999999</c:v>
                </c:pt>
                <c:pt idx="27">
                  <c:v>119587.6</c:v>
                </c:pt>
                <c:pt idx="28">
                  <c:v>159466.09999999998</c:v>
                </c:pt>
                <c:pt idx="29">
                  <c:v>119496.1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0179-41ED-AAE7-0F4AA3AD78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980448447"/>
        <c:axId val="910390655"/>
      </c:barChart>
      <c:lineChart>
        <c:grouping val="standard"/>
        <c:varyColors val="0"/>
        <c:ser>
          <c:idx val="2"/>
          <c:order val="2"/>
          <c:tx>
            <c:strRef>
              <c:f>Summary!$D$3</c:f>
              <c:strCache>
                <c:ptCount val="1"/>
                <c:pt idx="0">
                  <c:v>Sum of Variance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multiLvlStrRef>
              <c:f>Summary!$A$4:$A$35</c:f>
              <c:multiLvlStrCache>
                <c:ptCount val="30"/>
                <c:lvl>
                  <c:pt idx="0">
                    <c:v>1-apr</c:v>
                  </c:pt>
                  <c:pt idx="1">
                    <c:v>2-apr</c:v>
                  </c:pt>
                  <c:pt idx="2">
                    <c:v>3-apr</c:v>
                  </c:pt>
                  <c:pt idx="3">
                    <c:v>4-apr</c:v>
                  </c:pt>
                  <c:pt idx="4">
                    <c:v>5-apr</c:v>
                  </c:pt>
                  <c:pt idx="5">
                    <c:v>6-apr</c:v>
                  </c:pt>
                  <c:pt idx="6">
                    <c:v>7-apr</c:v>
                  </c:pt>
                  <c:pt idx="7">
                    <c:v>8-apr</c:v>
                  </c:pt>
                  <c:pt idx="8">
                    <c:v>9-apr</c:v>
                  </c:pt>
                  <c:pt idx="9">
                    <c:v>10-apr</c:v>
                  </c:pt>
                  <c:pt idx="10">
                    <c:v>11-apr</c:v>
                  </c:pt>
                  <c:pt idx="11">
                    <c:v>12-apr</c:v>
                  </c:pt>
                  <c:pt idx="12">
                    <c:v>13-apr</c:v>
                  </c:pt>
                  <c:pt idx="13">
                    <c:v>14-apr</c:v>
                  </c:pt>
                  <c:pt idx="14">
                    <c:v>15-apr</c:v>
                  </c:pt>
                  <c:pt idx="15">
                    <c:v>16-apr</c:v>
                  </c:pt>
                  <c:pt idx="16">
                    <c:v>17-apr</c:v>
                  </c:pt>
                  <c:pt idx="17">
                    <c:v>18-apr</c:v>
                  </c:pt>
                  <c:pt idx="18">
                    <c:v>19-apr</c:v>
                  </c:pt>
                  <c:pt idx="19">
                    <c:v>20-apr</c:v>
                  </c:pt>
                  <c:pt idx="20">
                    <c:v>21-apr</c:v>
                  </c:pt>
                  <c:pt idx="21">
                    <c:v>22-apr</c:v>
                  </c:pt>
                  <c:pt idx="22">
                    <c:v>23-apr</c:v>
                  </c:pt>
                  <c:pt idx="23">
                    <c:v>24-apr</c:v>
                  </c:pt>
                  <c:pt idx="24">
                    <c:v>25-apr</c:v>
                  </c:pt>
                  <c:pt idx="25">
                    <c:v>26-apr</c:v>
                  </c:pt>
                  <c:pt idx="26">
                    <c:v>27-apr</c:v>
                  </c:pt>
                  <c:pt idx="27">
                    <c:v>28-apr</c:v>
                  </c:pt>
                  <c:pt idx="28">
                    <c:v>29-apr</c:v>
                  </c:pt>
                  <c:pt idx="29">
                    <c:v>30-apr</c:v>
                  </c:pt>
                </c:lvl>
                <c:lvl>
                  <c:pt idx="0">
                    <c:v>apr</c:v>
                  </c:pt>
                </c:lvl>
              </c:multiLvlStrCache>
            </c:multiLvlStrRef>
          </c:cat>
          <c:val>
            <c:numRef>
              <c:f>Summary!$D$4:$D$35</c:f>
              <c:numCache>
                <c:formatCode>#,##0</c:formatCode>
                <c:ptCount val="30"/>
                <c:pt idx="0">
                  <c:v>-673.30000000000291</c:v>
                </c:pt>
                <c:pt idx="1">
                  <c:v>-925.19999999999709</c:v>
                </c:pt>
                <c:pt idx="2">
                  <c:v>-693.89999999999418</c:v>
                </c:pt>
                <c:pt idx="3">
                  <c:v>-665.5</c:v>
                </c:pt>
                <c:pt idx="4">
                  <c:v>-578.5</c:v>
                </c:pt>
                <c:pt idx="5">
                  <c:v>-618.00000000000728</c:v>
                </c:pt>
                <c:pt idx="6">
                  <c:v>-698.20000000000437</c:v>
                </c:pt>
                <c:pt idx="7">
                  <c:v>-541</c:v>
                </c:pt>
                <c:pt idx="8">
                  <c:v>-735.70000000000437</c:v>
                </c:pt>
                <c:pt idx="9">
                  <c:v>-623.39999999999418</c:v>
                </c:pt>
                <c:pt idx="10">
                  <c:v>-628.59999999999854</c:v>
                </c:pt>
                <c:pt idx="11">
                  <c:v>-510.40000000000146</c:v>
                </c:pt>
                <c:pt idx="12">
                  <c:v>-461.10000000000582</c:v>
                </c:pt>
                <c:pt idx="13">
                  <c:v>-419.09999999999854</c:v>
                </c:pt>
                <c:pt idx="14">
                  <c:v>-720.40000000000146</c:v>
                </c:pt>
                <c:pt idx="15">
                  <c:v>-739.70000000000437</c:v>
                </c:pt>
                <c:pt idx="16">
                  <c:v>-659.5</c:v>
                </c:pt>
                <c:pt idx="17">
                  <c:v>-525.39999999999418</c:v>
                </c:pt>
                <c:pt idx="18">
                  <c:v>-583.69999999999709</c:v>
                </c:pt>
                <c:pt idx="19">
                  <c:v>-617.20000000000437</c:v>
                </c:pt>
                <c:pt idx="20">
                  <c:v>-799.70000000000437</c:v>
                </c:pt>
                <c:pt idx="21">
                  <c:v>-657.90000000000873</c:v>
                </c:pt>
                <c:pt idx="22">
                  <c:v>-564.59999999999854</c:v>
                </c:pt>
                <c:pt idx="23">
                  <c:v>-584.5</c:v>
                </c:pt>
                <c:pt idx="24">
                  <c:v>-769.30000000001019</c:v>
                </c:pt>
                <c:pt idx="25">
                  <c:v>-620.30000000000291</c:v>
                </c:pt>
                <c:pt idx="26">
                  <c:v>-497.59999999999854</c:v>
                </c:pt>
                <c:pt idx="27">
                  <c:v>-412.40000000000146</c:v>
                </c:pt>
                <c:pt idx="28">
                  <c:v>-533.90000000000873</c:v>
                </c:pt>
                <c:pt idx="29">
                  <c:v>-503.89999999999418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179-41ED-AAE7-0F4AA3AD78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980448447"/>
        <c:axId val="910390655"/>
      </c:lineChart>
      <c:lineChart>
        <c:grouping val="standard"/>
        <c:varyColors val="0"/>
        <c:ser>
          <c:idx val="3"/>
          <c:order val="3"/>
          <c:tx>
            <c:strRef>
              <c:f>Summary!$E$3</c:f>
              <c:strCache>
                <c:ptCount val="1"/>
                <c:pt idx="0">
                  <c:v>Average of %</c:v>
                </c:pt>
              </c:strCache>
            </c:strRef>
          </c:tx>
          <c:spPr>
            <a:ln w="28575" cap="rnd">
              <a:solidFill>
                <a:srgbClr val="FF0000"/>
              </a:solidFill>
              <a:round/>
            </a:ln>
            <a:effectLst/>
          </c:spPr>
          <c:marker>
            <c:symbol val="none"/>
          </c:marker>
          <c:cat>
            <c:multiLvlStrRef>
              <c:f>Summary!$A$4:$A$35</c:f>
              <c:multiLvlStrCache>
                <c:ptCount val="30"/>
                <c:lvl>
                  <c:pt idx="0">
                    <c:v>1-apr</c:v>
                  </c:pt>
                  <c:pt idx="1">
                    <c:v>2-apr</c:v>
                  </c:pt>
                  <c:pt idx="2">
                    <c:v>3-apr</c:v>
                  </c:pt>
                  <c:pt idx="3">
                    <c:v>4-apr</c:v>
                  </c:pt>
                  <c:pt idx="4">
                    <c:v>5-apr</c:v>
                  </c:pt>
                  <c:pt idx="5">
                    <c:v>6-apr</c:v>
                  </c:pt>
                  <c:pt idx="6">
                    <c:v>7-apr</c:v>
                  </c:pt>
                  <c:pt idx="7">
                    <c:v>8-apr</c:v>
                  </c:pt>
                  <c:pt idx="8">
                    <c:v>9-apr</c:v>
                  </c:pt>
                  <c:pt idx="9">
                    <c:v>10-apr</c:v>
                  </c:pt>
                  <c:pt idx="10">
                    <c:v>11-apr</c:v>
                  </c:pt>
                  <c:pt idx="11">
                    <c:v>12-apr</c:v>
                  </c:pt>
                  <c:pt idx="12">
                    <c:v>13-apr</c:v>
                  </c:pt>
                  <c:pt idx="13">
                    <c:v>14-apr</c:v>
                  </c:pt>
                  <c:pt idx="14">
                    <c:v>15-apr</c:v>
                  </c:pt>
                  <c:pt idx="15">
                    <c:v>16-apr</c:v>
                  </c:pt>
                  <c:pt idx="16">
                    <c:v>17-apr</c:v>
                  </c:pt>
                  <c:pt idx="17">
                    <c:v>18-apr</c:v>
                  </c:pt>
                  <c:pt idx="18">
                    <c:v>19-apr</c:v>
                  </c:pt>
                  <c:pt idx="19">
                    <c:v>20-apr</c:v>
                  </c:pt>
                  <c:pt idx="20">
                    <c:v>21-apr</c:v>
                  </c:pt>
                  <c:pt idx="21">
                    <c:v>22-apr</c:v>
                  </c:pt>
                  <c:pt idx="22">
                    <c:v>23-apr</c:v>
                  </c:pt>
                  <c:pt idx="23">
                    <c:v>24-apr</c:v>
                  </c:pt>
                  <c:pt idx="24">
                    <c:v>25-apr</c:v>
                  </c:pt>
                  <c:pt idx="25">
                    <c:v>26-apr</c:v>
                  </c:pt>
                  <c:pt idx="26">
                    <c:v>27-apr</c:v>
                  </c:pt>
                  <c:pt idx="27">
                    <c:v>28-apr</c:v>
                  </c:pt>
                  <c:pt idx="28">
                    <c:v>29-apr</c:v>
                  </c:pt>
                  <c:pt idx="29">
                    <c:v>30-apr</c:v>
                  </c:pt>
                </c:lvl>
                <c:lvl>
                  <c:pt idx="0">
                    <c:v>apr</c:v>
                  </c:pt>
                </c:lvl>
              </c:multiLvlStrCache>
            </c:multiLvlStrRef>
          </c:cat>
          <c:val>
            <c:numRef>
              <c:f>Summary!$E$4:$E$35</c:f>
              <c:numCache>
                <c:formatCode>0.00%</c:formatCode>
                <c:ptCount val="30"/>
                <c:pt idx="0">
                  <c:v>-4.3646323529411965E-3</c:v>
                </c:pt>
                <c:pt idx="1">
                  <c:v>-6.0047426470588054E-3</c:v>
                </c:pt>
                <c:pt idx="2">
                  <c:v>-4.5554779411764307E-3</c:v>
                </c:pt>
                <c:pt idx="3">
                  <c:v>-4.3043014705882367E-3</c:v>
                </c:pt>
                <c:pt idx="4">
                  <c:v>-4.8208333333333332E-3</c:v>
                </c:pt>
                <c:pt idx="5">
                  <c:v>-4.0161397058824022E-3</c:v>
                </c:pt>
                <c:pt idx="6">
                  <c:v>-4.5456250000000288E-3</c:v>
                </c:pt>
                <c:pt idx="7">
                  <c:v>-4.5083333333333329E-3</c:v>
                </c:pt>
                <c:pt idx="8">
                  <c:v>-4.8362500000000289E-3</c:v>
                </c:pt>
                <c:pt idx="9">
                  <c:v>-3.9669485294117268E-3</c:v>
                </c:pt>
                <c:pt idx="10">
                  <c:v>-4.0221691176470465E-3</c:v>
                </c:pt>
                <c:pt idx="11">
                  <c:v>-3.3010661764705943E-3</c:v>
                </c:pt>
                <c:pt idx="12">
                  <c:v>-2.944522058823569E-3</c:v>
                </c:pt>
                <c:pt idx="13">
                  <c:v>-2.5399632352941085E-3</c:v>
                </c:pt>
                <c:pt idx="14">
                  <c:v>-4.5902941176470665E-3</c:v>
                </c:pt>
                <c:pt idx="15">
                  <c:v>-4.6231250000000274E-3</c:v>
                </c:pt>
                <c:pt idx="16">
                  <c:v>-4.1218749999999997E-3</c:v>
                </c:pt>
                <c:pt idx="17">
                  <c:v>-4.3783333333332853E-3</c:v>
                </c:pt>
                <c:pt idx="18">
                  <c:v>-4.8641666666666425E-3</c:v>
                </c:pt>
                <c:pt idx="19">
                  <c:v>-5.1433333333333704E-3</c:v>
                </c:pt>
                <c:pt idx="20">
                  <c:v>-4.9981250000000269E-3</c:v>
                </c:pt>
                <c:pt idx="21">
                  <c:v>-5.4825000000000733E-3</c:v>
                </c:pt>
                <c:pt idx="22">
                  <c:v>-4.7049999999999878E-3</c:v>
                </c:pt>
                <c:pt idx="23">
                  <c:v>-4.8708333333333338E-3</c:v>
                </c:pt>
                <c:pt idx="24">
                  <c:v>-4.8081250000000632E-3</c:v>
                </c:pt>
                <c:pt idx="25">
                  <c:v>-5.1691666666666908E-3</c:v>
                </c:pt>
                <c:pt idx="26">
                  <c:v>-3.1099999999999908E-3</c:v>
                </c:pt>
                <c:pt idx="27">
                  <c:v>-3.4366666666666786E-3</c:v>
                </c:pt>
                <c:pt idx="28">
                  <c:v>-3.3368750000000542E-3</c:v>
                </c:pt>
                <c:pt idx="29">
                  <c:v>-4.1991666666666184E-3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0179-41ED-AAE7-0F4AA3AD78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314766592"/>
        <c:axId val="647431264"/>
      </c:lineChart>
      <c:catAx>
        <c:axId val="980448447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10390655"/>
        <c:crosses val="autoZero"/>
        <c:auto val="1"/>
        <c:lblAlgn val="ctr"/>
        <c:lblOffset val="100"/>
        <c:noMultiLvlLbl val="0"/>
      </c:catAx>
      <c:valAx>
        <c:axId val="910390655"/>
        <c:scaling>
          <c:orientation val="minMax"/>
          <c:min val="0"/>
        </c:scaling>
        <c:delete val="0"/>
        <c:axPos val="l"/>
        <c:numFmt formatCode="#,##0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80448447"/>
        <c:crosses val="autoZero"/>
        <c:crossBetween val="between"/>
      </c:valAx>
      <c:valAx>
        <c:axId val="647431264"/>
        <c:scaling>
          <c:orientation val="minMax"/>
        </c:scaling>
        <c:delete val="0"/>
        <c:axPos val="r"/>
        <c:numFmt formatCode="0.00%" sourceLinked="1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14766592"/>
        <c:crosses val="max"/>
        <c:crossBetween val="between"/>
      </c:valAx>
      <c:catAx>
        <c:axId val="314766592"/>
        <c:scaling>
          <c:orientation val="minMax"/>
        </c:scaling>
        <c:delete val="1"/>
        <c:axPos val="b"/>
        <c:numFmt formatCode="General" sourceLinked="1"/>
        <c:majorTickMark val="out"/>
        <c:minorTickMark val="none"/>
        <c:tickLblPos val="nextTo"/>
        <c:crossAx val="647431264"/>
        <c:crosses val="autoZero"/>
        <c:auto val="1"/>
        <c:lblAlgn val="ctr"/>
        <c:lblOffset val="100"/>
        <c:noMultiLvlLbl val="0"/>
      </c:cat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</c14:pivotOptions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005b84f-6d40-4948-b2ef-cdf217df6c3a" xsi:nil="true"/>
    <lcf76f155ced4ddcb4097134ff3c332f xmlns="ac1a3513-d81a-4c18-8050-a999882817d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9322843C908448A7CC4C80959E7EA5" ma:contentTypeVersion="20" ma:contentTypeDescription="Create a new document." ma:contentTypeScope="" ma:versionID="e8ead69b24743cc6ef8f5caa47fafb3f">
  <xsd:schema xmlns:xsd="http://www.w3.org/2001/XMLSchema" xmlns:xs="http://www.w3.org/2001/XMLSchema" xmlns:p="http://schemas.microsoft.com/office/2006/metadata/properties" xmlns:ns2="ac1a3513-d81a-4c18-8050-a999882817d8" xmlns:ns3="8005b84f-6d40-4948-b2ef-cdf217df6c3a" targetNamespace="http://schemas.microsoft.com/office/2006/metadata/properties" ma:root="true" ma:fieldsID="05d9e9d14e0f7de7d34ffe2619eb9a42" ns2:_="" ns3:_="">
    <xsd:import namespace="ac1a3513-d81a-4c18-8050-a999882817d8"/>
    <xsd:import namespace="8005b84f-6d40-4948-b2ef-cdf217df6c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1a3513-d81a-4c18-8050-a999882817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181d9607-3483-4463-b74c-937ca49446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05b84f-6d40-4948-b2ef-cdf217df6c3a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81d9232d-8d15-47ec-b722-159594258bdf}" ma:internalName="TaxCatchAll" ma:showField="CatchAllData" ma:web="8005b84f-6d40-4948-b2ef-cdf217df6c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B2173-6530-4C88-B40F-4F2F7D130CC3}">
  <ds:schemaRefs>
    <ds:schemaRef ds:uri="http://schemas.microsoft.com/office/2006/metadata/properties"/>
    <ds:schemaRef ds:uri="http://schemas.microsoft.com/office/infopath/2007/PartnerControls"/>
    <ds:schemaRef ds:uri="8005b84f-6d40-4948-b2ef-cdf217df6c3a"/>
    <ds:schemaRef ds:uri="ac1a3513-d81a-4c18-8050-a999882817d8"/>
  </ds:schemaRefs>
</ds:datastoreItem>
</file>

<file path=customXml/itemProps2.xml><?xml version="1.0" encoding="utf-8"?>
<ds:datastoreItem xmlns:ds="http://schemas.openxmlformats.org/officeDocument/2006/customXml" ds:itemID="{9A6EEE09-C598-4B5E-9215-7DAE2D25C5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660B5C-42CD-4EC1-90EB-FDF920C3693C}"/>
</file>

<file path=customXml/itemProps4.xml><?xml version="1.0" encoding="utf-8"?>
<ds:datastoreItem xmlns:ds="http://schemas.openxmlformats.org/officeDocument/2006/customXml" ds:itemID="{BC51C48E-97DF-4F87-8AC4-2B240E5B47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15</Pages>
  <Words>1148</Words>
  <Characters>6455</Characters>
  <Application>Microsoft Office Word</Application>
  <DocSecurity>0</DocSecurity>
  <Lines>307</Lines>
  <Paragraphs>165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 Venegas</dc:creator>
  <cp:keywords/>
  <dc:description/>
  <cp:lastModifiedBy>MIGuel Venegas</cp:lastModifiedBy>
  <cp:revision>2</cp:revision>
  <cp:lastPrinted>2026-04-01T14:18:00Z</cp:lastPrinted>
  <dcterms:created xsi:type="dcterms:W3CDTF">2026-05-01T16:29:00Z</dcterms:created>
  <dcterms:modified xsi:type="dcterms:W3CDTF">2026-05-07T17:22:00Z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0x010100CA9322843C908448A7CC4C80959E7EA5</vt:lpwstr>
  </property>
  <property fmtid="{D5CDD505-2E9C-101B-9397-08002B2CF9AE}" pid="3" name="MediaServiceImageTags">
    <vt:lpwstr/>
  </property>
</Properties>
</file>