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173D31"/>
          <w:sz w:val="64"/>
          <w:szCs w:val="64"/>
        </w:rPr>
        <w:t xml:space="preserve">SIGA</w:t>
      </w:r>
    </w:p>
    <w:p>
      <w:pPr>
        <w:spacing w:after="60"/>
      </w:pPr>
      <w:r>
        <w:rPr>
          <w:rFonts w:ascii="Arial" w:cs="Arial" w:eastAsia="Arial" w:hAnsi="Arial"/>
          <w:color w:val="4F8A65"/>
          <w:sz w:val="30"/>
          <w:szCs w:val="30"/>
        </w:rPr>
        <w:t xml:space="preserve">Sistema Integral de Gestión Agropecuaria</w:t>
      </w:r>
    </w:p>
    <w:p>
      <w:pPr>
        <w:pBdr>
          <w:bottom w:val="single" w:color="4F8A65" w:sz="8" w:space="6"/>
        </w:pBdr>
        <w:spacing w:after="240"/>
      </w:pPr>
      <w:r>
        <w:rPr>
          <w:rFonts w:ascii="Arial" w:cs="Arial" w:eastAsia="Arial" w:hAnsi="Arial"/>
          <w:color w:val="62716B"/>
          <w:sz w:val="24"/>
          <w:szCs w:val="24"/>
        </w:rPr>
        <w:t xml:space="preserve">Análisis de requerimientos y propuesta de desarrollo — versión 2</w:t>
      </w:r>
    </w:p>
    <w:p>
      <w:pPr>
        <w:spacing w:after="120" w:before="0" w:line="276"/>
      </w:pPr>
      <w:r>
        <w:rPr>
          <w:rFonts w:ascii="Arial" w:cs="Arial" w:eastAsia="Arial" w:hAnsi="Arial"/>
          <w:b w:val="false"/>
          <w:bCs w:val="false"/>
          <w:sz w:val="21"/>
          <w:szCs w:val="21"/>
        </w:rPr>
        <w:t xml:space="preserve">Este documento transforma el pedido del cliente en una especificación técnica: qué se entrega, qué debe hacer la aplicación web, quiénes la usan, qué reglas respeta y cómo se construye. Reemplaza al análisis inicial e incorpora las decisiones de modelado tomadas desde entonces. Donde el cliente todavía no respondió, se deja un supuesto de trabajo explícito (sección 3) para poder avanzar sin dar por cerrado lo que no lo está.</w:t>
      </w:r>
    </w:p>
    <w:p>
      <w:pPr>
        <w:pStyle w:val="Heading1"/>
        <w:keepNext/>
        <w:spacing w:after="160" w:before="360"/>
      </w:pPr>
      <w:r>
        <w:rPr>
          <w:rFonts w:ascii="Arial" w:cs="Arial" w:eastAsia="Arial" w:hAnsi="Arial"/>
        </w:rPr>
        <w:t xml:space="preserve">1. Alcance de la entrega</w:t>
      </w:r>
    </w:p>
    <w:p>
      <w:pPr>
        <w:spacing w:after="120" w:before="0" w:line="276"/>
      </w:pPr>
      <w:r>
        <w:rPr>
          <w:rFonts w:ascii="Arial" w:cs="Arial" w:eastAsia="Arial" w:hAnsi="Arial"/>
          <w:b w:val="false"/>
          <w:bCs w:val="false"/>
          <w:sz w:val="21"/>
          <w:szCs w:val="21"/>
        </w:rPr>
        <w:t xml:space="preserve">El obligatorio consiste en construir una </w:t>
      </w:r>
      <w:r>
        <w:rPr>
          <w:rFonts w:ascii="Arial" w:cs="Arial" w:eastAsia="Arial" w:hAnsi="Arial"/>
          <w:b/>
          <w:bCs/>
          <w:sz w:val="21"/>
          <w:szCs w:val="21"/>
        </w:rPr>
        <w:t xml:space="preserve">aplicación web Blazor</w:t>
      </w:r>
      <w:r>
        <w:rPr>
          <w:rFonts w:ascii="Arial" w:cs="Arial" w:eastAsia="Arial" w:hAnsi="Arial"/>
          <w:b w:val="false"/>
          <w:bCs w:val="false"/>
          <w:sz w:val="21"/>
          <w:szCs w:val="21"/>
        </w:rPr>
        <w:t xml:space="preserve"> que consume una </w:t>
      </w:r>
      <w:r>
        <w:rPr>
          <w:rFonts w:ascii="Arial" w:cs="Arial" w:eastAsia="Arial" w:hAnsi="Arial"/>
          <w:b/>
          <w:bCs/>
          <w:sz w:val="21"/>
          <w:szCs w:val="21"/>
        </w:rPr>
        <w:t xml:space="preserve">API</w:t>
      </w:r>
      <w:r>
        <w:rPr>
          <w:rFonts w:ascii="Arial" w:cs="Arial" w:eastAsia="Arial" w:hAnsi="Arial"/>
          <w:b w:val="false"/>
          <w:bCs w:val="false"/>
          <w:sz w:val="21"/>
          <w:szCs w:val="21"/>
        </w:rPr>
        <w:t xml:space="preserve">, y una </w:t>
      </w:r>
      <w:r>
        <w:rPr>
          <w:rFonts w:ascii="Arial" w:cs="Arial" w:eastAsia="Arial" w:hAnsi="Arial"/>
          <w:b/>
          <w:bCs/>
          <w:sz w:val="21"/>
          <w:szCs w:val="21"/>
        </w:rPr>
        <w:t xml:space="preserve">aplicación móvil</w:t>
      </w:r>
      <w:r>
        <w:rPr>
          <w:rFonts w:ascii="Arial" w:cs="Arial" w:eastAsia="Arial" w:hAnsi="Arial"/>
          <w:b w:val="false"/>
          <w:bCs w:val="false"/>
          <w:sz w:val="21"/>
          <w:szCs w:val="21"/>
        </w:rPr>
        <w:t xml:space="preserve"> para el trabajo de campo. Se construyen en ese orden: la API y la web primero, el móvil después.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5238"/>
      </w:tblGrid>
      <w:tr>
        <w:trPr>
          <w:tblHeader/>
        </w:trPr>
        <w:tc>
          <w:tcPr>
            <w:tcW w:type="dxa" w:w="2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Componente</w:t>
            </w:r>
          </w:p>
        </w:tc>
        <w:tc>
          <w:tcPr>
            <w:tcW w:type="dxa" w:w="15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Estado</w:t>
            </w:r>
          </w:p>
        </w:tc>
        <w:tc>
          <w:tcPr>
            <w:tcW w:type="dxa" w:w="52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Contenido</w:t>
            </w:r>
          </w:p>
        </w:tc>
      </w:tr>
      <w:tr>
        <w:trPr>
          <w:cantSplit w:val="false"/>
        </w:trPr>
        <w:tc>
          <w:tcPr>
            <w:tcW w:type="dxa" w:w="2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bCs/>
                <w:sz w:val="18"/>
                <w:szCs w:val="18"/>
              </w:rPr>
              <w:t xml:space="preserve">SIGA.Api</w:t>
            </w:r>
          </w:p>
          <w:p>
            <w:pPr>
              <w:spacing w:after="0" w:line="252"/>
            </w:pPr>
            <w:r>
              <w:rPr>
                <w:rFonts w:ascii="Arial" w:cs="Arial" w:eastAsia="Arial" w:hAnsi="Arial"/>
                <w:b w:val="false"/>
                <w:bCs w:val="false"/>
                <w:sz w:val="18"/>
                <w:szCs w:val="18"/>
              </w:rPr>
              <w:t xml:space="preserve">ASP.NET Core Web API + EF Core + SQL Server</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Se implementa</w:t>
            </w:r>
          </w:p>
        </w:tc>
        <w:tc>
          <w:tcPr>
            <w:tcW w:type="dxa" w:w="5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Núcleo del sistema: reglas de negocio, autorización, auditoría y sincronización. Lo consumen la web y el móvil.</w:t>
            </w:r>
          </w:p>
        </w:tc>
      </w:tr>
      <w:tr>
        <w:trPr>
          <w:cantSplit w:val="false"/>
        </w:trPr>
        <w:tc>
          <w:tcPr>
            <w:tcW w:type="dxa" w:w="2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bCs/>
                <w:sz w:val="18"/>
                <w:szCs w:val="18"/>
              </w:rPr>
              <w:t xml:space="preserve">SIGA.Web</w:t>
            </w:r>
          </w:p>
          <w:p>
            <w:pPr>
              <w:spacing w:after="0" w:line="252"/>
            </w:pPr>
            <w:r>
              <w:rPr>
                <w:rFonts w:ascii="Arial" w:cs="Arial" w:eastAsia="Arial" w:hAnsi="Arial"/>
                <w:b w:val="false"/>
                <w:bCs w:val="false"/>
                <w:sz w:val="18"/>
                <w:szCs w:val="18"/>
              </w:rPr>
              <w:t xml:space="preserve">Blazor</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Se implementa</w:t>
            </w:r>
          </w:p>
        </w:tc>
        <w:tc>
          <w:tcPr>
            <w:tcW w:type="dxa" w:w="5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Aplicación para administradores e ingenieros. Es la primera parte que se construye y se evalúa.</w:t>
            </w:r>
          </w:p>
        </w:tc>
      </w:tr>
      <w:tr>
        <w:trPr>
          <w:cantSplit w:val="false"/>
        </w:trPr>
        <w:tc>
          <w:tcPr>
            <w:tcW w:type="dxa" w:w="2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bCs/>
                <w:sz w:val="18"/>
                <w:szCs w:val="18"/>
              </w:rPr>
              <w:t xml:space="preserve">SIGA.Mobile</w:t>
            </w:r>
          </w:p>
          <w:p>
            <w:pPr>
              <w:spacing w:after="0" w:line="252"/>
            </w:pPr>
            <w:r>
              <w:rPr>
                <w:rFonts w:ascii="Arial" w:cs="Arial" w:eastAsia="Arial" w:hAnsi="Arial"/>
                <w:b w:val="false"/>
                <w:bCs w:val="false"/>
                <w:sz w:val="18"/>
                <w:szCs w:val="18"/>
              </w:rPr>
              <w:t xml:space="preserve">React Native + TypeScript + SQLite</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Etapa posterior</w:t>
            </w:r>
          </w:p>
        </w:tc>
        <w:tc>
          <w:tcPr>
            <w:tcW w:type="dxa" w:w="5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Queda diseñada en este documento (offline, estados de sincronización, idempotencia). Se construye cuando API y Web estén estables.</w:t>
            </w:r>
          </w:p>
        </w:tc>
      </w:tr>
    </w:tbl>
    <w:p>
      <w:pPr>
        <w:spacing w:after="120"/>
      </w:pPr>
    </w:p>
    <w:p>
      <w:pPr>
        <w:spacing w:after="120" w:before="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Primer flujo demostrable:</w:t>
      </w:r>
      <w:r>
        <w:rPr>
          <w:rFonts w:ascii="Arial" w:cs="Arial" w:eastAsia="Arial" w:hAnsi="Arial"/>
          <w:b w:val="false"/>
          <w:bCs w:val="false"/>
          <w:sz w:val="21"/>
          <w:szCs w:val="21"/>
        </w:rPr>
        <w:t xml:space="preserve"> un usuario autorizado inicia sesión, elige una campaña, registra un evento con una fotografía y lo consulta en el historial de la campaña. Todo lo que no sirva a este flujo, o a completar el MVP, queda para después.</w:t>
      </w:r>
    </w:p>
    <w:p>
      <w:pPr>
        <w:pStyle w:val="Heading1"/>
        <w:keepNext/>
        <w:spacing w:after="160" w:before="360"/>
      </w:pPr>
      <w:r>
        <w:rPr>
          <w:rFonts w:ascii="Arial" w:cs="Arial" w:eastAsia="Arial" w:hAnsi="Arial"/>
        </w:rPr>
        <w:t xml:space="preserve">2. Visión y principios de diseño</w:t>
      </w:r>
    </w:p>
    <w:p>
      <w:pPr>
        <w:spacing w:after="120" w:before="0" w:line="276"/>
      </w:pPr>
      <w:r>
        <w:rPr>
          <w:rFonts w:ascii="Arial" w:cs="Arial" w:eastAsia="Arial" w:hAnsi="Arial"/>
          <w:b w:val="false"/>
          <w:bCs w:val="false"/>
          <w:sz w:val="21"/>
          <w:szCs w:val="21"/>
        </w:rPr>
        <w:t xml:space="preserve">SIGA centraliza la información que hoy está dispersa en cuadernos, planillas, WhatsApp y fotos en celulares, para saber qué ocurrió en cada establecimiento, potrero y campaña. Lo usarán varias empresas, cada una con sus propios datos.</w:t>
      </w:r>
    </w:p>
    <w:p>
      <w:pPr>
        <w:pStyle w:val="ListParagraph"/>
        <w:numPr>
          <w:ilvl w:val="0"/>
          <w:numId w:val="2"/>
        </w:numPr>
        <w:spacing w:after="6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Multiempresa:</w:t>
      </w:r>
      <w:r>
        <w:rPr>
          <w:rFonts w:ascii="Arial" w:cs="Arial" w:eastAsia="Arial" w:hAnsi="Arial"/>
          <w:b w:val="false"/>
          <w:bCs w:val="false"/>
          <w:sz w:val="21"/>
          <w:szCs w:val="21"/>
        </w:rPr>
        <w:t xml:space="preserve"> cada empresa ve únicamente sus datos. Es la regla de seguridad más importante.</w:t>
      </w:r>
    </w:p>
    <w:p>
      <w:pPr>
        <w:pStyle w:val="ListParagraph"/>
        <w:numPr>
          <w:ilvl w:val="0"/>
          <w:numId w:val="2"/>
        </w:numPr>
        <w:spacing w:after="6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La API es la única frontera:</w:t>
      </w:r>
      <w:r>
        <w:rPr>
          <w:rFonts w:ascii="Arial" w:cs="Arial" w:eastAsia="Arial" w:hAnsi="Arial"/>
          <w:b w:val="false"/>
          <w:bCs w:val="false"/>
          <w:sz w:val="21"/>
          <w:szCs w:val="21"/>
        </w:rPr>
        <w:t xml:space="preserve"> web y móvil nunca acceden directo a la base; la API concentra reglas, permisos, auditoría y sincronización.</w:t>
      </w:r>
    </w:p>
    <w:p>
      <w:pPr>
        <w:pStyle w:val="ListParagraph"/>
        <w:numPr>
          <w:ilvl w:val="0"/>
          <w:numId w:val="2"/>
        </w:numPr>
        <w:spacing w:after="6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Historia completa:</w:t>
      </w:r>
      <w:r>
        <w:rPr>
          <w:rFonts w:ascii="Arial" w:cs="Arial" w:eastAsia="Arial" w:hAnsi="Arial"/>
          <w:b w:val="false"/>
          <w:bCs w:val="false"/>
          <w:sz w:val="21"/>
          <w:szCs w:val="21"/>
        </w:rPr>
        <w:t xml:space="preserve"> nada importante se borra; se inactiva, anula o sustituye, conservando lo anterior.</w:t>
      </w:r>
    </w:p>
    <w:p>
      <w:pPr>
        <w:pStyle w:val="ListParagraph"/>
        <w:numPr>
          <w:ilvl w:val="0"/>
          <w:numId w:val="2"/>
        </w:numPr>
        <w:spacing w:after="6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Trazabilidad transversal:</w:t>
      </w:r>
      <w:r>
        <w:rPr>
          <w:rFonts w:ascii="Arial" w:cs="Arial" w:eastAsia="Arial" w:hAnsi="Arial"/>
          <w:b w:val="false"/>
          <w:bCs w:val="false"/>
          <w:sz w:val="21"/>
          <w:szCs w:val="21"/>
        </w:rPr>
        <w:t xml:space="preserve"> la auditoría se implementa como mecanismo general desde el principio, no como un módulo final.</w:t>
      </w:r>
    </w:p>
    <w:p>
      <w:pPr>
        <w:pStyle w:val="ListParagraph"/>
        <w:numPr>
          <w:ilvl w:val="0"/>
          <w:numId w:val="2"/>
        </w:numPr>
        <w:spacing w:after="6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Local-first en el móvil:</w:t>
      </w:r>
      <w:r>
        <w:rPr>
          <w:rFonts w:ascii="Arial" w:cs="Arial" w:eastAsia="Arial" w:hAnsi="Arial"/>
          <w:b w:val="false"/>
          <w:bCs w:val="false"/>
          <w:sz w:val="21"/>
          <w:szCs w:val="21"/>
        </w:rPr>
        <w:t xml:space="preserve"> los registros de campo se guardan primero en el dispositivo y se sincronizan con identificadores globales (GUID).</w:t>
      </w:r>
    </w:p>
    <w:p>
      <w:pPr>
        <w:pStyle w:val="ListParagraph"/>
        <w:numPr>
          <w:ilvl w:val="0"/>
          <w:numId w:val="2"/>
        </w:numPr>
        <w:spacing w:after="6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Extensible:</w:t>
      </w:r>
      <w:r>
        <w:rPr>
          <w:rFonts w:ascii="Arial" w:cs="Arial" w:eastAsia="Arial" w:hAnsi="Arial"/>
          <w:b w:val="false"/>
          <w:bCs w:val="false"/>
          <w:sz w:val="21"/>
          <w:szCs w:val="21"/>
        </w:rPr>
        <w:t xml:space="preserve"> el núcleo agrícola debe poder ampliarse luego sin rehacerse.</w:t>
      </w:r>
    </w:p>
    <w:p>
      <w:pPr>
        <w:pStyle w:val="Heading1"/>
        <w:keepNext/>
        <w:spacing w:after="160" w:before="360"/>
      </w:pPr>
      <w:r>
        <w:rPr>
          <w:rFonts w:ascii="Arial" w:cs="Arial" w:eastAsia="Arial" w:hAnsi="Arial"/>
        </w:rPr>
        <w:t xml:space="preserve">3. Decisiones pendientes y supuestos de trabajo</w:t>
      </w:r>
    </w:p>
    <w:p>
      <w:pPr>
        <w:spacing w:after="120" w:before="0" w:line="276"/>
      </w:pPr>
      <w:r>
        <w:rPr>
          <w:rFonts w:ascii="Arial" w:cs="Arial" w:eastAsia="Arial" w:hAnsi="Arial"/>
          <w:b w:val="false"/>
          <w:bCs w:val="false"/>
          <w:sz w:val="21"/>
          <w:szCs w:val="21"/>
        </w:rPr>
        <w:t xml:space="preserve">Cada fila es una duda para el cliente. La columna central es lo que se asume mientras no responda; si responde distinto, se ajusta el modelo en la etapa indicada.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500"/>
        <w:gridCol w:w="5388"/>
        <w:gridCol w:w="1300"/>
      </w:tblGrid>
      <w:tr>
        <w:trPr>
          <w:tblHeader/>
        </w:trPr>
        <w:tc>
          <w:tcPr>
            <w:tcW w:type="dxa" w:w="45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w:t>
            </w:r>
          </w:p>
        </w:tc>
        <w:tc>
          <w:tcPr>
            <w:tcW w:type="dxa" w:w="25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Pregunta al cliente</w:t>
            </w:r>
          </w:p>
        </w:tc>
        <w:tc>
          <w:tcPr>
            <w:tcW w:type="dxa" w:w="538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Supuesto de trabajo</w:t>
            </w:r>
          </w:p>
        </w:tc>
        <w:tc>
          <w:tcPr>
            <w:tcW w:type="dxa" w:w="13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Afecta a</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¿Una campaña puede abarcar varios potreros?</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Sí. Se modela en dos niveles: Campaña (nivel empresa: nombre, cultivo, período) y CampañaPotrero (el trabajo concreto en cada potrero, con fechas y estado propios).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HU-07</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2</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¿Puede un potrero tener campañas superpuestas?</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No. No puede haber dos CampañaPotrero activas con fechas solapadas en el mismo potrero. Dos cultivos sucesivos en el mismo año sí son válidos.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HU-07</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3</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evento puede afectar a varios potreros?</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No. Un evento pertenece a una sola CampañaPotrero. Si un fenómeno (p. ej. granizada) alcanza varios potreros, se registra un evento por potrero; la interfaz puede ofrecer crearlos juntos.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HU-08</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4</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¿Puede existir una tarea sin evento? ¿Una tarea responde a varios eventos?</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Una tarea pertenece siempre a una CampañaPotrero y tiene un evento de origen opcional (sembrar o cosechar no responden a ningún evento). Responde como máximo a un evento.</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HU-13</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5</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¿Los contratistas tienen cuenta propia? ¿Qué ven?</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Sí, tienen cuenta. Solo ven y actualizan las tareas que se les asignaron.</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HU-14</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6</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ingeniero trabaja para una o varias empresas?</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Para una. El modelo de alcance (UsuarioAlcance) permite ampliarlo sin cambios estructurales.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HU-03</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7</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¿Los operarios se asignan a establecimientos, potreros o campañas?</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 establecimientos. Ven las campañas activas de los potreros de sus establecimientos.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HU-03, HU-23</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8</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¿Quién declara que una tarea solucionó el problema?</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El ingeniero agrónomo (o un administrador de empresa).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HU-16</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9</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¿Cómo se define el éxito de un tratamiento?</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Por el resultado registrado: tarea marcada como «solucionó el problema» y tiempo hasta la comprobación. Sin otros criterios en el MVP.</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HU-19</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10</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¿Cómo se calcula el costo de tareas y campañas?</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Costo de tarea = insumos (cantidad × precio) + maquinaria (horas × costo/hora) + costo del contratista cuando corresponda. Los precios se copian a la tarea al registrarla (precio histórico). Costo de campaña = suma de sus potreros = suma de sus tareas no anuladas.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HU-15, HU-17</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11</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¿Cómo se cargan los límites del potrero?</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texto o GeoJSON en un campo, sin dibujar mapas en el MVP. Deja abierta la puerta a mapas posteriores.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HU-05, HU-24</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12</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¿La ubicación GPS de un evento es obligatoria?</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No. Se guarda cuando está disponible; sin ella, el evento se puede registrar igual.</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HU-08</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13</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¿Límites y retención de fotografías?</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Hasta 10 MB por foto, formatos JPEG, PNG y HEIC, original conservado sin compresión destructiva, retención indefinida. Nadie las elimina: solo se ocultan con motivo.</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HU-09</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14</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¿Qué pasa si dos usuarios modifican el mismo registro?</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Cada registro editable tiene número de versión. Si llega una edición sobre una versión vieja, se marca CONFLICTO y no se sobrescribe; un usuario autorizado lo resuelve.</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HU-21</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15</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¿Cuánto tiempo puede trabajar un dispositivo sin conexión?</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Hasta 7 días. La app descarga previamente las campañas, tipos de evento y tipos de tarea de su alcance.</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HU-20</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16</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¿La sincronización es automática o manual?</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Automática al recuperar conectividad, con botón manual de respaldo.</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HU-21</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17</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¿Qué estados tienen campañas y tareas?</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CampañaPotrero: planificada, activa, cerrada, anulada. Tarea: planificada, asignada, realizada, verificada, anulada.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HU-07, HU-13</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18</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¿Qué acciones se consideran «importantes» para auditar?</w:t>
            </w:r>
          </w:p>
        </w:tc>
        <w:tc>
          <w:tcPr>
            <w:tcW w:type="dxa" w:w="53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Toda alta, edición, desactivación y anulación de las entidades de negocio, usuarios y permisos.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HU-11</w:t>
            </w:r>
          </w:p>
        </w:tc>
      </w:tr>
    </w:tbl>
    <w:p>
      <w:pPr>
        <w:pStyle w:val="Heading1"/>
        <w:keepNext/>
        <w:spacing w:after="160" w:before="360"/>
      </w:pPr>
      <w:r>
        <w:rPr>
          <w:rFonts w:ascii="Arial" w:cs="Arial" w:eastAsia="Arial" w:hAnsi="Arial"/>
        </w:rPr>
        <w:t xml:space="preserve">4. Actores y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538"/>
      </w:tblGrid>
      <w:tr>
        <w:trPr>
          <w:tblHeader/>
        </w:trPr>
        <w:tc>
          <w:tcPr>
            <w:tcW w:type="dxa" w:w="21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Actor</w:t>
            </w:r>
          </w:p>
        </w:tc>
        <w:tc>
          <w:tcPr>
            <w:tcW w:type="dxa" w:w="30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Descripción</w:t>
            </w:r>
          </w:p>
        </w:tc>
        <w:tc>
          <w:tcPr>
            <w:tcW w:type="dxa" w:w="45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Interacciones principales</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Administrador general</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Responsable de la plataforma completa.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Empresas, usuarios de cualquier empresa, auditoría global.</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Administrador de empresa</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Responsable de una empresa.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Establecimientos, potreros, campañas, usuarios, catálogos, reportes y auditoría de su empresa.</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Ingeniero agrónomo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Analiza eventos y define acciones.</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Campañas, historial, tareas, asignaciones, resultados y reportes.</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Operario de campo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Trabaja principalmente desde el móvil.</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 eventos, fotos y tareas; trabaja sin conexión; sincroniza.</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Contratista</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Persona o empresa externa con cuenta propia.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 y actualiza solo las tareas que se le asignaron.</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Servicio de sincronización</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Actor técnico, no humano.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Envía registros offline, detecta duplicados y reintenta.</w:t>
            </w:r>
          </w:p>
        </w:tc>
      </w:tr>
    </w:tbl>
    <w:p>
      <w:pPr>
        <w:spacing w:after="120"/>
      </w:pPr>
    </w:p>
    <w:p>
      <w:pPr>
        <w:pStyle w:val="Heading2"/>
        <w:keepNext/>
        <w:spacing w:after="120" w:before="240"/>
      </w:pPr>
      <w:r>
        <w:rPr>
          <w:rFonts w:ascii="Arial" w:cs="Arial" w:eastAsia="Arial" w:hAnsi="Arial"/>
        </w:rPr>
        <w:t xml:space="preserve">4.1 Matriz de permisos propuesta</w:t>
      </w:r>
    </w:p>
    <w:p>
      <w:pPr>
        <w:spacing w:after="120" w:before="0" w:line="276"/>
      </w:pPr>
      <w:r>
        <w:rPr>
          <w:rFonts w:ascii="Arial" w:cs="Arial" w:eastAsia="Arial" w:hAnsi="Arial"/>
          <w:b w:val="false"/>
          <w:bCs w:val="false"/>
          <w:sz w:val="21"/>
          <w:szCs w:val="21"/>
        </w:rPr>
        <w:t xml:space="preserve">Todos los permisos están limitados por empresa y alcance. «—» significa sin acceso. Es una propuesta a validar con el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700"/>
        <w:gridCol w:w="1500"/>
        <w:gridCol w:w="1600"/>
        <w:gridCol w:w="1538"/>
      </w:tblGrid>
      <w:tr>
        <w:trPr>
          <w:tblHeader/>
        </w:trPr>
        <w:tc>
          <w:tcPr>
            <w:tcW w:type="dxa" w:w="1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Módulo</w:t>
            </w:r>
          </w:p>
        </w:tc>
        <w:tc>
          <w:tcPr>
            <w:tcW w:type="dxa" w:w="14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Adm. general</w:t>
            </w:r>
          </w:p>
        </w:tc>
        <w:tc>
          <w:tcPr>
            <w:tcW w:type="dxa" w:w="17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Adm. empresa</w:t>
            </w:r>
          </w:p>
        </w:tc>
        <w:tc>
          <w:tcPr>
            <w:tcW w:type="dxa" w:w="15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Ingeniero</w:t>
            </w:r>
          </w:p>
        </w:tc>
        <w:tc>
          <w:tcPr>
            <w:tcW w:type="dxa" w:w="16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Operario</w:t>
            </w:r>
          </w:p>
        </w:tc>
        <w:tc>
          <w:tcPr>
            <w:tcW w:type="dxa" w:w="15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Contratista</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Empresas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 la propia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Usuarios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 todos</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 los de su empresa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Establecimientos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 los asignados</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Potreros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Cultivos y campañas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Eventos y fotos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 y consulta</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 y consulta</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Tareas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 y asigna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Crea y asigna</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Ejecuta las suyas</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Ejecuta las asignadas</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Resultado de tareas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Insumos, maquinaria y contratistas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Reportes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Todos</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Su empresa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Su empresa</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Auditoría</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Todas</w:t>
            </w:r>
          </w:p>
        </w:tc>
        <w:tc>
          <w:tcPr>
            <w:tcW w:type="dxa" w:w="17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Su empresa</w:t>
            </w:r>
          </w:p>
        </w:tc>
        <w:tc>
          <w:tcPr>
            <w:tcW w:type="dxa" w:w="1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c>
          <w:tcPr>
            <w:tcW w:type="dxa" w:w="1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bl>
    <w:p>
      <w:pPr>
        <w:pStyle w:val="Heading1"/>
        <w:keepNext/>
        <w:spacing w:after="160" w:before="360"/>
      </w:pPr>
      <w:r>
        <w:rPr>
          <w:rFonts w:ascii="Arial" w:cs="Arial" w:eastAsia="Arial" w:hAnsi="Arial"/>
        </w:rPr>
        <w:t xml:space="preserve">5. Qué debe hacer la aplicación web</w:t>
      </w:r>
    </w:p>
    <w:p>
      <w:pPr>
        <w:spacing w:after="120" w:before="0" w:line="276"/>
      </w:pPr>
      <w:r>
        <w:rPr>
          <w:rFonts w:ascii="Arial" w:cs="Arial" w:eastAsia="Arial" w:hAnsi="Arial"/>
          <w:b w:val="false"/>
          <w:bCs w:val="false"/>
          <w:sz w:val="21"/>
          <w:szCs w:val="21"/>
        </w:rPr>
        <w:t xml:space="preserve">La web es la herramienta de administradores e ingenieros. Debe permitirles gestionar la estructura agrícola, los usuarios y las tareas, y consultar todo lo que se registre desde el campo. Cada pantalla se muestra solo a los roles que corresponden y la API valida el permiso de todos modos.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238"/>
        <w:gridCol w:w="1200"/>
      </w:tblGrid>
      <w:tr>
        <w:trPr>
          <w:tblHeader/>
        </w:trPr>
        <w:tc>
          <w:tcPr>
            <w:tcW w:type="dxa" w:w="1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Pantalla</w:t>
            </w:r>
          </w:p>
        </w:tc>
        <w:tc>
          <w:tcPr>
            <w:tcW w:type="dxa" w:w="23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Roles</w:t>
            </w:r>
          </w:p>
        </w:tc>
        <w:tc>
          <w:tcPr>
            <w:tcW w:type="dxa" w:w="42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Qué permite</w:t>
            </w:r>
          </w:p>
        </w:tc>
        <w:tc>
          <w:tcPr>
            <w:tcW w:type="dxa" w:w="12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Historias</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Inicio de sesión</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Todos</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Autenticarse y cerrar sesión.</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HU-01</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Resumen</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Todos</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Accesos y datos básicos según el rol.</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HU-01</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Empresas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 general</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Crear, editar, desactivar y listar empresas.</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HU-02</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Usuarios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 general, Adm. empresa</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Alta, edición, desactivación, rol y alcance.</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HU-03</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Establecimientos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 empresa (consulta: resto)</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Gestionar con nombre, ubicación, superficie y responsables.</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HU-04</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Potreros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 empresa (consulta: resto)</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Gestionar con superficie, límites e historial; desactivar sin borrar.</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HU-05</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Cultivos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 empresa, Ingeniero</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Gestionar el catálogo de cultivos.</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HU-06</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Campañas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 empresa, Ingeniero</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Crear una campaña, aplicarla a uno o varios potreros, cerrarla y consultar anteriores.</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HU-07</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Eventos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Ingeniero, Operario</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y consultar eventos con fotos, autor y ubicación.</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HU-08, HU-09</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Historial de campaña</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Todos (según alcance)</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Línea de tiempo de eventos, fotos, tareas y resultados por potrero y campaña.</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HU-10</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Catálogos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 empresa</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Insumos, maquinaria y contratistas; tipos de evento y de tarea.</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HU-12</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Tareas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Ingeniero, Adm. empresa, ejecutores</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Crear, asignar, ejecutar con recursos y costo, y verificar resultado.</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HU-13 a HU-16</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Reportes</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 general, Adm. empresa, Ingeniero</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Los ocho reportes de la letra, con filtros por establecimiento, potrero, campaña y período.</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HU-17 a HU-19</w:t>
            </w:r>
          </w:p>
        </w:tc>
      </w:tr>
      <w:tr>
        <w:trPr>
          <w:cantSplit/>
        </w:trPr>
        <w:tc>
          <w:tcPr>
            <w:tcW w:type="dxa" w:w="1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Auditoría</w:t>
            </w:r>
          </w:p>
        </w:tc>
        <w:tc>
          <w:tcPr>
            <w:tcW w:type="dxa" w:w="2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 general, Adm. empresa</w:t>
            </w:r>
          </w:p>
        </w:tc>
        <w:tc>
          <w:tcPr>
            <w:tcW w:type="dxa" w:w="42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Consultar quién cambió qué y cuándo.</w:t>
            </w:r>
          </w:p>
        </w:tc>
        <w:tc>
          <w:tcPr>
            <w:tcW w:type="dxa" w:w="1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HU-22</w:t>
            </w:r>
          </w:p>
        </w:tc>
      </w:tr>
    </w:tbl>
    <w:p>
      <w:pPr>
        <w:spacing w:after="120"/>
      </w:pPr>
    </w:p>
    <w:p>
      <w:pPr>
        <w:spacing w:after="120" w:before="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Comportamientos generales de la web:</w:t>
      </w:r>
      <w:r>
        <w:rPr>
          <w:rFonts w:ascii="Arial" w:cs="Arial" w:eastAsia="Arial" w:hAnsi="Arial"/>
          <w:b w:val="false"/>
          <w:bCs w:val="false"/>
          <w:sz w:val="21"/>
          <w:szCs w:val="21"/>
        </w:rPr>
        <w:t xml:space="preserve"> formularios con validación clara en español; desactivar en lugar de eliminar (con confirmación); estados visibles (activo, desactivado, planificada, realizada…); listados con filtros y búsqueda; y mensajes de error comprensibles cuando una regla de negocio impide una operación.</w:t>
      </w:r>
    </w:p>
    <w:p>
      <w:pPr>
        <w:pStyle w:val="Heading1"/>
        <w:keepNext/>
        <w:spacing w:after="160" w:before="360"/>
      </w:pPr>
      <w:r>
        <w:rPr>
          <w:rFonts w:ascii="Arial" w:cs="Arial" w:eastAsia="Arial" w:hAnsi="Arial"/>
        </w:rPr>
        <w:t xml:space="preserve">6. Requerimientos funcionales</w:t>
      </w:r>
    </w:p>
    <w:p>
      <w:pPr>
        <w:pStyle w:val="Heading2"/>
        <w:keepNext/>
        <w:spacing w:after="120" w:before="240"/>
      </w:pPr>
      <w:r>
        <w:rPr>
          <w:rFonts w:ascii="Arial" w:cs="Arial" w:eastAsia="Arial" w:hAnsi="Arial"/>
        </w:rPr>
        <w:t xml:space="preserve">Autenticación y autorización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RF-01</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Permitir iniciar y cerrar sesión con credenciales.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RF-02</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Identificar el rol y el alcance (empresa y establecimientos) del usuario autenticado.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RF-03</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Restringir cada operación y cada consulta según rol y alcance; ningún usuario accede a datos de otra empresa.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RF-04</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Gestionar usuarios: alta, edición, desactivación, asignación de rol y de alcance.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RF-05</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Expirar las sesiones por inactividad y renovar la sesión de forma controlada.</w:t>
            </w:r>
          </w:p>
        </w:tc>
      </w:tr>
    </w:tbl>
    <w:p>
      <w:pPr>
        <w:pStyle w:val="Heading2"/>
        <w:keepNext/>
        <w:spacing w:after="120" w:before="240"/>
      </w:pPr>
      <w:r>
        <w:rPr>
          <w:rFonts w:ascii="Arial" w:cs="Arial" w:eastAsia="Arial" w:hAnsi="Arial"/>
        </w:rPr>
        <w:t xml:space="preserve">Empresas y establecimientos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RF-06</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consultar, modificar y desactivar empresas (solo administrador general).</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RF-07</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Una empresa administra uno o varios establecimientos.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RF-08</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para cada establecimiento nombre, ubicación, superficie y responsables.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RF-09</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Consultar los establecimientos de una empresa; los inactivos no se ofrecen en operaciones nuevas.</w:t>
            </w:r>
          </w:p>
        </w:tc>
      </w:tr>
    </w:tbl>
    <w:p>
      <w:pPr>
        <w:pStyle w:val="Heading2"/>
        <w:keepNext/>
        <w:spacing w:after="120" w:before="240"/>
      </w:pPr>
      <w:r>
        <w:rPr>
          <w:rFonts w:ascii="Arial" w:cs="Arial" w:eastAsia="Arial" w:hAnsi="Arial"/>
        </w:rPr>
        <w:t xml:space="preserve">Potreros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RF-10</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y consultar potreros de un establecimiento.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RF-11</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Cada potrero conserva sus límites, superficie e historial.</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RF-12</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potrero permanece en el sistema aunque no tenga campaña activa.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RF-13</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No eliminar físicamente un potrero; solo desactivarlo.</w:t>
            </w:r>
          </w:p>
        </w:tc>
      </w:tr>
    </w:tbl>
    <w:p>
      <w:pPr>
        <w:pStyle w:val="Heading2"/>
        <w:keepNext/>
        <w:spacing w:after="120" w:before="240"/>
      </w:pPr>
      <w:r>
        <w:rPr>
          <w:rFonts w:ascii="Arial" w:cs="Arial" w:eastAsia="Arial" w:hAnsi="Arial"/>
        </w:rPr>
        <w:t xml:space="preserve">Cultivos y campañas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RF-14</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Gestionar el catálogo de cultivos.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RF-15</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Crear una campaña de empresa con nombre, cultivo, período y estado.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RF-16</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Aplicar una campaña a uno o varios potreros de la misma empresa (CampañaPotrero), cada uno con fechas y estado propios.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RF-17</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Impedir fechas solapadas entre CampañaPotrero activas del mismo potrero.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RF-18</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Consultar campañas actuales y anteriores.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RF-19</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Consultar el historial de una campaña por potrero.</w:t>
            </w:r>
          </w:p>
        </w:tc>
      </w:tr>
    </w:tbl>
    <w:p>
      <w:pPr>
        <w:pStyle w:val="Heading2"/>
        <w:keepNext/>
        <w:spacing w:after="120" w:before="240"/>
      </w:pPr>
      <w:r>
        <w:rPr>
          <w:rFonts w:ascii="Arial" w:cs="Arial" w:eastAsia="Arial" w:hAnsi="Arial"/>
        </w:rPr>
        <w:t xml:space="preserve">Eventos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RF-20</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un evento en una CampañaPotrero con fecha, ubicación disponible, descripción, tipo y usuario registrador.</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RF-21</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Contemplar los tipos maleza, plaga, enfermedad, inundación, sequía, lluvia intensa y granizada, con catálogo ampliable.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RF-22</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Conservar el historial de eventos; las correcciones se hacen por edición auditada o anulación.</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RF-23</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un evento por potrero cuando un fenómeno alcanza a varios; la interfaz puede crearlos en un solo paso.</w:t>
            </w:r>
          </w:p>
        </w:tc>
      </w:tr>
    </w:tbl>
    <w:p>
      <w:pPr>
        <w:pStyle w:val="Heading2"/>
        <w:keepNext/>
        <w:spacing w:after="120" w:before="240"/>
      </w:pPr>
      <w:r>
        <w:rPr>
          <w:rFonts w:ascii="Arial" w:cs="Arial" w:eastAsia="Arial" w:hAnsi="Arial"/>
        </w:rPr>
        <w:t xml:space="preserve">Fotografías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RF-24</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Adjuntar una o varias fotografías a un evento.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RF-25</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Conservar autor, fecha de captura y ubicación cuando esté disponible.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RF-26</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No eliminar definitivamente una fotografía; solo ocultarla o anularla con motivo.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RF-27</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Servir las fotografías con control de acceso, sin URL públicas.</w:t>
            </w:r>
          </w:p>
        </w:tc>
      </w:tr>
    </w:tbl>
    <w:p>
      <w:pPr>
        <w:pStyle w:val="Heading2"/>
        <w:keepNext/>
        <w:spacing w:after="120" w:before="240"/>
      </w:pPr>
      <w:r>
        <w:rPr>
          <w:rFonts w:ascii="Arial" w:cs="Arial" w:eastAsia="Arial" w:hAnsi="Arial"/>
        </w:rPr>
        <w:t xml:space="preserve">Tareas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RF-28</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Crear una tarea asociada a una CampañaPotrero, con evento de origen opcional.</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RF-29</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Contemplar los tipos sembrar, fumigar, fertilizar, regar, cosechar, tomar muestras y analizar suelo, con catálogo ampliable.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RF-30</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Manejar el ciclo de vida: planificada, asignada, realizada, verificada, anulada.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RF-31</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Asignar la tarea a un usuario propio o a un contratista (uno de los dos), registrando quién asigna.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RF-32</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la ejecución: ejecutor, fecha de realización y costo.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RF-33</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insumos (cantidad, unidad, costo) y maquinaria (horas, costo) utilizados; pueden ser varios.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RF-34</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si la tarea solucionó el problema y la fecha de comprobación; calcular el tiempo transcurrido.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RF-35</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Limitar al contratista a las tareas que se le asignaron.</w:t>
            </w:r>
          </w:p>
        </w:tc>
      </w:tr>
    </w:tbl>
    <w:p>
      <w:pPr>
        <w:pStyle w:val="Heading2"/>
        <w:keepNext/>
        <w:spacing w:after="120" w:before="240"/>
      </w:pPr>
      <w:r>
        <w:rPr>
          <w:rFonts w:ascii="Arial" w:cs="Arial" w:eastAsia="Arial" w:hAnsi="Arial"/>
        </w:rPr>
        <w:t xml:space="preserve">Catálogos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RF-36</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Gestionar insumos (nombre, unidad, precio).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RF-37</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Gestionar maquinaria (nombre, identificación, costo por hora).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RF-38</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Gestionar contratistas.</w:t>
            </w:r>
          </w:p>
        </w:tc>
      </w:tr>
    </w:tbl>
    <w:p>
      <w:pPr>
        <w:pStyle w:val="Heading2"/>
        <w:keepNext/>
        <w:spacing w:after="120" w:before="240"/>
      </w:pPr>
      <w:r>
        <w:rPr>
          <w:rFonts w:ascii="Arial" w:cs="Arial" w:eastAsia="Arial" w:hAnsi="Arial"/>
        </w:rPr>
        <w:t xml:space="preserve">Auditoría e historial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RF-39</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automáticamente alta, edición, desactivación y anulación de entidades relevantes: usuario, fecha/hora, entidad, identificador, acción y valores antes/después.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RF-40</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Consultar la auditoría filtrando por entidad, usuario y período.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RF-41</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No eliminar físicamente registros históricos; usar estados de inactivo, anulado o reemplazado.</w:t>
            </w:r>
          </w:p>
        </w:tc>
      </w:tr>
    </w:tbl>
    <w:p>
      <w:pPr>
        <w:pStyle w:val="Heading2"/>
        <w:keepNext/>
        <w:spacing w:after="120" w:before="240"/>
      </w:pPr>
      <w:r>
        <w:rPr>
          <w:rFonts w:ascii="Arial" w:cs="Arial" w:eastAsia="Arial" w:hAnsi="Arial"/>
        </w:rPr>
        <w:t xml:space="preserve">Consultas y reportes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RF-42</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Reporte 1: qué ocurrió en un potrero durante una campaña.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RF-43</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Reporte 2: malezas, plagas y enfermedades detectadas.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RF-44</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Reporte 3: quién registró cada evento.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RF-45</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Reporte 4: tareas realizadas como respuesta a eventos.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RF-46</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Reporte 5: productos y maquinaria utilizados.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RF-47</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Reporte 6: costo de una campaña.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RF-48</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Reporte 7: tratamientos con mejores resultados.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RF-49</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Reporte 8: zonas con problemas más frecuentes.</w:t>
            </w:r>
          </w:p>
        </w:tc>
      </w:tr>
    </w:tbl>
    <w:p>
      <w:pPr>
        <w:pStyle w:val="Heading2"/>
        <w:keepNext/>
        <w:spacing w:after="120" w:before="240"/>
      </w:pPr>
      <w:r>
        <w:rPr>
          <w:rFonts w:ascii="Arial" w:cs="Arial" w:eastAsia="Arial" w:hAnsi="Arial"/>
        </w:rPr>
        <w:t xml:space="preserve">Aplicación móvil y offline (etapa posterior)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RF-50</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Iniciar sesión en el móvil y consultar las campañas del alcance del usuario.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RF-51</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eventos, fotografías y tareas sin conexión.</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RF-52</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Guardar localmente los registros hasta sincronizarlos.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RF-53</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Sincronizar automáticamente al recuperar conectividad, con opción manual.</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RF-54</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Evitar duplicados en la sincronización mediante identificadores globales.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RF-55</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Mostrar el estado de cada registro: pendiente, sincronizando, sincronizado, error o conflicto.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RF-56</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Reintentar los envíos fallidos sin perder datos.</w:t>
            </w:r>
          </w:p>
        </w:tc>
      </w:tr>
    </w:tbl>
    <w:p>
      <w:pPr>
        <w:pStyle w:val="Heading1"/>
        <w:keepNext/>
        <w:spacing w:after="160" w:before="360"/>
      </w:pPr>
      <w:r>
        <w:rPr>
          <w:rFonts w:ascii="Arial" w:cs="Arial" w:eastAsia="Arial" w:hAnsi="Arial"/>
        </w:rPr>
        <w:t xml:space="preserve">7. Requerimientos no funcionales</w:t>
      </w:r>
    </w:p>
    <w:p>
      <w:pPr>
        <w:spacing w:after="120" w:before="0" w:line="276"/>
      </w:pPr>
      <w:r>
        <w:rPr>
          <w:rFonts w:ascii="Arial" w:cs="Arial" w:eastAsia="Arial" w:hAnsi="Arial"/>
          <w:b w:val="false"/>
          <w:bCs w:val="false"/>
          <w:sz w:val="21"/>
          <w:szCs w:val="21"/>
        </w:rPr>
        <w:t xml:space="preserve">Los valores marcados «Valor propuesto» son una primera propuesta medible para acordar con el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5738"/>
        <w:gridCol w:w="1400"/>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16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Categoría</w:t>
            </w:r>
          </w:p>
        </w:tc>
        <w:tc>
          <w:tcPr>
            <w:tcW w:type="dxa" w:w="5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Requerimiento</w:t>
            </w:r>
          </w:p>
        </w:tc>
        <w:tc>
          <w:tcPr>
            <w:tcW w:type="dxa" w:w="14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Estado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RNF-01</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Seguridad</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Autenticación obligatoria; contraseñas con hash y sal; sesión con vencimiento (acceso de 60 minutos con renovación).</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Valor propuesto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RNF-02</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Seguridad</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Autorización validada en el servidor por rol y empresa en cada endpoint. La interfaz oculta opciones, pero no es la barrera.</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RNF-03</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Aislamiento</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Todas las consultas se filtran por empresa del usuario; una prueba automática verifica que no se filtran datos entre empresas.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RNF-04</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Trazabilidad</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Toda modificación importante queda auditada con usuario y fecha/hora. La auditoría no se puede editar ni borrar.</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RNF-05</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Persistencia</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Historial y fotografías se conservan indefinidamente; sin DELETE físico en entidades históricas.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RNF-06</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Integridad</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reintento de sincronización no crea duplicados; un error nunca provoca pérdida silenciosa de datos.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RNF-07</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Rendimiento</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Listados y consultas habituales responden en menos de 2 segundos para el 95 % de las solicitudes, con hasta 50 000 eventos.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Valor propuesto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RNF-08</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Disponibilidad offline</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El móvil permite registrar información esencial hasta 7 días sin conectividad.</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Valor propuesto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RNF-09</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Usabilidad</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Registrar un evento en el móvil toma como máximo 4 pasos; la web usa validaciones claras en español.</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Valor propuesto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RNF-10</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Fotografías</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Hasta 10 MB por foto; JPEG, PNG y HEIC; almacenadas fuera de la base con metadatos en ella y acceso controlado.</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Valor propuesto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RNF-11</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Fechas y horas</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Almacenamiento en UTC y presentación en hora local de Uruguay (America/Montevideo).</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Valor propuesto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RNF-12</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Respaldo</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Copia diaria de base de datos y archivos, retención de 30 días; recuperación en 4 horas como máximo.</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Valor propuesto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RNF-13</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Mantenibilidad</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Separación en capas (API, dominio, infraestructura, interfaz) para agregar módulos sin rehacer el núcleo.</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RNF-14</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Observabilidad</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El backend registra errores técnicos y eventos de sincronización relevantes.</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RNF-15</w:t>
            </w:r>
          </w:p>
        </w:tc>
        <w:tc>
          <w:tcPr>
            <w:tcW w:type="dxa" w:w="16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Compatibilidad</w:t>
            </w:r>
          </w:p>
        </w:tc>
        <w:tc>
          <w:tcPr>
            <w:tcW w:type="dxa" w:w="5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Web en navegadores actuales (Chrome, Edge, Firefox); móvil en Android y iOS recientes, a confirmar con el cliente.</w:t>
            </w:r>
          </w:p>
        </w:tc>
        <w:tc>
          <w:tcPr>
            <w:tcW w:type="dxa" w:w="14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 confirmar</w:t>
            </w:r>
          </w:p>
        </w:tc>
      </w:tr>
    </w:tbl>
    <w:p>
      <w:pPr>
        <w:pStyle w:val="Heading1"/>
        <w:keepNext/>
        <w:spacing w:after="160" w:before="360"/>
      </w:pPr>
      <w:r>
        <w:rPr>
          <w:rFonts w:ascii="Arial" w:cs="Arial" w:eastAsia="Arial" w:hAnsi="Arial"/>
        </w:rPr>
        <w:t xml:space="preserve">8. Reglas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87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Regla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RN-01</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Una empresa administra uno o varios establecimientos, y cada establecimiento pertenece a una sola empresa.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RN-02</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establecimiento contiene uno o varios potreros.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RN-03</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potrero conserva identidad e historial aunque no tenga campaña activa.</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RN-04</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La campaña es de la empresa. Sus potreros deben pertenecer a esa misma empresa. El trabajo en cada potrero es una CampañaPotrero.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RN-05</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No puede haber dos CampañaPotrero activas con fechas solapadas en el mismo potrero. Los cultivos sucesivos son válidos.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RN-06</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evento es algo que ocurrió o se observó; una tarea es una acción para intervenir. No se mezclan.</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RN-07</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evento pertenece a una sola CampañaPotrero. Un fenómeno que alcanza varios potreros se registra como un evento por potrero.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RN-08</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Una tarea pertenece a una CampañaPotrero y puede tener un evento de origen. Un evento puede originar cero, una o varias tareas; una tarea responde como máximo a un evento.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RN-09</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Cada tarea tiene un ejecutor: un usuario propio o un contratista, nunca ambos.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RN-10</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Una tarea puede usar varios insumos y varias máquinas.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RN-11</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El costo de una tarea se calcula con los recursos registrados y los precios vigentes al registrarlos, que se guardan en la tarea. El costo de una campaña es la suma de sus tareas no anuladas.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RN-12</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Solo el ingeniero (o un administrador de empresa) puede declarar que una tarea solucionó el problema. La fecha de comprobación no puede ser anterior a la de realización.</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RN-13</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Las fotografías son evidencia: no se eliminan, solo se ocultan con motivo.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RN-14</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Los registros importantes no se eliminan físicamente: se inactivan, anulan o reemplazan conservando lo anterior.</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RN-15</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Toda modificación importante registra quién la hizo y cuándo.</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RN-16</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usuario solo accede a los datos de su empresa y de su alcance.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RN-17</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 registro creado offline conserva su identificador (GUID) durante todo el ciclo de sincronización; recibirlo repetido no genera duplicados.</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RN-18</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Una edición sobre una versión vieja de un registro genera CONFLICTO y no sobrescribe.</w:t>
            </w:r>
          </w:p>
        </w:tc>
      </w:tr>
      <w:tr>
        <w:trPr>
          <w:cantSplit/>
        </w:trPr>
        <w:tc>
          <w:tcPr>
            <w:tcW w:type="dxa" w:w="9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RN-19</w:t>
            </w:r>
          </w:p>
        </w:tc>
        <w:tc>
          <w:tcPr>
            <w:tcW w:type="dxa" w:w="87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La primera versión es solo agrícola; ganadería, drones, sensores, estaciones meteorológicas, maquinaria inteligente e imágenes satelitales quedan fuera, pero el diseño debe permitir agregarlos.</w:t>
            </w:r>
          </w:p>
        </w:tc>
      </w:tr>
    </w:tbl>
    <w:p>
      <w:pPr>
        <w:pStyle w:val="Heading1"/>
        <w:keepNext/>
        <w:spacing w:after="160" w:before="360"/>
      </w:pPr>
      <w:r>
        <w:rPr>
          <w:rFonts w:ascii="Arial" w:cs="Arial" w:eastAsia="Arial" w:hAnsi="Arial"/>
        </w:rPr>
        <w:t xml:space="preserve">9. Modelo conceptual</w:t>
      </w:r>
    </w:p>
    <w:p>
      <w:pPr>
        <w:spacing w:after="120" w:before="0" w:line="276"/>
      </w:pPr>
      <w:r>
        <w:rPr>
          <w:rFonts w:ascii="Arial" w:cs="Arial" w:eastAsia="Arial" w:hAnsi="Arial"/>
          <w:b w:val="false"/>
          <w:bCs w:val="false"/>
          <w:sz w:val="21"/>
          <w:szCs w:val="21"/>
        </w:rPr>
        <w:t xml:space="preserve">Modelo conceptual a refinar con las respuestas del cliente; todavía no es el modelo físico. El cambio central respecto del análisis inicial es el nivel </w:t>
      </w:r>
      <w:r>
        <w:rPr>
          <w:rFonts w:ascii="Arial" w:cs="Arial" w:eastAsia="Arial" w:hAnsi="Arial"/>
          <w:b/>
          <w:bCs/>
          <w:sz w:val="21"/>
          <w:szCs w:val="21"/>
        </w:rPr>
        <w:t xml:space="preserve">CampañaPotrero</w:t>
      </w:r>
      <w:r>
        <w:rPr>
          <w:rFonts w:ascii="Arial" w:cs="Arial" w:eastAsia="Arial" w:hAnsi="Arial"/>
          <w:b w:val="false"/>
          <w:bCs w:val="false"/>
          <w:sz w:val="21"/>
          <w:szCs w:val="21"/>
        </w:rPr>
        <w:t xml:space="preserve">, que permite aplicar una misma campaña a varios potreros sin perder el historial, los costos ni los eventos de cada uno.</w:t>
      </w:r>
    </w:p>
    <w:p>
      <w:pPr>
        <w:pStyle w:val="Heading2"/>
        <w:keepNext/>
        <w:spacing w:after="120" w:before="240"/>
      </w:pPr>
      <w:r>
        <w:rPr>
          <w:rFonts w:ascii="Arial" w:cs="Arial" w:eastAsia="Arial" w:hAnsi="Arial"/>
        </w:rPr>
        <w:t xml:space="preserve">9.1 Relaciones principales</w:t>
      </w:r>
    </w:p>
    <w:p>
      <w:pPr>
        <w:shd w:fill="F3F5F1" w:val="clear"/>
        <w:spacing w:after="40"/>
      </w:pPr>
      <w:r>
        <w:rPr>
          <w:rFonts w:ascii="Courier New" w:cs="Courier New" w:eastAsia="Courier New" w:hAnsi="Courier New"/>
          <w:sz w:val="18"/>
          <w:szCs w:val="18"/>
        </w:rPr>
        <w:t xml:space="preserve">Empresa 1 ── N Establecimiento 1 ── N Potrero</w:t>
      </w:r>
    </w:p>
    <w:p>
      <w:pPr>
        <w:shd w:fill="F3F5F1" w:val="clear"/>
        <w:spacing w:after="40"/>
      </w:pPr>
      <w:r>
        <w:rPr>
          <w:rFonts w:ascii="Courier New" w:cs="Courier New" w:eastAsia="Courier New" w:hAnsi="Courier New"/>
          <w:sz w:val="18"/>
          <w:szCs w:val="18"/>
        </w:rPr>
        <w:t xml:space="preserve">Empresa 1 ── N Campaña 1 ── N CampañaPotrero N ── 1 Potrero</w:t>
      </w:r>
    </w:p>
    <w:p>
      <w:pPr>
        <w:shd w:fill="F3F5F1" w:val="clear"/>
        <w:spacing w:after="40"/>
      </w:pPr>
      <w:r>
        <w:rPr>
          <w:rFonts w:ascii="Courier New" w:cs="Courier New" w:eastAsia="Courier New" w:hAnsi="Courier New"/>
          <w:sz w:val="18"/>
          <w:szCs w:val="18"/>
        </w:rPr>
        <w:t xml:space="preserve">CampañaPotrero 1 ── N Evento 1 ── N Fotografía</w:t>
      </w:r>
    </w:p>
    <w:p>
      <w:pPr>
        <w:shd w:fill="F3F5F1" w:val="clear"/>
        <w:spacing w:after="40"/>
      </w:pPr>
      <w:r>
        <w:rPr>
          <w:rFonts w:ascii="Courier New" w:cs="Courier New" w:eastAsia="Courier New" w:hAnsi="Courier New"/>
          <w:sz w:val="18"/>
          <w:szCs w:val="18"/>
        </w:rPr>
        <w:t xml:space="preserve">CampañaPotrero 1 ── N Tarea          Evento 1 ── N Tarea (origen opcional)</w:t>
      </w:r>
    </w:p>
    <w:p>
      <w:pPr>
        <w:shd w:fill="F3F5F1" w:val="clear"/>
        <w:spacing w:after="40"/>
      </w:pPr>
      <w:r>
        <w:rPr>
          <w:rFonts w:ascii="Courier New" w:cs="Courier New" w:eastAsia="Courier New" w:hAnsi="Courier New"/>
          <w:sz w:val="18"/>
          <w:szCs w:val="18"/>
        </w:rPr>
        <w:t xml:space="preserve">Tarea N ── M Insumo (TareaInsumo)    Tarea N ── M Maquinaria (TareaMaquinaria)</w:t>
      </w:r>
    </w:p>
    <w:p>
      <w:pPr>
        <w:shd w:fill="F3F5F1" w:val="clear"/>
        <w:spacing w:after="40"/>
      </w:pPr>
      <w:r>
        <w:rPr>
          <w:rFonts w:ascii="Courier New" w:cs="Courier New" w:eastAsia="Courier New" w:hAnsi="Courier New"/>
          <w:sz w:val="18"/>
          <w:szCs w:val="18"/>
        </w:rPr>
        <w:t xml:space="preserve">Usuario N ── M Empresa / Establecimiento (UsuarioAlcance)</w:t>
      </w:r>
    </w:p>
    <w:p>
      <w:pPr>
        <w:spacing w:after="120"/>
      </w:pPr>
    </w:p>
    <w:p>
      <w:pPr>
        <w:pStyle w:val="Heading2"/>
        <w:keepNext/>
        <w:spacing w:after="120" w:before="240"/>
      </w:pPr>
      <w:r>
        <w:rPr>
          <w:rFonts w:ascii="Arial" w:cs="Arial" w:eastAsia="Arial" w:hAnsi="Arial"/>
        </w:rPr>
        <w:t xml:space="preserve">9.2 Entidades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tblHeader/>
        </w:trPr>
        <w:tc>
          <w:tcPr>
            <w:tcW w:type="dxa" w:w="21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Entidad</w:t>
            </w:r>
          </w:p>
        </w:tc>
        <w:tc>
          <w:tcPr>
            <w:tcW w:type="dxa" w:w="45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Atributos principales</w:t>
            </w:r>
          </w:p>
        </w:tc>
        <w:tc>
          <w:tcPr>
            <w:tcW w:type="dxa" w:w="30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Relaciones</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Empresa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Nombre, RazónSocial,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1:N Establecimiento, Campaña, Usuario (por alcance)</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Usuario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Nombre, Email, Hash, RolId,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N:M Empresa/Establecimiento mediante UsuarioAlcance</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Rol</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Nombre</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1:N Usuario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UsuarioAlcance</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UsuarioId, EmpresaId, EstablecimientoId (opcional)</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Define qué datos ve cada usuario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Contratista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EmpresaId, Nombre, UsuarioId (cuenta),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Ejecuta tareas</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Establecimiento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EmpresaId, Nombre, Ubicación, Superficie,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N:1 Empresa; 1:N Potrero, Responsable</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ResponsableEstablecimiento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EstablecimientoId, UsuarioId o nombre, Función</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N:1 Establecimiento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Potrero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EstablecimientoId, Nombre, Superficie, Límites (texto/GeoJSON),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N:1 Establecimiento; 1:N CampañaPotrero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Cultivo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Nombre,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1:N Campaña</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Campaña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EmpresaId, Nombre, CultivoId, Inicio, Fin,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N:1 Empresa y Cultivo; 1:N CampañaPotrero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CampañaPotrero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CampañaId, PotreroId, Inicio, Fin, Estado, Versión</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N:1 Campaña y Potrero; 1:N Evento, Tarea</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TipoEvento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Nombre,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1:N Evento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Evento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(GUID), CampañaPotreroId, TipoEventoId, UsuarioId, Fecha, Latitud, Longitud, Descripción, Estado, Versión</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N:1 CampañaPotrero; 1:N Fotografía, Tarea</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Fotografía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(GUID), EventoId, UsuarioId, FechaCaptura, Latitud, Longitud, Archivo, Hash,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N:1 Evento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TipoTarea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Nombre, Estado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1:N Tarea</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Tarea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(GUID), CampañaPotreroId, EventoId (opcional), TipoTareaId, Estado, CreadaPor, AsignadaA (usuario o contratista), FechaPlanificada, FechaRealización, Costo, Resultado, SolucionóProblema, FechaComprobación, VerificadaPor, Versión</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N:1 CampañaPotrero; opcional N:1 Evento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Insumo / TareaInsumo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Insumo: Id, Nombre, Unidad, Precio. TareaInsumo: TareaId, InsumoId, Cantidad, PrecioUnitario</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Tarea N:M Insumo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Maquinaria / TareaMaquinaria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Maquinaria: Id, Nombre, Identificación, CostoHora. TareaMaquinaria: TareaId, MaquinariaId, Horas, CostoHora</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Tarea N:M Maquinaria</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Auditoría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UsuarioId, FechaHoraUtc, Entidad, EntidadId, Acción, Antes, Después</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N:1 Usuario</w:t>
            </w:r>
          </w:p>
        </w:tc>
      </w:tr>
      <w:tr>
        <w:trPr>
          <w:cantSplit/>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OperaciónSincronización</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Id (GUID de la operación), UsuarioId, Entidad, Resultado, FechaHora</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Garantiza la idempotencia</w:t>
            </w:r>
          </w:p>
        </w:tc>
      </w:tr>
    </w:tbl>
    <w:p>
      <w:pPr>
        <w:spacing w:after="120"/>
      </w:pPr>
    </w:p>
    <w:p>
      <w:pPr>
        <w:spacing w:after="120" w:before="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Atributos comunes:</w:t>
      </w:r>
      <w:r>
        <w:rPr>
          <w:rFonts w:ascii="Arial" w:cs="Arial" w:eastAsia="Arial" w:hAnsi="Arial"/>
          <w:b w:val="false"/>
          <w:bCs w:val="false"/>
          <w:sz w:val="21"/>
          <w:szCs w:val="21"/>
        </w:rPr>
        <w:t xml:space="preserve"> las entidades editables llevan Id, Estado, fecha de creación, usuario creador y Versión, para soportar auditoría, desactivación y detección de conflictos.</w:t>
      </w:r>
    </w:p>
    <w:p>
      <w:pPr>
        <w:pStyle w:val="Heading1"/>
        <w:keepNext/>
        <w:spacing w:after="160" w:before="360"/>
      </w:pPr>
      <w:r>
        <w:rPr>
          <w:rFonts w:ascii="Arial" w:cs="Arial" w:eastAsia="Arial" w:hAnsi="Arial"/>
        </w:rPr>
        <w:t xml:space="preserve">10. Historias de usuario y criterios de aceptación</w:t>
      </w:r>
    </w:p>
    <w:p>
      <w:pPr>
        <w:spacing w:after="120" w:before="0" w:line="276"/>
      </w:pPr>
      <w:r>
        <w:rPr>
          <w:rFonts w:ascii="Arial" w:cs="Arial" w:eastAsia="Arial" w:hAnsi="Arial"/>
          <w:b w:val="false"/>
          <w:bCs w:val="false"/>
          <w:sz w:val="21"/>
          <w:szCs w:val="21"/>
        </w:rPr>
        <w:t xml:space="preserve">Cada historia tiene el mismo número en el análisis y en el backlog (HU-07 es BL-07), de modo que no hace falta una matriz de equivalencias. Los criterios usan el formato Dado / cuando / entonces y pasan luego a ser casos de prueba. Prioridades: </w:t>
      </w:r>
      <w:r>
        <w:rPr>
          <w:rFonts w:ascii="Arial" w:cs="Arial" w:eastAsia="Arial" w:hAnsi="Arial"/>
          <w:b/>
          <w:bCs/>
          <w:sz w:val="21"/>
          <w:szCs w:val="21"/>
        </w:rPr>
        <w:t xml:space="preserve">P0</w:t>
      </w:r>
      <w:r>
        <w:rPr>
          <w:rFonts w:ascii="Arial" w:cs="Arial" w:eastAsia="Arial" w:hAnsi="Arial"/>
          <w:b w:val="false"/>
          <w:bCs w:val="false"/>
          <w:sz w:val="21"/>
          <w:szCs w:val="21"/>
        </w:rPr>
        <w:t xml:space="preserve"> flujo mínimo demostrable, </w:t>
      </w:r>
      <w:r>
        <w:rPr>
          <w:rFonts w:ascii="Arial" w:cs="Arial" w:eastAsia="Arial" w:hAnsi="Arial"/>
          <w:b/>
          <w:bCs/>
          <w:sz w:val="21"/>
          <w:szCs w:val="21"/>
        </w:rPr>
        <w:t xml:space="preserve">P1</w:t>
      </w:r>
      <w:r>
        <w:rPr>
          <w:rFonts w:ascii="Arial" w:cs="Arial" w:eastAsia="Arial" w:hAnsi="Arial"/>
          <w:b w:val="false"/>
          <w:bCs w:val="false"/>
          <w:sz w:val="21"/>
          <w:szCs w:val="21"/>
        </w:rPr>
        <w:t xml:space="preserve"> completa el MVP, </w:t>
      </w:r>
      <w:r>
        <w:rPr>
          <w:rFonts w:ascii="Arial" w:cs="Arial" w:eastAsia="Arial" w:hAnsi="Arial"/>
          <w:b/>
          <w:bCs/>
          <w:sz w:val="21"/>
          <w:szCs w:val="21"/>
        </w:rPr>
        <w:t xml:space="preserve">P2</w:t>
      </w:r>
      <w:r>
        <w:rPr>
          <w:rFonts w:ascii="Arial" w:cs="Arial" w:eastAsia="Arial" w:hAnsi="Arial"/>
          <w:b w:val="false"/>
          <w:bCs w:val="false"/>
          <w:sz w:val="21"/>
          <w:szCs w:val="21"/>
        </w:rPr>
        <w:t xml:space="preserve"> posterior al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2500"/>
        <w:gridCol w:w="5088"/>
        <w:gridCol w:w="1300"/>
      </w:tblGrid>
      <w:tr>
        <w:trPr>
          <w:tblHeader/>
        </w:trPr>
        <w:tc>
          <w:tcPr>
            <w:tcW w:type="dxa" w:w="75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ID</w:t>
            </w:r>
          </w:p>
        </w:tc>
        <w:tc>
          <w:tcPr>
            <w:tcW w:type="dxa" w:w="25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Historia</w:t>
            </w:r>
          </w:p>
        </w:tc>
        <w:tc>
          <w:tcPr>
            <w:tcW w:type="dxa" w:w="508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Criterios de aceptación</w:t>
            </w:r>
          </w:p>
        </w:tc>
        <w:tc>
          <w:tcPr>
            <w:tcW w:type="dxa" w:w="13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Prioridad y entrega</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HU-01</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usuario, quiero iniciar sesión para acceder solo a las funciones que me corresponden.</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usuario activo, cuando ingresa credenciales válidas, entonces accede y el sistema identifica su rol y alcance.</w:t>
            </w:r>
          </w:p>
          <w:p>
            <w:pPr>
              <w:spacing w:after="50" w:line="252"/>
            </w:pPr>
            <w:r>
              <w:rPr>
                <w:rFonts w:ascii="Arial" w:cs="Arial" w:eastAsia="Arial" w:hAnsi="Arial"/>
                <w:b w:val="false"/>
                <w:bCs w:val="false"/>
                <w:sz w:val="18"/>
                <w:szCs w:val="18"/>
              </w:rPr>
              <w:t xml:space="preserve">Dado cualquier usuario, cuando ingresa credenciales inválidas, entonces se rechaza el acceso sin indicar qué dato falló.</w:t>
            </w:r>
          </w:p>
          <w:p>
            <w:pPr>
              <w:spacing w:after="50" w:line="252"/>
            </w:pPr>
            <w:r>
              <w:rPr>
                <w:rFonts w:ascii="Arial" w:cs="Arial" w:eastAsia="Arial" w:hAnsi="Arial"/>
                <w:b w:val="false"/>
                <w:bCs w:val="false"/>
                <w:sz w:val="18"/>
                <w:szCs w:val="18"/>
              </w:rPr>
              <w:t xml:space="preserve">Dado un usuario inactivo, cuando intenta ingresar, entonces se le deniega el acceso.</w:t>
            </w:r>
          </w:p>
          <w:p>
            <w:pPr>
              <w:spacing w:after="0" w:line="252"/>
            </w:pPr>
            <w:r>
              <w:rPr>
                <w:rFonts w:ascii="Arial" w:cs="Arial" w:eastAsia="Arial" w:hAnsi="Arial"/>
                <w:b w:val="false"/>
                <w:bCs w:val="false"/>
                <w:sz w:val="18"/>
                <w:szCs w:val="18"/>
              </w:rPr>
              <w:t xml:space="preserve">Dado un visitante sin sesión, cuando intenta abrir una pantalla interna, entonces se lo redirige al inicio de sesión.</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HU-02</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general, quiero gestionar empresas para organizar la plataforma.</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administrador general, cuando crea una empresa con nombre válido, entonces queda activa y disponible.</w:t>
            </w:r>
          </w:p>
          <w:p>
            <w:pPr>
              <w:spacing w:after="50" w:line="252"/>
            </w:pPr>
            <w:r>
              <w:rPr>
                <w:rFonts w:ascii="Arial" w:cs="Arial" w:eastAsia="Arial" w:hAnsi="Arial"/>
                <w:b w:val="false"/>
                <w:bCs w:val="false"/>
                <w:sz w:val="18"/>
                <w:szCs w:val="18"/>
              </w:rPr>
              <w:t xml:space="preserve">Dada una empresa, cuando se desactiva, entonces no se ofrece en operaciones nuevas y su historial se conserva.</w:t>
            </w:r>
          </w:p>
          <w:p>
            <w:pPr>
              <w:spacing w:after="0" w:line="252"/>
            </w:pPr>
            <w:r>
              <w:rPr>
                <w:rFonts w:ascii="Arial" w:cs="Arial" w:eastAsia="Arial" w:hAnsi="Arial"/>
                <w:b w:val="false"/>
                <w:bCs w:val="false"/>
                <w:sz w:val="18"/>
                <w:szCs w:val="18"/>
              </w:rPr>
              <w:t xml:space="preserve">Dado un usuario que no es administrador general, cuando intenta acceder a empresas, entonces el sistema lo deniega.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HU-03</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quiero gestionar usuarios, roles y alcance para controlar quién accede a qué.</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administrador de empresa, cuando crea un usuario, entonces solo puede asignarle su propia empresa y roles permitidos para él.</w:t>
            </w:r>
          </w:p>
          <w:p>
            <w:pPr>
              <w:spacing w:after="50" w:line="252"/>
            </w:pPr>
            <w:r>
              <w:rPr>
                <w:rFonts w:ascii="Arial" w:cs="Arial" w:eastAsia="Arial" w:hAnsi="Arial"/>
                <w:b w:val="false"/>
                <w:bCs w:val="false"/>
                <w:sz w:val="18"/>
                <w:szCs w:val="18"/>
              </w:rPr>
              <w:t xml:space="preserve">Dado un administrador general, cuando crea un administrador de empresa, entonces queda asociado a una empresa.</w:t>
            </w:r>
          </w:p>
          <w:p>
            <w:pPr>
              <w:spacing w:after="0" w:line="252"/>
            </w:pPr>
            <w:r>
              <w:rPr>
                <w:rFonts w:ascii="Arial" w:cs="Arial" w:eastAsia="Arial" w:hAnsi="Arial"/>
                <w:b w:val="false"/>
                <w:bCs w:val="false"/>
                <w:sz w:val="18"/>
                <w:szCs w:val="18"/>
              </w:rPr>
              <w:t xml:space="preserve">Dado un usuario desactivado, cuando intenta ingresar, entonces no accede y sus registros históricos conservan su nombre.</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HU-04</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de empresa, quiero gestionar establecimientos para registrar los campos de mi empresa.</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administrador de empresa, cuando crea un establecimiento con nombre, ubicación, superficie y responsables, entonces queda asociado a su empresa.</w:t>
            </w:r>
          </w:p>
          <w:p>
            <w:pPr>
              <w:spacing w:after="50" w:line="252"/>
            </w:pPr>
            <w:r>
              <w:rPr>
                <w:rFonts w:ascii="Arial" w:cs="Arial" w:eastAsia="Arial" w:hAnsi="Arial"/>
                <w:b w:val="false"/>
                <w:bCs w:val="false"/>
                <w:sz w:val="18"/>
                <w:szCs w:val="18"/>
              </w:rPr>
              <w:t xml:space="preserve">Dado un establecimiento de otra empresa, cuando intenta consultarlo o modificarlo, entonces el sistema lo impide.</w:t>
            </w:r>
          </w:p>
          <w:p>
            <w:pPr>
              <w:spacing w:after="0" w:line="252"/>
            </w:pPr>
            <w:r>
              <w:rPr>
                <w:rFonts w:ascii="Arial" w:cs="Arial" w:eastAsia="Arial" w:hAnsi="Arial"/>
                <w:b w:val="false"/>
                <w:bCs w:val="false"/>
                <w:sz w:val="18"/>
                <w:szCs w:val="18"/>
              </w:rPr>
              <w:t xml:space="preserve">Dado un establecimiento, cuando se desactiva, entonces conserva sus potreros e historial y no se ofrece en altas nuevas.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HU-05</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de empresa, quiero gestionar potreros para conservar su superficie, límites e historial.</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establecimiento activo, cuando se crea un potrero con nombre, superficie y límites, entonces queda asociado a ese establecimiento.</w:t>
            </w:r>
          </w:p>
          <w:p>
            <w:pPr>
              <w:spacing w:after="50" w:line="252"/>
            </w:pPr>
            <w:r>
              <w:rPr>
                <w:rFonts w:ascii="Arial" w:cs="Arial" w:eastAsia="Arial" w:hAnsi="Arial"/>
                <w:b w:val="false"/>
                <w:bCs w:val="false"/>
                <w:sz w:val="18"/>
                <w:szCs w:val="18"/>
              </w:rPr>
              <w:t xml:space="preserve">Dado un potrero sin campaña activa, cuando se consulta el listado, entonces sigue visible.</w:t>
            </w:r>
          </w:p>
          <w:p>
            <w:pPr>
              <w:spacing w:after="0" w:line="252"/>
            </w:pPr>
            <w:r>
              <w:rPr>
                <w:rFonts w:ascii="Arial" w:cs="Arial" w:eastAsia="Arial" w:hAnsi="Arial"/>
                <w:b w:val="false"/>
                <w:bCs w:val="false"/>
                <w:sz w:val="18"/>
                <w:szCs w:val="18"/>
              </w:rPr>
              <w:t xml:space="preserve">Dado un potrero con historial, cuando se intenta eliminar, entonces solo puede desactivarse.</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HU-06</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o ingeniero, quiero gestionar cultivos para usarlos en las campañas.</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cultivo con nombre válido, cuando se crea, entonces queda disponible para campañas.</w:t>
            </w:r>
          </w:p>
          <w:p>
            <w:pPr>
              <w:spacing w:after="0" w:line="252"/>
            </w:pPr>
            <w:r>
              <w:rPr>
                <w:rFonts w:ascii="Arial" w:cs="Arial" w:eastAsia="Arial" w:hAnsi="Arial"/>
                <w:b w:val="false"/>
                <w:bCs w:val="false"/>
                <w:sz w:val="18"/>
                <w:szCs w:val="18"/>
              </w:rPr>
              <w:t xml:space="preserve">Dado un cultivo usado en campañas, cuando se desactiva, entonces no se ofrece en campañas nuevas y las existentes lo conservan.</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HU-07</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o ingeniero, quiero crear una campaña y aplicarla a uno o varios potreros para registrar el trabajo agrícola de cada uno.</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usuario autorizado, cuando crea una campaña con nombre, cultivo y período y elige uno o más potreros de su empresa, entonces se crea la campaña y una CampañaPotrero por cada potrero.</w:t>
            </w:r>
          </w:p>
          <w:p>
            <w:pPr>
              <w:spacing w:after="50" w:line="252"/>
            </w:pPr>
            <w:r>
              <w:rPr>
                <w:rFonts w:ascii="Arial" w:cs="Arial" w:eastAsia="Arial" w:hAnsi="Arial"/>
                <w:b w:val="false"/>
                <w:bCs w:val="false"/>
                <w:sz w:val="18"/>
                <w:szCs w:val="18"/>
              </w:rPr>
              <w:t xml:space="preserve">Dado un potrero con una campaña activa en fechas superpuestas, cuando se intenta agregarlo a otra, entonces el sistema lo rechaza e indica el conflicto.</w:t>
            </w:r>
          </w:p>
          <w:p>
            <w:pPr>
              <w:spacing w:after="50" w:line="252"/>
            </w:pPr>
            <w:r>
              <w:rPr>
                <w:rFonts w:ascii="Arial" w:cs="Arial" w:eastAsia="Arial" w:hAnsi="Arial"/>
                <w:b w:val="false"/>
                <w:bCs w:val="false"/>
                <w:sz w:val="18"/>
                <w:szCs w:val="18"/>
              </w:rPr>
              <w:t xml:space="preserve">Dado un potrero que termina antes que otro, cuando se cierra su CampañaPotrero, entonces las demás de la campaña siguen activas.</w:t>
            </w:r>
          </w:p>
          <w:p>
            <w:pPr>
              <w:spacing w:after="0" w:line="252"/>
            </w:pPr>
            <w:r>
              <w:rPr>
                <w:rFonts w:ascii="Arial" w:cs="Arial" w:eastAsia="Arial" w:hAnsi="Arial"/>
                <w:b w:val="false"/>
                <w:bCs w:val="false"/>
                <w:sz w:val="18"/>
                <w:szCs w:val="18"/>
              </w:rPr>
              <w:t xml:space="preserve">Dadas varias campañas, cuando se consultan, entonces se distinguen las actuales de las anteriores.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HU-08</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operario o ingeniero, quiero registrar un evento para informar algo observado en un potrero durante una campaña.</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usuario con acceso a una CampañaPotrero activa, cuando registra un evento con tipo, fecha y descripción, entonces queda asociado a ella y al usuario registrador.</w:t>
            </w:r>
          </w:p>
          <w:p>
            <w:pPr>
              <w:spacing w:after="50" w:line="252"/>
            </w:pPr>
            <w:r>
              <w:rPr>
                <w:rFonts w:ascii="Arial" w:cs="Arial" w:eastAsia="Arial" w:hAnsi="Arial"/>
                <w:b w:val="false"/>
                <w:bCs w:val="false"/>
                <w:sz w:val="18"/>
                <w:szCs w:val="18"/>
              </w:rPr>
              <w:t xml:space="preserve">Dado que la ubicación GPS está disponible, cuando se registra el evento, entonces se guarda; si no lo está, el evento se registra igual.</w:t>
            </w:r>
          </w:p>
          <w:p>
            <w:pPr>
              <w:spacing w:after="50" w:line="252"/>
            </w:pPr>
            <w:r>
              <w:rPr>
                <w:rFonts w:ascii="Arial" w:cs="Arial" w:eastAsia="Arial" w:hAnsi="Arial"/>
                <w:b w:val="false"/>
                <w:bCs w:val="false"/>
                <w:sz w:val="18"/>
                <w:szCs w:val="18"/>
              </w:rPr>
              <w:t xml:space="preserve">Dado un fenómeno que alcanza dos potreros, cuando el usuario lo registra, entonces puede crear un evento por potrero en un solo paso.</w:t>
            </w:r>
          </w:p>
          <w:p>
            <w:pPr>
              <w:spacing w:after="0" w:line="252"/>
            </w:pPr>
            <w:r>
              <w:rPr>
                <w:rFonts w:ascii="Arial" w:cs="Arial" w:eastAsia="Arial" w:hAnsi="Arial"/>
                <w:b w:val="false"/>
                <w:bCs w:val="false"/>
                <w:sz w:val="18"/>
                <w:szCs w:val="18"/>
              </w:rPr>
              <w:t xml:space="preserve">Dado un evento con error, cuando se corrige, entonces el valor anterior queda en la auditoría.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HU-09</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operario o ingeniero, quiero adjuntar fotografías a un evento para conservar evidencia.</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evento, cuando se adjuntan una o varias fotos con formato y tamaño permitidos, entonces quedan vinculadas con autor, fecha de captura y ubicación disponible.</w:t>
            </w:r>
          </w:p>
          <w:p>
            <w:pPr>
              <w:spacing w:after="50" w:line="252"/>
            </w:pPr>
            <w:r>
              <w:rPr>
                <w:rFonts w:ascii="Arial" w:cs="Arial" w:eastAsia="Arial" w:hAnsi="Arial"/>
                <w:b w:val="false"/>
                <w:bCs w:val="false"/>
                <w:sz w:val="18"/>
                <w:szCs w:val="18"/>
              </w:rPr>
              <w:t xml:space="preserve">Dada una fotografía, cuando se intenta eliminar, entonces solo puede ocultarse con un motivo y el archivo se conserva.</w:t>
            </w:r>
          </w:p>
          <w:p>
            <w:pPr>
              <w:spacing w:after="0" w:line="252"/>
            </w:pPr>
            <w:r>
              <w:rPr>
                <w:rFonts w:ascii="Arial" w:cs="Arial" w:eastAsia="Arial" w:hAnsi="Arial"/>
                <w:b w:val="false"/>
                <w:bCs w:val="false"/>
                <w:sz w:val="18"/>
                <w:szCs w:val="18"/>
              </w:rPr>
              <w:t xml:space="preserve">Dado un usuario sin permiso sobre la campaña, cuando solicita la fotografía, entonces el sistema se la deniega.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HU-10</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usuario autorizado, quiero consultar el historial de una campaña para saber qué ocurrió.</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Dados un potrero y una campaña elegidos, cuando se consulta el historial, entonces se muestran en orden cronológico los eventos, fotos, tareas y resultados.</w:t>
            </w:r>
          </w:p>
          <w:p>
            <w:pPr>
              <w:spacing w:after="0" w:line="252"/>
            </w:pPr>
            <w:r>
              <w:rPr>
                <w:rFonts w:ascii="Arial" w:cs="Arial" w:eastAsia="Arial" w:hAnsi="Arial"/>
                <w:b w:val="false"/>
                <w:bCs w:val="false"/>
                <w:sz w:val="18"/>
                <w:szCs w:val="18"/>
              </w:rPr>
              <w:t xml:space="preserve">Dado un usuario con alcance limitado, cuando consulta, entonces solo ve datos de su alcance.</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HU-11</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sistema, quiero auditar los cambios relevantes para mantener trazabilidad.</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Dada una alta, edición, desactivación o anulación de una entidad relevante, entonces se registra usuario, fecha/hora UTC, entidad, identificador, acción y valores antes y después.</w:t>
            </w:r>
          </w:p>
          <w:p>
            <w:pPr>
              <w:spacing w:after="0" w:line="252"/>
            </w:pPr>
            <w:r>
              <w:rPr>
                <w:rFonts w:ascii="Arial" w:cs="Arial" w:eastAsia="Arial" w:hAnsi="Arial"/>
                <w:b w:val="false"/>
                <w:bCs w:val="false"/>
                <w:sz w:val="18"/>
                <w:szCs w:val="18"/>
              </w:rPr>
              <w:t xml:space="preserve">Dado un registro de auditoría, cuando alguien intenta modificarlo o borrarlo, entonces no es posible.</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P0</w:t>
            </w:r>
          </w:p>
          <w:p>
            <w:pPr>
              <w:spacing w:after="0" w:line="252"/>
            </w:pPr>
            <w:r>
              <w:rPr>
                <w:rFonts w:ascii="Arial" w:cs="Arial" w:eastAsia="Arial" w:hAnsi="Arial"/>
                <w:b w:val="false"/>
                <w:bCs w:val="false"/>
                <w:sz w:val="18"/>
                <w:szCs w:val="18"/>
              </w:rPr>
              <w:t xml:space="preserve">API</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HU-12</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de empresa, quiero gestionar insumos, maquinaria, contratistas y tipos de tarea para usarlos en las tareas.</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administrador de empresa, cuando da de alta un insumo, una máquina o un contratista, entonces queda disponible para las tareas de su empresa.</w:t>
            </w:r>
          </w:p>
          <w:p>
            <w:pPr>
              <w:spacing w:after="0" w:line="252"/>
            </w:pPr>
            <w:r>
              <w:rPr>
                <w:rFonts w:ascii="Arial" w:cs="Arial" w:eastAsia="Arial" w:hAnsi="Arial"/>
                <w:b w:val="false"/>
                <w:bCs w:val="false"/>
                <w:sz w:val="18"/>
                <w:szCs w:val="18"/>
              </w:rPr>
              <w:t xml:space="preserve">Dado un elemento usado en tareas, cuando se desactiva, entonces se conserva en las tareas ya registradas.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HU-13</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ingeniero, quiero crear tareas, a partir de un evento o por planificación, para indicar acciones sobre el cultivo.</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ingeniero, cuando crea una tarea con tipo y fecha planificada sobre una CampañaPotrero, entonces queda en estado planificada.</w:t>
            </w:r>
          </w:p>
          <w:p>
            <w:pPr>
              <w:spacing w:after="50" w:line="252"/>
            </w:pPr>
            <w:r>
              <w:rPr>
                <w:rFonts w:ascii="Arial" w:cs="Arial" w:eastAsia="Arial" w:hAnsi="Arial"/>
                <w:b w:val="false"/>
                <w:bCs w:val="false"/>
                <w:sz w:val="18"/>
                <w:szCs w:val="18"/>
              </w:rPr>
              <w:t xml:space="preserve">Dado un evento, cuando el ingeniero crea una tarea desde él, entonces queda vinculada y se distingue claramente del evento.</w:t>
            </w:r>
          </w:p>
          <w:p>
            <w:pPr>
              <w:spacing w:after="0" w:line="252"/>
            </w:pPr>
            <w:r>
              <w:rPr>
                <w:rFonts w:ascii="Arial" w:cs="Arial" w:eastAsia="Arial" w:hAnsi="Arial"/>
                <w:b w:val="false"/>
                <w:bCs w:val="false"/>
                <w:sz w:val="18"/>
                <w:szCs w:val="18"/>
              </w:rPr>
              <w:t xml:space="preserve">Dada una tarea como sembrar, cuando se crea sin evento de origen, entonces es válida.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HU-14</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o ingeniero, quiero asignar tareas a personal propio o a un contratista para gestionar quién las ejecuta.</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Dada una tarea planificada, cuando se asigna a un usuario propio o a un contratista, entonces pasa a asignada y registra quién la asignó.</w:t>
            </w:r>
          </w:p>
          <w:p>
            <w:pPr>
              <w:spacing w:after="50" w:line="252"/>
            </w:pPr>
            <w:r>
              <w:rPr>
                <w:rFonts w:ascii="Arial" w:cs="Arial" w:eastAsia="Arial" w:hAnsi="Arial"/>
                <w:b w:val="false"/>
                <w:bCs w:val="false"/>
                <w:sz w:val="18"/>
                <w:szCs w:val="18"/>
              </w:rPr>
              <w:t xml:space="preserve">Dada una tarea, cuando se intenta asignar a un usuario y a un contratista a la vez, entonces el sistema lo rechaza.</w:t>
            </w:r>
          </w:p>
          <w:p>
            <w:pPr>
              <w:spacing w:after="0" w:line="252"/>
            </w:pPr>
            <w:r>
              <w:rPr>
                <w:rFonts w:ascii="Arial" w:cs="Arial" w:eastAsia="Arial" w:hAnsi="Arial"/>
                <w:b w:val="false"/>
                <w:bCs w:val="false"/>
                <w:sz w:val="18"/>
                <w:szCs w:val="18"/>
              </w:rPr>
              <w:t xml:space="preserve">Dado un contratista, cuando inicia sesión, entonces ve solo las tareas que se le asignaron.</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HU-15</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responsable de una tarea, quiero registrar su ejecución, insumos, maquinaria y costo para dejar constancia de lo realizado.</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Dada una tarea asignada, cuando el ejecutor registra fecha de realización, insumos con cantidad y maquinaria con horas, entonces pasa a realizada.</w:t>
            </w:r>
          </w:p>
          <w:p>
            <w:pPr>
              <w:spacing w:after="50" w:line="252"/>
            </w:pPr>
            <w:r>
              <w:rPr>
                <w:rFonts w:ascii="Arial" w:cs="Arial" w:eastAsia="Arial" w:hAnsi="Arial"/>
                <w:b w:val="false"/>
                <w:bCs w:val="false"/>
                <w:sz w:val="18"/>
                <w:szCs w:val="18"/>
              </w:rPr>
              <w:t xml:space="preserve">Dados los recursos registrados, entonces el costo se calcula con los precios vigentes y queda guardado en la tarea.</w:t>
            </w:r>
          </w:p>
          <w:p>
            <w:pPr>
              <w:spacing w:after="0" w:line="252"/>
            </w:pPr>
            <w:r>
              <w:rPr>
                <w:rFonts w:ascii="Arial" w:cs="Arial" w:eastAsia="Arial" w:hAnsi="Arial"/>
                <w:b w:val="false"/>
                <w:bCs w:val="false"/>
                <w:sz w:val="18"/>
                <w:szCs w:val="18"/>
              </w:rPr>
              <w:t xml:space="preserve">Dado un usuario que no es el ejecutor, ingeniero ni administrador, cuando intenta registrar la ejecución, entonces se rechaza.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HU-16</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ingeniero, quiero registrar el resultado de una tarea para evaluar si resolvió el problema.</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Dada una tarea realizada, cuando el ingeniero indica resultado, si solucionó el problema y la fecha de comprobación, entonces pasa a verificada.</w:t>
            </w:r>
          </w:p>
          <w:p>
            <w:pPr>
              <w:spacing w:after="50" w:line="252"/>
            </w:pPr>
            <w:r>
              <w:rPr>
                <w:rFonts w:ascii="Arial" w:cs="Arial" w:eastAsia="Arial" w:hAnsi="Arial"/>
                <w:b w:val="false"/>
                <w:bCs w:val="false"/>
                <w:sz w:val="18"/>
                <w:szCs w:val="18"/>
              </w:rPr>
              <w:t xml:space="preserve">Dada una tarea verificada, entonces el sistema muestra el tiempo transcurrido entre la realización y la comprobación.</w:t>
            </w:r>
          </w:p>
          <w:p>
            <w:pPr>
              <w:spacing w:after="0" w:line="252"/>
            </w:pPr>
            <w:r>
              <w:rPr>
                <w:rFonts w:ascii="Arial" w:cs="Arial" w:eastAsia="Arial" w:hAnsi="Arial"/>
                <w:b w:val="false"/>
                <w:bCs w:val="false"/>
                <w:sz w:val="18"/>
                <w:szCs w:val="18"/>
              </w:rPr>
              <w:t xml:space="preserve">Dada una fecha de comprobación anterior a la de realización, entonces el sistema la rechaza.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HU-17</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o ingeniero, quiero consultar costos y recursos de una campaña para analizarla.</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Dada una campaña con tareas realizadas, cuando se consulta su costo, entonces se muestra el total con desglose por potrero, por tarea y por tipo de recurso.</w:t>
            </w:r>
          </w:p>
          <w:p>
            <w:pPr>
              <w:spacing w:after="0" w:line="252"/>
            </w:pPr>
            <w:r>
              <w:rPr>
                <w:rFonts w:ascii="Arial" w:cs="Arial" w:eastAsia="Arial" w:hAnsi="Arial"/>
                <w:b w:val="false"/>
                <w:bCs w:val="false"/>
                <w:sz w:val="18"/>
                <w:szCs w:val="18"/>
              </w:rPr>
              <w:t xml:space="preserve">Dadas tareas anuladas, entonces no se incluyen en el costo.</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HU-18</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o ingeniero, quiero consultar eventos, quién los registró y las tareas de respuesta para analizar lo ocurrido.</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Dados filtros por establecimiento, potrero, campaña y período, cuando se consulta, entonces se listan los eventos con tipo, fecha y usuario que los registró.</w:t>
            </w:r>
          </w:p>
          <w:p>
            <w:pPr>
              <w:spacing w:after="0" w:line="252"/>
            </w:pPr>
            <w:r>
              <w:rPr>
                <w:rFonts w:ascii="Arial" w:cs="Arial" w:eastAsia="Arial" w:hAnsi="Arial"/>
                <w:b w:val="false"/>
                <w:bCs w:val="false"/>
                <w:sz w:val="18"/>
                <w:szCs w:val="18"/>
              </w:rPr>
              <w:t xml:space="preserve">Dados los eventos de maleza, plaga y enfermedad, entonces se pueden contar por tipo y ver las tareas realizadas como respuesta y los productos y maquinaria usados.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HU-19</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o ingeniero, quiero ver qué tratamientos dieron mejores resultados y qué zonas fallan más para decidir mejor.</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período, cuando se consultan tratamientos, entonces se muestra por tipo de tarea y producto la cantidad de aplicaciones, el porcentaje que solucionó el problema y el tiempo promedio de comprobación.</w:t>
            </w:r>
          </w:p>
          <w:p>
            <w:pPr>
              <w:spacing w:after="0" w:line="252"/>
            </w:pPr>
            <w:r>
              <w:rPr>
                <w:rFonts w:ascii="Arial" w:cs="Arial" w:eastAsia="Arial" w:hAnsi="Arial"/>
                <w:b w:val="false"/>
                <w:bCs w:val="false"/>
                <w:sz w:val="18"/>
                <w:szCs w:val="18"/>
              </w:rPr>
              <w:t xml:space="preserve">Dado un período, cuando se consultan zonas, entonces se listan los potreros ordenados por cantidad de eventos de cada tipo, sin mapas.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 (versión simple)</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HU-22</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administrador autorizado, quiero consultar quién modificó un registro y cuándo para mantener trazabilidad.</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administrador, cuando consulta por entidad, usuario o período, entonces ve quién cambió qué y cuándo.</w:t>
            </w:r>
          </w:p>
          <w:p>
            <w:pPr>
              <w:spacing w:after="0" w:line="252"/>
            </w:pPr>
            <w:r>
              <w:rPr>
                <w:rFonts w:ascii="Arial" w:cs="Arial" w:eastAsia="Arial" w:hAnsi="Arial"/>
                <w:b w:val="false"/>
                <w:bCs w:val="false"/>
                <w:sz w:val="18"/>
                <w:szCs w:val="18"/>
              </w:rPr>
              <w:t xml:space="preserve">Dado un administrador de empresa, cuando consulta, entonces solo ve la auditoría de su empresa.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API + Web</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HU-23</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operario, quiero iniciar sesión en el móvil y registrar eventos con fotos para informar desde el campo.</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operario con conexión, cuando inicia sesión en la app, entonces ve las campañas activas de su alcance.</w:t>
            </w:r>
          </w:p>
          <w:p>
            <w:pPr>
              <w:spacing w:after="0" w:line="252"/>
            </w:pPr>
            <w:r>
              <w:rPr>
                <w:rFonts w:ascii="Arial" w:cs="Arial" w:eastAsia="Arial" w:hAnsi="Arial"/>
                <w:b w:val="false"/>
                <w:bCs w:val="false"/>
                <w:sz w:val="18"/>
                <w:szCs w:val="18"/>
              </w:rPr>
              <w:t xml:space="preserve">Dado un operario con conexión, cuando registra un evento con foto, entonces queda guardado en el servidor con su autor.</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Móvil</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HU-20</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operario, quiero registrar eventos, tareas y fotografías sin Internet para poder trabajar en el campo.</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 un operario sin conexión, cuando registra un evento, una foto o una tarea, entonces se guardan localmente como pendientes y siguen allí al cerrar la app.</w:t>
            </w:r>
          </w:p>
          <w:p>
            <w:pPr>
              <w:spacing w:after="0" w:line="252"/>
            </w:pPr>
            <w:r>
              <w:rPr>
                <w:rFonts w:ascii="Arial" w:cs="Arial" w:eastAsia="Arial" w:hAnsi="Arial"/>
                <w:b w:val="false"/>
                <w:bCs w:val="false"/>
                <w:sz w:val="18"/>
                <w:szCs w:val="18"/>
              </w:rPr>
              <w:t xml:space="preserve">Dados los datos de campañas descargados previamente, cuando no hay conexión, entonces puede elegir campaña y potrero.</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Móvil</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HU-21</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Como operario, quiero que mis registros se sincronicen al recuperar Internet para no perder ni duplicar información.</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Dados registros pendientes, cuando vuelve la conexión, entonces se envían y se marcan sincronizados solo después de la confirmación del servidor.</w:t>
            </w:r>
          </w:p>
          <w:p>
            <w:pPr>
              <w:spacing w:after="50" w:line="252"/>
            </w:pPr>
            <w:r>
              <w:rPr>
                <w:rFonts w:ascii="Arial" w:cs="Arial" w:eastAsia="Arial" w:hAnsi="Arial"/>
                <w:b w:val="false"/>
                <w:bCs w:val="false"/>
                <w:sz w:val="18"/>
                <w:szCs w:val="18"/>
              </w:rPr>
              <w:t xml:space="preserve">Dado el reenvío de un registro ya recibido, entonces el servidor no crea un duplicado y devuelve el estado existente.</w:t>
            </w:r>
          </w:p>
          <w:p>
            <w:pPr>
              <w:spacing w:after="50" w:line="252"/>
            </w:pPr>
            <w:r>
              <w:rPr>
                <w:rFonts w:ascii="Arial" w:cs="Arial" w:eastAsia="Arial" w:hAnsi="Arial"/>
                <w:b w:val="false"/>
                <w:bCs w:val="false"/>
                <w:sz w:val="18"/>
                <w:szCs w:val="18"/>
              </w:rPr>
              <w:t xml:space="preserve">Dado un error de red, entonces el registro sigue pendiente y se reintenta.</w:t>
            </w:r>
          </w:p>
          <w:p>
            <w:pPr>
              <w:spacing w:after="0" w:line="252"/>
            </w:pPr>
            <w:r>
              <w:rPr>
                <w:rFonts w:ascii="Arial" w:cs="Arial" w:eastAsia="Arial" w:hAnsi="Arial"/>
                <w:b w:val="false"/>
                <w:bCs w:val="false"/>
                <w:sz w:val="18"/>
                <w:szCs w:val="18"/>
              </w:rPr>
              <w:t xml:space="preserve">Dada una edición sobre una versión desactualizada, entonces el registro queda en CONFLICTO y no se sobrescribe.</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P1</w:t>
            </w:r>
          </w:p>
          <w:p>
            <w:pPr>
              <w:spacing w:after="0" w:line="252"/>
            </w:pPr>
            <w:r>
              <w:rPr>
                <w:rFonts w:ascii="Arial" w:cs="Arial" w:eastAsia="Arial" w:hAnsi="Arial"/>
                <w:b w:val="false"/>
                <w:bCs w:val="false"/>
                <w:sz w:val="18"/>
                <w:szCs w:val="18"/>
              </w:rPr>
              <w:t xml:space="preserve">Móvil + API</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HU-24</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Mapas avanzados y polígonos de potreros.</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Fuera del MVP. Se definirá precisión, fuente de mapas y modelo geográfico con el cliente.</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P2</w:t>
            </w:r>
          </w:p>
          <w:p>
            <w:pPr>
              <w:spacing w:after="0" w:line="252"/>
            </w:pPr>
            <w:r>
              <w:rPr>
                <w:rFonts w:ascii="Arial" w:cs="Arial" w:eastAsia="Arial" w:hAnsi="Arial"/>
                <w:b w:val="false"/>
                <w:bCs w:val="false"/>
                <w:sz w:val="18"/>
                <w:szCs w:val="18"/>
              </w:rPr>
              <w:t xml:space="preserve">—</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HU-25</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Exportación de informes a PDF o Excel.</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Fuera del MVP. Se definirán formato, destinatarios y permisos.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P2</w:t>
            </w:r>
          </w:p>
          <w:p>
            <w:pPr>
              <w:spacing w:after="0" w:line="252"/>
            </w:pPr>
            <w:r>
              <w:rPr>
                <w:rFonts w:ascii="Arial" w:cs="Arial" w:eastAsia="Arial" w:hAnsi="Arial"/>
                <w:b w:val="false"/>
                <w:bCs w:val="false"/>
                <w:sz w:val="18"/>
                <w:szCs w:val="18"/>
              </w:rPr>
              <w:t xml:space="preserve">—</w:t>
            </w:r>
          </w:p>
        </w:tc>
      </w:tr>
      <w:tr>
        <w:trPr>
          <w:cantSplit/>
        </w:trPr>
        <w:tc>
          <w:tcPr>
            <w:tcW w:type="dxa" w:w="7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HU-26</w:t>
            </w:r>
          </w:p>
        </w:tc>
        <w:tc>
          <w:tcPr>
            <w:tcW w:type="dxa" w:w="25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Integraciones externas, ganadería, drones, sensores, satélites e IA.</w:t>
            </w:r>
          </w:p>
        </w:tc>
        <w:tc>
          <w:tcPr>
            <w:tcW w:type="dxa" w:w="50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Fuera del MVP por indicación expresa del cliente. El diseño debe poder ampliarse.</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50" w:line="252"/>
            </w:pPr>
            <w:r>
              <w:rPr>
                <w:rFonts w:ascii="Arial" w:cs="Arial" w:eastAsia="Arial" w:hAnsi="Arial"/>
                <w:b w:val="false"/>
                <w:bCs w:val="false"/>
                <w:sz w:val="18"/>
                <w:szCs w:val="18"/>
              </w:rPr>
              <w:t xml:space="preserve">P2</w:t>
            </w:r>
          </w:p>
          <w:p>
            <w:pPr>
              <w:spacing w:after="0" w:line="252"/>
            </w:pPr>
            <w:r>
              <w:rPr>
                <w:rFonts w:ascii="Arial" w:cs="Arial" w:eastAsia="Arial" w:hAnsi="Arial"/>
                <w:b w:val="false"/>
                <w:bCs w:val="false"/>
                <w:sz w:val="18"/>
                <w:szCs w:val="18"/>
              </w:rPr>
              <w:t xml:space="preserve">—</w:t>
            </w:r>
          </w:p>
        </w:tc>
      </w:tr>
    </w:tbl>
    <w:p>
      <w:pPr>
        <w:spacing w:after="120"/>
      </w:pPr>
    </w:p>
    <w:p>
      <w:pPr>
        <w:pStyle w:val="Heading2"/>
        <w:keepNext/>
        <w:spacing w:after="120" w:before="240"/>
      </w:pPr>
      <w:r>
        <w:rPr>
          <w:rFonts w:ascii="Arial" w:cs="Arial" w:eastAsia="Arial" w:hAnsi="Arial"/>
        </w:rPr>
        <w:t xml:space="preserve">10.1 Orden de implementación</w:t>
      </w:r>
    </w:p>
    <w:p>
      <w:pPr>
        <w:pStyle w:val="ListParagraph"/>
        <w:numPr>
          <w:ilvl w:val="0"/>
          <w:numId w:val="2"/>
        </w:numPr>
        <w:spacing w:after="60" w:line="276"/>
      </w:pPr>
      <w:r>
        <w:rPr>
          <w:rFonts w:ascii="Arial" w:cs="Arial" w:eastAsia="Arial" w:hAnsi="Arial"/>
          <w:b w:val="false"/>
          <w:bCs w:val="false"/>
          <w:sz w:val="21"/>
          <w:szCs w:val="21"/>
        </w:rPr>
        <w:t xml:space="preserve">Base del proyecto, autenticación y auditoría transversal: HU-01 y HU-11.</w:t>
      </w:r>
    </w:p>
    <w:p>
      <w:pPr>
        <w:pStyle w:val="ListParagraph"/>
        <w:numPr>
          <w:ilvl w:val="0"/>
          <w:numId w:val="2"/>
        </w:numPr>
        <w:spacing w:after="60" w:line="276"/>
      </w:pPr>
      <w:r>
        <w:rPr>
          <w:rFonts w:ascii="Arial" w:cs="Arial" w:eastAsia="Arial" w:hAnsi="Arial"/>
          <w:b w:val="false"/>
          <w:bCs w:val="false"/>
          <w:sz w:val="21"/>
          <w:szCs w:val="21"/>
        </w:rPr>
        <w:t xml:space="preserve">Estructura agrícola: HU-02 a HU-07.</w:t>
      </w:r>
    </w:p>
    <w:p>
      <w:pPr>
        <w:pStyle w:val="ListParagraph"/>
        <w:numPr>
          <w:ilvl w:val="0"/>
          <w:numId w:val="2"/>
        </w:numPr>
        <w:spacing w:after="60" w:line="276"/>
      </w:pPr>
      <w:r>
        <w:rPr>
          <w:rFonts w:ascii="Arial" w:cs="Arial" w:eastAsia="Arial" w:hAnsi="Arial"/>
          <w:b w:val="false"/>
          <w:bCs w:val="false"/>
          <w:sz w:val="21"/>
          <w:szCs w:val="21"/>
        </w:rPr>
        <w:t xml:space="preserve">Primer flujo demostrable: HU-08 a HU-10.</w:t>
      </w:r>
    </w:p>
    <w:p>
      <w:pPr>
        <w:pStyle w:val="ListParagraph"/>
        <w:numPr>
          <w:ilvl w:val="0"/>
          <w:numId w:val="2"/>
        </w:numPr>
        <w:spacing w:after="60" w:line="276"/>
      </w:pPr>
      <w:r>
        <w:rPr>
          <w:rFonts w:ascii="Arial" w:cs="Arial" w:eastAsia="Arial" w:hAnsi="Arial"/>
          <w:b w:val="false"/>
          <w:bCs w:val="false"/>
          <w:sz w:val="21"/>
          <w:szCs w:val="21"/>
        </w:rPr>
        <w:t xml:space="preserve">Catálogos, tareas, recursos, resultados y costos: HU-12 a HU-17.</w:t>
      </w:r>
    </w:p>
    <w:p>
      <w:pPr>
        <w:pStyle w:val="ListParagraph"/>
        <w:numPr>
          <w:ilvl w:val="0"/>
          <w:numId w:val="2"/>
        </w:numPr>
        <w:spacing w:after="60" w:line="276"/>
      </w:pPr>
      <w:r>
        <w:rPr>
          <w:rFonts w:ascii="Arial" w:cs="Arial" w:eastAsia="Arial" w:hAnsi="Arial"/>
          <w:b w:val="false"/>
          <w:bCs w:val="false"/>
          <w:sz w:val="21"/>
          <w:szCs w:val="21"/>
        </w:rPr>
        <w:t xml:space="preserve">Reportes y consulta de auditoría: HU-18, HU-19 y HU-22.</w:t>
      </w:r>
    </w:p>
    <w:p>
      <w:pPr>
        <w:pStyle w:val="ListParagraph"/>
        <w:numPr>
          <w:ilvl w:val="0"/>
          <w:numId w:val="2"/>
        </w:numPr>
        <w:spacing w:after="60" w:line="276"/>
      </w:pPr>
      <w:r>
        <w:rPr>
          <w:rFonts w:ascii="Arial" w:cs="Arial" w:eastAsia="Arial" w:hAnsi="Arial"/>
          <w:b w:val="false"/>
          <w:bCs w:val="false"/>
          <w:sz w:val="21"/>
          <w:szCs w:val="21"/>
        </w:rPr>
        <w:t xml:space="preserve">Móvil: flujo online (HU-23), luego almacenamiento local (HU-20) y sincronización (HU-21).</w:t>
      </w:r>
    </w:p>
    <w:p>
      <w:pPr>
        <w:spacing w:after="120" w:before="12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Decisiones a cerrar antes de cada bloque:</w:t>
      </w:r>
      <w:r>
        <w:rPr>
          <w:rFonts w:ascii="Arial" w:cs="Arial" w:eastAsia="Arial" w:hAnsi="Arial"/>
          <w:b w:val="false"/>
          <w:bCs w:val="false"/>
          <w:sz w:val="21"/>
          <w:szCs w:val="21"/>
        </w:rPr>
        <w:t xml:space="preserve"> antes de HU-05 a HU-07, límites de potreros y solapamiento de campañas; antes de HU-13 a HU-17, ciclo de vida de tareas, contratistas, unidades y costos; antes de HU-20 y HU-21, datos disponibles offline, vencimiento de sesión, límites de fotos y política de conflictos.</w:t>
      </w:r>
    </w:p>
    <w:p>
      <w:pPr>
        <w:pStyle w:val="Heading1"/>
        <w:keepNext/>
        <w:spacing w:after="160" w:before="360"/>
      </w:pPr>
      <w:r>
        <w:rPr>
          <w:rFonts w:ascii="Arial" w:cs="Arial" w:eastAsia="Arial" w:hAnsi="Arial"/>
        </w:rPr>
        <w:t xml:space="preserve">11. Reportes del cliente</w:t>
      </w:r>
    </w:p>
    <w:p>
      <w:pPr>
        <w:spacing w:after="120" w:before="0" w:line="276"/>
      </w:pPr>
      <w:r>
        <w:rPr>
          <w:rFonts w:ascii="Arial" w:cs="Arial" w:eastAsia="Arial" w:hAnsi="Arial"/>
          <w:b w:val="false"/>
          <w:bCs w:val="false"/>
          <w:sz w:val="21"/>
          <w:szCs w:val="21"/>
        </w:rPr>
        <w:t xml:space="preserve">La letra plantea ocho preguntas que la web debe poder responder. Todas se incluyen en el MVP, las dos últimas en versión simple y sin mapas.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4688"/>
        <w:gridCol w:w="1300"/>
      </w:tblGrid>
      <w:tr>
        <w:trPr>
          <w:tblHeader/>
        </w:trPr>
        <w:tc>
          <w:tcPr>
            <w:tcW w:type="dxa" w:w="45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w:t>
            </w:r>
          </w:p>
        </w:tc>
        <w:tc>
          <w:tcPr>
            <w:tcW w:type="dxa" w:w="32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Pregunta del cliente</w:t>
            </w:r>
          </w:p>
        </w:tc>
        <w:tc>
          <w:tcPr>
            <w:tcW w:type="dxa" w:w="468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Qué muestra el reporte</w:t>
            </w:r>
          </w:p>
        </w:tc>
        <w:tc>
          <w:tcPr>
            <w:tcW w:type="dxa" w:w="13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Historias</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1</w:t>
            </w:r>
          </w:p>
        </w:tc>
        <w:tc>
          <w:tcPr>
            <w:tcW w:type="dxa" w:w="3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¿Qué ocurrió en un potrero durante una campaña?</w:t>
            </w:r>
          </w:p>
        </w:tc>
        <w:tc>
          <w:tcPr>
            <w:tcW w:type="dxa" w:w="46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Línea de tiempo de eventos, fotos, tareas y resultados.</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HU-10</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2</w:t>
            </w:r>
          </w:p>
        </w:tc>
        <w:tc>
          <w:tcPr>
            <w:tcW w:type="dxa" w:w="3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¿Qué malezas, plagas o enfermedades aparecieron?</w:t>
            </w:r>
          </w:p>
        </w:tc>
        <w:tc>
          <w:tcPr>
            <w:tcW w:type="dxa" w:w="46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Conteo y listado de eventos por tipo, potrero y período.</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HU-18</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3</w:t>
            </w:r>
          </w:p>
        </w:tc>
        <w:tc>
          <w:tcPr>
            <w:tcW w:type="dxa" w:w="3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¿Quién registró cada evento?</w:t>
            </w:r>
          </w:p>
        </w:tc>
        <w:tc>
          <w:tcPr>
            <w:tcW w:type="dxa" w:w="46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Listado de eventos con el usuario registrador y la fecha.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HU-18</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4</w:t>
            </w:r>
          </w:p>
        </w:tc>
        <w:tc>
          <w:tcPr>
            <w:tcW w:type="dxa" w:w="3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¿Qué tareas se realizaron como respuesta?</w:t>
            </w:r>
          </w:p>
        </w:tc>
        <w:tc>
          <w:tcPr>
            <w:tcW w:type="dxa" w:w="46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Tareas vinculadas a cada evento, con estado y ejecutor.</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HU-18</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5</w:t>
            </w:r>
          </w:p>
        </w:tc>
        <w:tc>
          <w:tcPr>
            <w:tcW w:type="dxa" w:w="3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¿Qué productos y maquinaria se utilizaron?</w:t>
            </w:r>
          </w:p>
        </w:tc>
        <w:tc>
          <w:tcPr>
            <w:tcW w:type="dxa" w:w="46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Insumos con cantidades y maquinaria con horas, por tarea y campaña.</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HU-17, HU-18</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6</w:t>
            </w:r>
          </w:p>
        </w:tc>
        <w:tc>
          <w:tcPr>
            <w:tcW w:type="dxa" w:w="3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¿Cuánto costó una campaña?</w:t>
            </w:r>
          </w:p>
        </w:tc>
        <w:tc>
          <w:tcPr>
            <w:tcW w:type="dxa" w:w="46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Total y desglose por potrero, tarea y tipo de recurso.</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HU-17</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7</w:t>
            </w:r>
          </w:p>
        </w:tc>
        <w:tc>
          <w:tcPr>
            <w:tcW w:type="dxa" w:w="3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¿Qué tratamientos dieron mejores resultados?</w:t>
            </w:r>
          </w:p>
        </w:tc>
        <w:tc>
          <w:tcPr>
            <w:tcW w:type="dxa" w:w="46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Por tipo de tarea y producto: aplicaciones, porcentaje que solucionó y tiempo medio de comprobación.</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HU-19</w:t>
            </w:r>
          </w:p>
        </w:tc>
      </w:tr>
      <w:tr>
        <w:trPr>
          <w:cantSplit/>
        </w:trPr>
        <w:tc>
          <w:tcPr>
            <w:tcW w:type="dxa" w:w="45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8</w:t>
            </w:r>
          </w:p>
        </w:tc>
        <w:tc>
          <w:tcPr>
            <w:tcW w:type="dxa" w:w="3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¿Qué zonas presentan problemas con mayor frecuencia?</w:t>
            </w:r>
          </w:p>
        </w:tc>
        <w:tc>
          <w:tcPr>
            <w:tcW w:type="dxa" w:w="468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Potreros ordenados por cantidad de eventos de cada tipo (sin mapas en el MVP).</w:t>
            </w:r>
          </w:p>
        </w:tc>
        <w:tc>
          <w:tcPr>
            <w:tcW w:type="dxa" w:w="13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HU-19</w:t>
            </w:r>
          </w:p>
        </w:tc>
      </w:tr>
    </w:tbl>
    <w:p>
      <w:pPr>
        <w:pStyle w:val="Heading1"/>
        <w:keepNext/>
        <w:spacing w:after="160" w:before="360"/>
      </w:pPr>
      <w:r>
        <w:rPr>
          <w:rFonts w:ascii="Arial" w:cs="Arial" w:eastAsia="Arial" w:hAnsi="Arial"/>
        </w:rPr>
        <w:t xml:space="preserve">12. Alcance del MVP</w:t>
      </w:r>
    </w:p>
    <w:p>
      <w:pPr>
        <w:pStyle w:val="Heading2"/>
        <w:keepNext/>
        <w:spacing w:after="120" w:before="240"/>
      </w:pPr>
      <w:r>
        <w:rPr>
          <w:rFonts w:ascii="Arial" w:cs="Arial" w:eastAsia="Arial" w:hAnsi="Arial"/>
        </w:rPr>
        <w:t xml:space="preserve">12.1 Dentro del MVP</w:t>
      </w:r>
    </w:p>
    <w:p>
      <w:pPr>
        <w:pStyle w:val="ListParagraph"/>
        <w:numPr>
          <w:ilvl w:val="0"/>
          <w:numId w:val="2"/>
        </w:numPr>
        <w:spacing w:after="60" w:line="276"/>
      </w:pPr>
      <w:r>
        <w:rPr>
          <w:rFonts w:ascii="Arial" w:cs="Arial" w:eastAsia="Arial" w:hAnsi="Arial"/>
          <w:b w:val="false"/>
          <w:bCs w:val="false"/>
          <w:sz w:val="21"/>
          <w:szCs w:val="21"/>
        </w:rPr>
        <w:t xml:space="preserve">Autenticación y autorización por rol, alcance y empresa.</w:t>
      </w:r>
    </w:p>
    <w:p>
      <w:pPr>
        <w:pStyle w:val="ListParagraph"/>
        <w:numPr>
          <w:ilvl w:val="0"/>
          <w:numId w:val="2"/>
        </w:numPr>
        <w:spacing w:after="60" w:line="276"/>
      </w:pPr>
      <w:r>
        <w:rPr>
          <w:rFonts w:ascii="Arial" w:cs="Arial" w:eastAsia="Arial" w:hAnsi="Arial"/>
          <w:b w:val="false"/>
          <w:bCs w:val="false"/>
          <w:sz w:val="21"/>
          <w:szCs w:val="21"/>
        </w:rPr>
        <w:t xml:space="preserve">Gestión de empresas, usuarios, establecimientos y potreros con conservación de historial.</w:t>
      </w:r>
    </w:p>
    <w:p>
      <w:pPr>
        <w:pStyle w:val="ListParagraph"/>
        <w:numPr>
          <w:ilvl w:val="0"/>
          <w:numId w:val="2"/>
        </w:numPr>
        <w:spacing w:after="60" w:line="276"/>
      </w:pPr>
      <w:r>
        <w:rPr>
          <w:rFonts w:ascii="Arial" w:cs="Arial" w:eastAsia="Arial" w:hAnsi="Arial"/>
          <w:b w:val="false"/>
          <w:bCs w:val="false"/>
          <w:sz w:val="21"/>
          <w:szCs w:val="21"/>
        </w:rPr>
        <w:t xml:space="preserve">Cultivos y campañas, con aplicación de una campaña a varios potreros.</w:t>
      </w:r>
    </w:p>
    <w:p>
      <w:pPr>
        <w:pStyle w:val="ListParagraph"/>
        <w:numPr>
          <w:ilvl w:val="0"/>
          <w:numId w:val="2"/>
        </w:numPr>
        <w:spacing w:after="60" w:line="276"/>
      </w:pPr>
      <w:r>
        <w:rPr>
          <w:rFonts w:ascii="Arial" w:cs="Arial" w:eastAsia="Arial" w:hAnsi="Arial"/>
          <w:b w:val="false"/>
          <w:bCs w:val="false"/>
          <w:sz w:val="21"/>
          <w:szCs w:val="21"/>
        </w:rPr>
        <w:t xml:space="preserve">Eventos con fotografías y consulta del historial.</w:t>
      </w:r>
    </w:p>
    <w:p>
      <w:pPr>
        <w:pStyle w:val="ListParagraph"/>
        <w:numPr>
          <w:ilvl w:val="0"/>
          <w:numId w:val="2"/>
        </w:numPr>
        <w:spacing w:after="60" w:line="276"/>
      </w:pPr>
      <w:r>
        <w:rPr>
          <w:rFonts w:ascii="Arial" w:cs="Arial" w:eastAsia="Arial" w:hAnsi="Arial"/>
          <w:b w:val="false"/>
          <w:bCs w:val="false"/>
          <w:sz w:val="21"/>
          <w:szCs w:val="21"/>
        </w:rPr>
        <w:t xml:space="preserve">Tareas con asignación a personal propio o contratistas, recursos, costos y resultado.</w:t>
      </w:r>
    </w:p>
    <w:p>
      <w:pPr>
        <w:pStyle w:val="ListParagraph"/>
        <w:numPr>
          <w:ilvl w:val="0"/>
          <w:numId w:val="2"/>
        </w:numPr>
        <w:spacing w:after="60" w:line="276"/>
      </w:pPr>
      <w:r>
        <w:rPr>
          <w:rFonts w:ascii="Arial" w:cs="Arial" w:eastAsia="Arial" w:hAnsi="Arial"/>
          <w:b w:val="false"/>
          <w:bCs w:val="false"/>
          <w:sz w:val="21"/>
          <w:szCs w:val="21"/>
        </w:rPr>
        <w:t xml:space="preserve">Auditoría transversal y su consulta.</w:t>
      </w:r>
    </w:p>
    <w:p>
      <w:pPr>
        <w:pStyle w:val="ListParagraph"/>
        <w:numPr>
          <w:ilvl w:val="0"/>
          <w:numId w:val="2"/>
        </w:numPr>
        <w:spacing w:after="60" w:line="276"/>
      </w:pPr>
      <w:r>
        <w:rPr>
          <w:rFonts w:ascii="Arial" w:cs="Arial" w:eastAsia="Arial" w:hAnsi="Arial"/>
          <w:b w:val="false"/>
          <w:bCs w:val="false"/>
          <w:sz w:val="21"/>
          <w:szCs w:val="21"/>
        </w:rPr>
        <w:t xml:space="preserve">Los ocho reportes de la letra, en versión básica.</w:t>
      </w:r>
    </w:p>
    <w:p>
      <w:pPr>
        <w:pStyle w:val="ListParagraph"/>
        <w:numPr>
          <w:ilvl w:val="0"/>
          <w:numId w:val="2"/>
        </w:numPr>
        <w:spacing w:after="60" w:line="276"/>
      </w:pPr>
      <w:r>
        <w:rPr>
          <w:rFonts w:ascii="Arial" w:cs="Arial" w:eastAsia="Arial" w:hAnsi="Arial"/>
          <w:b w:val="false"/>
          <w:bCs w:val="false"/>
          <w:sz w:val="21"/>
          <w:szCs w:val="21"/>
        </w:rPr>
        <w:t xml:space="preserve">Aplicación móvil con almacenamiento local, registro offline y sincronización idempotente (etapa posterior).</w:t>
      </w:r>
    </w:p>
    <w:p>
      <w:pPr>
        <w:pStyle w:val="Heading2"/>
        <w:keepNext/>
        <w:spacing w:after="120" w:before="240"/>
      </w:pPr>
      <w:r>
        <w:rPr>
          <w:rFonts w:ascii="Arial" w:cs="Arial" w:eastAsia="Arial" w:hAnsi="Arial"/>
        </w:rPr>
        <w:t xml:space="preserve">12.2 Fuera del MVP</w:t>
      </w:r>
    </w:p>
    <w:p>
      <w:pPr>
        <w:pStyle w:val="ListParagraph"/>
        <w:numPr>
          <w:ilvl w:val="0"/>
          <w:numId w:val="2"/>
        </w:numPr>
        <w:spacing w:after="60" w:line="276"/>
      </w:pPr>
      <w:r>
        <w:rPr>
          <w:rFonts w:ascii="Arial" w:cs="Arial" w:eastAsia="Arial" w:hAnsi="Arial"/>
          <w:b w:val="false"/>
          <w:bCs w:val="false"/>
          <w:sz w:val="21"/>
          <w:szCs w:val="21"/>
        </w:rPr>
        <w:t xml:space="preserve">Ganadería, drones, estaciones meteorológicas, sensores, maquinaria inteligente e imágenes satelitales.</w:t>
      </w:r>
    </w:p>
    <w:p>
      <w:pPr>
        <w:pStyle w:val="ListParagraph"/>
        <w:numPr>
          <w:ilvl w:val="0"/>
          <w:numId w:val="2"/>
        </w:numPr>
        <w:spacing w:after="60" w:line="276"/>
      </w:pPr>
      <w:r>
        <w:rPr>
          <w:rFonts w:ascii="Arial" w:cs="Arial" w:eastAsia="Arial" w:hAnsi="Arial"/>
          <w:b w:val="false"/>
          <w:bCs w:val="false"/>
          <w:sz w:val="21"/>
          <w:szCs w:val="21"/>
        </w:rPr>
        <w:t xml:space="preserve">Mapas avanzados y polígonos geográficos, exportación a PDF o Excel, e integraciones externas.</w:t>
      </w:r>
    </w:p>
    <w:p>
      <w:pPr>
        <w:pStyle w:val="ListParagraph"/>
        <w:numPr>
          <w:ilvl w:val="0"/>
          <w:numId w:val="2"/>
        </w:numPr>
        <w:spacing w:after="60" w:line="276"/>
      </w:pPr>
      <w:r>
        <w:rPr>
          <w:rFonts w:ascii="Arial" w:cs="Arial" w:eastAsia="Arial" w:hAnsi="Arial"/>
          <w:b w:val="false"/>
          <w:bCs w:val="false"/>
          <w:sz w:val="21"/>
          <w:szCs w:val="21"/>
        </w:rPr>
        <w:t xml:space="preserve">Analítica predictiva e inteligencia artificial, salvo pedido expreso del cliente.</w:t>
      </w:r>
    </w:p>
    <w:p>
      <w:pPr>
        <w:pStyle w:val="Heading1"/>
        <w:keepNext/>
        <w:spacing w:after="160" w:before="360"/>
      </w:pPr>
      <w:r>
        <w:rPr>
          <w:rFonts w:ascii="Arial" w:cs="Arial" w:eastAsia="Arial" w:hAnsi="Arial"/>
        </w:rPr>
        <w:t xml:space="preserve">13. Propuesta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538"/>
      </w:tblGrid>
      <w:tr>
        <w:trPr>
          <w:tblHeader/>
        </w:trPr>
        <w:tc>
          <w:tcPr>
            <w:tcW w:type="dxa" w:w="21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Componente</w:t>
            </w:r>
          </w:p>
        </w:tc>
        <w:tc>
          <w:tcPr>
            <w:tcW w:type="dxa" w:w="30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Tecnología</w:t>
            </w:r>
          </w:p>
        </w:tc>
        <w:tc>
          <w:tcPr>
            <w:tcW w:type="dxa" w:w="45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Motivo</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API</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ASP.NET Core Web API + C#</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Núcleo único para web y móvil; reglas, permisos y sincronización.</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Acceso a datos</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Entity Framework Core</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Mapeo objeto-relacional; filtros globales por empresa y soft-delete; interceptor de auditoría.</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Base central</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SQL Server</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Tecnología conocida, adecuada al volumen inicial.</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Web</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Blazor</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Aplicación administrativa en C# que consume la API.</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Móvil</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React Native + TypeScript</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Multiplataforma con acceso a cámara y GPS.</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Base local móvil</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SQLite</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Persistencia offline y cola de sincronización.</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Autenticación</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JWT con roles y claims de empresa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Sirve a la API y a los clientes web y móvil; tokens con vencimiento.</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Fotografías</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Almacenamiento de archivos + metadatos en la base</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Evita guardar binarios grandes en SQL Server; acceso controlado.</w:t>
            </w:r>
          </w:p>
        </w:tc>
      </w:tr>
      <w:tr>
        <w:trPr>
          <w:cantSplit w:val="false"/>
        </w:trPr>
        <w:tc>
          <w:tcPr>
            <w:tcW w:type="dxa" w:w="2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Documentación de API</w:t>
            </w:r>
          </w:p>
        </w:tc>
        <w:tc>
          <w:tcPr>
            <w:tcW w:type="dxa" w:w="3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Swagger / OpenAPI</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Prueba y contrato de endpoints.</w:t>
            </w:r>
          </w:p>
        </w:tc>
      </w:tr>
    </w:tbl>
    <w:p>
      <w:pPr>
        <w:spacing w:after="120"/>
      </w:pPr>
    </w:p>
    <w:p>
      <w:pPr>
        <w:pStyle w:val="Heading2"/>
        <w:keepNext/>
        <w:spacing w:after="120" w:before="240"/>
      </w:pPr>
      <w:r>
        <w:rPr>
          <w:rFonts w:ascii="Arial" w:cs="Arial" w:eastAsia="Arial" w:hAnsi="Arial"/>
        </w:rPr>
        <w:t xml:space="preserve">13.1 Estructura de la solución</w:t>
      </w:r>
    </w:p>
    <w:p>
      <w:pPr>
        <w:shd w:fill="F3F5F1" w:val="clear"/>
        <w:spacing w:after="20"/>
      </w:pPr>
      <w:r>
        <w:rPr>
          <w:rFonts w:ascii="Courier New" w:cs="Courier New" w:eastAsia="Courier New" w:hAnsi="Courier New"/>
          <w:sz w:val="18"/>
          <w:szCs w:val="18"/>
        </w:rPr>
        <w:t xml:space="preserve">SIGA/</w:t>
      </w:r>
    </w:p>
    <w:p>
      <w:pPr>
        <w:shd w:fill="F3F5F1" w:val="clear"/>
        <w:spacing w:after="20"/>
      </w:pPr>
      <w:r>
        <w:rPr>
          <w:rFonts w:ascii="Courier New" w:cs="Courier New" w:eastAsia="Courier New" w:hAnsi="Courier New"/>
          <w:sz w:val="18"/>
          <w:szCs w:val="18"/>
        </w:rPr>
        <w:t xml:space="preserve">  SIGA.Core            entidades, reglas de dominio y contratos</w:t>
      </w:r>
    </w:p>
    <w:p>
      <w:pPr>
        <w:shd w:fill="F3F5F1" w:val="clear"/>
        <w:spacing w:after="20"/>
      </w:pPr>
      <w:r>
        <w:rPr>
          <w:rFonts w:ascii="Courier New" w:cs="Courier New" w:eastAsia="Courier New" w:hAnsi="Courier New"/>
          <w:sz w:val="18"/>
          <w:szCs w:val="18"/>
        </w:rPr>
        <w:t xml:space="preserve">  SIGA.Infrastructure  EF Core, DbContext, repositorios, almacenamiento</w:t>
      </w:r>
    </w:p>
    <w:p>
      <w:pPr>
        <w:shd w:fill="F3F5F1" w:val="clear"/>
        <w:spacing w:after="20"/>
      </w:pPr>
      <w:r>
        <w:rPr>
          <w:rFonts w:ascii="Courier New" w:cs="Courier New" w:eastAsia="Courier New" w:hAnsi="Courier New"/>
          <w:sz w:val="18"/>
          <w:szCs w:val="18"/>
        </w:rPr>
        <w:t xml:space="preserve">  SIGA.Api             endpoints, autenticación y autorización</w:t>
      </w:r>
    </w:p>
    <w:p>
      <w:pPr>
        <w:shd w:fill="F3F5F1" w:val="clear"/>
        <w:spacing w:after="20"/>
      </w:pPr>
      <w:r>
        <w:rPr>
          <w:rFonts w:ascii="Courier New" w:cs="Courier New" w:eastAsia="Courier New" w:hAnsi="Courier New"/>
          <w:sz w:val="18"/>
          <w:szCs w:val="18"/>
        </w:rPr>
        <w:t xml:space="preserve">  SIGA.Web             Blazor</w:t>
      </w:r>
    </w:p>
    <w:p>
      <w:pPr>
        <w:shd w:fill="F3F5F1" w:val="clear"/>
        <w:spacing w:after="20"/>
      </w:pPr>
      <w:r>
        <w:rPr>
          <w:rFonts w:ascii="Courier New" w:cs="Courier New" w:eastAsia="Courier New" w:hAnsi="Courier New"/>
          <w:sz w:val="18"/>
          <w:szCs w:val="18"/>
        </w:rPr>
        <w:t xml:space="preserve">  SIGA.Mobile          React Native (etapa posterior)</w:t>
      </w:r>
    </w:p>
    <w:p>
      <w:pPr>
        <w:spacing w:after="120"/>
      </w:pPr>
    </w:p>
    <w:p>
      <w:pPr>
        <w:pStyle w:val="Heading2"/>
        <w:keepNext/>
        <w:spacing w:after="120" w:before="240"/>
      </w:pPr>
      <w:r>
        <w:rPr>
          <w:rFonts w:ascii="Arial" w:cs="Arial" w:eastAsia="Arial" w:hAnsi="Arial"/>
        </w:rPr>
        <w:t xml:space="preserve">13.2 Sincronización del móvil</w:t>
      </w:r>
    </w:p>
    <w:p>
      <w:pPr>
        <w:pStyle w:val="ListParagraph"/>
        <w:numPr>
          <w:ilvl w:val="0"/>
          <w:numId w:val="2"/>
        </w:numPr>
        <w:spacing w:after="60" w:line="276"/>
      </w:pPr>
      <w:r>
        <w:rPr>
          <w:rFonts w:ascii="Arial" w:cs="Arial" w:eastAsia="Arial" w:hAnsi="Arial"/>
          <w:b w:val="false"/>
          <w:bCs w:val="false"/>
          <w:sz w:val="21"/>
          <w:szCs w:val="21"/>
        </w:rPr>
        <w:t xml:space="preserve">El usuario crea un registro y la app le asigna un GUID local.</w:t>
      </w:r>
    </w:p>
    <w:p>
      <w:pPr>
        <w:pStyle w:val="ListParagraph"/>
        <w:numPr>
          <w:ilvl w:val="0"/>
          <w:numId w:val="2"/>
        </w:numPr>
        <w:spacing w:after="60" w:line="276"/>
      </w:pPr>
      <w:r>
        <w:rPr>
          <w:rFonts w:ascii="Arial" w:cs="Arial" w:eastAsia="Arial" w:hAnsi="Arial"/>
          <w:b w:val="false"/>
          <w:bCs w:val="false"/>
          <w:sz w:val="21"/>
          <w:szCs w:val="21"/>
        </w:rPr>
        <w:t xml:space="preserve">Se guarda en SQLite como PENDIENTE, con sus fotos en el dispositivo.</w:t>
      </w:r>
    </w:p>
    <w:p>
      <w:pPr>
        <w:pStyle w:val="ListParagraph"/>
        <w:numPr>
          <w:ilvl w:val="0"/>
          <w:numId w:val="2"/>
        </w:numPr>
        <w:spacing w:after="60" w:line="276"/>
      </w:pPr>
      <w:r>
        <w:rPr>
          <w:rFonts w:ascii="Arial" w:cs="Arial" w:eastAsia="Arial" w:hAnsi="Arial"/>
          <w:b w:val="false"/>
          <w:bCs w:val="false"/>
          <w:sz w:val="21"/>
          <w:szCs w:val="21"/>
        </w:rPr>
        <w:t xml:space="preserve">Al recuperar conectividad, la app envía los pendientes y los marca SINCRONIZANDO.</w:t>
      </w:r>
    </w:p>
    <w:p>
      <w:pPr>
        <w:pStyle w:val="ListParagraph"/>
        <w:numPr>
          <w:ilvl w:val="0"/>
          <w:numId w:val="2"/>
        </w:numPr>
        <w:spacing w:after="60" w:line="276"/>
      </w:pPr>
      <w:r>
        <w:rPr>
          <w:rFonts w:ascii="Arial" w:cs="Arial" w:eastAsia="Arial" w:hAnsi="Arial"/>
          <w:b w:val="false"/>
          <w:bCs w:val="false"/>
          <w:sz w:val="21"/>
          <w:szCs w:val="21"/>
        </w:rPr>
        <w:t xml:space="preserve">La API valida autenticación, permisos e integridad, y busca el GUID: si es nuevo lo guarda; si ya existe, devuelve el estado existente.</w:t>
      </w:r>
    </w:p>
    <w:p>
      <w:pPr>
        <w:pStyle w:val="ListParagraph"/>
        <w:numPr>
          <w:ilvl w:val="0"/>
          <w:numId w:val="2"/>
        </w:numPr>
        <w:spacing w:after="60" w:line="276"/>
      </w:pPr>
      <w:r>
        <w:rPr>
          <w:rFonts w:ascii="Arial" w:cs="Arial" w:eastAsia="Arial" w:hAnsi="Arial"/>
          <w:b w:val="false"/>
          <w:bCs w:val="false"/>
          <w:sz w:val="21"/>
          <w:szCs w:val="21"/>
        </w:rPr>
        <w:t xml:space="preserve">La app marca SINCRONIZADO solo tras recibir la confirmación. Ante un error recuperable queda PENDIENTE y se reintenta; ante un error persistente queda en ERROR visible para el usuario.</w:t>
      </w:r>
    </w:p>
    <w:p>
      <w:pPr>
        <w:pStyle w:val="ListParagraph"/>
        <w:numPr>
          <w:ilvl w:val="0"/>
          <w:numId w:val="2"/>
        </w:numPr>
        <w:spacing w:after="60" w:line="276"/>
      </w:pPr>
      <w:r>
        <w:rPr>
          <w:rFonts w:ascii="Arial" w:cs="Arial" w:eastAsia="Arial" w:hAnsi="Arial"/>
          <w:b w:val="false"/>
          <w:bCs w:val="false"/>
          <w:sz w:val="21"/>
          <w:szCs w:val="21"/>
        </w:rPr>
        <w:t xml:space="preserve">Si la versión del registro en el servidor no coincide, queda en CONFLICTO y no se sobrescribe.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Estado</w:t>
            </w:r>
          </w:p>
        </w:tc>
        <w:tc>
          <w:tcPr>
            <w:tcW w:type="dxa" w:w="74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Significado</w:t>
            </w:r>
          </w:p>
        </w:tc>
      </w:tr>
      <w:tr>
        <w:trPr>
          <w:cantSplit w:val="false"/>
        </w:trPr>
        <w:tc>
          <w:tcPr>
            <w:tcW w:type="dxa" w:w="2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PENDIENTE</w:t>
            </w:r>
          </w:p>
        </w:tc>
        <w:tc>
          <w:tcPr>
            <w:tcW w:type="dxa" w:w="74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Existe localmente y el servidor aún no lo aceptó.</w:t>
            </w:r>
          </w:p>
        </w:tc>
      </w:tr>
      <w:tr>
        <w:trPr>
          <w:cantSplit w:val="false"/>
        </w:trPr>
        <w:tc>
          <w:tcPr>
            <w:tcW w:type="dxa" w:w="2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SINCRONIZANDO</w:t>
            </w:r>
          </w:p>
        </w:tc>
        <w:tc>
          <w:tcPr>
            <w:tcW w:type="dxa" w:w="74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El cliente está intentando enviarlo.</w:t>
            </w:r>
          </w:p>
        </w:tc>
      </w:tr>
      <w:tr>
        <w:trPr>
          <w:cantSplit w:val="false"/>
        </w:trPr>
        <w:tc>
          <w:tcPr>
            <w:tcW w:type="dxa" w:w="2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SINCRONIZADO</w:t>
            </w:r>
          </w:p>
        </w:tc>
        <w:tc>
          <w:tcPr>
            <w:tcW w:type="dxa" w:w="74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El servidor confirmó la operación.</w:t>
            </w:r>
          </w:p>
        </w:tc>
      </w:tr>
      <w:tr>
        <w:trPr>
          <w:cantSplit w:val="false"/>
        </w:trPr>
        <w:tc>
          <w:tcPr>
            <w:tcW w:type="dxa" w:w="2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ERROR</w:t>
            </w:r>
          </w:p>
        </w:tc>
        <w:tc>
          <w:tcPr>
            <w:tcW w:type="dxa" w:w="74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Falló y requiere reintento o intervención.</w:t>
            </w:r>
          </w:p>
        </w:tc>
      </w:tr>
      <w:tr>
        <w:trPr>
          <w:cantSplit w:val="false"/>
        </w:trPr>
        <w:tc>
          <w:tcPr>
            <w:tcW w:type="dxa" w:w="22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CONFLICTO</w:t>
            </w:r>
          </w:p>
        </w:tc>
        <w:tc>
          <w:tcPr>
            <w:tcW w:type="dxa" w:w="74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El servidor detectó una edición sobre una versión desactualizada.</w:t>
            </w:r>
          </w:p>
        </w:tc>
      </w:tr>
    </w:tbl>
    <w:p>
      <w:pPr>
        <w:pStyle w:val="Heading1"/>
        <w:keepNext/>
        <w:spacing w:after="160" w:before="360"/>
      </w:pPr>
      <w:r>
        <w:rPr>
          <w:rFonts w:ascii="Arial" w:cs="Arial" w:eastAsia="Arial" w:hAnsi="Arial"/>
        </w:rPr>
        <w:t xml:space="preserve">14. Plan por etapas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538"/>
        <w:gridCol w:w="3100"/>
      </w:tblGrid>
      <w:tr>
        <w:trPr>
          <w:tblHeader/>
        </w:trPr>
        <w:tc>
          <w:tcPr>
            <w:tcW w:type="dxa" w:w="20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Etapa</w:t>
            </w:r>
          </w:p>
        </w:tc>
        <w:tc>
          <w:tcPr>
            <w:tcW w:type="dxa" w:w="4538"/>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Objetivo</w:t>
            </w:r>
          </w:p>
        </w:tc>
        <w:tc>
          <w:tcPr>
            <w:tcW w:type="dxa" w:w="3100"/>
            <w:tcBorders>
              <w:top w:val="single" w:color="C9D3CB" w:sz="4"/>
              <w:left w:val="single" w:color="C9D3CB" w:sz="4"/>
              <w:bottom w:val="single" w:color="C9D3CB" w:sz="4"/>
              <w:right w:val="single" w:color="C9D3CB" w:sz="4"/>
            </w:tcBorders>
            <w:shd w:fill="173D31" w:color="auto" w:val="clear"/>
            <w:tcMar>
              <w:top w:type="dxa" w:w="70"/>
              <w:left w:type="dxa" w:w="100"/>
              <w:bottom w:type="dxa" w:w="70"/>
              <w:right w:type="dxa" w:w="100"/>
            </w:tcMar>
          </w:tcPr>
          <w:p>
            <w:pPr>
              <w:spacing w:after="0" w:line="252"/>
            </w:pPr>
            <w:r>
              <w:rPr>
                <w:rFonts w:ascii="Arial" w:cs="Arial" w:eastAsia="Arial" w:hAnsi="Arial"/>
                <w:b/>
                <w:bCs/>
                <w:color w:val="FFFFFF"/>
                <w:sz w:val="18"/>
                <w:szCs w:val="18"/>
              </w:rPr>
              <w:t xml:space="preserve">Resultado</w:t>
            </w:r>
          </w:p>
        </w:tc>
      </w:tr>
      <w:tr>
        <w:trPr>
          <w:cantSplit/>
        </w:trPr>
        <w:tc>
          <w:tcPr>
            <w:tcW w:type="dxa" w:w="2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1. Relevamiento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Validar supuestos y dudas con el cliente.</w:t>
            </w:r>
          </w:p>
        </w:tc>
        <w:tc>
          <w:tcPr>
            <w:tcW w:type="dxa" w:w="3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Documento de requisitos validado.</w:t>
            </w:r>
          </w:p>
        </w:tc>
      </w:tr>
      <w:tr>
        <w:trPr>
          <w:cantSplit/>
        </w:trPr>
        <w:tc>
          <w:tcPr>
            <w:tcW w:type="dxa" w:w="2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2. Diseño</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Modelo de dominio, base de datos, permisos y contrato de la API.</w:t>
            </w:r>
          </w:p>
        </w:tc>
        <w:tc>
          <w:tcPr>
            <w:tcW w:type="dxa" w:w="3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Diagrama ER, arquitectura y endpoints.</w:t>
            </w:r>
          </w:p>
        </w:tc>
      </w:tr>
      <w:tr>
        <w:trPr>
          <w:cantSplit/>
        </w:trPr>
        <w:tc>
          <w:tcPr>
            <w:tcW w:type="dxa" w:w="2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3. API base</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Autenticación, auditoría transversal, empresas, usuarios, establecimientos, potreros, cultivos y campañas (HU-01 a HU-07, HU-11).</w:t>
            </w:r>
          </w:p>
        </w:tc>
        <w:tc>
          <w:tcPr>
            <w:tcW w:type="dxa" w:w="3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API funcional con EF Core y pruebas de aislamiento por empresa.</w:t>
            </w:r>
          </w:p>
        </w:tc>
      </w:tr>
      <w:tr>
        <w:trPr>
          <w:cantSplit/>
        </w:trPr>
        <w:tc>
          <w:tcPr>
            <w:tcW w:type="dxa" w:w="2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4. Web base</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Blazor consumiendo la API para las mismas funciones.</w:t>
            </w:r>
          </w:p>
        </w:tc>
        <w:tc>
          <w:tcPr>
            <w:tcW w:type="dxa" w:w="3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Administración operativa.</w:t>
            </w:r>
          </w:p>
        </w:tc>
      </w:tr>
      <w:tr>
        <w:trPr>
          <w:cantSplit/>
        </w:trPr>
        <w:tc>
          <w:tcPr>
            <w:tcW w:type="dxa" w:w="2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5. Flujo central</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Eventos, fotografías e historial (HU-08 a HU-10).</w:t>
            </w:r>
          </w:p>
        </w:tc>
        <w:tc>
          <w:tcPr>
            <w:tcW w:type="dxa" w:w="3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Primer flujo demostrable de punta a punta.</w:t>
            </w:r>
          </w:p>
        </w:tc>
      </w:tr>
      <w:tr>
        <w:trPr>
          <w:cantSplit/>
        </w:trPr>
        <w:tc>
          <w:tcPr>
            <w:tcW w:type="dxa" w:w="2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6. Tareas y costos</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Catálogos, tareas, recursos, resultados y costos (HU-12 a HU-17).</w:t>
            </w:r>
          </w:p>
        </w:tc>
        <w:tc>
          <w:tcPr>
            <w:tcW w:type="dxa" w:w="3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Ciclo completo evento → tarea → resultado.</w:t>
            </w:r>
          </w:p>
        </w:tc>
      </w:tr>
      <w:tr>
        <w:trPr>
          <w:cantSplit/>
        </w:trPr>
        <w:tc>
          <w:tcPr>
            <w:tcW w:type="dxa" w:w="2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7. Reportes y auditoría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Reportes y consulta de auditoría (HU-18, HU-19, HU-22).</w:t>
            </w:r>
          </w:p>
        </w:tc>
        <w:tc>
          <w:tcPr>
            <w:tcW w:type="dxa" w:w="3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Los ocho reportes de la letra.</w:t>
            </w:r>
          </w:p>
        </w:tc>
      </w:tr>
      <w:tr>
        <w:trPr>
          <w:cantSplit/>
        </w:trPr>
        <w:tc>
          <w:tcPr>
            <w:tcW w:type="dxa" w:w="2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8. Móvil</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Flujo online, SQLite, offline y sincronización (HU-23, HU-20, HU-21).</w:t>
            </w:r>
          </w:p>
        </w:tc>
        <w:tc>
          <w:tcPr>
            <w:tcW w:type="dxa" w:w="3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App de campo con sincronización idempotente.</w:t>
            </w:r>
          </w:p>
        </w:tc>
      </w:tr>
      <w:tr>
        <w:trPr>
          <w:cantSplit/>
        </w:trPr>
        <w:tc>
          <w:tcPr>
            <w:tcW w:type="dxa" w:w="20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bCs/>
                <w:sz w:val="18"/>
                <w:szCs w:val="18"/>
              </w:rPr>
              <w:t xml:space="preserve">9. Pruebas y entrega</w:t>
            </w:r>
          </w:p>
        </w:tc>
        <w:tc>
          <w:tcPr>
            <w:tcW w:type="dxa" w:w="4538"/>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Validación funcional y técnica.</w:t>
            </w:r>
          </w:p>
        </w:tc>
        <w:tc>
          <w:tcPr>
            <w:tcW w:type="dxa" w:w="3100"/>
            <w:tcBorders>
              <w:top w:val="single" w:color="C9D3CB" w:sz="4"/>
              <w:left w:val="single" w:color="C9D3CB" w:sz="4"/>
              <w:bottom w:val="single" w:color="C9D3CB" w:sz="4"/>
              <w:right w:val="single" w:color="C9D3CB" w:sz="4"/>
            </w:tcBorders>
            <w:tcMar>
              <w:top w:type="dxa" w:w="70"/>
              <w:left w:type="dxa" w:w="100"/>
              <w:bottom w:type="dxa" w:w="70"/>
              <w:right w:type="dxa" w:w="100"/>
            </w:tcMar>
          </w:tcPr>
          <w:p>
            <w:pPr>
              <w:spacing w:after="0" w:line="252"/>
            </w:pPr>
            <w:r>
              <w:rPr>
                <w:rFonts w:ascii="Arial" w:cs="Arial" w:eastAsia="Arial" w:hAnsi="Arial"/>
                <w:b w:val="false"/>
                <w:bCs w:val="false"/>
                <w:sz w:val="18"/>
                <w:szCs w:val="18"/>
              </w:rPr>
              <w:t xml:space="preserve">MVP documentado y demostrable.</w:t>
            </w:r>
          </w:p>
        </w:tc>
      </w:tr>
    </w:tbl>
    <w:p>
      <w:pPr>
        <w:spacing w:after="120"/>
      </w:pPr>
    </w:p>
    <w:p>
      <w:pPr>
        <w:spacing w:after="120" w:before="0" w:line="276"/>
      </w:pPr>
      <w:r>
        <w:rPr>
          <w:rFonts w:ascii="Arial" w:cs="Arial" w:eastAsia="Arial" w:hAnsi="Arial"/>
          <w:b w:val="false"/>
          <w:bCs w:val="false"/>
          <w:sz w:val="21"/>
          <w:szCs w:val="21"/>
        </w:rPr>
        <w:t xml:space="preserve"/>
      </w:r>
      <w:r>
        <w:rPr>
          <w:rFonts w:ascii="Arial" w:cs="Arial" w:eastAsia="Arial" w:hAnsi="Arial"/>
          <w:b/>
          <w:bCs/>
          <w:sz w:val="21"/>
          <w:szCs w:val="21"/>
        </w:rPr>
        <w:t xml:space="preserve">Por qué este orden:</w:t>
      </w:r>
      <w:r>
        <w:rPr>
          <w:rFonts w:ascii="Arial" w:cs="Arial" w:eastAsia="Arial" w:hAnsi="Arial"/>
          <w:b w:val="false"/>
          <w:bCs w:val="false"/>
          <w:sz w:val="21"/>
          <w:szCs w:val="21"/>
        </w:rPr>
        <w:t xml:space="preserve"> no conviene empezar por el móvil offline. Primero deben existir un modelo de datos y un contrato de API estables; de lo contrario, cualquier cambio en campañas, eventos, tareas o permisos obliga a rehacer la sincronización.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2716B"/>
        <w:sz w:val="16"/>
        <w:szCs w:val="16"/>
      </w:rPr>
      <w:t xml:space="preserve">Página </w:t>
    </w:r>
    <w:r>
      <w:rPr>
        <w:rFonts w:ascii="Arial" w:cs="Arial" w:eastAsia="Arial" w:hAnsi="Arial"/>
        <w:color w:val="6271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2716B"/>
        <w:sz w:val="16"/>
        <w:szCs w:val="16"/>
      </w:rPr>
      <w:t xml:space="preserve">SIGA · Análisis de requerimientos y propuesta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73D3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4F8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SIGA - Análisis de requerimientos y propuesta v2</dc:title>
  <dc:creator>SIGA</dc:creator>
  <cp:lastModifiedBy>Un-named</cp:lastModifiedBy>
  <cp:revision>1</cp:revision>
  <dcterms:created xsi:type="dcterms:W3CDTF">2026-10-16T23:43:53.590Z</dcterms:created>
  <dcterms:modified xsi:type="dcterms:W3CDTF">2026-10-16T23:43:53.594Z</dcterms:modified>
</cp:coreProperties>
</file>

<file path=docProps/custom.xml><?xml version="1.0" encoding="utf-8"?>
<Properties xmlns="http://schemas.openxmlformats.org/officeDocument/2006/custom-properties" xmlns:vt="http://schemas.openxmlformats.org/officeDocument/2006/docPropsVTypes"/>
</file>