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950DB7E" w:rsidR="00E41399" w:rsidRDefault="00000000">
      <w:r>
        <w:rPr>
          <w:b/>
          <w:bCs/>
        </w:rPr>
        <w:t>Nombre y Apellidos:</w:t>
      </w:r>
      <w:r w:rsidR="006E062C">
        <w:rPr>
          <w:b/>
          <w:bCs/>
        </w:rPr>
        <w:t xml:space="preserve"> José Guardo</w:t>
      </w:r>
      <w:r>
        <w:rPr>
          <w:b/>
          <w:bCs/>
        </w:rPr>
        <w:t xml:space="preserve"> </w:t>
      </w:r>
    </w:p>
    <w:p w14:paraId="00000002" w14:textId="77777777" w:rsidR="00E41399" w:rsidRDefault="00000000">
      <w:proofErr w:type="spellStart"/>
      <w:r>
        <w:rPr>
          <w:b/>
          <w:bCs/>
        </w:rPr>
        <w:t>Github</w:t>
      </w:r>
      <w:proofErr w:type="spellEnd"/>
      <w:r>
        <w:rPr>
          <w:b/>
          <w:bCs/>
        </w:rPr>
        <w:t xml:space="preserve"> con notebook</w:t>
      </w:r>
      <w:r>
        <w:t>:</w:t>
      </w:r>
    </w:p>
    <w:p w14:paraId="00000004" w14:textId="77777777" w:rsidR="00E41399" w:rsidRDefault="00E41399"/>
    <w:p w14:paraId="00000005" w14:textId="77777777" w:rsidR="00E41399" w:rsidRDefault="00000000">
      <w:pPr>
        <w:pStyle w:val="Ttulo"/>
        <w:rPr>
          <w:b/>
          <w:bCs/>
          <w:sz w:val="28"/>
          <w:szCs w:val="28"/>
        </w:rPr>
      </w:pPr>
      <w:bookmarkStart w:id="0" w:name="_m7wjv8ty5i2h" w:colFirst="0" w:colLast="0"/>
      <w:bookmarkEnd w:id="0"/>
      <w:r>
        <w:rPr>
          <w:b/>
          <w:bCs/>
          <w:sz w:val="28"/>
          <w:szCs w:val="28"/>
        </w:rPr>
        <w:t xml:space="preserve">1. Resumen Ejecutivo </w:t>
      </w:r>
    </w:p>
    <w:p w14:paraId="55826AD9" w14:textId="3893D556" w:rsidR="006E062C" w:rsidRDefault="00000000" w:rsidP="00242077">
      <w:pPr>
        <w:pStyle w:val="Ttulo"/>
        <w:rPr>
          <w:i/>
          <w:iCs/>
          <w:sz w:val="22"/>
          <w:szCs w:val="22"/>
        </w:rPr>
      </w:pPr>
      <w:bookmarkStart w:id="1" w:name="_nd0hu6mvtpi" w:colFirst="0" w:colLast="0"/>
      <w:bookmarkEnd w:id="1"/>
      <w:r>
        <w:rPr>
          <w:i/>
          <w:iCs/>
          <w:sz w:val="22"/>
          <w:szCs w:val="22"/>
        </w:rPr>
        <w:t>Máximo 2 páginas</w:t>
      </w:r>
    </w:p>
    <w:p w14:paraId="3FBCA975" w14:textId="77777777" w:rsidR="00242077" w:rsidRPr="00242077" w:rsidRDefault="00242077" w:rsidP="00242077"/>
    <w:p w14:paraId="36DB6810" w14:textId="6BD5771E" w:rsidR="006E062C" w:rsidRDefault="006E062C" w:rsidP="006E062C">
      <w:pPr>
        <w:jc w:val="both"/>
      </w:pPr>
      <w:r>
        <w:t xml:space="preserve">El objetivo de este trabajo consiste en hacer una evaluación de los clientes de la aseguradora X. Esta compañía tiene una línea de negocio en la vertical sanitaria y está buscando optimizar la forma en la que determinan el perfil de riesgo de un cliente y al mismo tiempo cómo reducir los costes promedios por cliente para poder aumentar el margen de beneficios. </w:t>
      </w:r>
    </w:p>
    <w:p w14:paraId="76D5F6B8" w14:textId="77777777" w:rsidR="006E062C" w:rsidRDefault="006E062C" w:rsidP="006E062C">
      <w:pPr>
        <w:jc w:val="both"/>
      </w:pPr>
    </w:p>
    <w:p w14:paraId="47E03C9F" w14:textId="4A173A13" w:rsidR="00242077" w:rsidRDefault="006E062C" w:rsidP="006E062C">
      <w:pPr>
        <w:jc w:val="both"/>
      </w:pPr>
      <w:r>
        <w:t xml:space="preserve">Este trabajo tiene como objetivo darle una </w:t>
      </w:r>
      <w:r w:rsidR="00422135">
        <w:t>propuesta</w:t>
      </w:r>
      <w:r>
        <w:t xml:space="preserve"> a la compañía realizando un análisis explorativo de sus clientes. Se realizará una evaluación en detalle que permita diseñar una estrategia para l</w:t>
      </w:r>
      <w:r w:rsidR="00242077">
        <w:t xml:space="preserve">a aseguradora. </w:t>
      </w:r>
    </w:p>
    <w:p w14:paraId="1CA4F8F3" w14:textId="77777777" w:rsidR="00242077" w:rsidRDefault="00242077" w:rsidP="006E062C">
      <w:pPr>
        <w:jc w:val="both"/>
      </w:pPr>
    </w:p>
    <w:p w14:paraId="1647464A" w14:textId="730B1593" w:rsidR="00242077" w:rsidRDefault="00242077" w:rsidP="006E062C">
      <w:pPr>
        <w:jc w:val="both"/>
      </w:pPr>
      <w:r>
        <w:t xml:space="preserve">Se parte de la base de que el cliente ideal de la aseguradora es aquel que tiene una prima total (prima mensual + prima anual) elevada y que el coste que supone para la compañía sea lo menor posible. </w:t>
      </w:r>
    </w:p>
    <w:p w14:paraId="3D5BB420" w14:textId="77777777" w:rsidR="00242077" w:rsidRDefault="00242077" w:rsidP="006E062C">
      <w:pPr>
        <w:jc w:val="both"/>
      </w:pPr>
    </w:p>
    <w:p w14:paraId="39F8A247" w14:textId="08C43C29" w:rsidR="00242077" w:rsidRDefault="00242077" w:rsidP="006E062C">
      <w:pPr>
        <w:jc w:val="both"/>
      </w:pPr>
      <w:r>
        <w:t xml:space="preserve">Por el contrario, se interpreta que el peor cliente posible para la compañía es el que paga una póliza reducida, pero supone un coste elevado para la compañía. </w:t>
      </w:r>
    </w:p>
    <w:p w14:paraId="441D79C7" w14:textId="77777777" w:rsidR="00242077" w:rsidRDefault="00242077" w:rsidP="006E062C">
      <w:pPr>
        <w:jc w:val="both"/>
      </w:pPr>
    </w:p>
    <w:p w14:paraId="539EE681" w14:textId="5A046E69" w:rsidR="00242077" w:rsidRDefault="00242077" w:rsidP="006E062C">
      <w:pPr>
        <w:jc w:val="both"/>
      </w:pPr>
      <w:r w:rsidRPr="00242077">
        <w:drawing>
          <wp:inline distT="0" distB="0" distL="0" distR="0" wp14:anchorId="770CA6A8" wp14:editId="3090AAD8">
            <wp:extent cx="5733415" cy="4109720"/>
            <wp:effectExtent l="0" t="0" r="0" b="5080"/>
            <wp:docPr id="72070941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9412" name="Imagen 1" descr="Gráfico, Gráfico de dispersión&#10;&#10;El contenido generado por IA puede ser incorrecto."/>
                    <pic:cNvPicPr/>
                  </pic:nvPicPr>
                  <pic:blipFill>
                    <a:blip r:embed="rId6"/>
                    <a:stretch>
                      <a:fillRect/>
                    </a:stretch>
                  </pic:blipFill>
                  <pic:spPr>
                    <a:xfrm>
                      <a:off x="0" y="0"/>
                      <a:ext cx="5733415" cy="4109720"/>
                    </a:xfrm>
                    <a:prstGeom prst="rect">
                      <a:avLst/>
                    </a:prstGeom>
                  </pic:spPr>
                </pic:pic>
              </a:graphicData>
            </a:graphic>
          </wp:inline>
        </w:drawing>
      </w:r>
    </w:p>
    <w:p w14:paraId="4B8C7CCB" w14:textId="232A789C" w:rsidR="00CD29EB" w:rsidRDefault="00242077" w:rsidP="006E062C">
      <w:pPr>
        <w:jc w:val="both"/>
      </w:pPr>
      <w:r>
        <w:t xml:space="preserve">Esta relación se puede observar en la gráfica. </w:t>
      </w:r>
      <w:r w:rsidR="00E22B33">
        <w:t>Aquellos pacientes</w:t>
      </w:r>
      <w:r>
        <w:t xml:space="preserve"> que están más pegados al eje y (Total Pagado por Aseguradora) y más elevados son los peores clientes para la compañía mientras que aquellos que están más cercanos al eje x (Prima Total Anual) son los </w:t>
      </w:r>
      <w:r>
        <w:lastRenderedPageBreak/>
        <w:t xml:space="preserve">que preferidos por la misma. </w:t>
      </w:r>
      <w:r w:rsidR="00CD29EB">
        <w:t xml:space="preserve">Esta </w:t>
      </w:r>
      <w:r w:rsidR="00422135">
        <w:t>añadimos como perfil de cliente que alto potencial de pérdidas</w:t>
      </w:r>
      <w:r w:rsidR="00CD29EB">
        <w:t xml:space="preserve"> </w:t>
      </w:r>
      <w:r w:rsidR="00422135">
        <w:t xml:space="preserve">a </w:t>
      </w:r>
      <w:r w:rsidR="00CD29EB">
        <w:t xml:space="preserve">aquellos que tienen un perfil de riesgo alto y están pagando una cuota baja. </w:t>
      </w:r>
    </w:p>
    <w:p w14:paraId="42DE69F3" w14:textId="77777777" w:rsidR="00CD29EB" w:rsidRDefault="00CD29EB" w:rsidP="006E062C">
      <w:pPr>
        <w:jc w:val="both"/>
      </w:pPr>
    </w:p>
    <w:tbl>
      <w:tblPr>
        <w:tblStyle w:val="Tablaconcuadrcula"/>
        <w:tblW w:w="9070" w:type="dxa"/>
        <w:tblLook w:val="04A0" w:firstRow="1" w:lastRow="0" w:firstColumn="1" w:lastColumn="0" w:noHBand="0" w:noVBand="1"/>
      </w:tblPr>
      <w:tblGrid>
        <w:gridCol w:w="3023"/>
        <w:gridCol w:w="3023"/>
        <w:gridCol w:w="3024"/>
      </w:tblGrid>
      <w:tr w:rsidR="00CD29EB" w14:paraId="0E1E1EA8" w14:textId="77777777" w:rsidTr="00CD29EB">
        <w:trPr>
          <w:trHeight w:val="773"/>
        </w:trPr>
        <w:tc>
          <w:tcPr>
            <w:tcW w:w="3023" w:type="dxa"/>
          </w:tcPr>
          <w:p w14:paraId="29C4B379" w14:textId="28085248" w:rsidR="00CD29EB" w:rsidRPr="00CD29EB" w:rsidRDefault="00CD29EB" w:rsidP="00CD29EB">
            <w:pPr>
              <w:jc w:val="center"/>
              <w:rPr>
                <w:b/>
                <w:bCs/>
              </w:rPr>
            </w:pPr>
            <w:r w:rsidRPr="00CD29EB">
              <w:rPr>
                <w:b/>
                <w:bCs/>
              </w:rPr>
              <w:t>Total, Clientes de Alto Riesgo</w:t>
            </w:r>
          </w:p>
        </w:tc>
        <w:tc>
          <w:tcPr>
            <w:tcW w:w="3023" w:type="dxa"/>
          </w:tcPr>
          <w:p w14:paraId="7A25DF6D" w14:textId="688CAD2A" w:rsidR="00CD29EB" w:rsidRPr="00CD29EB" w:rsidRDefault="00CD29EB" w:rsidP="00CD29EB">
            <w:pPr>
              <w:jc w:val="center"/>
              <w:rPr>
                <w:b/>
                <w:bCs/>
              </w:rPr>
            </w:pPr>
            <w:r w:rsidRPr="00CD29EB">
              <w:rPr>
                <w:b/>
                <w:bCs/>
              </w:rPr>
              <w:t>Clientes de alto Riesgo con Prima Baja</w:t>
            </w:r>
          </w:p>
        </w:tc>
        <w:tc>
          <w:tcPr>
            <w:tcW w:w="3024" w:type="dxa"/>
          </w:tcPr>
          <w:p w14:paraId="19F95AD3" w14:textId="15AFD8B7" w:rsidR="00CD29EB" w:rsidRPr="00CD29EB" w:rsidRDefault="00CD29EB" w:rsidP="00CD29EB">
            <w:pPr>
              <w:jc w:val="center"/>
              <w:rPr>
                <w:b/>
                <w:bCs/>
              </w:rPr>
            </w:pPr>
            <w:r w:rsidRPr="00CD29EB">
              <w:rPr>
                <w:b/>
                <w:bCs/>
              </w:rPr>
              <w:t>Porcentaje</w:t>
            </w:r>
          </w:p>
        </w:tc>
      </w:tr>
      <w:tr w:rsidR="00CD29EB" w14:paraId="1188C544" w14:textId="77777777" w:rsidTr="00CD29EB">
        <w:trPr>
          <w:trHeight w:val="373"/>
        </w:trPr>
        <w:tc>
          <w:tcPr>
            <w:tcW w:w="3023" w:type="dxa"/>
          </w:tcPr>
          <w:p w14:paraId="348AC9E1" w14:textId="49120729" w:rsidR="00CD29EB" w:rsidRPr="00CD29EB" w:rsidRDefault="00CD29EB" w:rsidP="00CD29EB">
            <w:pPr>
              <w:jc w:val="center"/>
              <w:rPr>
                <w:b/>
                <w:bCs/>
              </w:rPr>
            </w:pPr>
            <w:r w:rsidRPr="00CD29EB">
              <w:rPr>
                <w:b/>
                <w:bCs/>
              </w:rPr>
              <w:t>36781</w:t>
            </w:r>
          </w:p>
        </w:tc>
        <w:tc>
          <w:tcPr>
            <w:tcW w:w="3023" w:type="dxa"/>
          </w:tcPr>
          <w:p w14:paraId="4B6F9514" w14:textId="17CBF18C" w:rsidR="00CD29EB" w:rsidRPr="00CD29EB" w:rsidRDefault="00CD29EB" w:rsidP="00CD29EB">
            <w:pPr>
              <w:jc w:val="center"/>
              <w:rPr>
                <w:b/>
                <w:bCs/>
              </w:rPr>
            </w:pPr>
            <w:r w:rsidRPr="00CD29EB">
              <w:rPr>
                <w:b/>
                <w:bCs/>
              </w:rPr>
              <w:t>7067</w:t>
            </w:r>
          </w:p>
        </w:tc>
        <w:tc>
          <w:tcPr>
            <w:tcW w:w="3024" w:type="dxa"/>
          </w:tcPr>
          <w:p w14:paraId="12B70007" w14:textId="6A14F9D5" w:rsidR="00CD29EB" w:rsidRPr="00CD29EB" w:rsidRDefault="00CD29EB" w:rsidP="00CD29EB">
            <w:pPr>
              <w:jc w:val="center"/>
              <w:rPr>
                <w:b/>
                <w:bCs/>
              </w:rPr>
            </w:pPr>
            <w:r w:rsidRPr="00CD29EB">
              <w:rPr>
                <w:b/>
                <w:bCs/>
              </w:rPr>
              <w:t>19.21%</w:t>
            </w:r>
          </w:p>
        </w:tc>
      </w:tr>
    </w:tbl>
    <w:p w14:paraId="4E7E5328" w14:textId="77777777" w:rsidR="00A229AA" w:rsidRDefault="00A229AA">
      <w:pPr>
        <w:rPr>
          <w:b/>
          <w:bCs/>
          <w:sz w:val="28"/>
          <w:szCs w:val="28"/>
        </w:rPr>
      </w:pPr>
    </w:p>
    <w:p w14:paraId="231B5C4F" w14:textId="77777777" w:rsidR="00422135" w:rsidRDefault="00422135" w:rsidP="00422135">
      <w:pPr>
        <w:jc w:val="both"/>
      </w:pPr>
      <w:r w:rsidRPr="00422135">
        <w:t xml:space="preserve">Tras realizar una serie de evaluaciones y </w:t>
      </w:r>
      <w:r>
        <w:t xml:space="preserve">exposiciones se centra el estudio en la evaluación de perfiles de grupo 2 (riesgo alto + cuota baja). Debido a la falta de inteligencia extractable de las visualizaciones generales se procede a entrenar un modelo </w:t>
      </w:r>
      <w:proofErr w:type="spellStart"/>
      <w:r>
        <w:t>Random</w:t>
      </w:r>
      <w:proofErr w:type="spellEnd"/>
      <w:r>
        <w:t xml:space="preserve"> Forest para predecir cuál de los factores permite predecir el perfil de riesgo del cliente. Esto lleva a la edad como principal indicativo de riesgo alto. En particular, los clientes de tercera edad suponen la gran parte de las clientes de perfil 2 lo que era de esperar, no obstante, incluso estos clientes que tienen baja tendencia por cambiar su póliza, la compañía no es capaz de entender el riesgo y persiste las pérdidas asociadas a un estado de salud peor por la edad. </w:t>
      </w:r>
    </w:p>
    <w:p w14:paraId="00877B03" w14:textId="77777777" w:rsidR="00422135" w:rsidRDefault="00422135" w:rsidP="00422135">
      <w:pPr>
        <w:jc w:val="both"/>
      </w:pPr>
    </w:p>
    <w:p w14:paraId="54409B01" w14:textId="3CC904EF" w:rsidR="00422135" w:rsidRPr="00422135" w:rsidRDefault="00422135" w:rsidP="00422135">
      <w:pPr>
        <w:jc w:val="both"/>
      </w:pPr>
      <w:r>
        <w:t xml:space="preserve">Se le aconseja a la empresa a revisar la política de renovación de pólizas para clientes de alto riesgo así realizar una proyección correcta para aquellas pólizas que terminen pronto para personas de la tercera edad.  </w:t>
      </w:r>
    </w:p>
    <w:p w14:paraId="0000000A" w14:textId="77777777" w:rsidR="00E41399" w:rsidRDefault="00000000">
      <w:pPr>
        <w:rPr>
          <w:b/>
          <w:bCs/>
          <w:sz w:val="28"/>
          <w:szCs w:val="28"/>
        </w:rPr>
      </w:pPr>
      <w:r>
        <w:rPr>
          <w:b/>
          <w:bCs/>
          <w:sz w:val="28"/>
          <w:szCs w:val="28"/>
        </w:rPr>
        <w:t xml:space="preserve">2. Gráficas del análisis exploratorio y breve explicación de cada una </w:t>
      </w:r>
    </w:p>
    <w:p w14:paraId="753B6C02" w14:textId="6994779D" w:rsidR="00242077" w:rsidRDefault="00242077">
      <w:pPr>
        <w:rPr>
          <w:b/>
          <w:bCs/>
          <w:sz w:val="28"/>
          <w:szCs w:val="28"/>
        </w:rPr>
      </w:pPr>
      <w:r>
        <w:rPr>
          <w:b/>
          <w:bCs/>
          <w:sz w:val="28"/>
          <w:szCs w:val="28"/>
        </w:rPr>
        <w:tab/>
        <w:t>2.1 Perfil Sociodemográfico del Cliente</w:t>
      </w:r>
    </w:p>
    <w:p w14:paraId="0000000B" w14:textId="77777777" w:rsidR="00E41399" w:rsidRDefault="00E41399">
      <w:pPr>
        <w:rPr>
          <w:b/>
          <w:bCs/>
          <w:sz w:val="28"/>
          <w:szCs w:val="28"/>
        </w:rPr>
      </w:pPr>
    </w:p>
    <w:p w14:paraId="0000000D" w14:textId="7770AC3B" w:rsidR="00E41399" w:rsidRDefault="00242077" w:rsidP="00E22B33">
      <w:pPr>
        <w:jc w:val="center"/>
        <w:rPr>
          <w:b/>
          <w:bCs/>
          <w:sz w:val="28"/>
          <w:szCs w:val="28"/>
        </w:rPr>
      </w:pPr>
      <w:r w:rsidRPr="00242077">
        <w:drawing>
          <wp:inline distT="0" distB="0" distL="0" distR="0" wp14:anchorId="388C3B83" wp14:editId="067EDF6B">
            <wp:extent cx="3995057" cy="2841982"/>
            <wp:effectExtent l="0" t="0" r="5715" b="3175"/>
            <wp:docPr id="161568874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88746" name="Imagen 1" descr="Gráfico, Gráfico de barras&#10;&#10;El contenido generado por IA puede ser incorrecto."/>
                    <pic:cNvPicPr/>
                  </pic:nvPicPr>
                  <pic:blipFill>
                    <a:blip r:embed="rId7"/>
                    <a:stretch>
                      <a:fillRect/>
                    </a:stretch>
                  </pic:blipFill>
                  <pic:spPr>
                    <a:xfrm>
                      <a:off x="0" y="0"/>
                      <a:ext cx="4043476" cy="2876426"/>
                    </a:xfrm>
                    <a:prstGeom prst="rect">
                      <a:avLst/>
                    </a:prstGeom>
                  </pic:spPr>
                </pic:pic>
              </a:graphicData>
            </a:graphic>
          </wp:inline>
        </w:drawing>
      </w:r>
    </w:p>
    <w:p w14:paraId="2EF5F254" w14:textId="4C4DC318" w:rsidR="00E22B33" w:rsidRDefault="00242077" w:rsidP="00E22B33">
      <w:pPr>
        <w:jc w:val="both"/>
      </w:pPr>
      <w:r>
        <w:t xml:space="preserve">A continuación, se realiza una descripción de </w:t>
      </w:r>
      <w:r w:rsidR="00E22B33">
        <w:t xml:space="preserve">cómo está distribuida la muestra. Se puede observar que la edad se asemeja a una distribución normal centrada en 50 y una distribución equitativita entre mujeres y hombres. En cuanto a la distribución por Estado Civil, así como la Distribución por Educación se puede observar claramente como casados y solteros, así como personas que realizaron el instituto y la carrera (completada o no) constituyen una porción mayoritaria de la muestra. </w:t>
      </w:r>
    </w:p>
    <w:p w14:paraId="5DA92D65" w14:textId="77777777" w:rsidR="00E22B33" w:rsidRDefault="00E22B33" w:rsidP="00E22B33">
      <w:pPr>
        <w:jc w:val="both"/>
      </w:pPr>
    </w:p>
    <w:p w14:paraId="1F900AC5" w14:textId="75BFDC28" w:rsidR="00E22B33" w:rsidRPr="00E22B33" w:rsidRDefault="00E22B33" w:rsidP="00E22B33">
      <w:pPr>
        <w:jc w:val="both"/>
        <w:rPr>
          <w:b/>
          <w:bCs/>
          <w:sz w:val="28"/>
          <w:szCs w:val="28"/>
        </w:rPr>
      </w:pPr>
      <w:r w:rsidRPr="00E22B33">
        <w:rPr>
          <w:b/>
          <w:bCs/>
          <w:sz w:val="28"/>
          <w:szCs w:val="28"/>
        </w:rPr>
        <w:lastRenderedPageBreak/>
        <w:t>2.2 Prevalencia de Enfermedades Crónicas en la Muestra</w:t>
      </w:r>
    </w:p>
    <w:p w14:paraId="00F76B6F" w14:textId="77777777" w:rsidR="00E22B33" w:rsidRDefault="00E22B33" w:rsidP="00E22B33">
      <w:pPr>
        <w:jc w:val="center"/>
      </w:pPr>
    </w:p>
    <w:p w14:paraId="3A3BA20E" w14:textId="18DD684F" w:rsidR="00E22B33" w:rsidRPr="00242077" w:rsidRDefault="00E22B33" w:rsidP="00E22B33">
      <w:pPr>
        <w:jc w:val="center"/>
      </w:pPr>
      <w:r w:rsidRPr="00E22B33">
        <w:drawing>
          <wp:inline distT="0" distB="0" distL="0" distR="0" wp14:anchorId="1AF4EA4B" wp14:editId="78FA75DC">
            <wp:extent cx="4677501" cy="2458680"/>
            <wp:effectExtent l="0" t="0" r="0" b="5715"/>
            <wp:docPr id="1754215831" name="Imagen 1" descr="Gráfico, Gráfico de barras, Gráfico de embu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5831" name="Imagen 1" descr="Gráfico, Gráfico de barras, Gráfico de embudo&#10;&#10;El contenido generado por IA puede ser incorrecto."/>
                    <pic:cNvPicPr/>
                  </pic:nvPicPr>
                  <pic:blipFill>
                    <a:blip r:embed="rId8"/>
                    <a:stretch>
                      <a:fillRect/>
                    </a:stretch>
                  </pic:blipFill>
                  <pic:spPr>
                    <a:xfrm>
                      <a:off x="0" y="0"/>
                      <a:ext cx="4684272" cy="2462239"/>
                    </a:xfrm>
                    <a:prstGeom prst="rect">
                      <a:avLst/>
                    </a:prstGeom>
                  </pic:spPr>
                </pic:pic>
              </a:graphicData>
            </a:graphic>
          </wp:inline>
        </w:drawing>
      </w:r>
    </w:p>
    <w:p w14:paraId="585B5EE1" w14:textId="096E4A66" w:rsidR="00242077" w:rsidRDefault="00E22B33" w:rsidP="00E079B1">
      <w:pPr>
        <w:jc w:val="both"/>
      </w:pPr>
      <w:r w:rsidRPr="00E22B33">
        <w:t xml:space="preserve">En este caso se puede observar claramente como </w:t>
      </w:r>
      <w:r>
        <w:t xml:space="preserve">existe una clara prevalencia de las enfermedades más comunes como la hipertensión y </w:t>
      </w:r>
      <w:r w:rsidR="00E079B1">
        <w:t xml:space="preserve">enfermedades relacionadas a la salud mental. </w:t>
      </w:r>
    </w:p>
    <w:p w14:paraId="47E87FC3" w14:textId="77777777" w:rsidR="00E079B1" w:rsidRDefault="00E079B1" w:rsidP="00E079B1">
      <w:pPr>
        <w:jc w:val="both"/>
      </w:pPr>
    </w:p>
    <w:p w14:paraId="24CB8624" w14:textId="7C2E02F8" w:rsidR="00E079B1" w:rsidRPr="00327A43" w:rsidRDefault="00E079B1" w:rsidP="00E079B1">
      <w:pPr>
        <w:jc w:val="both"/>
        <w:rPr>
          <w:b/>
          <w:bCs/>
          <w:sz w:val="28"/>
          <w:szCs w:val="28"/>
        </w:rPr>
      </w:pPr>
      <w:r w:rsidRPr="00E22B33">
        <w:rPr>
          <w:b/>
          <w:bCs/>
          <w:sz w:val="28"/>
          <w:szCs w:val="28"/>
        </w:rPr>
        <w:t>2.</w:t>
      </w:r>
      <w:r>
        <w:rPr>
          <w:b/>
          <w:bCs/>
          <w:sz w:val="28"/>
          <w:szCs w:val="28"/>
        </w:rPr>
        <w:t>3</w:t>
      </w:r>
      <w:r w:rsidRPr="00E22B33">
        <w:rPr>
          <w:b/>
          <w:bCs/>
          <w:sz w:val="28"/>
          <w:szCs w:val="28"/>
        </w:rPr>
        <w:t xml:space="preserve"> </w:t>
      </w:r>
      <w:r>
        <w:rPr>
          <w:b/>
          <w:bCs/>
          <w:sz w:val="28"/>
          <w:szCs w:val="28"/>
        </w:rPr>
        <w:t>Análisis de Reclamaciones por Network Tier</w:t>
      </w:r>
    </w:p>
    <w:p w14:paraId="44D02FC7" w14:textId="51D1E7EE" w:rsidR="00E079B1" w:rsidRPr="00E22B33" w:rsidRDefault="00E079B1" w:rsidP="00E079B1">
      <w:pPr>
        <w:jc w:val="center"/>
      </w:pPr>
      <w:r w:rsidRPr="00E079B1">
        <w:rPr>
          <w:noProof/>
        </w:rPr>
        <w:drawing>
          <wp:inline distT="0" distB="0" distL="0" distR="0" wp14:anchorId="5F1DF9C5" wp14:editId="21956AC6">
            <wp:extent cx="4753701" cy="1983824"/>
            <wp:effectExtent l="0" t="0" r="0" b="0"/>
            <wp:docPr id="85868184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81849" name="Imagen 1" descr="Gráfico, Gráfico de barras&#10;&#10;El contenido generado por IA puede ser incorrecto."/>
                    <pic:cNvPicPr/>
                  </pic:nvPicPr>
                  <pic:blipFill>
                    <a:blip r:embed="rId9"/>
                    <a:stretch>
                      <a:fillRect/>
                    </a:stretch>
                  </pic:blipFill>
                  <pic:spPr>
                    <a:xfrm>
                      <a:off x="0" y="0"/>
                      <a:ext cx="4769296" cy="1990332"/>
                    </a:xfrm>
                    <a:prstGeom prst="rect">
                      <a:avLst/>
                    </a:prstGeom>
                  </pic:spPr>
                </pic:pic>
              </a:graphicData>
            </a:graphic>
          </wp:inline>
        </w:drawing>
      </w:r>
    </w:p>
    <w:p w14:paraId="05EEF9B1" w14:textId="4A77B60E" w:rsidR="00E079B1" w:rsidRDefault="00E079B1" w:rsidP="00E079B1">
      <w:pPr>
        <w:jc w:val="both"/>
      </w:pPr>
      <w:r w:rsidRPr="00E22B33">
        <w:t xml:space="preserve">En </w:t>
      </w:r>
      <w:r>
        <w:t xml:space="preserve">línea con la tesis inicial la distribución de reclamaciones por Network Tier muestra una señal indicativa de que los clientes que más reclamaciones realizan y que suponen un mayor coste son aquellos que forman parte del Tier plata. </w:t>
      </w:r>
    </w:p>
    <w:p w14:paraId="5A094D80" w14:textId="41A1C38C" w:rsidR="008C0A88" w:rsidRDefault="008C0A88" w:rsidP="00E079B1">
      <w:pPr>
        <w:jc w:val="both"/>
      </w:pPr>
      <w:r>
        <w:t xml:space="preserve">No obstante, si analizamos la media ponderada de cuanto se paga por cada Tier se puede observar que no existe una clara diferencia en cuanto a donde se puede encontrar el cliente que representan un riesgo para la compañía. </w:t>
      </w:r>
    </w:p>
    <w:p w14:paraId="1D8EF4D8" w14:textId="208C5265" w:rsidR="008C0A88" w:rsidRDefault="008C0A88" w:rsidP="008C0A88">
      <w:pPr>
        <w:jc w:val="center"/>
      </w:pPr>
      <w:r w:rsidRPr="008C0A88">
        <w:drawing>
          <wp:inline distT="0" distB="0" distL="0" distR="0" wp14:anchorId="4241B958" wp14:editId="44958309">
            <wp:extent cx="3218096" cy="1686212"/>
            <wp:effectExtent l="0" t="0" r="0" b="3175"/>
            <wp:docPr id="153613161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31614" name="Imagen 1" descr="Gráfico, Gráfico de barras&#10;&#10;El contenido generado por IA puede ser incorrecto."/>
                    <pic:cNvPicPr/>
                  </pic:nvPicPr>
                  <pic:blipFill>
                    <a:blip r:embed="rId10"/>
                    <a:stretch>
                      <a:fillRect/>
                    </a:stretch>
                  </pic:blipFill>
                  <pic:spPr>
                    <a:xfrm>
                      <a:off x="0" y="0"/>
                      <a:ext cx="3244277" cy="1699931"/>
                    </a:xfrm>
                    <a:prstGeom prst="rect">
                      <a:avLst/>
                    </a:prstGeom>
                  </pic:spPr>
                </pic:pic>
              </a:graphicData>
            </a:graphic>
          </wp:inline>
        </w:drawing>
      </w:r>
    </w:p>
    <w:p w14:paraId="5A2C97A6" w14:textId="77777777" w:rsidR="00242077" w:rsidRDefault="00242077" w:rsidP="00242077">
      <w:pPr>
        <w:rPr>
          <w:b/>
          <w:bCs/>
          <w:sz w:val="28"/>
          <w:szCs w:val="28"/>
        </w:rPr>
      </w:pPr>
    </w:p>
    <w:p w14:paraId="65159E8C" w14:textId="77777777" w:rsidR="00327A43" w:rsidRDefault="00327A43" w:rsidP="00242077">
      <w:pPr>
        <w:rPr>
          <w:b/>
          <w:bCs/>
          <w:sz w:val="28"/>
          <w:szCs w:val="28"/>
        </w:rPr>
      </w:pPr>
    </w:p>
    <w:p w14:paraId="0000000E" w14:textId="77777777" w:rsidR="00E41399" w:rsidRDefault="00000000">
      <w:pPr>
        <w:rPr>
          <w:b/>
          <w:bCs/>
          <w:sz w:val="28"/>
          <w:szCs w:val="28"/>
        </w:rPr>
      </w:pPr>
      <w:r>
        <w:rPr>
          <w:b/>
          <w:bCs/>
          <w:sz w:val="28"/>
          <w:szCs w:val="28"/>
        </w:rPr>
        <w:t>3. Modelo predictivo explicado y con tablas</w:t>
      </w:r>
    </w:p>
    <w:p w14:paraId="0000000F" w14:textId="77777777" w:rsidR="00E41399" w:rsidRDefault="00E41399" w:rsidP="00327A43">
      <w:pPr>
        <w:jc w:val="both"/>
        <w:rPr>
          <w:b/>
          <w:bCs/>
          <w:sz w:val="28"/>
          <w:szCs w:val="28"/>
        </w:rPr>
      </w:pPr>
    </w:p>
    <w:p w14:paraId="00000012" w14:textId="7C750A85" w:rsidR="00E41399" w:rsidRDefault="00CD29EB" w:rsidP="00327A43">
      <w:pPr>
        <w:jc w:val="both"/>
      </w:pPr>
      <w:r>
        <w:t xml:space="preserve">Frente a la dificultad de entender cuáles son los factores que hacen ver cuáles son los perfiles que suponen un mayor potencial de pérdida para la empresa se procede a entrenar un modelo para predecir cuál de las variables numéricas relacionadas </w:t>
      </w:r>
      <w:r w:rsidR="00327A43">
        <w:t xml:space="preserve">con el perfil demográfico del cliente son las más significativas para predecir su nivel de riesgo. </w:t>
      </w:r>
    </w:p>
    <w:p w14:paraId="6EC09AED" w14:textId="792DF8C2" w:rsidR="00327A43" w:rsidRDefault="00327A43" w:rsidP="00327A43">
      <w:pPr>
        <w:jc w:val="both"/>
      </w:pPr>
      <w:r>
        <w:t xml:space="preserve">Se entrena para este caso un modelo </w:t>
      </w:r>
      <w:proofErr w:type="spellStart"/>
      <w:r w:rsidRPr="00DC4033">
        <w:rPr>
          <w:i/>
          <w:iCs/>
        </w:rPr>
        <w:t>Random</w:t>
      </w:r>
      <w:proofErr w:type="spellEnd"/>
      <w:r w:rsidRPr="00DC4033">
        <w:rPr>
          <w:i/>
          <w:iCs/>
        </w:rPr>
        <w:t xml:space="preserve"> Forest </w:t>
      </w:r>
      <w:proofErr w:type="spellStart"/>
      <w:r w:rsidRPr="00DC4033">
        <w:rPr>
          <w:i/>
          <w:iCs/>
        </w:rPr>
        <w:t>Classifier</w:t>
      </w:r>
      <w:proofErr w:type="spellEnd"/>
      <w:r>
        <w:t xml:space="preserve"> con el que se consigue el siguiente rendimiento: </w:t>
      </w:r>
    </w:p>
    <w:p w14:paraId="67376A62" w14:textId="77777777" w:rsidR="00327A43" w:rsidRDefault="00327A43" w:rsidP="00327A43">
      <w:pPr>
        <w:jc w:val="both"/>
      </w:pPr>
    </w:p>
    <w:tbl>
      <w:tblPr>
        <w:tblStyle w:val="Tablaconcuadrcula"/>
        <w:tblW w:w="9069" w:type="dxa"/>
        <w:tblLook w:val="04A0" w:firstRow="1" w:lastRow="0" w:firstColumn="1" w:lastColumn="0" w:noHBand="0" w:noVBand="1"/>
      </w:tblPr>
      <w:tblGrid>
        <w:gridCol w:w="1813"/>
        <w:gridCol w:w="1814"/>
        <w:gridCol w:w="1814"/>
        <w:gridCol w:w="1814"/>
        <w:gridCol w:w="1814"/>
      </w:tblGrid>
      <w:tr w:rsidR="00327A43" w14:paraId="523E82F6" w14:textId="77777777" w:rsidTr="00327A43">
        <w:trPr>
          <w:trHeight w:val="349"/>
        </w:trPr>
        <w:tc>
          <w:tcPr>
            <w:tcW w:w="1813" w:type="dxa"/>
          </w:tcPr>
          <w:p w14:paraId="2F4BEA59" w14:textId="77777777" w:rsidR="00327A43" w:rsidRPr="00327A43" w:rsidRDefault="00327A43" w:rsidP="00327A43">
            <w:pPr>
              <w:jc w:val="both"/>
              <w:rPr>
                <w:b/>
                <w:bCs/>
              </w:rPr>
            </w:pPr>
          </w:p>
        </w:tc>
        <w:tc>
          <w:tcPr>
            <w:tcW w:w="1814" w:type="dxa"/>
          </w:tcPr>
          <w:p w14:paraId="0E6A35B2" w14:textId="458E8801" w:rsidR="00327A43" w:rsidRPr="00327A43" w:rsidRDefault="00327A43" w:rsidP="00327A43">
            <w:pPr>
              <w:jc w:val="both"/>
              <w:rPr>
                <w:b/>
                <w:bCs/>
              </w:rPr>
            </w:pPr>
            <w:r w:rsidRPr="00327A43">
              <w:rPr>
                <w:b/>
                <w:bCs/>
              </w:rPr>
              <w:t>Precisión</w:t>
            </w:r>
          </w:p>
        </w:tc>
        <w:tc>
          <w:tcPr>
            <w:tcW w:w="1814" w:type="dxa"/>
          </w:tcPr>
          <w:p w14:paraId="1B9AAD95" w14:textId="2D87A926" w:rsidR="00327A43" w:rsidRPr="00327A43" w:rsidRDefault="00327A43" w:rsidP="00327A43">
            <w:pPr>
              <w:jc w:val="both"/>
              <w:rPr>
                <w:b/>
                <w:bCs/>
              </w:rPr>
            </w:pPr>
            <w:r w:rsidRPr="00327A43">
              <w:rPr>
                <w:b/>
                <w:bCs/>
              </w:rPr>
              <w:t>Recall</w:t>
            </w:r>
          </w:p>
        </w:tc>
        <w:tc>
          <w:tcPr>
            <w:tcW w:w="1814" w:type="dxa"/>
          </w:tcPr>
          <w:p w14:paraId="1801DE49" w14:textId="2CEB048B" w:rsidR="00327A43" w:rsidRPr="00327A43" w:rsidRDefault="00327A43" w:rsidP="00327A43">
            <w:pPr>
              <w:jc w:val="both"/>
              <w:rPr>
                <w:b/>
                <w:bCs/>
              </w:rPr>
            </w:pPr>
            <w:r w:rsidRPr="00327A43">
              <w:rPr>
                <w:b/>
                <w:bCs/>
              </w:rPr>
              <w:t>F1-score</w:t>
            </w:r>
          </w:p>
        </w:tc>
        <w:tc>
          <w:tcPr>
            <w:tcW w:w="1814" w:type="dxa"/>
          </w:tcPr>
          <w:p w14:paraId="1AB94FFE" w14:textId="3533E0D2" w:rsidR="00327A43" w:rsidRPr="00327A43" w:rsidRDefault="00327A43" w:rsidP="00327A43">
            <w:pPr>
              <w:jc w:val="both"/>
              <w:rPr>
                <w:b/>
                <w:bCs/>
              </w:rPr>
            </w:pPr>
            <w:r w:rsidRPr="00327A43">
              <w:rPr>
                <w:b/>
                <w:bCs/>
              </w:rPr>
              <w:t>Support</w:t>
            </w:r>
          </w:p>
        </w:tc>
      </w:tr>
      <w:tr w:rsidR="00327A43" w14:paraId="045EFA2D" w14:textId="77777777" w:rsidTr="00327A43">
        <w:trPr>
          <w:trHeight w:val="374"/>
        </w:trPr>
        <w:tc>
          <w:tcPr>
            <w:tcW w:w="1813" w:type="dxa"/>
          </w:tcPr>
          <w:p w14:paraId="43330058" w14:textId="17BC37B2" w:rsidR="00327A43" w:rsidRPr="00327A43" w:rsidRDefault="00327A43" w:rsidP="00327A43">
            <w:pPr>
              <w:jc w:val="both"/>
              <w:rPr>
                <w:b/>
                <w:bCs/>
              </w:rPr>
            </w:pPr>
            <w:r w:rsidRPr="00327A43">
              <w:rPr>
                <w:b/>
                <w:bCs/>
              </w:rPr>
              <w:t>Bajo Riesgo</w:t>
            </w:r>
          </w:p>
        </w:tc>
        <w:tc>
          <w:tcPr>
            <w:tcW w:w="1814" w:type="dxa"/>
          </w:tcPr>
          <w:p w14:paraId="16A0F5CE" w14:textId="1E1B5046" w:rsidR="00327A43" w:rsidRDefault="00327A43" w:rsidP="00327A43">
            <w:pPr>
              <w:jc w:val="both"/>
            </w:pPr>
            <w:r>
              <w:t>0,85</w:t>
            </w:r>
          </w:p>
        </w:tc>
        <w:tc>
          <w:tcPr>
            <w:tcW w:w="1814" w:type="dxa"/>
          </w:tcPr>
          <w:p w14:paraId="38029E67" w14:textId="68AB4295" w:rsidR="00327A43" w:rsidRDefault="00327A43" w:rsidP="00327A43">
            <w:pPr>
              <w:jc w:val="both"/>
            </w:pPr>
            <w:r>
              <w:t>0,83</w:t>
            </w:r>
          </w:p>
        </w:tc>
        <w:tc>
          <w:tcPr>
            <w:tcW w:w="1814" w:type="dxa"/>
          </w:tcPr>
          <w:p w14:paraId="5783A298" w14:textId="502E9070" w:rsidR="00327A43" w:rsidRDefault="00327A43" w:rsidP="00327A43">
            <w:pPr>
              <w:jc w:val="both"/>
            </w:pPr>
            <w:r>
              <w:t>0,84</w:t>
            </w:r>
          </w:p>
        </w:tc>
        <w:tc>
          <w:tcPr>
            <w:tcW w:w="1814" w:type="dxa"/>
          </w:tcPr>
          <w:p w14:paraId="70017E80" w14:textId="6DDF847B" w:rsidR="00327A43" w:rsidRDefault="00327A43" w:rsidP="00327A43">
            <w:pPr>
              <w:jc w:val="both"/>
            </w:pPr>
            <w:r>
              <w:t>12644</w:t>
            </w:r>
          </w:p>
        </w:tc>
      </w:tr>
      <w:tr w:rsidR="00327A43" w14:paraId="6A59F919" w14:textId="77777777" w:rsidTr="00327A43">
        <w:trPr>
          <w:trHeight w:val="349"/>
        </w:trPr>
        <w:tc>
          <w:tcPr>
            <w:tcW w:w="1813" w:type="dxa"/>
          </w:tcPr>
          <w:p w14:paraId="4AB0459F" w14:textId="5663B2C7" w:rsidR="00327A43" w:rsidRPr="00327A43" w:rsidRDefault="00327A43" w:rsidP="00327A43">
            <w:pPr>
              <w:jc w:val="both"/>
              <w:rPr>
                <w:b/>
                <w:bCs/>
              </w:rPr>
            </w:pPr>
            <w:r w:rsidRPr="00327A43">
              <w:rPr>
                <w:b/>
                <w:bCs/>
              </w:rPr>
              <w:t>Alto Riesgo</w:t>
            </w:r>
          </w:p>
        </w:tc>
        <w:tc>
          <w:tcPr>
            <w:tcW w:w="1814" w:type="dxa"/>
          </w:tcPr>
          <w:p w14:paraId="676BC438" w14:textId="673E1ADA" w:rsidR="00327A43" w:rsidRDefault="00327A43" w:rsidP="00327A43">
            <w:pPr>
              <w:jc w:val="both"/>
            </w:pPr>
            <w:r>
              <w:t>0,71</w:t>
            </w:r>
          </w:p>
        </w:tc>
        <w:tc>
          <w:tcPr>
            <w:tcW w:w="1814" w:type="dxa"/>
          </w:tcPr>
          <w:p w14:paraId="2C5381EB" w14:textId="2E719FCB" w:rsidR="00327A43" w:rsidRDefault="00327A43" w:rsidP="00327A43">
            <w:pPr>
              <w:jc w:val="both"/>
            </w:pPr>
            <w:r>
              <w:t>0,74</w:t>
            </w:r>
          </w:p>
        </w:tc>
        <w:tc>
          <w:tcPr>
            <w:tcW w:w="1814" w:type="dxa"/>
          </w:tcPr>
          <w:p w14:paraId="1AABEB97" w14:textId="2C19C163" w:rsidR="00327A43" w:rsidRDefault="00327A43" w:rsidP="00327A43">
            <w:pPr>
              <w:jc w:val="both"/>
            </w:pPr>
            <w:r>
              <w:t>0,73</w:t>
            </w:r>
          </w:p>
        </w:tc>
        <w:tc>
          <w:tcPr>
            <w:tcW w:w="1814" w:type="dxa"/>
          </w:tcPr>
          <w:p w14:paraId="5079C3D1" w14:textId="1EB4B4CE" w:rsidR="00327A43" w:rsidRDefault="00327A43" w:rsidP="00327A43">
            <w:pPr>
              <w:jc w:val="both"/>
            </w:pPr>
            <w:r>
              <w:t>7356</w:t>
            </w:r>
          </w:p>
        </w:tc>
      </w:tr>
    </w:tbl>
    <w:p w14:paraId="0AF08295" w14:textId="77777777" w:rsidR="00327A43" w:rsidRDefault="00327A43" w:rsidP="00327A43">
      <w:pPr>
        <w:jc w:val="both"/>
      </w:pPr>
    </w:p>
    <w:p w14:paraId="4E1C6FF7" w14:textId="77777777" w:rsidR="00327A43" w:rsidRDefault="00327A43" w:rsidP="00327A43">
      <w:pPr>
        <w:jc w:val="both"/>
      </w:pPr>
    </w:p>
    <w:p w14:paraId="52BEA43D" w14:textId="2ACC4DAD" w:rsidR="00327A43" w:rsidRDefault="00327A43" w:rsidP="00327A43">
      <w:pPr>
        <w:jc w:val="center"/>
      </w:pPr>
      <w:r w:rsidRPr="00327A43">
        <w:drawing>
          <wp:inline distT="0" distB="0" distL="0" distR="0" wp14:anchorId="7ACC9DD1" wp14:editId="7E68D33F">
            <wp:extent cx="5733415" cy="2374900"/>
            <wp:effectExtent l="0" t="0" r="0" b="0"/>
            <wp:docPr id="112019454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4543" name="Imagen 1" descr="Gráfico&#10;&#10;El contenido generado por IA puede ser incorrecto."/>
                    <pic:cNvPicPr/>
                  </pic:nvPicPr>
                  <pic:blipFill>
                    <a:blip r:embed="rId11"/>
                    <a:stretch>
                      <a:fillRect/>
                    </a:stretch>
                  </pic:blipFill>
                  <pic:spPr>
                    <a:xfrm>
                      <a:off x="0" y="0"/>
                      <a:ext cx="5733415" cy="2374900"/>
                    </a:xfrm>
                    <a:prstGeom prst="rect">
                      <a:avLst/>
                    </a:prstGeom>
                  </pic:spPr>
                </pic:pic>
              </a:graphicData>
            </a:graphic>
          </wp:inline>
        </w:drawing>
      </w:r>
    </w:p>
    <w:p w14:paraId="551DFE0A" w14:textId="4C5CB7D1" w:rsidR="00327A43" w:rsidRDefault="00327A43" w:rsidP="00DC4033">
      <w:pPr>
        <w:jc w:val="both"/>
        <w:rPr>
          <w:b/>
          <w:bCs/>
          <w:i/>
          <w:iCs/>
        </w:rPr>
      </w:pPr>
      <w:r>
        <w:t xml:space="preserve">Cómo puede ser de esperar el factor que indica con mayor precisión el perfil de riesgo del cliente es la edad. Esta vista especialmente interesante para exponer los perfiles con alto potencial de pérdida que corresponden al perfil </w:t>
      </w:r>
      <w:r w:rsidRPr="00327A43">
        <w:rPr>
          <w:b/>
          <w:bCs/>
          <w:i/>
          <w:iCs/>
        </w:rPr>
        <w:t>Alto Riesgo + Cuota Baja</w:t>
      </w:r>
      <w:r>
        <w:rPr>
          <w:b/>
          <w:bCs/>
          <w:i/>
          <w:iCs/>
        </w:rPr>
        <w:t xml:space="preserve">. </w:t>
      </w:r>
    </w:p>
    <w:p w14:paraId="31F311EA" w14:textId="77777777" w:rsidR="00327A43" w:rsidRDefault="00327A43" w:rsidP="00327A43"/>
    <w:p w14:paraId="03CBC6AA" w14:textId="065F337C" w:rsidR="00DC4033" w:rsidRDefault="00327A43" w:rsidP="00327A43">
      <w:r w:rsidRPr="00327A43">
        <w:drawing>
          <wp:inline distT="0" distB="0" distL="0" distR="0" wp14:anchorId="2260C6AD" wp14:editId="34FFCDCA">
            <wp:extent cx="5733415" cy="1871980"/>
            <wp:effectExtent l="0" t="0" r="0" b="0"/>
            <wp:docPr id="18597621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2196" name="Imagen 1" descr="Gráfico, Gráfico de cajas y bigotes&#10;&#10;El contenido generado por IA puede ser incorrecto."/>
                    <pic:cNvPicPr/>
                  </pic:nvPicPr>
                  <pic:blipFill>
                    <a:blip r:embed="rId12"/>
                    <a:stretch>
                      <a:fillRect/>
                    </a:stretch>
                  </pic:blipFill>
                  <pic:spPr>
                    <a:xfrm>
                      <a:off x="0" y="0"/>
                      <a:ext cx="5733415" cy="1871980"/>
                    </a:xfrm>
                    <a:prstGeom prst="rect">
                      <a:avLst/>
                    </a:prstGeom>
                  </pic:spPr>
                </pic:pic>
              </a:graphicData>
            </a:graphic>
          </wp:inline>
        </w:drawing>
      </w:r>
    </w:p>
    <w:p w14:paraId="6E9A301C" w14:textId="7571E687" w:rsidR="00DC4033" w:rsidRDefault="00DC4033" w:rsidP="009E4012">
      <w:pPr>
        <w:jc w:val="both"/>
      </w:pPr>
      <w:r>
        <w:lastRenderedPageBreak/>
        <w:t>Para poder entender mejor que políticas se pueden llevar a cabo con las personas que cumplen este perfil se procede a estudiar cómo es el comportamiento de estos clientes frente a la posibilidad de acometer cambios en su póliza en los dos últimos años</w:t>
      </w:r>
      <w:r w:rsidR="00A229AA">
        <w:t xml:space="preserve">. </w:t>
      </w:r>
    </w:p>
    <w:p w14:paraId="4CBEA0B4" w14:textId="403B8989" w:rsidR="00A229AA" w:rsidRDefault="00A229AA" w:rsidP="009E4012">
      <w:pPr>
        <w:jc w:val="both"/>
      </w:pPr>
      <w:r>
        <w:t xml:space="preserve">Las conclusiones de este caso son que únicamente 258 clientes de un total de 7067 clientes de este grupo realizan cambios en su póliza. Además, no solo conservan pólizas que no implican mejoras para la compañía dado que la pérdida anual promedia se mantiene igual y no capturan la transición del perfil de riesgo debido a su edad. </w:t>
      </w:r>
    </w:p>
    <w:p w14:paraId="24953739" w14:textId="77777777" w:rsidR="009E4012" w:rsidRDefault="009E4012" w:rsidP="00327A43"/>
    <w:tbl>
      <w:tblPr>
        <w:tblStyle w:val="Tablaconcuadrcula"/>
        <w:tblW w:w="9208" w:type="dxa"/>
        <w:tblLook w:val="04A0" w:firstRow="1" w:lastRow="0" w:firstColumn="1" w:lastColumn="0" w:noHBand="0" w:noVBand="1"/>
      </w:tblPr>
      <w:tblGrid>
        <w:gridCol w:w="3069"/>
        <w:gridCol w:w="3069"/>
        <w:gridCol w:w="3070"/>
      </w:tblGrid>
      <w:tr w:rsidR="009E4012" w14:paraId="2793BAFE" w14:textId="77777777" w:rsidTr="009E4012">
        <w:trPr>
          <w:trHeight w:val="299"/>
        </w:trPr>
        <w:tc>
          <w:tcPr>
            <w:tcW w:w="3069" w:type="dxa"/>
          </w:tcPr>
          <w:p w14:paraId="19C325B5" w14:textId="77777777" w:rsidR="009E4012" w:rsidRDefault="009E4012" w:rsidP="00327A43"/>
        </w:tc>
        <w:tc>
          <w:tcPr>
            <w:tcW w:w="3069" w:type="dxa"/>
          </w:tcPr>
          <w:p w14:paraId="6E8A5DC7" w14:textId="05537012" w:rsidR="009E4012" w:rsidRPr="00A229AA" w:rsidRDefault="009E4012" w:rsidP="00327A43">
            <w:pPr>
              <w:rPr>
                <w:b/>
                <w:bCs/>
              </w:rPr>
            </w:pPr>
            <w:r w:rsidRPr="00A229AA">
              <w:rPr>
                <w:b/>
                <w:bCs/>
              </w:rPr>
              <w:t>Clientes Con Cambios</w:t>
            </w:r>
            <w:r w:rsidR="00A229AA" w:rsidRPr="00A229AA">
              <w:rPr>
                <w:b/>
                <w:bCs/>
              </w:rPr>
              <w:t xml:space="preserve"> (258)</w:t>
            </w:r>
          </w:p>
        </w:tc>
        <w:tc>
          <w:tcPr>
            <w:tcW w:w="3070" w:type="dxa"/>
          </w:tcPr>
          <w:p w14:paraId="4D3C9101" w14:textId="76107492" w:rsidR="009E4012" w:rsidRPr="00A229AA" w:rsidRDefault="009E4012" w:rsidP="00327A43">
            <w:pPr>
              <w:rPr>
                <w:b/>
                <w:bCs/>
              </w:rPr>
            </w:pPr>
            <w:r w:rsidRPr="00A229AA">
              <w:rPr>
                <w:b/>
                <w:bCs/>
              </w:rPr>
              <w:t>Clientes Sin Cambios</w:t>
            </w:r>
            <w:r w:rsidR="00A229AA" w:rsidRPr="00A229AA">
              <w:rPr>
                <w:b/>
                <w:bCs/>
              </w:rPr>
              <w:t xml:space="preserve"> (</w:t>
            </w:r>
            <w:r w:rsidR="00A229AA">
              <w:rPr>
                <w:b/>
                <w:bCs/>
              </w:rPr>
              <w:t>6809</w:t>
            </w:r>
            <w:r w:rsidR="00A229AA" w:rsidRPr="00A229AA">
              <w:rPr>
                <w:b/>
                <w:bCs/>
              </w:rPr>
              <w:t>)</w:t>
            </w:r>
          </w:p>
        </w:tc>
      </w:tr>
      <w:tr w:rsidR="009E4012" w14:paraId="3EAF6E0C" w14:textId="77777777" w:rsidTr="009E4012">
        <w:trPr>
          <w:trHeight w:val="321"/>
        </w:trPr>
        <w:tc>
          <w:tcPr>
            <w:tcW w:w="3069" w:type="dxa"/>
          </w:tcPr>
          <w:p w14:paraId="69795DC4" w14:textId="182B0B45" w:rsidR="009E4012" w:rsidRPr="00A229AA" w:rsidRDefault="009E4012" w:rsidP="00327A43">
            <w:pPr>
              <w:rPr>
                <w:b/>
                <w:bCs/>
              </w:rPr>
            </w:pPr>
            <w:r w:rsidRPr="00A229AA">
              <w:rPr>
                <w:b/>
                <w:bCs/>
              </w:rPr>
              <w:t xml:space="preserve">Duración </w:t>
            </w:r>
            <w:proofErr w:type="spellStart"/>
            <w:r w:rsidRPr="00A229AA">
              <w:rPr>
                <w:b/>
                <w:bCs/>
              </w:rPr>
              <w:t>Poliza</w:t>
            </w:r>
            <w:proofErr w:type="spellEnd"/>
          </w:p>
        </w:tc>
        <w:tc>
          <w:tcPr>
            <w:tcW w:w="3069" w:type="dxa"/>
          </w:tcPr>
          <w:p w14:paraId="700F0A95" w14:textId="0AC300FB" w:rsidR="009E4012" w:rsidRDefault="00A229AA" w:rsidP="00327A43">
            <w:r>
              <w:t>5,4 años</w:t>
            </w:r>
          </w:p>
        </w:tc>
        <w:tc>
          <w:tcPr>
            <w:tcW w:w="3070" w:type="dxa"/>
          </w:tcPr>
          <w:p w14:paraId="0C15E2EE" w14:textId="3BAFF186" w:rsidR="009E4012" w:rsidRDefault="00A229AA" w:rsidP="00327A43">
            <w:r>
              <w:t>5,56 años</w:t>
            </w:r>
          </w:p>
        </w:tc>
      </w:tr>
      <w:tr w:rsidR="009E4012" w14:paraId="71EA9CCC" w14:textId="77777777" w:rsidTr="009E4012">
        <w:trPr>
          <w:trHeight w:val="299"/>
        </w:trPr>
        <w:tc>
          <w:tcPr>
            <w:tcW w:w="3069" w:type="dxa"/>
          </w:tcPr>
          <w:p w14:paraId="6B1D94EE" w14:textId="46DAA19B" w:rsidR="009E4012" w:rsidRPr="00A229AA" w:rsidRDefault="009E4012" w:rsidP="00327A43">
            <w:pPr>
              <w:rPr>
                <w:b/>
                <w:bCs/>
              </w:rPr>
            </w:pPr>
            <w:r w:rsidRPr="00A229AA">
              <w:rPr>
                <w:b/>
                <w:bCs/>
              </w:rPr>
              <w:t>Edad Promedia</w:t>
            </w:r>
          </w:p>
        </w:tc>
        <w:tc>
          <w:tcPr>
            <w:tcW w:w="3069" w:type="dxa"/>
          </w:tcPr>
          <w:p w14:paraId="68E74EBE" w14:textId="2EC3236F" w:rsidR="009E4012" w:rsidRDefault="00A229AA" w:rsidP="00327A43">
            <w:r>
              <w:t>60,7 años</w:t>
            </w:r>
          </w:p>
        </w:tc>
        <w:tc>
          <w:tcPr>
            <w:tcW w:w="3070" w:type="dxa"/>
          </w:tcPr>
          <w:p w14:paraId="0CC4B89A" w14:textId="0FC3554B" w:rsidR="009E4012" w:rsidRDefault="00A229AA" w:rsidP="00327A43">
            <w:r>
              <w:t>60,9</w:t>
            </w:r>
          </w:p>
        </w:tc>
      </w:tr>
      <w:tr w:rsidR="009E4012" w14:paraId="50CDE1D8" w14:textId="77777777" w:rsidTr="009E4012">
        <w:trPr>
          <w:trHeight w:val="299"/>
        </w:trPr>
        <w:tc>
          <w:tcPr>
            <w:tcW w:w="3069" w:type="dxa"/>
          </w:tcPr>
          <w:p w14:paraId="508E286F" w14:textId="1BF42BE4" w:rsidR="009E4012" w:rsidRPr="00A229AA" w:rsidRDefault="009E4012" w:rsidP="00327A43">
            <w:pPr>
              <w:rPr>
                <w:b/>
                <w:bCs/>
              </w:rPr>
            </w:pPr>
            <w:proofErr w:type="spellStart"/>
            <w:r w:rsidRPr="00A229AA">
              <w:rPr>
                <w:b/>
                <w:bCs/>
              </w:rPr>
              <w:t>Risk</w:t>
            </w:r>
            <w:proofErr w:type="spellEnd"/>
            <w:r w:rsidRPr="00A229AA">
              <w:rPr>
                <w:b/>
                <w:bCs/>
              </w:rPr>
              <w:t xml:space="preserve"> Score</w:t>
            </w:r>
          </w:p>
        </w:tc>
        <w:tc>
          <w:tcPr>
            <w:tcW w:w="3069" w:type="dxa"/>
          </w:tcPr>
          <w:p w14:paraId="78B1FA92" w14:textId="3445A190" w:rsidR="009E4012" w:rsidRDefault="00A229AA" w:rsidP="00327A43">
            <w:r>
              <w:t>0,75</w:t>
            </w:r>
          </w:p>
        </w:tc>
        <w:tc>
          <w:tcPr>
            <w:tcW w:w="3070" w:type="dxa"/>
          </w:tcPr>
          <w:p w14:paraId="5EE6A17B" w14:textId="26A65286" w:rsidR="009E4012" w:rsidRDefault="00A229AA" w:rsidP="00327A43">
            <w:r>
              <w:t>0,75</w:t>
            </w:r>
          </w:p>
        </w:tc>
      </w:tr>
      <w:tr w:rsidR="009E4012" w14:paraId="458CB9EC" w14:textId="77777777" w:rsidTr="009E4012">
        <w:trPr>
          <w:trHeight w:val="299"/>
        </w:trPr>
        <w:tc>
          <w:tcPr>
            <w:tcW w:w="3069" w:type="dxa"/>
          </w:tcPr>
          <w:p w14:paraId="6693CD15" w14:textId="2D3F3246" w:rsidR="009E4012" w:rsidRPr="00A229AA" w:rsidRDefault="009E4012" w:rsidP="00327A43">
            <w:pPr>
              <w:rPr>
                <w:b/>
                <w:bCs/>
              </w:rPr>
            </w:pPr>
            <w:r w:rsidRPr="00A229AA">
              <w:rPr>
                <w:b/>
                <w:bCs/>
              </w:rPr>
              <w:t>Costo Médico Anual</w:t>
            </w:r>
          </w:p>
        </w:tc>
        <w:tc>
          <w:tcPr>
            <w:tcW w:w="3069" w:type="dxa"/>
          </w:tcPr>
          <w:p w14:paraId="4F2F7AA4" w14:textId="743BED9B" w:rsidR="009E4012" w:rsidRDefault="00A229AA" w:rsidP="00327A43">
            <w:r>
              <w:t>879,88$</w:t>
            </w:r>
          </w:p>
        </w:tc>
        <w:tc>
          <w:tcPr>
            <w:tcW w:w="3070" w:type="dxa"/>
          </w:tcPr>
          <w:p w14:paraId="6B80C183" w14:textId="47538C87" w:rsidR="009E4012" w:rsidRDefault="00A229AA" w:rsidP="00327A43">
            <w:r>
              <w:t>881,24</w:t>
            </w:r>
          </w:p>
        </w:tc>
      </w:tr>
      <w:tr w:rsidR="009E4012" w14:paraId="56E1910E" w14:textId="77777777" w:rsidTr="009E4012">
        <w:trPr>
          <w:trHeight w:val="299"/>
        </w:trPr>
        <w:tc>
          <w:tcPr>
            <w:tcW w:w="3069" w:type="dxa"/>
          </w:tcPr>
          <w:p w14:paraId="21091072" w14:textId="000A2503" w:rsidR="009E4012" w:rsidRPr="00A229AA" w:rsidRDefault="009E4012" w:rsidP="00327A43">
            <w:pPr>
              <w:rPr>
                <w:b/>
                <w:bCs/>
              </w:rPr>
            </w:pPr>
            <w:r w:rsidRPr="00A229AA">
              <w:rPr>
                <w:b/>
                <w:bCs/>
              </w:rPr>
              <w:t>Prima Mensual</w:t>
            </w:r>
          </w:p>
        </w:tc>
        <w:tc>
          <w:tcPr>
            <w:tcW w:w="3069" w:type="dxa"/>
          </w:tcPr>
          <w:p w14:paraId="73C8AE04" w14:textId="2E413C9E" w:rsidR="009E4012" w:rsidRDefault="00A229AA" w:rsidP="00327A43">
            <w:r>
              <w:t>25,73$</w:t>
            </w:r>
          </w:p>
        </w:tc>
        <w:tc>
          <w:tcPr>
            <w:tcW w:w="3070" w:type="dxa"/>
          </w:tcPr>
          <w:p w14:paraId="74C8D007" w14:textId="6796F7BE" w:rsidR="009E4012" w:rsidRDefault="00A229AA" w:rsidP="00327A43">
            <w:r>
              <w:t>25,83$</w:t>
            </w:r>
          </w:p>
        </w:tc>
      </w:tr>
      <w:tr w:rsidR="009E4012" w14:paraId="30097C95" w14:textId="77777777" w:rsidTr="009E4012">
        <w:trPr>
          <w:trHeight w:val="321"/>
        </w:trPr>
        <w:tc>
          <w:tcPr>
            <w:tcW w:w="3069" w:type="dxa"/>
          </w:tcPr>
          <w:p w14:paraId="055E0678" w14:textId="5E40D15F" w:rsidR="009E4012" w:rsidRPr="00A229AA" w:rsidRDefault="00A229AA" w:rsidP="00327A43">
            <w:pPr>
              <w:rPr>
                <w:b/>
                <w:bCs/>
              </w:rPr>
            </w:pPr>
            <w:r w:rsidRPr="00A229AA">
              <w:rPr>
                <w:b/>
                <w:bCs/>
              </w:rPr>
              <w:t>Pérdida Anual Promedio</w:t>
            </w:r>
          </w:p>
        </w:tc>
        <w:tc>
          <w:tcPr>
            <w:tcW w:w="3069" w:type="dxa"/>
          </w:tcPr>
          <w:p w14:paraId="032AEBC2" w14:textId="3F267E9D" w:rsidR="009E4012" w:rsidRDefault="00A229AA" w:rsidP="00327A43">
            <w:r>
              <w:t>571,18$</w:t>
            </w:r>
          </w:p>
        </w:tc>
        <w:tc>
          <w:tcPr>
            <w:tcW w:w="3070" w:type="dxa"/>
          </w:tcPr>
          <w:p w14:paraId="20A333DE" w14:textId="74AE8E53" w:rsidR="009E4012" w:rsidRDefault="00A229AA" w:rsidP="00327A43">
            <w:r>
              <w:t>571,23$</w:t>
            </w:r>
          </w:p>
        </w:tc>
      </w:tr>
    </w:tbl>
    <w:p w14:paraId="072C95F2" w14:textId="77777777" w:rsidR="009E4012" w:rsidRDefault="009E4012" w:rsidP="00327A43"/>
    <w:p w14:paraId="27F811F1" w14:textId="708C1064" w:rsidR="009E4012" w:rsidRPr="00327A43" w:rsidRDefault="009E4012" w:rsidP="00327A43"/>
    <w:sectPr w:rsidR="009E4012" w:rsidRPr="00327A43">
      <w:head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89D42" w14:textId="77777777" w:rsidR="00E860DD" w:rsidRDefault="00E860DD">
      <w:pPr>
        <w:spacing w:line="240" w:lineRule="auto"/>
      </w:pPr>
      <w:r>
        <w:separator/>
      </w:r>
    </w:p>
  </w:endnote>
  <w:endnote w:type="continuationSeparator" w:id="0">
    <w:p w14:paraId="28A73F4B" w14:textId="77777777" w:rsidR="00E860DD" w:rsidRDefault="00E86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87E7B6F-377C-FD4B-8344-B3F7C52F4B02}"/>
    <w:embedBold r:id="rId2" w:fontKey="{D510541C-DAA1-8649-A32E-3339688E62E6}"/>
    <w:embedItalic r:id="rId3" w:fontKey="{571A4383-1D50-7144-9220-8EB6F7F4B330}"/>
    <w:embedBoldItalic r:id="rId4" w:fontKey="{A5DA7897-E110-C742-B6AB-DAEE101B10C4}"/>
  </w:font>
  <w:font w:name="Times New Roman">
    <w:panose1 w:val="02020603050405020304"/>
    <w:charset w:val="00"/>
    <w:family w:val="roman"/>
    <w:pitch w:val="variable"/>
    <w:sig w:usb0="E0002EFF" w:usb1="C000785B" w:usb2="00000009" w:usb3="00000000" w:csb0="000001FF" w:csb1="00000000"/>
    <w:embedRegular r:id="rId5" w:fontKey="{A63EA9B7-C626-604E-90B5-8E94A3D15A56}"/>
  </w:font>
  <w:font w:name="Calibri">
    <w:panose1 w:val="020F0502020204030204"/>
    <w:charset w:val="00"/>
    <w:family w:val="swiss"/>
    <w:pitch w:val="variable"/>
    <w:sig w:usb0="E4002EFF" w:usb1="C200247B" w:usb2="00000009" w:usb3="00000000" w:csb0="000001FF" w:csb1="00000000"/>
    <w:embedRegular r:id="rId6" w:fontKey="{AF118CB1-F5D3-8041-9BBB-A4095D0E2CED}"/>
  </w:font>
  <w:font w:name="Cambria">
    <w:panose1 w:val="02040503050406030204"/>
    <w:charset w:val="00"/>
    <w:family w:val="roman"/>
    <w:pitch w:val="variable"/>
    <w:sig w:usb0="E00006FF" w:usb1="420024FF" w:usb2="02000000" w:usb3="00000000" w:csb0="0000019F" w:csb1="00000000"/>
    <w:embedRegular r:id="rId7" w:fontKey="{4685B16D-8D55-D34F-876D-6FAFD9267A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E0065" w14:textId="77777777" w:rsidR="00E860DD" w:rsidRDefault="00E860DD">
      <w:pPr>
        <w:spacing w:line="240" w:lineRule="auto"/>
      </w:pPr>
      <w:r>
        <w:separator/>
      </w:r>
    </w:p>
  </w:footnote>
  <w:footnote w:type="continuationSeparator" w:id="0">
    <w:p w14:paraId="4F56B192" w14:textId="77777777" w:rsidR="00E860DD" w:rsidRDefault="00E860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027144FA" w:rsidR="00E41399" w:rsidRDefault="00000000">
    <w:pPr>
      <w:rPr>
        <w:i/>
        <w:iCs/>
      </w:rPr>
    </w:pPr>
    <w:r>
      <w:rPr>
        <w:i/>
        <w:iCs/>
      </w:rPr>
      <w:t>Examen final de Desarrollo de Aplicaciones para la Visualización de Datos</w:t>
    </w:r>
    <w:r>
      <w:tab/>
    </w:r>
    <w:r>
      <w:tab/>
    </w:r>
    <w:r>
      <w:rPr>
        <w:i/>
        <w:iCs/>
      </w:rPr>
      <w:fldChar w:fldCharType="begin"/>
    </w:r>
    <w:r>
      <w:rPr>
        <w:i/>
        <w:iCs/>
      </w:rPr>
      <w:instrText>PAGE</w:instrText>
    </w:r>
    <w:r>
      <w:rPr>
        <w:i/>
        <w:iCs/>
      </w:rPr>
      <w:fldChar w:fldCharType="separate"/>
    </w:r>
    <w:r w:rsidR="006E062C">
      <w:rPr>
        <w:i/>
        <w:iCs/>
        <w:noProof/>
      </w:rPr>
      <w:t>1</w:t>
    </w:r>
    <w:r>
      <w:rPr>
        <w:i/>
        <w:iCs/>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399"/>
    <w:rsid w:val="00242077"/>
    <w:rsid w:val="00327A43"/>
    <w:rsid w:val="00405C73"/>
    <w:rsid w:val="00422135"/>
    <w:rsid w:val="006E062C"/>
    <w:rsid w:val="008C0A88"/>
    <w:rsid w:val="009E4012"/>
    <w:rsid w:val="00A229AA"/>
    <w:rsid w:val="00CD29EB"/>
    <w:rsid w:val="00DC4033"/>
    <w:rsid w:val="00E079B1"/>
    <w:rsid w:val="00E22B33"/>
    <w:rsid w:val="00E41399"/>
    <w:rsid w:val="00E860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77CF0"/>
  <w15:docId w15:val="{F084E6B7-B622-434E-90E1-6653CBDC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styleId="Tablaconcuadrcula">
    <w:name w:val="Table Grid"/>
    <w:basedOn w:val="Tablanormal"/>
    <w:uiPriority w:val="39"/>
    <w:rsid w:val="00CD29E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Guardo</cp:lastModifiedBy>
  <cp:revision>2</cp:revision>
  <cp:lastPrinted>2025-12-02T16:45:00Z</cp:lastPrinted>
  <dcterms:created xsi:type="dcterms:W3CDTF">2025-12-02T16:45:00Z</dcterms:created>
  <dcterms:modified xsi:type="dcterms:W3CDTF">2025-12-02T16:45:00Z</dcterms:modified>
</cp:coreProperties>
</file>