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TRANSURBAN — Demonstração completa da API no auditório</w:t>
      </w:r>
    </w:p>
    <w:p>
      <w:r>
        <w:t>Guia de falas e testes ao vivo • 20/10/2026 • Sem slides</w:t>
      </w:r>
    </w:p>
    <w:p>
      <w:r>
        <w:t>Equipe: José Henrique, Bruno, Kauan, Gustavo, Ana Carolina, Jullyany e Camila. José Henrique pode operar todos os cliques. Bruno e Kauan mantêm as falas curtas. DS e IA estão separados em duas partes neste documento; os roteiros individuais continuam disponíveis. Reserve aproximadamente 14 a 18 minutos com cliques, ou ajuste ao tempo autorizado pela escola.</w:t>
      </w:r>
    </w:p>
    <w:p>
      <w:pPr>
        <w:pStyle w:val="Heading1"/>
      </w:pPr>
      <w:r>
        <w:t>O que mostrar ao público</w:t>
      </w:r>
    </w:p>
    <w:p>
      <w:r>
        <w:t>A apresentação é da API funcionando no Swagger. Este documento orienta a equipe; não substitui a execução. O site é um complemento opcional e não é necessário para demonstrar DS e IA.</w:t>
      </w:r>
    </w:p>
    <w:p>
      <w:r>
        <w:t>No computador que estiver executando o servidor, abra: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http://127.0.0.1:8000/docs</w:t>
      </w:r>
    </w:p>
    <w:p>
      <w:r>
        <w:t>Em cada operação: abra a rota, clique Try it out, preencha os dados quando necessário e clique Execute. Aguarde Server response e só então explique o resultado. Example Value não é evidência de execução.</w:t>
      </w:r>
    </w:p>
    <w:p>
      <w:pPr>
        <w:pStyle w:val="Heading1"/>
      </w:pPr>
      <w:r>
        <w:t>Preparação do operador, antes da apresentação</w:t>
      </w:r>
    </w:p>
    <w:p>
      <w:r>
        <w:t>Extraia o pacote somente API e site. No VS Code, abra a pasta TRANSURBAN_API_SITE, onde está main.py. Requer Python 3.12 e internet para a primeira instalação. Não execute de dentro do ZIP. Se usar o pacote antigo com materiais, a pasta equivalente é backend_escola.</w:t>
      </w:r>
    </w:p>
    <w:p>
      <w:r>
        <w:t>No Windows, execute um comando de cada vez: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</w:t>
      </w:r>
    </w:p>
    <w:p>
      <w:r>
        <w:t>No Linux, primeiro confira que python3 --version indica 3.12: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</w:t>
      </w:r>
    </w:p>
    <w:p>
      <w:r>
        <w:t>Depois de Application startup complete, mantenha o terminal aberto. O inicializador usa SQLite local e preserva o .env: não precisa de senha Supabase. Não anuncie conexão remota que não foi comprovada. Se a porta 8000 estiver ocupada, use iniciar_apresentacao.py --port 8002 e troque a porta nos endereços.</w:t>
      </w:r>
    </w:p>
    <w:p>
      <w:r>
        <w:t>Antes do público entrar, execute GET /health: esperado status ok e banco sqlite_local. Confirme zoom legível no telão e projeção da mesma tela. Não exiba .env, senhas ou autenticações. Depois da instalação, o Swagger e a análise do CSV local não precisam de internet; mapa, clima e cálculo de vias do site precisam.</w:t>
      </w:r>
    </w:p>
    <w:p>
      <w:r>
        <w:t>Validação da entrega: 41 testes da suíte completa passaram em Linux, além do diagnóstico e do ensaio de duas contas do site. Esse número não é uma contagem exclusiva de DS ou de IA. Windows, GPS físico e projetor precisam ser ensaiados no equipamento real.</w:t>
      </w:r>
    </w:p>
    <w:p>
      <w:pPr>
        <w:pStyle w:val="Heading1"/>
      </w:pPr>
      <w:r>
        <w:t>Sequência rápida dos testes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Etapa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Operação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Resultado esperado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Antes da fala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/health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200, status ok e banco sqlite_local.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DS — cadastro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POST /cidades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201; anote o id_cidade retornado.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DS — vínculo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POST /linhas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201; use o ID real da cidade.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DS — consulta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/cidades e GET /linhas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200; o cadastro está na lista, com o nome da cidade.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DS — proteção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POST /linhas com cidade ausente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404; tentativa não salva. Confira antes que o ID não existe.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DS — validação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POST /cidades com nome só de espaços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422; entrada rejeitada.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IA — origem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/ia/dados-publicos/fonte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Fonte comunitária histórica de Curitiba e período declarado.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IA — qualidade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/ia/dados-publicos/qualidade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Auditoria do CSV, identificadores e hashes.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IA — resumo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/ia/dados-publicos/resumo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71.086 registros; 309 códigos; média 230,0518; mediana 162.</w:t>
            </w:r>
          </w:p>
        </w:tc>
      </w:tr>
      <w:tr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IA — comparação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GET /ia/dados-publicos/agrupamentos/{dimensao}</w:t>
            </w:r>
          </w:p>
        </w:tc>
        <w:tc>
          <w:tcPr>
            <w:tcW w:type="dxa" w:w="3213"/>
          </w:tcPr>
          <w:p>
            <w:pPr>
              <w:spacing w:after="80"/>
            </w:pPr>
            <w:r>
              <w:rPr>
                <w:sz w:val="21"/>
              </w:rPr>
              <w:t>dimensao linha ou servico; parâmetro limite = 5 para o telão.</w:t>
            </w:r>
          </w:p>
        </w:tc>
      </w:tr>
    </w:tbl>
    <w:p/>
    <w:p>
      <w:r>
        <w:t>Leia somente os parágrafos FALA. NA TELA e APOIO orientam o operador e as perguntas. Não anunciem resultado antes de ele aparecer na resposta real.</w:t>
      </w:r>
    </w:p>
    <w:p>
      <w:pPr>
        <w:pStyle w:val="Heading1"/>
      </w:pPr>
      <w:r>
        <w:t>Abertura geral — José Henrique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“Bom dia, pessoal! Eu sou o José Henrique e esta é a nossa equipe: Bruno, Kauan, Gustavo, Ana Carolina, Jullyany e Camila. Vamos apresentar o TRANSURBAN, um projeto acadêmico pensado para a mobilidade em Maringá e Sarandi.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Hoje vamos mostrar a API: a parte que recebe um pedido, verifica as informações, trabalha com os dados e devolve uma resposta.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apresentação terá duas partes. Em DS, vamos cadastrar e consultar uma cidade e uma linha, mostrando a ligação entre as tabelas e o tratamento de entradas inválidas. Em IA, vamos analisar um CSV e explicar os indicadores que a fonte permite produzir.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Os cadastros da demonstração usam banco local. O código DEMO-20 é apenas um exemplo de teste. Na análise, utilizamos programação pública histórica de Curitiba, de origem comunitária: não são atrasos medidos de Maringá ou Sarandi.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Bruno vai começar explicando o objetivo dos cadastros.”</w:t>
      </w:r>
    </w:p>
    <w:p>
      <w:pPr>
        <w:pStyle w:val="Heading1"/>
      </w:pPr>
      <w:r>
        <w:t>PARTE 1 — DS: cadastros, relacionamento e validações</w:t>
      </w:r>
    </w:p>
    <w:p>
      <w:pPr>
        <w:pStyle w:val="Heading1"/>
      </w:pPr>
      <w:r>
        <w:t>2. Bruno — objetivo dos cadastros, fala curta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“Nosso sistema organiza cidades e linhas de ônibus. Primeiro cadastramos a cidade. Depois, cadastramos uma linha ligada a ela. Assim conseguimos consultar a linha e saber a qual cidade ela está vinculada. Agora o Kauan vai explicar a consulta.”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Bruno não precisa operar o computador nem explicar bibliotecas. Pode falar com calma, em aproximadamente 20 segundos.</w:t>
      </w:r>
    </w:p>
    <w:p>
      <w:pPr>
        <w:pStyle w:val="Heading1"/>
      </w:pPr>
      <w:r>
        <w:t>3. Kauan — o que é GET, fala curta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“Consultar é pedir para ver uma informação que já está salva. Na API, usamos GET para isso. Ele mostra os dados sem fazer um novo cadastro. O José Henrique vai mostrar como cadastramos e consultamos na prática.”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Kauan não precisa executar comandos. A fala pode durar aproximadamente 20 segundos.</w:t>
      </w:r>
    </w:p>
    <w:p>
      <w:pPr>
        <w:pStyle w:val="Heading1"/>
      </w:pPr>
      <w:r>
        <w:t>4. José Henrique — organização dos arquivos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mostre brevemente os quatro arquivos no VS Code, sem percorrer todo o código.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“Organizamos o código em arquivos com responsabilidades diferentes. O database.py configura a conexão com o banco. O models.py define as tabelas e os relacionamentos. O schemas.py valida os dados recebidos e organiza as respostas. O main.py disponibiliza as rotas da aplicação.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Usamos Python com FastAPI para a API. O SQLAlchemy trabalha com o banco de dados, e o Pydantic faz as validações. Essa separação facilita entender o código e encontrar onde uma alteração deve ser feita.”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uma sessão de banco é fornecida para a operação e depois encerrada. commit confirma a transação; rollback desfaz uma transação que falhou. Não é necessário falar esses detalhes se o professor não perguntar.</w:t>
      </w:r>
    </w:p>
    <w:p>
      <w:pPr>
        <w:pStyle w:val="Heading1"/>
      </w:pPr>
      <w:r>
        <w:t>5. José Henrique — cadastrar a cidade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ao Swagger. Abra POST /cidades → Try it out. Envie: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{"nome":"Sarandi"}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Espere 201 e anote o id_cidade que realmente apareceu. Não assuma que é 1. Se já existem cadastros do ensaio, os IDs podem ser outros.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cadastramos Sarandi. POST é o método que usamos para enviar esse cadastro. O código 201 indica que o registro foi criado.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campo id_cidade é a identificação da cidade no banco. Ele é a chave primária: permite identificar cada registro de forma única.”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no SQLite deste recorte, nome da cidade e código da linha não têm restrição UNIQUE. Repetir o cadastro pode criar outro registro com outro ID. Não prometam erro de duplicidade que esta configuração não implementa. Isso é diferente de outros esquemas PostgreSQL que possam ter restrições adicionais.</w:t>
      </w:r>
    </w:p>
    <w:p>
      <w:pPr>
        <w:pStyle w:val="Heading1"/>
      </w:pPr>
      <w:r>
        <w:t>6. José Henrique — cadastrar a linha e explicar a chave estrangeira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POST /linhas → Try it out. Substitua o 1 abaixo pelo id_cidade realmente retornado: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"DEMO-20",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"Linha da apresentação",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1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Espere 201. Aponte id_cidade e o nome da cidade na resposta.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cadastramos uma linha de demonstração usando a identificação da cidade. O campo id_cidade faz a ligação entre as duas tabelas: ele é a chave estrangeira.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Neste recorte do sistema, uma cidade pode ter várias linhas cadastradas, e cada linha aponta para uma cidade existente. A API verifica essa existência antes de salvar.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Essa relação evita deixar uma linha apontando para um registro de cidade que não existe.”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esta relação é o recorte cadastral da avaliação. Não representa, sozinha, todos os municípios atravessados por uma linha intermunicipal ou todas as paradas de seu itinerário.</w:t>
      </w:r>
    </w:p>
    <w:p>
      <w:pPr>
        <w:pStyle w:val="Heading1"/>
      </w:pPr>
      <w:r>
        <w:t>7. José Henrique — consultar os registros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/cidades e depois GET /linhas. Espere 200. Localize o registro criado; não suponha que a lista terá somente um item.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consultamos o que acabamos de salvar. O código 200 indica que a consulta foi atendida. A linha aparece acompanhada do nome da cidade, facilitando a leitura da informação.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 formato de campos e valores é chamado JSON. Uma interface pode usar essa resposta para mostrar os dados ao usuário. O Gustavo vai testar o que acontece quando as informações estão erradas.”</w:t>
      </w:r>
    </w:p>
    <w:p>
      <w:pPr>
        <w:pStyle w:val="Heading1"/>
      </w:pPr>
      <w:r>
        <w:t>8. Gustavo — cidade inexistente, erro esperado 404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confira por GET /cidades que o ID 999999 não existe. Em POST /linhas, envie: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"TESTE-ERRO",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"Tentativa inválida",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999999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ind w:left="113"/>
      </w:pPr>
      <w:r>
        <w:rPr>
          <w:b/>
          <w:sz w:val="25"/>
        </w:rPr>
        <w:t xml:space="preserve">FALA, antes de clicar: </w:t>
      </w:r>
      <w:r>
        <w:rPr>
          <w:sz w:val="25"/>
        </w:rPr>
        <w:t>“Até aqui usamos dados válidos. Agora vamos informar uma cidade inexistente, de propósito, para testar a validação.”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Esperado: 404 e detail: Cidade não encontrada. Se esse ID existir, escolha outro ID positivo comprovadamente ausente.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API identificou que a cidade não existe e recusou o cadastro. O 404 é o resultado esperado deste teste.”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/linhas. Confirme que essa tentativa não criou um novo registro TESTE-ERRO. Compare com a lista anterior se já havia testes antigos.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consulta confirma que essa tentativa inválida não foi salva.”</w:t>
      </w:r>
    </w:p>
    <w:p>
      <w:pPr>
        <w:pStyle w:val="Heading1"/>
      </w:pPr>
      <w:r>
        <w:t>9. Gustavo — nome vazio, erro esperado 422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em POST /cidades, envie exatamente um nome com espaços: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   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Esperado: 422. O texto técnico da resposta pode aparecer em inglês; não precisa ser lido inteiro.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enviamos um nome formado apenas por espaços. A validação rejeitou a entrada e retornou 422. Isso evita guardar uma cidade sem nome.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Os dois erros foram provocados de propósito. Eles mostram que o sistema verifica as entradas e devolve respostas para orientar quem está usando a API.”</w:t>
      </w:r>
    </w:p>
    <w:p>
      <w:pPr>
        <w:pStyle w:val="Heading1"/>
      </w:pPr>
      <w:r>
        <w:t>10. José Henrique — persistência, se houver tempo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memorize o id_linha criado. No terminal da API, pressione Ctrl+C. Inicie novamente com o mesmo comando usado antes, sem --preparar. Aguarde Application startup complete e execute GET /linhas.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“Encerramos apenas o servidor e iniciamos novamente. O cadastro continua no banco local. Isso mostra a persistência dos dados: eles não ficam guardados apenas na tela ou na memória do programa.”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não apague apresentacao_local.db e não rode uma configuração de banco diferente. Se o tempo estiver curto, explique a persistência e mantenha esse teste como apoio para perguntas.</w:t>
      </w:r>
    </w:p>
    <w:p>
      <w:pPr>
        <w:pStyle w:val="Heading1"/>
      </w:pPr>
      <w:r>
        <w:t>11. Ana Carolina — testes, GitHub e conclusão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“Além da demonstração, usamos testes automatizados e registramos evidências das respostas da API. Isso ajuda a conferir o funcionamento depois de alterações no código.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código está versionado no GitHub, permitindo acompanhar as mudanças e compartilhar a entrega.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Nesta apresentação, mostramos a organização do backend, o cadastro e a consulta de duas entidades relacionadas, a validação das entradas e os testes de situações de erro.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site pode utilizar essas respostas para apresentar as informações visualmente. Aqui, nosso foco foi demonstrar que a API recebe os pedidos, aplica as regras e trabalha com o banco de dados. Com isso, concluímos a parte de DS. Agora a Jullyany e a Camila vão apresentar a análise do CSV.”</w:t>
      </w:r>
    </w:p>
    <w:p>
      <w:pPr>
        <w:pStyle w:val="Heading1"/>
      </w:pPr>
      <w:r>
        <w:t>Apoio para perguntas dos professores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Pergunta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Resposta curta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API e site são a mesma coisa?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API recebe pedidos e devolve dados. O site apresenta telas e utiliza esses dados. O mesmo servidor pode servir ambos.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uma rota?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Um endereço da API associado a uma operação, como GET /linhas.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diferença entre POST e GET?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POST envia o cadastro; GET consulta informações. Neste recorte, GET não cria registros.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PK e FK significam o quê?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Chave primária identifica o registro; chave estrangeira liga esse registro a outra tabela.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relação entre cidade e linha?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Neste recorte, uma cidade pode ter várias linhas; cada linha aponta para uma cidade cadastrada.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aparece o nome da cidade na linha?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consulta usa o relacionamento entre as tabelas para produzir uma resposta mais compreensível.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os dados ficam?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Nesta demonstração, em um arquivo SQLite local. Não estamos demonstrando gravação remota no Supabase.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o ambiente virtual faz?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Isola as bibliotecas Python necessárias ao projeto.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significam 200, 201, 404 e 422?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Consulta atendida; registro criado; cidade não encontrada; entrada inválida.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banco impede nomes repetidos?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 neste modelo SQLite atual. Cada novo registro recebe outro ID. Não confundir com esquemas remotos que tenham UNIQUE.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falta para uso operacional?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Integrações, autenticação operacional, regras e infraestrutura precisam ser validadas para cada função. Ter uma tela não comprova uma integração.</w:t>
            </w:r>
          </w:p>
        </w:tc>
      </w:tr>
    </w:tbl>
    <w:p/>
    <w:p>
      <w:pPr>
        <w:pStyle w:val="Heading1"/>
      </w:pPr>
      <w:r>
        <w:t>Se algo falhar no auditório</w:t>
      </w:r>
    </w:p>
    <w:p>
      <w:r>
        <w:t>Se 127.0.0.1 recusar conexão, confira se o servidor continua aberto no mesmo computador. Se o terminal mostrar erro, não anuncie sucesso. Não tente corrigir senhas ou trocar de banco no palco.</w:t>
      </w:r>
    </w:p>
    <w:p>
      <w:pPr>
        <w:ind w:left="113"/>
      </w:pPr>
      <w:r>
        <w:rPr>
          <w:b/>
          <w:sz w:val="25"/>
        </w:rPr>
        <w:t xml:space="preserve">FALA DE APOIO: </w:t>
      </w:r>
      <w:r>
        <w:rPr>
          <w:sz w:val="25"/>
        </w:rPr>
        <w:t>“A execução não respondeu como esperado neste momento. Temos evidências de uma execução anterior e vamos identificá-las como evidências, sem confundir com o teste ao vivo.”</w:t>
      </w:r>
    </w:p>
    <w:p>
      <w:r>
        <w:t>Depois da apresentação, Ctrl+C encerra o servidor. Saia do WhatsApp Web se o computador for compartilhado.</w:t>
      </w:r>
    </w:p>
    <w:p>
      <w:pPr>
        <w:pStyle w:val="Heading1"/>
      </w:pPr>
      <w:r>
        <w:t>PARTE 2 — IA: CSV, qualidade e indicadores</w:t>
      </w:r>
    </w:p>
    <w:p>
      <w:pPr>
        <w:pStyle w:val="Heading1"/>
      </w:pPr>
      <w:r>
        <w:t>1. Jullyany — abertura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vamos apresentar a parte de Ciência de Dados. Eu sou a Jullyany, e vou dividir essa explicação com a Camila.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objetivo foi organizar uma fonte de dados, verificar sua qualidade, produzir indicadores e disponibilizar os resultados pela API.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Para isso, usamos Python e a biblioteca Pandas. Vamos mostrar o arquivo utilizado, explicar os cálculos e consultar os resultados ao vivo.”</w:t>
      </w:r>
    </w:p>
    <w:p>
      <w:pPr>
        <w:pStyle w:val="Heading1"/>
      </w:pPr>
      <w:r>
        <w:t>2. Jullyany — origem e período da fonte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GET /ia/dados-publicos/fonte → Try it out → Execute. Mostre cidade, feed_oficial, publicador_gtfs e periodo_declarado_feed. Não precisa ler a URL ou o hash inteiro em voz alta.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 TRANSURBAN é um projeto voltado a Maringá e Sarandi. Porém, não tínhamos uma base local de atrasos reais disponível para essa análise.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Por isso, utilizamos uma base pública histórica de programação do transporte de Curitiba, disponibilizada em um GTFS comunitário. GTFS é um formato usado para organizar informações de transporte público.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 conjunto é comunitário e não é uma publicação oficial da URBS. O período declarado vai de 28 de setembro a 5 de outubro de 2026.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Estamos estudando uma programação publicada. Não estamos mostrando rastreamento dos ônibus nem comprovando que todas as viagens aconteceram.”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o publicador comunitário declara origem em dados URBS espelhados pelo C3SL/UFPR; a equipe conferiu o derivado publicado, o código do conversor e a catalogação na Mobility Database. Não diga que a equipe coletou GPS ou obteve certificação da URBS. O período é o declarado no feed, não uma lista de datas de operação observada.</w:t>
      </w:r>
    </w:p>
    <w:p>
      <w:pPr>
        <w:pStyle w:val="Heading1"/>
      </w:pPr>
      <w:r>
        <w:t>3. Jullyany — o que há no CSV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se necessário, mostre apenas o cabeçalho de data/dados_publicos/programacao_curitiba.csv no VS Code. Não abra milhares de linhas durante a fala.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 CSV é um arquivo organizado como uma tabela. As colunas representam informações, e cada linha representa um registro.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arquivo tem o identificador de programação, o código e o nome da linha, o tipo de serviço, a operadora e informações sobre cidade e período da fonte.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Cada linha do arquivo representa um registro de programação publicado. Não significa um passageiro, um ônibus diferente ou uma viagem comprovadamente realizada.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podemos dizer que esse CSV é desnormalizado: ele reúne informações relacionadas em um mesmo arquivo. Por exemplo, o nome da linha e a operadora aparecem junto de cada registro de programação. Isso facilita certas análises, mas exige conferir a consistência das informações repetidas.”</w:t>
      </w:r>
    </w:p>
    <w:p>
      <w:pPr>
        <w:shd w:fill="EAF3F3"/>
      </w:pPr>
      <w:r>
        <w:rPr>
          <w:b/>
          <w:sz w:val="21"/>
        </w:rPr>
        <w:t xml:space="preserve">APOIO — dicionário das colunas: </w:t>
      </w:r>
      <w:r>
        <w:rPr>
          <w:sz w:val="21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Coluna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Significado e cuidado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id_programacao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Identificador do registro, derivado do trip_id publicado; lido como texto.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codigo_linha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Código da linha; texto, para não perder zeros ou interpretar como medida numérica.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nome_linha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Nome associado ao código da linha.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tipo_servico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Categoria: dias_uteis, sabado ou domingo. Não prova operação em uma data específica.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operadora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Informação associada à agência do feed; não prova validação oficial da publicação comunitária.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cidade_fonte e uf_fonte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Curitiba e PR; não são Maringá e Sarandi.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periodo_feed_inicio e periodo_feed_fim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Período declarado pelo feed, não datas de medições de atraso.</w:t>
            </w:r>
          </w:p>
        </w:tc>
      </w:tr>
    </w:tbl>
    <w:p/>
    <w:p>
      <w:r>
        <w:t>O arquivo tem nove colunas; a tabela agrupa alguns pares de colunas para facilitar a explicação. Todas são inicialmente lidas como texto. As medidas numéricas são calculadas a partir das contagens.</w:t>
      </w:r>
    </w:p>
    <w:p>
      <w:pPr>
        <w:pStyle w:val="Heading1"/>
      </w:pPr>
      <w:r>
        <w:t>4. Jullyany — Pandas e qualidade dos dados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ao Swagger e execute GET /ia/dados-publicos/qualidade. Aponte registros_lidos, ausentes_por_coluna, ids_duplicados, hash_csv_confere e apta_para_calculos_do_snapshot.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“Usamos o Pandas para ler e organizar o CSV. Antes de calcular, conferimos se as colunas esperadas estão presentes, se existem campos vazios ou identificadores repetidos e se o mesmo código aparece com nomes divergentes.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Também verificamos as categorias de serviço e se a cidade e o período continuam compatíveis com a fonte documentada.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Outro cuidado foi conferir a integridade dos arquivos por meio de um hash. Ele funciona como uma assinatura do conteúdo: se o arquivo mudar, a assinatura também muda.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Se essas verificações encontrarem uma divergência, a API bloqueia os indicadores para revisão. Não descartamos ou substituímos registros silenciosamente.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Agora a Camila vai mostrar as perguntas que conseguimos responder e os indicadores produzidos.”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não fale que todos os campos são perfeitos apenas porque um indicador apareceu. Mostre os resultados reais da auditoria. Não confunda o hash com certificação de verdade do conteúdo: ele detecta alteração de bytes, não comprova sozinho que a programação foi cumprida.</w:t>
      </w:r>
    </w:p>
    <w:p>
      <w:pPr>
        <w:pStyle w:val="Heading1"/>
      </w:pPr>
      <w:r>
        <w:t>5. Camila — perguntas e contagens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/ia/dados-publicos/resumo. Mostre registros_programacao, linhas_distintas e tipos_servico_distintos.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“Depois de entender e verificar a fonte, formulamos perguntas que esses dados conseguem responder. Quantos registros de programação existem? Quantas linhas aparecem? Como esses registros estão distribuídos entre as linhas e as categorias de serviço?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conjunto possui 71.086 registros de programação e 309 códigos de linha distintos, em três categorias de serviço.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Esses números descrevem o conteúdo do arquivo. Eles não representam passageiros transportados, ônibus diferentes ou viagens comprovadamente realizadas.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Definir corretamente o que estamos contando é uma parte essencial da análise.”</w:t>
      </w:r>
    </w:p>
    <w:p>
      <w:pPr>
        <w:pStyle w:val="Heading1"/>
      </w:pPr>
      <w:r>
        <w:t>6. Camila — soma, média e mediana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continue no resumo. Aponte soma_registros_nos_grupos_linha, media_registros_programacao_por_linha e mediana_registros_programacao_por_linha.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“Ao somar as contagens dos grupos de linha, voltamos ao total de 71.086 registros. Essa conferência ajuda a verificar a consistência do agrupamento.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média é aproximadamente 230,05 registros por linha. Para calculá-la, dividimos o total de registros pela quantidade de linhas.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mediana é 162. Ela é encontrada depois de ordenar as quantidades e identificar o valor central.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média pode ser influenciada por linhas com quantidades muito maiores. A mediana ajuda a observar o centro da distribuição. Por isso, as duas medidas oferecem uma visão mais completa.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Esses indicadores consideram o conjunto de categorias de serviço do arquivo. Não são médias diárias, minutos de atraso nem viagens efetivamente realizadas.”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71.086 dividido por 309 resulta em aproximadamente 230,0518. A mediana é calculada sobre as 309 contagens por código de linha; ela não é a mediana dos códigos numéricos.</w:t>
      </w:r>
    </w:p>
    <w:p>
      <w:pPr>
        <w:pStyle w:val="Heading1"/>
      </w:pPr>
      <w:r>
        <w:t>7. Camila — agrupamento por linha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GET /ia/dados-publicos/agrupamentos/{dimensao}. Em dimensao, selecione linha. No parâmetro chamado limite, preencha 5. Clique Execute. O nome correto do parâmetro é limite, não limit.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“Nesta consulta, agrupamos os registros por linha. Agrupar significa reunir registros que têm uma característica em comum e calcular informações para cada grupo.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Isso permite comparar a distribuição da programação entre as linhas presentes no arquivo.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Estamos mostrando cinco grupos para facilitar a leitura no telão. O limite reduz a lista exibida, mas não transforma cinco no total da base. A resposta identifica o total de grupos e a quantidade que está sendo mostrada.”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leia total_grupos, grupos_exibidos e resultados. soma_registros_nos_grupos é o total completo; soma_registros_dos_grupos_exibidos corresponde somente à amostra exibida. Não troque essas duas somas.</w:t>
      </w:r>
    </w:p>
    <w:p>
      <w:pPr>
        <w:pStyle w:val="Heading1"/>
      </w:pPr>
      <w:r>
        <w:t>8. Camila — agrupamento por serviço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na mesma operação, selecione dimensao = servico e mantenha limite = 5, ou abra o endereço /ia/dados-publicos/agrupamentos/servico?limite=5. Execute.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“Também agrupamos os dados por categoria de serviço: dias úteis, sábado e domingo.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Essa separação permite comparar a composição da programação publicada. Ainda assim, estamos descrevendo o arquivo, e não confirmando o que aconteceu nas ruas.”</w:t>
      </w:r>
    </w:p>
    <w:p>
      <w:pPr>
        <w:shd w:fill="EAF3F3"/>
      </w:pPr>
      <w:r>
        <w:rPr>
          <w:b/>
          <w:sz w:val="21"/>
        </w:rPr>
        <w:t xml:space="preserve">APOIO — valores do snapshot, leia somente se aparecerem: </w:t>
      </w:r>
      <w:r>
        <w:rPr>
          <w:sz w:val="21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Categoria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Registros de programação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dias_uteis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33.425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sabado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20.754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domingo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16.907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Total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71.086</w:t>
            </w:r>
          </w:p>
        </w:tc>
      </w:tr>
    </w:tbl>
    <w:p/>
    <w:p>
      <w:r>
        <w:t>Não interprete esse total como viagens de uma semana específica ou como número de passageiros. Os rótulos de categoria, sozinhos, não comprovam operação em cada data.</w:t>
      </w:r>
    </w:p>
    <w:p>
      <w:pPr>
        <w:pStyle w:val="Heading1"/>
      </w:pPr>
      <w:r>
        <w:t>9. Camila — API, JSON e informação indisponível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 GET /ia/dados-publicos/resumo. Aponte viagens_realizadas e atraso_medio_min, ambos null.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“Os resultados são disponibilizados pela API em JSON. É um formato organizado que pode ser utilizado por um site ou dashboard para construir cartões, tabelas e gráficos.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Tivemos o cuidado de não calcular informações que a fonte não permite. O atraso médio aparece como null porque não temos medições reais suficientes para produzir esse indicador. Isso significa informação indisponível, e não atraso zero.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Nossa análise não prevê quando um ônibus vai chegar e não identifica causas de atraso. Ela descreve a programação do arquivo.”</w:t>
      </w:r>
    </w:p>
    <w:p>
      <w:pPr>
        <w:pStyle w:val="Heading1"/>
      </w:pPr>
      <w:r>
        <w:t>10. Jullyany e Camila — conclusão</w:t>
      </w:r>
    </w:p>
    <w:p>
      <w:pPr>
        <w:ind w:left="113"/>
      </w:pPr>
      <w:r>
        <w:rPr>
          <w:b/>
          <w:sz w:val="25"/>
        </w:rPr>
        <w:t xml:space="preserve">JULLYANY — FALA: </w:t>
      </w:r>
      <w:r>
        <w:rPr>
          <w:sz w:val="25"/>
        </w:rPr>
        <w:t>“Com esse trabalho, percorremos as etapas de uma análise de dados: entender a fonte, organizar o CSV, verificar a qualidade, formular perguntas e calcular indicadores.”</w:t>
      </w:r>
    </w:p>
    <w:p>
      <w:pPr>
        <w:ind w:left="113"/>
      </w:pPr>
      <w:r>
        <w:rPr>
          <w:b/>
          <w:sz w:val="25"/>
        </w:rPr>
        <w:t xml:space="preserve">CAMILA — FALA: </w:t>
      </w:r>
      <w:r>
        <w:rPr>
          <w:sz w:val="25"/>
        </w:rPr>
        <w:t>“A API disponibiliza esses resultados para uma próxima etapa de dashboard. Nosso cuidado foi apresentar informações sustentadas pelos dados disponíveis, deixando claras a origem, a unidade de contagem e as limitações. Obrigada pela atenção!”</w:t>
      </w:r>
    </w:p>
    <w:p>
      <w:pPr>
        <w:pStyle w:val="Heading1"/>
      </w:pPr>
      <w:r>
        <w:t>Apoio: como explicar os códigos de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Arquivo ou função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Explicação simples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importar_dados_publicos.py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Converte o conjunto GTFS publicado para o CSV da análise, preservando origem e identificadores.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dados_publicos.py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Lê, verifica e analisa o CSV; contém as rotas /ia/dados-publicos.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pd.read_csv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Lê o arquivo em uma tabela do Pandas.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dtype='string'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Preserva os campos como texto, inclusive códigos e identificadores.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groupby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Reúne registros pela dimensão escolhida, como código de linha ou tipo de serviço.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size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Conta quantos registros existem em cada grupo.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sum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Soma as contagens dos grupos. Não soma códigos de linha.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mean e median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Calculam média e mediana das contagens.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hashlib.sha256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Produz o hash usado na verificação de integridade dos arquivos.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FastAPI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Disponibiliza os resultados por rotas HTTP, devolvendo JSON.</w:t>
            </w:r>
          </w:p>
        </w:tc>
      </w:tr>
    </w:tbl>
    <w:p/>
    <w:p>
      <w:r>
        <w:t>A base apresentada é programacao_curitiba.csv. analise.py, ia_routes.py e atrasos_analise.csv pertencem à base sintética anterior de testes. Não usem os atrasos sintéticos como medições reais no palco.</w:t>
      </w:r>
    </w:p>
    <w:p>
      <w:pPr>
        <w:pStyle w:val="Heading1"/>
      </w:pPr>
      <w:r>
        <w:t>Perguntas que podem aparecer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Pergunta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Resposta curta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Curitiba?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 tínhamos uma base local de atrasos reais disponível. Utilizamos uma fonte pública histórica e documentamos essa diferença.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base é oficial?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É um derivado comunitário publicado em GTFS. A origem declarada e as limitações estão documentadas.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Os dados são inventados?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Esta análise utiliza registros publicados de programação. A base sintética anterior fica separada para testes e não é anunciada como dado real.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Vocês mediram os atrasos?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Não há medições suficientes nessa fonte para calcular atraso real.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null?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Informação indisponível; não significa zero.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diferença entre média e mediana?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Média usa todos os valores na divisão; mediana é o valor central depois de ordenar as contagens.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entra o Python?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Na conversão, leitura, verificação e análise dos dados, além da API.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entra o Pandas?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No trabalho com a tabela CSV, contagens e agrupamentos.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Vocês treinaram uma IA?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Não. Nesta avaliação, trabalhamos Ciência de Dados: preparação, análise e disponibilização dos indicadores.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não agrupar por data de viagem?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As datas disponíveis são do período declarado do feed, não datas de operação observada de cada registro. Não inventamos uma série diária.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vem depois?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Utilizar os resultados no dashboard e buscar fontes locais adequadas às perguntas que ainda não podem ser respondidas.</w:t>
            </w:r>
          </w:p>
        </w:tc>
      </w:tr>
    </w:tbl>
    <w:p/>
    <w:p>
      <w:pPr>
        <w:pStyle w:val="Heading1"/>
      </w:pPr>
      <w:r>
        <w:t>Referências para conferência</w:t>
      </w:r>
    </w:p>
    <w:p>
      <w:r>
        <w:t>Publicação comunitária: https://github.com/benaytms/urbs-gtfs</w:t>
      </w:r>
    </w:p>
    <w:p>
      <w:r>
        <w:t>Metadados, período, URLs e hashes desta cópia: backend_escola/data/dados_publicos/fonte.json. O arquivo registra também a catalogação na Mobility Database e a versão do código usada na conferência. Consulte a operação /ia/dados-publicos/fonte durante a apresentação.</w:t>
      </w:r>
    </w:p>
    <w:p>
      <w:pPr>
        <w:pStyle w:val="Heading1"/>
      </w:pPr>
      <w:r>
        <w:t>Se uma consulta falhar</w:t>
      </w:r>
    </w:p>
    <w:p>
      <w:r>
        <w:t>Confira se o servidor permanece aberto no mesmo computador. Não invente um resultado nem apresente um JSON salvo como se tivesse acabado de ser calculado.</w:t>
      </w:r>
    </w:p>
    <w:p>
      <w:pPr>
        <w:ind w:left="113"/>
      </w:pPr>
      <w:r>
        <w:rPr>
          <w:b/>
          <w:sz w:val="25"/>
        </w:rPr>
        <w:t xml:space="preserve">FALA DE APOIO: </w:t>
      </w:r>
      <w:r>
        <w:rPr>
          <w:sz w:val="25"/>
        </w:rPr>
        <w:t>“A consulta não respondeu como esperado neste momento. Temos evidências de uma execução anterior e vamos identificá-las como evidências, sem confundir com o teste ao vivo.”</w:t>
      </w:r>
    </w:p>
    <w:p>
      <w:r>
        <w:t>O roteiro é apoio para compreender e ensaiar. Se o professor fizer uma pergunta fora do que foi verificado, digam que precisam conferir a fonte ou o código antes de responder.</w:t>
      </w:r>
    </w:p>
    <w:p>
      <w:pPr>
        <w:pStyle w:val="Heading1"/>
      </w:pPr>
      <w:r>
        <w:t>Encerramento geral — José Henrique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“Mostramos os pedidos chegando à API, as regras sendo aplicadas e os resultados sendo devolvidos. Em DS, verificamos cadastro, consulta, relacionamento e validação. Em IA, explicamos a fonte, conferimos o CSV e consultamos os indicadores. Os próximos passos dependem de fontes e integrações verificadas. Obrigado pela atenção!”</w:t>
      </w:r>
    </w:p>
    <w:p>
      <w:pPr>
        <w:pStyle w:val="Heading1"/>
      </w:pPr>
      <w:r>
        <w:t>Se pedirem para ver o site</w:t>
      </w:r>
    </w:p>
    <w:p>
      <w:r>
        <w:t>Abra http://127.0.0.1:8000/app/ no mesmo computador. Use uma janela normal e outra anônima para contas de passageiro e motorista separadas. Demonstre somente o que já foi ensaiado: início da viagem, embarque/desembarque, relato de lotação e avaliação. GPS depende de permissão e sinal.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“Este é um protótipo funcional da interface. As contas e avaliações são salvas no nosso banco local; as viagens são autodeclaradas. O mapa usa dados geográficos reais, mas o percurso escolhido não é um itinerário oficial da operadora. Pagamentos e vale-transporte são demonstrações, sem movimentar dinheiro.”</w:t>
      </w:r>
    </w:p>
    <w:p>
      <w:r>
        <w:t>A tarifa de referência urbana integral de Maringá é R$ 5,80 desde 12/07/2026, conforme notícia da Prefeitura documentada no sistema. Não generalize para Sarandi ou benefícios. O saldo da carteira não é um bilhete. Não afirme ligação ao GPS da frota, bilhetagem real ou previsão de chegada.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TRANSURBAN  |  API  |  ROTEIRO SEM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API AUDITORIO</dc:title>
  <dc:subject>Roteiro de apresentação — DS e IA em documentos independentes</dc:subject>
  <dc:creator>Equipe TRANSURBAN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