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A5F"/>
          <w:sz w:val="44"/>
          <w:szCs w:val="44"/>
        </w:rPr>
        <w:t xml:space="preserve">Project Kickoff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EdgeIQ — Sports Intelligence &amp; Value Betting Platform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Prepared by: Jose Horta  |  Date: April 23, 2026</w:t>
      </w:r>
    </w:p>
    <w:p>
      <w:pPr>
        <w:pStyle w:val="Heading2"/>
        <w:spacing w:after="120" w:before="240"/>
      </w:pPr>
      <w: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EdgeIQ — Sports Intelligence &amp; Value Betting Platform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Project Owner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Kickoff 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April 23, 2026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Target MVP Launch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End of Q3 2026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Kickoff / Planning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1. Date &amp; Proposed Participants</w:t>
      </w:r>
    </w:p>
    <w:p>
      <w:pPr>
        <w:spacing w:after="120"/>
      </w:pPr>
      <w:r>
        <w:rPr>
          <w:i/>
          <w:iCs/>
        </w:rPr>
        <w:t xml:space="preserve">The following roles should be represented at the kickoff meeting. In this early stage, several roles are owner-operated by the project lead; external roles reflect planned future collaborators.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Participant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Responsibility in Kickoff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Project Lead / PM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Drives meeting, presents scope and roadmap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Full-Stack Developer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Validates technical feasibility and architecture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Data &amp; Modeling Lead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Defines modeling approach and data sources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Faculty / Academic Advisor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NSC CS Faculty (proposed)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Provides guidance on rigor and scope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Beta Users (3–5 reps)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Peer testers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Represent end-user needs and usability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QA Reviewer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Peer developer (proposed)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Code review and testing feedback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2. Introductions Context</w:t>
      </w:r>
    </w:p>
    <w:p>
      <w:pPr>
        <w:spacing w:after="120"/>
      </w:pPr>
      <w:r>
        <w:t xml:space="preserve">EdgeIQ is currently an owner-operated project, meaning the core team is structured around a single primary builder with an extended network of advisors and beta testers. At the kickoff each participant should introduce themselves in 60 seconds covering: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Their role on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Their primary area of ownership or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prior experience with sports analytics, betting markets, or web application development that is relevant to the work.</w:t>
      </w:r>
    </w:p>
    <w:p>
      <w:pPr>
        <w:spacing w:after="120"/>
      </w:pPr>
      <w:r>
        <w:t xml:space="preserve">This reinforces shared context and clarifies who to contact for each type of decision throughout the project.</w:t>
      </w:r>
    </w:p>
    <w:p>
      <w:pPr>
        <w:pStyle w:val="Heading1"/>
        <w:spacing w:after="180" w:before="360"/>
      </w:pPr>
      <w:r>
        <w:t xml:space="preserve">3. Project Background &amp; Purpose (Why &amp; What)</w:t>
      </w:r>
    </w:p>
    <w:p>
      <w:pPr>
        <w:pStyle w:val="Heading2"/>
        <w:spacing w:after="120" w:before="240"/>
      </w:pPr>
      <w:r>
        <w:t xml:space="preserve">3.1 Overview / Elevator Pitch</w:t>
      </w:r>
    </w:p>
    <w:p>
      <w:pPr>
        <w:spacing w:after="120"/>
      </w:pPr>
      <w:r>
        <w:t xml:space="preserve">EdgeIQ is a sports intelligence platform that calculates independent statistical win probabilities for MLB, European football (EPL and La Liga), and NHL matchups, and compares those probabilities against real-time market odds from major sportsbooks. When the model's implied probability meaningfully diverges from the market's implied probability, a positive expected value (+EV) opportunity is surfaced to the user.</w:t>
      </w:r>
    </w:p>
    <w:p>
      <w:pPr>
        <w:spacing w:after="120"/>
      </w:pPr>
      <w:r>
        <w:t xml:space="preserve">The platform addresses a gap observed in the retail sports-analysis space: most bettors rely on intuition, headline narratives, or paid 'pick' services that lack transparent methodology. EdgeIQ replaces that opacity with a reproducible probability model, explicit odds comparison, and historical backtests so the user understands both the projection and the edge. The project now is timely because public sports data APIs, low-cost cloud hosting, and open statistical libraries have all reached a maturity level where a single developer can ship a credible analytics product in a single academic quarter.</w:t>
      </w:r>
    </w:p>
    <w:p>
      <w:pPr>
        <w:pStyle w:val="Heading2"/>
        <w:spacing w:after="120" w:before="240"/>
      </w:pPr>
      <w:r>
        <w:t xml:space="preserve">3.2 Goals &amp; Objectives</w:t>
      </w:r>
    </w:p>
    <w:p>
      <w:pPr>
        <w:spacing w:after="120"/>
      </w:pPr>
      <w:r>
        <w:t xml:space="preserve">Goals are written in SMART format — specific, measurable, achievable, relevant, and time-bound.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Launch a functional MVP supporting at least three leagues (MLB, one European football league, and NHL) by the end of Q3 2026.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Achieve a model calibration benchmark of at least 70% directional agreement with consensus market lines across a backtest of 500+ historical games per sport.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Surface at least five statistically identified +EV opportunities per day across covered leagues during active seasons.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combined monthly third-party API costs at or below $75 through caching, scheduled batching, and tiered request strategies.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Onboard at least 10 beta users within 30 days of MVP release and collect structured feedback from 60% of them.</w:t>
      </w:r>
    </w:p>
    <w:p>
      <w:pPr>
        <w:pStyle w:val="Heading1"/>
        <w:spacing w:after="180" w:before="360"/>
      </w:pPr>
      <w:r>
        <w:t xml:space="preserve">4. Project Definition (What)</w:t>
      </w:r>
    </w:p>
    <w:p>
      <w:pPr>
        <w:pStyle w:val="Heading2"/>
        <w:spacing w:after="120" w:before="240"/>
      </w:pPr>
      <w:r>
        <w:t xml:space="preserve">4.1 Scope — In Scope</w:t>
      </w:r>
    </w:p>
    <w:p>
      <w:pPr>
        <w:spacing w:after="120"/>
      </w:pPr>
      <w:r>
        <w:t xml:space="preserve">The following items are explicitly part of the MVP delivery. They align with a hypothetical Statement of Work (SOW) for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/ Express backend exposing REST endpoints for games, odds snapshots, and model outputs.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modeling engine producing independent win probabilities per game (league-specific methodology).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external data providers: API-Sports (stats), The Odds API (market lines), and the NHL public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database (hosted on Render) for games, historical odds, and model outputs.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/ Vite frontend with filters for league, date range, and minimum edge percentage.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view showing model probability, market probability, implied edge, and key contextual metrics per game.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scheduled job to refresh data and recompute edges.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backtest reports per league, exposed in the UI and exportable as 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email or magic-link authentication for beta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pipeline via GitHub → Vercel (frontend) and Render (backend).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documentation: README, API reference, and model methodology writeup.</w:t>
      </w:r>
    </w:p>
    <w:p>
      <w:pPr>
        <w:pStyle w:val="Heading2"/>
        <w:spacing w:after="120" w:before="240"/>
      </w:pPr>
      <w:r>
        <w:t xml:space="preserve">4.2 Scope — Out of Scope</w:t>
      </w:r>
    </w:p>
    <w:p>
      <w:pPr>
        <w:spacing w:after="120"/>
      </w:pPr>
      <w:r>
        <w:t xml:space="preserve">To manage expectations and protect the timeline, the following items are explicitly excluded from the MVP. They may be reconsidered for a future phase.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bet placement or any integration with sportsbook account APIs.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applications for iOS or Android.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in-play / in-game betting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Sports other than MLB, European football (EPL and La Liga), and NHL.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Personalized financial advice or guaranteed-return claims of any kind.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Paid subscription tiers, payment processing, or billing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role management (admin panel beyond the owner's dashboard).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Regulated operator licensing for real-money bookmaking.</w:t>
      </w:r>
    </w:p>
    <w:p>
      <w:pPr>
        <w:pStyle w:val="Heading2"/>
        <w:spacing w:after="120" w:before="240"/>
      </w:pPr>
      <w:r>
        <w:t xml:space="preserve">4.3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backend service with documented REST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frontend web application deployed and publicly accessible.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schema and migration scripts.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methodology document describing inputs, formulas, calibration approach, and limitations.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 reports (one per supported league) with calibration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repository with CI workflow, README, and contribution guidelines.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Closing project report summarizing outcomes against the stated goals.</w:t>
      </w:r>
    </w:p>
    <w:p>
      <w:pPr>
        <w:pStyle w:val="Heading1"/>
        <w:spacing w:after="180" w:before="360"/>
      </w:pPr>
      <w:r>
        <w:t xml:space="preserve">5. The Team &amp; Stakeholders (Who)</w:t>
      </w:r>
    </w:p>
    <w:p>
      <w:pPr>
        <w:pStyle w:val="Heading2"/>
        <w:spacing w:after="120" w:before="240"/>
      </w:pPr>
      <w:r>
        <w:t xml:space="preserve">5.1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Stakeholder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Interest / Role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Project Owner (Jose Horta)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Builder, primary user, and portfolio owner. Accountable for delivery and quality.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Beta Users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Fellow students and sports fans who test the platform and provide feedback on usability, trust, and picks quality.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Faculty / Academic Advisor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Validates technical and statistical rigor. Influences academic deliverables and documentation.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API-Sports &amp; The Odds API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External data vendors. Their terms of service, rate limits, and pricing directly constrain the product.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Hosting Providers (Vercel, Render)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Platform uptime, free-tier limits, and deployment reliability are dependencies.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Portfolio Audience (Future Employers / Collaborators)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Downstream audience evaluating the project as a signal of technical capability.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5.2 Core Team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Key Responsibilities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Project Manager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Scope, schedule, risk, stakeholder comms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Backend Developer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API design, data layer, scheduled jobs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Frontend Developer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React/Vite UI, dashboard, filters, auth flows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Data &amp; Modeling Lead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Model selection, calibration, backtests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DevOps / Deployment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CI pipeline, Vercel and Render deployments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QA / Beta Coordination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Jose Horta + peer testers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Test cases, bug triage, beta feedback loop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6. Plan &amp; Timeline (When &amp; Initial How)</w:t>
      </w:r>
    </w:p>
    <w:p>
      <w:pPr>
        <w:pStyle w:val="Heading2"/>
        <w:spacing w:after="120" w:before="240"/>
      </w:pPr>
      <w:r>
        <w:t xml:space="preserve">6.1 Timeline &amp; Major Milestones</w:t>
      </w:r>
    </w:p>
    <w:p>
      <w:pPr>
        <w:spacing w:after="120"/>
      </w:pPr>
      <w:r>
        <w:t xml:space="preserve">The MVP is planned across nine weeks. Dates are estimated and will be refined during the detailed planning session that follows kickoff.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Key Outputs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1–2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Data Layer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Provider accounts, DB schema, ingest scripts, first clean dataset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3–4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Modeling Engine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Per-league probability model, backtest framework, initial calibration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5–6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Frontend MVP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Dashboard, filters, game detail view, auth, deployed frontend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Private Beta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10 users onboarded, feedback collection live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Iteration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Bug fixes, UX polish, model refinement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Soft Launch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Public launch, closing report, retrospective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6.2 Success Metrics</w:t>
      </w:r>
    </w:p>
    <w:p>
      <w:pPr>
        <w:spacing w:after="120"/>
      </w:pPr>
      <w:r>
        <w:t xml:space="preserve">Project success will be evaluated against quantitative and qualitative measures tied directly to the stated goals.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Quantitative: Brier score and log-loss of model predictions against realized outcomes.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Quantitative: Number of +EV picks surfaced per week during active seasons.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Quantitative: Monthly third-party API cost remains at or below $75.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Quantitative: Weekly active beta users as a share of onboarded users (target: 50%+).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Quantitative: Platform uptime of at least 99% during the beta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Qualitative: Beta user interviews reflect that the product explains its reasoning clearly and feels trustworthy.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Qualitative: Advisor review confirms the model methodology documentation is rigorous and reproducible.</w:t>
      </w:r>
    </w:p>
    <w:p>
      <w:pPr>
        <w:pStyle w:val="Heading1"/>
        <w:spacing w:after="180" w:before="360"/>
      </w:pPr>
      <w:r>
        <w:t xml:space="preserve">7. Ways of Working (How)</w:t>
      </w:r>
    </w:p>
    <w:p>
      <w:pPr>
        <w:pStyle w:val="Heading2"/>
        <w:spacing w:after="120" w:before="240"/>
      </w:pPr>
      <w:r>
        <w:t xml:space="preserve">7.1 Collaboration &amp; Communication Plan</w:t>
      </w:r>
    </w:p>
    <w:p>
      <w:pPr>
        <w:pStyle w:val="Heading3"/>
        <w:spacing w:after="100" w:before="180"/>
      </w:pPr>
      <w: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Work Management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GitHub Projects (Kanban board with backlog, in-progress, review, done)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Document Sharing &amp; Collaboration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GitHub repository (README, docs/ folder) + Google Workspace for drafts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Team Communication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Slack channel for beta users, direct email for advisor communication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Source Control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Git with feature-branch workflow, pull requests required for merges to main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Design &amp; Wireframing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Figma for UI mockups and component references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Deployment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Vercel (frontend), Render (backend and database)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t xml:space="preserve">Progress Tracking &amp;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weekly written status update is published to the repository covering completed work, upcoming work, and any blockers.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bi-weekly demo is delivered to the faculty advisor with a short screen recording.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GitHub issue carries a priority label (P0, P1, P2) and a milestone label.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and API usage are tracked in a shared spreadsheet, reviewed weekly.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major milestones a concise milestone report is produced, summarizing scope delivered, outstanding items, and risk status.</w:t>
      </w:r>
    </w:p>
    <w:p>
      <w:pPr>
        <w:pStyle w:val="Heading3"/>
        <w:spacing w:after="100" w:before="180"/>
      </w:pPr>
      <w:r>
        <w:t xml:space="preserve">Client Needs — Not Applicable</w:t>
      </w:r>
    </w:p>
    <w:p>
      <w:pPr>
        <w:spacing w:after="120"/>
      </w:pPr>
      <w:r>
        <w:t xml:space="preserve">EdgeIQ is not a client engagement at MVP stage. If this were simulated as a client project, expected client-provided assets would include brand guidelines, sample data access credentials, any proprietary historical datasets, and written approval for public disclosure of model outputs.</w:t>
      </w:r>
    </w:p>
    <w:p>
      <w:pPr>
        <w:pStyle w:val="Heading1"/>
        <w:spacing w:after="180" w:before="360"/>
      </w:pPr>
      <w:r>
        <w:t xml:space="preserve">8. Risk &amp; Issue Management</w:t>
      </w:r>
    </w:p>
    <w:p>
      <w:pPr>
        <w:pStyle w:val="Heading2"/>
        <w:spacing w:after="120" w:before="240"/>
      </w:pPr>
      <w:r>
        <w:t xml:space="preserve">8.1 Initial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Likelihood / Impact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Model Calibration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Model probabilities diverge from real-world outcomes, producing misleading edges.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Medium / 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Continuous backtesting, conservative edge thresholds, transparency about confidence intervals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API Cost &amp; Rate Limits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Third-party APIs exceed expected cost or rate limits as usage grows.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Medium / Medium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Aggressive caching, scheduled batch pulls, monitoring and alerts on usage tiers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Regulatory Exposure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Sports-betting related tools face jurisdictional restrictions.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Medium / 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Educational positioning, no bet placement, clear disclaimers, geo awareness where appropriate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Data Quality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Stale, missing, or incorrect odds data leads to inaccurate edge calculations.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Medium / 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Timestamp validation, multiple data sources where feasible, anomaly detection on sudden line moves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Schedule &amp; Capacity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Solo developer capacity is limited alongside coursework.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High / Medium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Realistic milestone sizing, ruthless scope prioritization, weekly check-ins against plan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Market Efficiency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True statistical edges are rare in mature markets, limiting surfaced picks.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High / Medium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Broaden features (weather, injuries, rest days), focus on lower-liquidity markets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8.2 Management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risk register is maintained in the repository, with each risk tagged by owner, current status, mitigation, and trigger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Risks are reviewed in the weekly status update. Any risk whose likelihood or impact increases is escalated in the next update.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Issues are raised as GitHub issues with severity labels and linked back to the risk register where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Beta users report issues through a structured form or Slack thread; all items are triaged within 48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lightweight post-mortem is conducted at the end of each milestone to capture what worked and what to adjust.</w:t>
      </w:r>
    </w:p>
    <w:p>
      <w:pPr>
        <w:pStyle w:val="Heading1"/>
        <w:spacing w:after="180" w:before="360"/>
      </w:pPr>
      <w:r>
        <w:t xml:space="preserve">9. Assumptions</w:t>
      </w:r>
    </w:p>
    <w:p>
      <w:pPr>
        <w:spacing w:after="120"/>
      </w:pPr>
      <w:r>
        <w:t xml:space="preserve">The plan is predicated on the following assumptions. Any invalidated assumption triggers a re-plan or scope adjustment.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Third-party API providers maintain current pricing, data access, and terms of service throughout the project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Academic and personal research use of public sports data does not require gambling-operator licensing in the jurisdictions where the platform is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Beta users actively engage with the platform and provide candid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providers (Vercel, Render) remain available and within free or low-cost tiers at the expected usage levels.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data accessible through the chosen APIs is sufficient in volume and quality to train and validate the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lead can dedicate approximately 15 focused hours per week to EdgeIQ alongside coursework.</w:t>
      </w:r>
    </w:p>
    <w:p>
      <w:pPr>
        <w:pStyle w:val="Heading1"/>
        <w:spacing w:after="180" w:before="360"/>
      </w:pPr>
      <w:r>
        <w:t xml:space="preserve">10. Immediate Next Steps (Action Plan)</w:t>
      </w:r>
    </w:p>
    <w:p>
      <w:pPr>
        <w:spacing w:after="120"/>
      </w:pPr>
      <w:r>
        <w:t xml:space="preserve">The three most critical actions to take in the week following this kickoff.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provider access: Finalize API-Sports and The Odds API accounts, verify rate limits and pricing tiers, and store credentials securely.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 up infrastructure: Create the GitHub repository with CI, initialize the frontend and backend skeletons, and deploy placeholder services to Vercel and Render.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Schedule the detailed requirements and modeling session: Agree on per-league modeling approach, edge threshold, and data features before implementation begins.</w:t>
      </w:r>
    </w:p>
    <w:p>
      <w:pPr>
        <w:pStyle w:val="Heading1"/>
        <w:spacing w:after="180" w:before="360"/>
      </w:pPr>
      <w:r>
        <w:t xml:space="preserve">11. Open Questions</w:t>
      </w:r>
    </w:p>
    <w:p>
      <w:pPr>
        <w:spacing w:after="120"/>
      </w:pPr>
      <w:r>
        <w:t xml:space="preserve">These questions remain open after kickoff and will be resolved during the detailed planning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statistical approach is most appropriate per sport — Elo-based, Poisson-based, or a Bayesian logistic model?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minimum edge percentage should trigger a surfaced pick in the MVP, and how will this threshold evolve as calibration data accumulates?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will beta user feedback be structured — in-app form, scheduled interview calls, or Slack threads?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the platform require a formal terms-of-service document and geographic restrictions before public beta?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historical backtest data be cached in the database or regenerated on demand at report time?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minimum viable model documentation standard expected by the faculty advisor?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888888"/>
        </w:rPr>
        <w:t xml:space="preserve">— End of Kickoff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EdgeIQ — Project Kickoff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EdgeIQ Project Kickoff</dc:title>
  <dc:creator>Jose Horta</dc:creator>
  <cp:lastModifiedBy>Un-named</cp:lastModifiedBy>
  <cp:revision>1</cp:revision>
  <dcterms:created xsi:type="dcterms:W3CDTF">2026-04-24T04:19:23.014Z</dcterms:created>
  <dcterms:modified xsi:type="dcterms:W3CDTF">2026-04-24T04:19:23.015Z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