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573" w:rsidRPr="00C20380" w:rsidRDefault="00285573" w:rsidP="00C6350A">
      <w:pPr>
        <w:pStyle w:val="Ttulo1"/>
        <w:spacing w:line="360" w:lineRule="auto"/>
        <w:rPr>
          <w:lang w:val="es-ES_tradnl"/>
        </w:rPr>
      </w:pPr>
      <w:proofErr w:type="spellStart"/>
      <w:r w:rsidRPr="00C20380">
        <w:rPr>
          <w:lang w:val="es-ES_tradnl"/>
        </w:rPr>
        <w:t>Nagios</w:t>
      </w:r>
      <w:proofErr w:type="spellEnd"/>
    </w:p>
    <w:p w:rsidR="00C20380" w:rsidRPr="00C20380" w:rsidRDefault="00C20380" w:rsidP="00C6350A">
      <w:pPr>
        <w:spacing w:line="360" w:lineRule="auto"/>
        <w:rPr>
          <w:lang w:val="es-ES_tradnl"/>
        </w:rPr>
      </w:pPr>
    </w:p>
    <w:p w:rsidR="00285573" w:rsidRDefault="00285573" w:rsidP="00C6350A">
      <w:pPr>
        <w:spacing w:line="360" w:lineRule="auto"/>
        <w:rPr>
          <w:lang w:val="es-ES_tradnl"/>
        </w:rPr>
      </w:pPr>
      <w:proofErr w:type="spellStart"/>
      <w:r w:rsidRPr="00C20380">
        <w:rPr>
          <w:lang w:val="es-ES_tradnl"/>
        </w:rPr>
        <w:t>Nagios</w:t>
      </w:r>
      <w:proofErr w:type="spellEnd"/>
      <w:r w:rsidRPr="00C20380">
        <w:rPr>
          <w:lang w:val="es-ES_tradnl"/>
        </w:rPr>
        <w:t xml:space="preserve"> es un sistema de código abierto para la supervisión de redes. </w:t>
      </w:r>
      <w:proofErr w:type="spellStart"/>
      <w:r w:rsidRPr="00C20380">
        <w:rPr>
          <w:lang w:val="es-ES_tradnl"/>
        </w:rPr>
        <w:t>Nagios</w:t>
      </w:r>
      <w:proofErr w:type="spellEnd"/>
      <w:r w:rsidRPr="00C20380">
        <w:rPr>
          <w:lang w:val="es-ES_tradnl"/>
        </w:rPr>
        <w:t xml:space="preserve"> está muy extendido. </w:t>
      </w:r>
      <w:proofErr w:type="spellStart"/>
      <w:r w:rsidRPr="00C20380">
        <w:rPr>
          <w:lang w:val="es-ES_tradnl"/>
        </w:rPr>
        <w:t>Nagios</w:t>
      </w:r>
      <w:proofErr w:type="spellEnd"/>
      <w:r w:rsidRPr="00C20380">
        <w:rPr>
          <w:lang w:val="es-ES_tradnl"/>
        </w:rPr>
        <w:t xml:space="preserve"> </w:t>
      </w:r>
      <w:r w:rsidR="00C20380" w:rsidRPr="00C20380">
        <w:rPr>
          <w:lang w:val="es-ES_tradnl"/>
        </w:rPr>
        <w:t>se</w:t>
      </w:r>
      <w:r w:rsidRPr="00C20380">
        <w:rPr>
          <w:lang w:val="es-ES_tradnl"/>
        </w:rPr>
        <w:t xml:space="preserve"> emplea para la supervisión de equipos y servicios. </w:t>
      </w:r>
    </w:p>
    <w:p w:rsidR="00540090" w:rsidRPr="00C20380" w:rsidRDefault="00540090" w:rsidP="00C6350A">
      <w:pPr>
        <w:spacing w:line="360" w:lineRule="auto"/>
        <w:rPr>
          <w:lang w:val="es-ES_tradnl"/>
        </w:rPr>
      </w:pPr>
      <w:proofErr w:type="spellStart"/>
      <w:r w:rsidRPr="00C20380">
        <w:rPr>
          <w:lang w:val="es-ES_tradnl"/>
        </w:rPr>
        <w:t>Nagios</w:t>
      </w:r>
      <w:proofErr w:type="spellEnd"/>
      <w:r w:rsidRPr="00C20380">
        <w:rPr>
          <w:lang w:val="es-ES_tradnl"/>
        </w:rPr>
        <w:t xml:space="preserve"> se distribuye bajo licencia GNU General </w:t>
      </w:r>
      <w:proofErr w:type="spellStart"/>
      <w:r w:rsidRPr="00C20380">
        <w:rPr>
          <w:lang w:val="es-ES_tradnl"/>
        </w:rPr>
        <w:t>Public</w:t>
      </w:r>
      <w:proofErr w:type="spellEnd"/>
      <w:r w:rsidRPr="00C20380">
        <w:rPr>
          <w:lang w:val="es-ES_tradnl"/>
        </w:rPr>
        <w:t xml:space="preserve"> </w:t>
      </w:r>
      <w:proofErr w:type="spellStart"/>
      <w:r w:rsidRPr="00C20380">
        <w:rPr>
          <w:lang w:val="es-ES_tradnl"/>
        </w:rPr>
        <w:t>License</w:t>
      </w:r>
      <w:proofErr w:type="spellEnd"/>
      <w:r w:rsidRPr="00C20380">
        <w:rPr>
          <w:lang w:val="es-ES_tradnl"/>
        </w:rPr>
        <w:t> </w:t>
      </w:r>
      <w:proofErr w:type="spellStart"/>
      <w:r>
        <w:rPr>
          <w:lang w:val="es-ES_tradnl"/>
        </w:rPr>
        <w:t>Version</w:t>
      </w:r>
      <w:proofErr w:type="spellEnd"/>
      <w:r>
        <w:rPr>
          <w:lang w:val="es-ES_tradnl"/>
        </w:rPr>
        <w:t xml:space="preserve"> 2.</w:t>
      </w:r>
    </w:p>
    <w:p w:rsidR="00C20380" w:rsidRPr="00C20380" w:rsidRDefault="00C20380" w:rsidP="00C6350A">
      <w:pPr>
        <w:spacing w:line="360" w:lineRule="auto"/>
        <w:rPr>
          <w:lang w:val="es-ES_tradnl"/>
        </w:rPr>
      </w:pPr>
      <w:r w:rsidRPr="00C20380">
        <w:rPr>
          <w:lang w:val="es-ES_tradnl"/>
        </w:rPr>
        <w:t>Es un software que proporciona una gran variedad de parámetros a consultar y supervisar en el sistema y genera alertas según pautas preestablecidas.</w:t>
      </w:r>
    </w:p>
    <w:p w:rsidR="00C20380" w:rsidRPr="00C20380" w:rsidRDefault="00C20380" w:rsidP="00C6350A">
      <w:pPr>
        <w:spacing w:line="360" w:lineRule="auto"/>
        <w:rPr>
          <w:lang w:val="es-ES_tradnl"/>
        </w:rPr>
      </w:pPr>
      <w:bookmarkStart w:id="0" w:name="Descripci.C3.B3n"/>
      <w:bookmarkEnd w:id="0"/>
      <w:r w:rsidRPr="00C20380">
        <w:rPr>
          <w:lang w:val="es-ES_tradnl"/>
        </w:rPr>
        <w:t xml:space="preserve">Entre sus virtudes figura la capacidad de supervisar protocolos de red tales como SMTP, POP3, HTTP y SNMP entre otros, la supervisión del hardware de los equipos conectados en la red y dispone de un conjunto de bibliotecas para el desarrollo de complementos para el sistema. </w:t>
      </w:r>
    </w:p>
    <w:p w:rsidR="001618A3" w:rsidRDefault="00C20380" w:rsidP="00C6350A">
      <w:pPr>
        <w:spacing w:line="360" w:lineRule="auto"/>
        <w:rPr>
          <w:lang w:val="es-ES_tradnl"/>
        </w:rPr>
      </w:pPr>
      <w:r>
        <w:rPr>
          <w:lang w:val="es-ES_tradnl"/>
        </w:rPr>
        <w:t>El d</w:t>
      </w:r>
      <w:r w:rsidR="00285573" w:rsidRPr="00C20380">
        <w:rPr>
          <w:lang w:val="es-ES_tradnl"/>
        </w:rPr>
        <w:t xml:space="preserve">iseño </w:t>
      </w:r>
      <w:r>
        <w:rPr>
          <w:lang w:val="es-ES_tradnl"/>
        </w:rPr>
        <w:t xml:space="preserve">de dichos componentes o </w:t>
      </w:r>
      <w:proofErr w:type="spellStart"/>
      <w:r w:rsidR="00285573" w:rsidRPr="00C20380">
        <w:rPr>
          <w:lang w:val="es-ES_tradnl"/>
        </w:rPr>
        <w:t>plugins</w:t>
      </w:r>
      <w:proofErr w:type="spellEnd"/>
      <w:r>
        <w:rPr>
          <w:lang w:val="es-ES_tradnl"/>
        </w:rPr>
        <w:t xml:space="preserve"> se puede hacer mediante </w:t>
      </w:r>
      <w:proofErr w:type="spellStart"/>
      <w:r w:rsidR="00285573" w:rsidRPr="00C20380">
        <w:rPr>
          <w:lang w:val="es-ES_tradnl"/>
        </w:rPr>
        <w:t>Bash</w:t>
      </w:r>
      <w:proofErr w:type="spellEnd"/>
      <w:r w:rsidR="00285573" w:rsidRPr="00C20380">
        <w:rPr>
          <w:lang w:val="es-ES_tradnl"/>
        </w:rPr>
        <w:t>,</w:t>
      </w:r>
      <w:r>
        <w:rPr>
          <w:lang w:val="es-ES_tradnl"/>
        </w:rPr>
        <w:t xml:space="preserve"> </w:t>
      </w:r>
      <w:r w:rsidR="00285573" w:rsidRPr="00C20380">
        <w:rPr>
          <w:lang w:val="es-ES_tradnl"/>
        </w:rPr>
        <w:t>C++</w:t>
      </w:r>
      <w:r>
        <w:rPr>
          <w:lang w:val="es-ES_tradnl"/>
        </w:rPr>
        <w:t xml:space="preserve">, </w:t>
      </w:r>
      <w:r w:rsidR="00285573" w:rsidRPr="00C20380">
        <w:rPr>
          <w:lang w:val="es-ES_tradnl"/>
        </w:rPr>
        <w:t>Perl</w:t>
      </w:r>
      <w:r>
        <w:rPr>
          <w:lang w:val="es-ES_tradnl"/>
        </w:rPr>
        <w:t xml:space="preserve">, </w:t>
      </w:r>
      <w:proofErr w:type="spellStart"/>
      <w:r w:rsidR="00285573" w:rsidRPr="00C20380">
        <w:rPr>
          <w:lang w:val="es-ES_tradnl"/>
        </w:rPr>
        <w:t>Ruby</w:t>
      </w:r>
      <w:proofErr w:type="spellEnd"/>
      <w:r>
        <w:rPr>
          <w:lang w:val="es-ES_tradnl"/>
        </w:rPr>
        <w:t xml:space="preserve">, </w:t>
      </w:r>
      <w:proofErr w:type="spellStart"/>
      <w:r w:rsidR="00285573" w:rsidRPr="00C20380">
        <w:rPr>
          <w:lang w:val="es-ES_tradnl"/>
        </w:rPr>
        <w:t>Python</w:t>
      </w:r>
      <w:proofErr w:type="spellEnd"/>
      <w:r>
        <w:rPr>
          <w:lang w:val="es-ES_tradnl"/>
        </w:rPr>
        <w:t xml:space="preserve">, </w:t>
      </w:r>
      <w:r w:rsidR="00285573" w:rsidRPr="00C20380">
        <w:rPr>
          <w:lang w:val="es-ES_tradnl"/>
        </w:rPr>
        <w:t>PHP</w:t>
      </w:r>
      <w:r>
        <w:rPr>
          <w:lang w:val="es-ES_tradnl"/>
        </w:rPr>
        <w:t xml:space="preserve">, </w:t>
      </w:r>
      <w:r w:rsidR="00285573" w:rsidRPr="00C20380">
        <w:rPr>
          <w:lang w:val="es-ES_tradnl"/>
        </w:rPr>
        <w:t>C#</w:t>
      </w:r>
      <w:r>
        <w:rPr>
          <w:lang w:val="es-ES_tradnl"/>
        </w:rPr>
        <w:t>,...</w:t>
      </w:r>
    </w:p>
    <w:p w:rsidR="00540090" w:rsidRDefault="00540090" w:rsidP="00C6350A">
      <w:pPr>
        <w:spacing w:line="360" w:lineRule="auto"/>
        <w:rPr>
          <w:lang w:val="es-ES_tradnl"/>
        </w:rPr>
      </w:pPr>
      <w:r>
        <w:rPr>
          <w:lang w:val="es-ES_tradnl"/>
        </w:rPr>
        <w:t>En cuanto a su implantación, como aplicación es bastante pesada, por lo cual normalmente necesita un host dedicado a este fin.</w:t>
      </w:r>
    </w:p>
    <w:p w:rsidR="00C20380" w:rsidRDefault="00D324E3" w:rsidP="00C6350A">
      <w:pPr>
        <w:spacing w:line="360" w:lineRule="auto"/>
        <w:rPr>
          <w:lang w:val="es-ES_tradnl"/>
        </w:rPr>
      </w:pPr>
      <w:r>
        <w:rPr>
          <w:noProof/>
          <w:lang w:val="es-ES" w:eastAsia="es-ES" w:bidi="ar-SA"/>
        </w:rPr>
        <w:drawing>
          <wp:inline distT="0" distB="0" distL="0" distR="0">
            <wp:extent cx="4763135" cy="3005455"/>
            <wp:effectExtent l="19050" t="0" r="0" b="0"/>
            <wp:docPr id="4" name="Imagen 4" descr="http://pics.unlugarenelmundo.es/pantallazos/nagios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s.unlugarenelmundo.es/pantallazos/nagiosmap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00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4E3" w:rsidRDefault="00D324E3" w:rsidP="00C6350A">
      <w:pPr>
        <w:spacing w:line="360" w:lineRule="auto"/>
        <w:rPr>
          <w:lang w:val="es-ES_tradnl"/>
        </w:rPr>
      </w:pPr>
    </w:p>
    <w:p w:rsidR="00C20380" w:rsidRPr="00F75122" w:rsidRDefault="00C20380" w:rsidP="00C6350A">
      <w:pPr>
        <w:pStyle w:val="Ttulo1"/>
        <w:spacing w:line="360" w:lineRule="auto"/>
        <w:rPr>
          <w:lang w:val="es-ES_tradnl"/>
        </w:rPr>
      </w:pPr>
      <w:proofErr w:type="spellStart"/>
      <w:r w:rsidRPr="00F75122">
        <w:rPr>
          <w:lang w:val="es-ES_tradnl"/>
        </w:rPr>
        <w:lastRenderedPageBreak/>
        <w:t>Webmin</w:t>
      </w:r>
      <w:proofErr w:type="spellEnd"/>
    </w:p>
    <w:p w:rsidR="00C20380" w:rsidRPr="00F75122" w:rsidRDefault="00C20380" w:rsidP="00C6350A">
      <w:pPr>
        <w:spacing w:line="360" w:lineRule="auto"/>
        <w:rPr>
          <w:lang w:val="es-ES_tradnl"/>
        </w:rPr>
      </w:pPr>
    </w:p>
    <w:p w:rsidR="00540090" w:rsidRDefault="00F75122" w:rsidP="00C6350A">
      <w:pPr>
        <w:spacing w:line="360" w:lineRule="auto"/>
        <w:rPr>
          <w:lang w:val="es-ES_tradnl"/>
        </w:rPr>
      </w:pPr>
      <w:proofErr w:type="spellStart"/>
      <w:r w:rsidRPr="00F75122">
        <w:rPr>
          <w:lang w:val="es-ES_tradnl"/>
        </w:rPr>
        <w:t>Webmin</w:t>
      </w:r>
      <w:proofErr w:type="spellEnd"/>
      <w:r w:rsidRPr="00F75122">
        <w:rPr>
          <w:lang w:val="es-ES_tradnl"/>
        </w:rPr>
        <w:t> </w:t>
      </w:r>
      <w:r>
        <w:rPr>
          <w:lang w:val="es-ES_tradnl"/>
        </w:rPr>
        <w:t>un sistema de administración remota mediante HTTP</w:t>
      </w:r>
      <w:r w:rsidRPr="00F75122">
        <w:rPr>
          <w:lang w:val="es-ES_tradnl"/>
        </w:rPr>
        <w:t xml:space="preserve"> para </w:t>
      </w:r>
      <w:r>
        <w:rPr>
          <w:lang w:val="es-ES_tradnl"/>
        </w:rPr>
        <w:t>sistemas UNIX</w:t>
      </w:r>
      <w:r w:rsidRPr="00F75122">
        <w:rPr>
          <w:lang w:val="es-ES_tradnl"/>
        </w:rPr>
        <w:t xml:space="preserve">. </w:t>
      </w:r>
      <w:proofErr w:type="spellStart"/>
      <w:r w:rsidR="00540090">
        <w:rPr>
          <w:lang w:val="es-ES_tradnl"/>
        </w:rPr>
        <w:t>Webmin</w:t>
      </w:r>
      <w:proofErr w:type="spellEnd"/>
      <w:r w:rsidR="00540090">
        <w:rPr>
          <w:lang w:val="es-ES_tradnl"/>
        </w:rPr>
        <w:t xml:space="preserve"> permite </w:t>
      </w:r>
      <w:r w:rsidRPr="00F75122">
        <w:rPr>
          <w:lang w:val="es-ES_tradnl"/>
        </w:rPr>
        <w:t xml:space="preserve">configurar aspectos </w:t>
      </w:r>
      <w:r w:rsidR="00540090">
        <w:rPr>
          <w:lang w:val="es-ES_tradnl"/>
        </w:rPr>
        <w:t>del sistema desde un navegador.</w:t>
      </w:r>
    </w:p>
    <w:p w:rsidR="00540090" w:rsidRDefault="00540090" w:rsidP="00C6350A">
      <w:pPr>
        <w:spacing w:line="360" w:lineRule="auto"/>
        <w:rPr>
          <w:lang w:val="es-ES_tradnl"/>
        </w:rPr>
      </w:pPr>
      <w:proofErr w:type="spellStart"/>
      <w:r w:rsidRPr="00F75122">
        <w:rPr>
          <w:lang w:val="es-ES_tradnl"/>
        </w:rPr>
        <w:t>Webmin</w:t>
      </w:r>
      <w:proofErr w:type="spellEnd"/>
      <w:r w:rsidRPr="00F75122">
        <w:rPr>
          <w:lang w:val="es-ES_tradnl"/>
        </w:rPr>
        <w:t xml:space="preserve"> </w:t>
      </w:r>
      <w:r>
        <w:rPr>
          <w:lang w:val="es-ES_tradnl"/>
        </w:rPr>
        <w:t xml:space="preserve">se distribuye </w:t>
      </w:r>
      <w:r w:rsidRPr="00F75122">
        <w:rPr>
          <w:lang w:val="es-ES_tradnl"/>
        </w:rPr>
        <w:t>bajo </w:t>
      </w:r>
      <w:r w:rsidRPr="00540090">
        <w:rPr>
          <w:lang w:val="es-ES_tradnl"/>
        </w:rPr>
        <w:t>Licencia BSD</w:t>
      </w:r>
      <w:r>
        <w:rPr>
          <w:lang w:val="es-ES_tradnl"/>
        </w:rPr>
        <w:t>.</w:t>
      </w:r>
    </w:p>
    <w:p w:rsidR="00540090" w:rsidRDefault="00F75122" w:rsidP="00C6350A">
      <w:pPr>
        <w:spacing w:line="360" w:lineRule="auto"/>
        <w:rPr>
          <w:lang w:val="es-ES_tradnl"/>
        </w:rPr>
      </w:pPr>
      <w:proofErr w:type="spellStart"/>
      <w:r w:rsidRPr="00F75122">
        <w:rPr>
          <w:lang w:val="es-ES_tradnl"/>
        </w:rPr>
        <w:t>Webmin</w:t>
      </w:r>
      <w:proofErr w:type="spellEnd"/>
      <w:r w:rsidRPr="00F75122">
        <w:rPr>
          <w:lang w:val="es-ES_tradnl"/>
        </w:rPr>
        <w:t xml:space="preserve"> está escrito en </w:t>
      </w:r>
      <w:r w:rsidRPr="00540090">
        <w:rPr>
          <w:lang w:val="es-ES_tradnl"/>
        </w:rPr>
        <w:t>Perl</w:t>
      </w:r>
      <w:r w:rsidRPr="00F75122">
        <w:rPr>
          <w:lang w:val="es-ES_tradnl"/>
        </w:rPr>
        <w:t>, versión 5,</w:t>
      </w:r>
      <w:r w:rsidR="00540090">
        <w:rPr>
          <w:lang w:val="es-ES_tradnl"/>
        </w:rPr>
        <w:t xml:space="preserve"> y tiene su propio servidor HTTP ligero y con poco consumo de recursos.</w:t>
      </w:r>
    </w:p>
    <w:p w:rsidR="00540090" w:rsidRDefault="00540090" w:rsidP="00C6350A">
      <w:pPr>
        <w:spacing w:line="360" w:lineRule="auto"/>
        <w:rPr>
          <w:lang w:val="es-ES_tradnl"/>
        </w:rPr>
      </w:pPr>
      <w:proofErr w:type="spellStart"/>
      <w:r>
        <w:rPr>
          <w:lang w:val="es-ES_tradnl"/>
        </w:rPr>
        <w:t>Webmin</w:t>
      </w:r>
      <w:proofErr w:type="spellEnd"/>
      <w:r>
        <w:rPr>
          <w:lang w:val="es-ES_tradnl"/>
        </w:rPr>
        <w:t xml:space="preserve"> es un sistema modular, y el usuario puede decidir que quiere y que no quiere cargar en la administración. Dispone a sí mismo un conjunto de bibliotecas para el desarrollo de estos módulos.</w:t>
      </w:r>
    </w:p>
    <w:p w:rsidR="00700B15" w:rsidRDefault="00700B15" w:rsidP="00C6350A">
      <w:pPr>
        <w:spacing w:line="360" w:lineRule="auto"/>
        <w:rPr>
          <w:lang w:val="es-ES_tradnl"/>
        </w:rPr>
      </w:pPr>
      <w:r>
        <w:rPr>
          <w:lang w:val="es-ES_tradnl"/>
        </w:rPr>
        <w:t>No está orientado al desarrollo de módulos no orientados a administración de sistemas.</w:t>
      </w:r>
    </w:p>
    <w:p w:rsidR="008F3E90" w:rsidRDefault="008F3E90" w:rsidP="00C6350A">
      <w:pPr>
        <w:spacing w:line="360" w:lineRule="auto"/>
        <w:rPr>
          <w:lang w:val="es-ES_tradnl"/>
        </w:rPr>
      </w:pPr>
      <w:r>
        <w:rPr>
          <w:lang w:val="es-ES_tradnl"/>
        </w:rPr>
        <w:t>Se implanta en sistemas UNIX, aunque existen proyecto para portarlo a Windows estas no son oficiales.</w:t>
      </w:r>
    </w:p>
    <w:p w:rsidR="00E95BC5" w:rsidRDefault="00D324E3" w:rsidP="00C6350A">
      <w:pPr>
        <w:spacing w:line="360" w:lineRule="auto"/>
        <w:rPr>
          <w:lang w:val="es-ES_tradnl"/>
        </w:rPr>
      </w:pPr>
      <w:r>
        <w:rPr>
          <w:noProof/>
          <w:lang w:val="es-ES" w:eastAsia="es-ES" w:bidi="ar-SA"/>
        </w:rPr>
        <w:drawing>
          <wp:inline distT="0" distB="0" distL="0" distR="0">
            <wp:extent cx="5400040" cy="4048081"/>
            <wp:effectExtent l="19050" t="0" r="0" b="0"/>
            <wp:docPr id="7" name="Imagen 7" descr="http://sites.google.com/site/firebirdarchitect/_/rsrc/1234268059496/Home/flap/webmin/webmin-2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ites.google.com/site/firebirdarchitect/_/rsrc/1234268059496/Home/flap/webmin/webmin-26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4E3" w:rsidRDefault="00D324E3" w:rsidP="00C6350A">
      <w:pPr>
        <w:spacing w:line="360" w:lineRule="auto"/>
        <w:rPr>
          <w:lang w:val="es-ES_tradnl"/>
        </w:rPr>
      </w:pPr>
    </w:p>
    <w:p w:rsidR="0086777C" w:rsidRPr="0086777C" w:rsidRDefault="0086777C" w:rsidP="00C6350A">
      <w:pPr>
        <w:pStyle w:val="Ttulo1"/>
        <w:spacing w:line="360" w:lineRule="auto"/>
        <w:rPr>
          <w:lang w:val="es-ES_tradnl"/>
        </w:rPr>
      </w:pPr>
      <w:proofErr w:type="spellStart"/>
      <w:r w:rsidRPr="0086777C">
        <w:rPr>
          <w:lang w:val="es-ES_tradnl"/>
        </w:rPr>
        <w:t>NetIQ</w:t>
      </w:r>
      <w:proofErr w:type="spellEnd"/>
      <w:r w:rsidRPr="0086777C">
        <w:rPr>
          <w:lang w:val="es-ES_tradnl"/>
        </w:rPr>
        <w:t xml:space="preserve"> </w:t>
      </w:r>
      <w:proofErr w:type="spellStart"/>
      <w:r w:rsidRPr="0086777C">
        <w:rPr>
          <w:lang w:val="es-ES_tradnl"/>
        </w:rPr>
        <w:t>AppManager</w:t>
      </w:r>
      <w:proofErr w:type="spellEnd"/>
      <w:r w:rsidRPr="0086777C">
        <w:rPr>
          <w:lang w:val="es-ES_tradnl"/>
        </w:rPr>
        <w:t xml:space="preserve"> </w:t>
      </w:r>
      <w:proofErr w:type="spellStart"/>
      <w:r w:rsidRPr="0086777C">
        <w:rPr>
          <w:lang w:val="es-ES_tradnl"/>
        </w:rPr>
        <w:t>for</w:t>
      </w:r>
      <w:proofErr w:type="spellEnd"/>
      <w:r w:rsidRPr="0086777C">
        <w:rPr>
          <w:lang w:val="es-ES_tradnl"/>
        </w:rPr>
        <w:t xml:space="preserve"> Oracle </w:t>
      </w:r>
      <w:proofErr w:type="spellStart"/>
      <w:r w:rsidRPr="0086777C">
        <w:rPr>
          <w:lang w:val="es-ES_tradnl"/>
        </w:rPr>
        <w:t>Database</w:t>
      </w:r>
      <w:proofErr w:type="spellEnd"/>
      <w:r w:rsidRPr="0086777C">
        <w:rPr>
          <w:lang w:val="es-ES_tradnl"/>
        </w:rPr>
        <w:t xml:space="preserve"> RDBMS Server</w:t>
      </w:r>
    </w:p>
    <w:p w:rsidR="0086777C" w:rsidRPr="0086777C" w:rsidRDefault="0086777C" w:rsidP="00C6350A">
      <w:pPr>
        <w:spacing w:line="360" w:lineRule="auto"/>
        <w:rPr>
          <w:lang w:val="es-ES_tradnl"/>
        </w:rPr>
      </w:pPr>
    </w:p>
    <w:p w:rsidR="00CA6C7D" w:rsidRDefault="0086777C" w:rsidP="00C6350A">
      <w:pPr>
        <w:spacing w:line="360" w:lineRule="auto"/>
        <w:rPr>
          <w:lang w:val="es-ES_tradnl"/>
        </w:rPr>
      </w:pPr>
      <w:r>
        <w:rPr>
          <w:lang w:val="es-ES_tradnl"/>
        </w:rPr>
        <w:t>Dispone de un sistema de adm</w:t>
      </w:r>
      <w:r w:rsidRPr="0086777C">
        <w:rPr>
          <w:lang w:val="es-ES_tradnl"/>
        </w:rPr>
        <w:t xml:space="preserve">inistración y </w:t>
      </w:r>
      <w:r>
        <w:rPr>
          <w:lang w:val="es-ES_tradnl"/>
        </w:rPr>
        <w:t xml:space="preserve">supervisión de </w:t>
      </w:r>
      <w:r w:rsidRPr="0086777C">
        <w:rPr>
          <w:lang w:val="es-ES_tradnl"/>
        </w:rPr>
        <w:t xml:space="preserve">rendimiento. Proporciona </w:t>
      </w:r>
      <w:r>
        <w:rPr>
          <w:lang w:val="es-ES_tradnl"/>
        </w:rPr>
        <w:t xml:space="preserve">herramientas </w:t>
      </w:r>
      <w:r w:rsidRPr="0086777C">
        <w:rPr>
          <w:lang w:val="es-ES_tradnl"/>
        </w:rPr>
        <w:t xml:space="preserve">de gestión de </w:t>
      </w:r>
      <w:r w:rsidR="00CA6C7D">
        <w:rPr>
          <w:lang w:val="es-ES_tradnl"/>
        </w:rPr>
        <w:t>b</w:t>
      </w:r>
      <w:r w:rsidRPr="0086777C">
        <w:rPr>
          <w:lang w:val="es-ES_tradnl"/>
        </w:rPr>
        <w:t xml:space="preserve">ases de datos Oracle </w:t>
      </w:r>
      <w:r>
        <w:rPr>
          <w:lang w:val="es-ES_tradnl"/>
        </w:rPr>
        <w:t xml:space="preserve">optimizando su </w:t>
      </w:r>
      <w:r w:rsidRPr="0086777C">
        <w:rPr>
          <w:lang w:val="es-ES_tradnl"/>
        </w:rPr>
        <w:t xml:space="preserve">rendimiento y disponibilidad. </w:t>
      </w:r>
      <w:r>
        <w:rPr>
          <w:lang w:val="es-ES_tradnl"/>
        </w:rPr>
        <w:t>D</w:t>
      </w:r>
      <w:r w:rsidRPr="0086777C">
        <w:rPr>
          <w:lang w:val="es-ES_tradnl"/>
        </w:rPr>
        <w:t xml:space="preserve">isponible en tiempo real </w:t>
      </w:r>
      <w:r>
        <w:rPr>
          <w:lang w:val="es-ES_tradnl"/>
        </w:rPr>
        <w:t xml:space="preserve">de sistemas de </w:t>
      </w:r>
      <w:r w:rsidRPr="0086777C">
        <w:rPr>
          <w:lang w:val="es-ES_tradnl"/>
        </w:rPr>
        <w:t xml:space="preserve">diagnóstico y se almacenan en un repositorio </w:t>
      </w:r>
      <w:r>
        <w:rPr>
          <w:lang w:val="es-ES_tradnl"/>
        </w:rPr>
        <w:t>de</w:t>
      </w:r>
      <w:r w:rsidRPr="0086777C">
        <w:rPr>
          <w:lang w:val="es-ES_tradnl"/>
        </w:rPr>
        <w:t xml:space="preserve"> </w:t>
      </w:r>
      <w:r>
        <w:rPr>
          <w:lang w:val="es-ES_tradnl"/>
        </w:rPr>
        <w:t>históricos</w:t>
      </w:r>
      <w:r w:rsidRPr="0086777C">
        <w:rPr>
          <w:lang w:val="es-ES_tradnl"/>
        </w:rPr>
        <w:t>. </w:t>
      </w:r>
    </w:p>
    <w:p w:rsidR="0065147C" w:rsidRDefault="0086777C" w:rsidP="00C6350A">
      <w:pPr>
        <w:spacing w:line="360" w:lineRule="auto"/>
        <w:rPr>
          <w:lang w:val="es-ES_tradnl"/>
        </w:rPr>
      </w:pPr>
      <w:r w:rsidRPr="0086777C">
        <w:rPr>
          <w:lang w:val="es-ES_tradnl"/>
        </w:rPr>
        <w:t>Proporciona</w:t>
      </w:r>
      <w:r>
        <w:rPr>
          <w:lang w:val="es-ES_tradnl"/>
        </w:rPr>
        <w:t xml:space="preserve"> un sistema de</w:t>
      </w:r>
      <w:r w:rsidRPr="0086777C">
        <w:rPr>
          <w:lang w:val="es-ES_tradnl"/>
        </w:rPr>
        <w:t xml:space="preserve"> notificación </w:t>
      </w:r>
      <w:r>
        <w:rPr>
          <w:lang w:val="es-ES_tradnl"/>
        </w:rPr>
        <w:t xml:space="preserve">proactiva y un sistema automático que aplica </w:t>
      </w:r>
      <w:r w:rsidRPr="0086777C">
        <w:rPr>
          <w:lang w:val="es-ES_tradnl"/>
        </w:rPr>
        <w:t>medidas correctivas.</w:t>
      </w:r>
      <w:r w:rsidR="00FC30F4">
        <w:rPr>
          <w:lang w:val="es-ES_tradnl"/>
        </w:rPr>
        <w:t xml:space="preserve"> Además de un sistema de aviso de todas las ocurrencias que se producen.</w:t>
      </w:r>
    </w:p>
    <w:p w:rsidR="0065147C" w:rsidRDefault="0065147C" w:rsidP="00C6350A">
      <w:pPr>
        <w:spacing w:line="360" w:lineRule="auto"/>
        <w:rPr>
          <w:lang w:val="es-ES_tradnl"/>
        </w:rPr>
      </w:pPr>
      <w:r w:rsidRPr="0086777C">
        <w:rPr>
          <w:lang w:val="es-ES_tradnl"/>
        </w:rPr>
        <w:t xml:space="preserve">Orientado para </w:t>
      </w:r>
      <w:r>
        <w:rPr>
          <w:lang w:val="es-ES_tradnl"/>
        </w:rPr>
        <w:t>gestores de bases de datos Oracle. A pesar de todo, también se pueden adquirir componentes para hacerlo trabajar con Microsoft SQL Server.</w:t>
      </w:r>
    </w:p>
    <w:p w:rsidR="0086777C" w:rsidRPr="0086777C" w:rsidRDefault="0086777C" w:rsidP="00C6350A">
      <w:pPr>
        <w:spacing w:line="360" w:lineRule="auto"/>
        <w:rPr>
          <w:lang w:val="es-ES_tradnl"/>
        </w:rPr>
      </w:pPr>
      <w:r w:rsidRPr="0086777C">
        <w:rPr>
          <w:noProof/>
          <w:lang w:val="es-ES_tradnl" w:eastAsia="es-ES" w:bidi="ar-SA"/>
        </w:rPr>
        <w:drawing>
          <wp:inline distT="0" distB="0" distL="0" distR="0">
            <wp:extent cx="5400040" cy="4048081"/>
            <wp:effectExtent l="19050" t="0" r="0" b="0"/>
            <wp:docPr id="1" name="Imagen 1" descr="http://www.netiq.com/shared/images/prd_sst_amOracleL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etiq.com/shared/images/prd_sst_amOracleLg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380" w:rsidRDefault="00C2305A" w:rsidP="00C6350A">
      <w:pPr>
        <w:spacing w:line="360" w:lineRule="auto"/>
        <w:rPr>
          <w:lang w:val="es-ES_tradnl"/>
        </w:rPr>
      </w:pPr>
      <w:r>
        <w:rPr>
          <w:lang w:val="es-ES_tradnl"/>
        </w:rPr>
        <w:t xml:space="preserve">Es un software propietario. </w:t>
      </w:r>
      <w:r w:rsidR="00C6350A">
        <w:rPr>
          <w:lang w:val="es-ES_tradnl"/>
        </w:rPr>
        <w:t>Y a diferencia de los anteriores</w:t>
      </w:r>
      <w:r w:rsidR="00CA6C7D">
        <w:rPr>
          <w:lang w:val="es-ES_tradnl"/>
        </w:rPr>
        <w:t xml:space="preserve"> no dispone de ningún conjunto de bibliotecas para el desarrollo de complementos.</w:t>
      </w:r>
    </w:p>
    <w:p w:rsidR="00CA6C7D" w:rsidRDefault="008F3E90" w:rsidP="00C6350A">
      <w:pPr>
        <w:spacing w:line="360" w:lineRule="auto"/>
        <w:rPr>
          <w:lang w:val="es-ES_tradnl"/>
        </w:rPr>
      </w:pPr>
      <w:r>
        <w:rPr>
          <w:lang w:val="es-ES_tradnl"/>
        </w:rPr>
        <w:t>Sólo se puede implantar en entornos Microsoft Windows.</w:t>
      </w:r>
    </w:p>
    <w:p w:rsidR="002412C0" w:rsidRDefault="002412C0" w:rsidP="00C6350A">
      <w:pPr>
        <w:spacing w:line="360" w:lineRule="auto"/>
        <w:rPr>
          <w:lang w:val="es-ES_tradnl"/>
        </w:rPr>
      </w:pPr>
    </w:p>
    <w:p w:rsidR="002412C0" w:rsidRPr="00006A02" w:rsidRDefault="00B71F7B" w:rsidP="00B71F7B">
      <w:pPr>
        <w:pStyle w:val="Ttulo1"/>
        <w:rPr>
          <w:lang w:val="es-ES_tradnl"/>
        </w:rPr>
      </w:pPr>
      <w:r>
        <w:rPr>
          <w:lang w:val="es-ES_tradnl"/>
        </w:rPr>
        <w:t xml:space="preserve">Ventajas e inconvenientes de este Proyecto Final de Carrera con </w:t>
      </w:r>
      <w:r w:rsidRPr="00006A02">
        <w:rPr>
          <w:lang w:val="es-ES_tradnl"/>
        </w:rPr>
        <w:t>respecto a los anteriores</w:t>
      </w:r>
    </w:p>
    <w:p w:rsidR="00B71F7B" w:rsidRPr="00006A02" w:rsidRDefault="00B71F7B" w:rsidP="00B71F7B">
      <w:pPr>
        <w:rPr>
          <w:lang w:val="es-ES_tradnl"/>
        </w:rPr>
      </w:pPr>
    </w:p>
    <w:tbl>
      <w:tblPr>
        <w:tblStyle w:val="Sombreadovistoso-nfasis5"/>
        <w:tblW w:w="0" w:type="auto"/>
        <w:tblLook w:val="04A0"/>
      </w:tblPr>
      <w:tblGrid>
        <w:gridCol w:w="1728"/>
        <w:gridCol w:w="1729"/>
        <w:gridCol w:w="1729"/>
        <w:gridCol w:w="1729"/>
        <w:gridCol w:w="1729"/>
      </w:tblGrid>
      <w:tr w:rsidR="00FE09FF" w:rsidRPr="00006A02" w:rsidTr="00FE09FF">
        <w:trPr>
          <w:cnfStyle w:val="100000000000"/>
        </w:trPr>
        <w:tc>
          <w:tcPr>
            <w:cnfStyle w:val="001000000100"/>
            <w:tcW w:w="1728" w:type="dxa"/>
            <w:vAlign w:val="center"/>
          </w:tcPr>
          <w:p w:rsidR="00FE09FF" w:rsidRPr="00006A02" w:rsidRDefault="00FE09FF" w:rsidP="00FE09FF">
            <w:pPr>
              <w:jc w:val="center"/>
              <w:rPr>
                <w:lang w:val="es-ES_tradnl"/>
              </w:rPr>
            </w:pPr>
          </w:p>
        </w:tc>
        <w:tc>
          <w:tcPr>
            <w:tcW w:w="1729" w:type="dxa"/>
            <w:vAlign w:val="center"/>
          </w:tcPr>
          <w:p w:rsidR="00FE09FF" w:rsidRPr="00006A02" w:rsidRDefault="00FE09FF" w:rsidP="00FE09FF">
            <w:pPr>
              <w:jc w:val="center"/>
              <w:cnfStyle w:val="100000000000"/>
              <w:rPr>
                <w:lang w:val="es-ES_tradnl"/>
              </w:rPr>
            </w:pPr>
            <w:proofErr w:type="spellStart"/>
            <w:r w:rsidRPr="00006A02">
              <w:rPr>
                <w:lang w:val="es-ES_tradnl"/>
              </w:rPr>
              <w:t>Nagios</w:t>
            </w:r>
            <w:proofErr w:type="spellEnd"/>
          </w:p>
          <w:p w:rsidR="00FE09FF" w:rsidRPr="00006A02" w:rsidRDefault="00FE09FF" w:rsidP="00FE09FF">
            <w:pPr>
              <w:jc w:val="center"/>
              <w:cnfStyle w:val="100000000000"/>
              <w:rPr>
                <w:lang w:val="es-ES_tradnl"/>
              </w:rPr>
            </w:pPr>
          </w:p>
        </w:tc>
        <w:tc>
          <w:tcPr>
            <w:tcW w:w="1729" w:type="dxa"/>
            <w:vAlign w:val="center"/>
          </w:tcPr>
          <w:p w:rsidR="00FE09FF" w:rsidRPr="00006A02" w:rsidRDefault="00FE09FF" w:rsidP="00FE09FF">
            <w:pPr>
              <w:jc w:val="center"/>
              <w:cnfStyle w:val="100000000000"/>
              <w:rPr>
                <w:lang w:val="es-ES_tradnl"/>
              </w:rPr>
            </w:pPr>
            <w:proofErr w:type="spellStart"/>
            <w:r w:rsidRPr="00006A02">
              <w:rPr>
                <w:lang w:val="es-ES_tradnl"/>
              </w:rPr>
              <w:t>Webmin</w:t>
            </w:r>
            <w:proofErr w:type="spellEnd"/>
          </w:p>
          <w:p w:rsidR="00FE09FF" w:rsidRPr="00006A02" w:rsidRDefault="00FE09FF" w:rsidP="00FE09FF">
            <w:pPr>
              <w:jc w:val="center"/>
              <w:cnfStyle w:val="100000000000"/>
              <w:rPr>
                <w:lang w:val="es-ES_tradnl"/>
              </w:rPr>
            </w:pPr>
          </w:p>
        </w:tc>
        <w:tc>
          <w:tcPr>
            <w:tcW w:w="1729" w:type="dxa"/>
            <w:vAlign w:val="center"/>
          </w:tcPr>
          <w:p w:rsidR="00FE09FF" w:rsidRPr="00006A02" w:rsidRDefault="00FE09FF" w:rsidP="00FE09FF">
            <w:pPr>
              <w:jc w:val="center"/>
              <w:cnfStyle w:val="100000000000"/>
              <w:rPr>
                <w:lang w:val="es-ES_tradnl"/>
              </w:rPr>
            </w:pPr>
            <w:proofErr w:type="spellStart"/>
            <w:r w:rsidRPr="00006A02">
              <w:rPr>
                <w:lang w:val="es-ES_tradnl"/>
              </w:rPr>
              <w:t>NetIQ</w:t>
            </w:r>
            <w:proofErr w:type="spellEnd"/>
            <w:r w:rsidRPr="00006A02">
              <w:rPr>
                <w:lang w:val="es-ES_tradnl"/>
              </w:rPr>
              <w:t xml:space="preserve"> </w:t>
            </w:r>
            <w:proofErr w:type="spellStart"/>
            <w:r w:rsidRPr="00006A02">
              <w:rPr>
                <w:lang w:val="es-ES_tradnl"/>
              </w:rPr>
              <w:t>AppManager</w:t>
            </w:r>
            <w:proofErr w:type="spellEnd"/>
            <w:r w:rsidRPr="00006A02">
              <w:rPr>
                <w:lang w:val="es-ES_tradnl"/>
              </w:rPr>
              <w:t xml:space="preserve"> </w:t>
            </w:r>
            <w:proofErr w:type="spellStart"/>
            <w:r w:rsidRPr="00006A02">
              <w:rPr>
                <w:lang w:val="es-ES_tradnl"/>
              </w:rPr>
              <w:t>for</w:t>
            </w:r>
            <w:proofErr w:type="spellEnd"/>
            <w:r w:rsidRPr="00006A02">
              <w:rPr>
                <w:lang w:val="es-ES_tradnl"/>
              </w:rPr>
              <w:t xml:space="preserve"> Oracle </w:t>
            </w:r>
            <w:proofErr w:type="spellStart"/>
            <w:r w:rsidRPr="00006A02">
              <w:rPr>
                <w:lang w:val="es-ES_tradnl"/>
              </w:rPr>
              <w:t>Database</w:t>
            </w:r>
            <w:proofErr w:type="spellEnd"/>
            <w:r w:rsidRPr="00006A02">
              <w:rPr>
                <w:lang w:val="es-ES_tradnl"/>
              </w:rPr>
              <w:t xml:space="preserve"> RDBMS Server</w:t>
            </w:r>
          </w:p>
          <w:p w:rsidR="00FE09FF" w:rsidRPr="00006A02" w:rsidRDefault="00FE09FF" w:rsidP="00FE09FF">
            <w:pPr>
              <w:jc w:val="center"/>
              <w:cnfStyle w:val="100000000000"/>
              <w:rPr>
                <w:lang w:val="es-ES_tradnl"/>
              </w:rPr>
            </w:pPr>
          </w:p>
        </w:tc>
        <w:tc>
          <w:tcPr>
            <w:tcW w:w="1729" w:type="dxa"/>
            <w:vAlign w:val="center"/>
          </w:tcPr>
          <w:p w:rsidR="00FE09FF" w:rsidRPr="00006A02" w:rsidRDefault="00FE09FF" w:rsidP="00FE09FF">
            <w:pPr>
              <w:jc w:val="center"/>
              <w:cnfStyle w:val="100000000000"/>
              <w:rPr>
                <w:lang w:val="es-ES_tradnl"/>
              </w:rPr>
            </w:pPr>
            <w:r w:rsidRPr="00006A02">
              <w:rPr>
                <w:lang w:val="es-ES_tradnl"/>
              </w:rPr>
              <w:t>PFC</w:t>
            </w:r>
          </w:p>
        </w:tc>
      </w:tr>
      <w:tr w:rsidR="00FE09FF" w:rsidRPr="00006A02" w:rsidTr="00FE09FF">
        <w:trPr>
          <w:cnfStyle w:val="000000100000"/>
        </w:trPr>
        <w:tc>
          <w:tcPr>
            <w:cnfStyle w:val="001000000000"/>
            <w:tcW w:w="1728" w:type="dxa"/>
            <w:vAlign w:val="center"/>
          </w:tcPr>
          <w:p w:rsidR="00FE09FF" w:rsidRPr="00006A02" w:rsidRDefault="00FE09FF" w:rsidP="00FE09FF">
            <w:pPr>
              <w:jc w:val="center"/>
              <w:rPr>
                <w:lang w:val="es-ES_tradnl"/>
              </w:rPr>
            </w:pPr>
            <w:r w:rsidRPr="00006A02">
              <w:rPr>
                <w:lang w:val="es-ES_tradnl"/>
              </w:rPr>
              <w:t>Conjunto de bibliotecas para desarrollo de complementos</w:t>
            </w:r>
          </w:p>
        </w:tc>
        <w:tc>
          <w:tcPr>
            <w:tcW w:w="1729" w:type="dxa"/>
            <w:vAlign w:val="center"/>
          </w:tcPr>
          <w:p w:rsidR="00FE09FF" w:rsidRPr="00006A02" w:rsidRDefault="00FE09FF" w:rsidP="00FE09FF">
            <w:pPr>
              <w:jc w:val="center"/>
              <w:cnfStyle w:val="000000100000"/>
              <w:rPr>
                <w:lang w:val="es-ES_tradnl"/>
              </w:rPr>
            </w:pPr>
            <w:r w:rsidRPr="00006A02">
              <w:rPr>
                <w:lang w:val="es-ES_tradnl"/>
              </w:rPr>
              <w:t>SI</w:t>
            </w:r>
          </w:p>
        </w:tc>
        <w:tc>
          <w:tcPr>
            <w:tcW w:w="1729" w:type="dxa"/>
            <w:vAlign w:val="center"/>
          </w:tcPr>
          <w:p w:rsidR="00FE09FF" w:rsidRPr="00006A02" w:rsidRDefault="00FE09FF" w:rsidP="00FE09FF">
            <w:pPr>
              <w:jc w:val="center"/>
              <w:cnfStyle w:val="000000100000"/>
              <w:rPr>
                <w:lang w:val="es-ES_tradnl"/>
              </w:rPr>
            </w:pPr>
            <w:r w:rsidRPr="00006A02">
              <w:rPr>
                <w:lang w:val="es-ES_tradnl"/>
              </w:rPr>
              <w:t>SI</w:t>
            </w:r>
          </w:p>
        </w:tc>
        <w:tc>
          <w:tcPr>
            <w:tcW w:w="1729" w:type="dxa"/>
            <w:vAlign w:val="center"/>
          </w:tcPr>
          <w:p w:rsidR="00FE09FF" w:rsidRPr="00006A02" w:rsidRDefault="00FE09FF" w:rsidP="00FE09FF">
            <w:pPr>
              <w:jc w:val="center"/>
              <w:cnfStyle w:val="000000100000"/>
              <w:rPr>
                <w:lang w:val="es-ES_tradnl"/>
              </w:rPr>
            </w:pPr>
            <w:r w:rsidRPr="00006A02">
              <w:rPr>
                <w:lang w:val="es-ES_tradnl"/>
              </w:rPr>
              <w:t>NO</w:t>
            </w:r>
          </w:p>
        </w:tc>
        <w:tc>
          <w:tcPr>
            <w:tcW w:w="1729" w:type="dxa"/>
            <w:vAlign w:val="center"/>
          </w:tcPr>
          <w:p w:rsidR="00FE09FF" w:rsidRPr="00006A02" w:rsidRDefault="00FE09FF" w:rsidP="00FE09FF">
            <w:pPr>
              <w:jc w:val="center"/>
              <w:cnfStyle w:val="000000100000"/>
              <w:rPr>
                <w:lang w:val="es-ES_tradnl"/>
              </w:rPr>
            </w:pPr>
            <w:r w:rsidRPr="00006A02">
              <w:rPr>
                <w:lang w:val="es-ES_tradnl"/>
              </w:rPr>
              <w:t>NO</w:t>
            </w:r>
          </w:p>
        </w:tc>
      </w:tr>
      <w:tr w:rsidR="00FE09FF" w:rsidRPr="00006A02" w:rsidTr="00FE09FF">
        <w:tc>
          <w:tcPr>
            <w:cnfStyle w:val="001000000000"/>
            <w:tcW w:w="1728" w:type="dxa"/>
            <w:vAlign w:val="center"/>
          </w:tcPr>
          <w:p w:rsidR="00FE09FF" w:rsidRPr="00006A02" w:rsidRDefault="00FE09FF" w:rsidP="00FE09FF">
            <w:pPr>
              <w:jc w:val="center"/>
              <w:rPr>
                <w:lang w:val="es-ES_tradnl"/>
              </w:rPr>
            </w:pPr>
            <w:r w:rsidRPr="00006A02">
              <w:rPr>
                <w:lang w:val="es-ES_tradnl"/>
              </w:rPr>
              <w:t>Multiplataforma</w:t>
            </w:r>
          </w:p>
        </w:tc>
        <w:tc>
          <w:tcPr>
            <w:tcW w:w="1729" w:type="dxa"/>
            <w:vAlign w:val="center"/>
          </w:tcPr>
          <w:p w:rsidR="00FE09FF" w:rsidRPr="00006A02" w:rsidRDefault="006753D7" w:rsidP="00FE09FF">
            <w:pPr>
              <w:jc w:val="center"/>
              <w:cnfStyle w:val="000000000000"/>
              <w:rPr>
                <w:lang w:val="es-ES_tradnl"/>
              </w:rPr>
            </w:pPr>
            <w:r>
              <w:rPr>
                <w:lang w:val="es-ES_tradnl"/>
              </w:rPr>
              <w:t>NO (Host dedicado)</w:t>
            </w:r>
          </w:p>
        </w:tc>
        <w:tc>
          <w:tcPr>
            <w:tcW w:w="1729" w:type="dxa"/>
            <w:vAlign w:val="center"/>
          </w:tcPr>
          <w:p w:rsidR="00FE09FF" w:rsidRPr="00006A02" w:rsidRDefault="00006A02" w:rsidP="00FE09FF">
            <w:pPr>
              <w:jc w:val="center"/>
              <w:cnfStyle w:val="000000000000"/>
              <w:rPr>
                <w:lang w:val="es-ES_tradnl"/>
              </w:rPr>
            </w:pPr>
            <w:r>
              <w:rPr>
                <w:lang w:val="es-ES_tradnl"/>
              </w:rPr>
              <w:t>NO (Sistemas UNIX)</w:t>
            </w:r>
          </w:p>
        </w:tc>
        <w:tc>
          <w:tcPr>
            <w:tcW w:w="1729" w:type="dxa"/>
            <w:vAlign w:val="center"/>
          </w:tcPr>
          <w:p w:rsidR="00FE09FF" w:rsidRPr="00006A02" w:rsidRDefault="00006A02" w:rsidP="00FE09FF">
            <w:pPr>
              <w:jc w:val="center"/>
              <w:cnfStyle w:val="000000000000"/>
              <w:rPr>
                <w:lang w:val="es-ES_tradnl"/>
              </w:rPr>
            </w:pPr>
            <w:r>
              <w:rPr>
                <w:lang w:val="es-ES_tradnl"/>
              </w:rPr>
              <w:t>NO (Sistemas Windows)</w:t>
            </w:r>
          </w:p>
        </w:tc>
        <w:tc>
          <w:tcPr>
            <w:tcW w:w="1729" w:type="dxa"/>
            <w:vAlign w:val="center"/>
          </w:tcPr>
          <w:p w:rsidR="00FE09FF" w:rsidRPr="00006A02" w:rsidRDefault="00006A02" w:rsidP="00FE09FF">
            <w:pPr>
              <w:jc w:val="center"/>
              <w:cnfStyle w:val="000000000000"/>
              <w:rPr>
                <w:lang w:val="es-ES_tradnl"/>
              </w:rPr>
            </w:pPr>
            <w:r>
              <w:rPr>
                <w:lang w:val="es-ES_tradnl"/>
              </w:rPr>
              <w:t>SI (JVM)</w:t>
            </w:r>
          </w:p>
        </w:tc>
      </w:tr>
      <w:tr w:rsidR="00FE09FF" w:rsidRPr="00006A02" w:rsidTr="00FE09FF">
        <w:trPr>
          <w:cnfStyle w:val="000000100000"/>
        </w:trPr>
        <w:tc>
          <w:tcPr>
            <w:cnfStyle w:val="001000000000"/>
            <w:tcW w:w="1728" w:type="dxa"/>
            <w:vAlign w:val="center"/>
          </w:tcPr>
          <w:p w:rsidR="00FE09FF" w:rsidRPr="00006A02" w:rsidRDefault="00006A02" w:rsidP="00FE09FF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Funcionalidad de propósito especifico</w:t>
            </w:r>
          </w:p>
        </w:tc>
        <w:tc>
          <w:tcPr>
            <w:tcW w:w="1729" w:type="dxa"/>
            <w:vAlign w:val="center"/>
          </w:tcPr>
          <w:p w:rsidR="00FE09FF" w:rsidRPr="00006A02" w:rsidRDefault="00006A02" w:rsidP="00FE09FF">
            <w:pPr>
              <w:jc w:val="center"/>
              <w:cnfStyle w:val="000000100000"/>
              <w:rPr>
                <w:lang w:val="es-ES_tradnl"/>
              </w:rPr>
            </w:pPr>
            <w:r>
              <w:rPr>
                <w:lang w:val="es-ES_tradnl"/>
              </w:rPr>
              <w:t>NO</w:t>
            </w:r>
          </w:p>
        </w:tc>
        <w:tc>
          <w:tcPr>
            <w:tcW w:w="1729" w:type="dxa"/>
            <w:vAlign w:val="center"/>
          </w:tcPr>
          <w:p w:rsidR="00FE09FF" w:rsidRPr="00006A02" w:rsidRDefault="00006A02" w:rsidP="00FE09FF">
            <w:pPr>
              <w:jc w:val="center"/>
              <w:cnfStyle w:val="000000100000"/>
              <w:rPr>
                <w:lang w:val="es-ES_tradnl"/>
              </w:rPr>
            </w:pPr>
            <w:r>
              <w:rPr>
                <w:lang w:val="es-ES_tradnl"/>
              </w:rPr>
              <w:t>NO</w:t>
            </w:r>
          </w:p>
        </w:tc>
        <w:tc>
          <w:tcPr>
            <w:tcW w:w="1729" w:type="dxa"/>
            <w:vAlign w:val="center"/>
          </w:tcPr>
          <w:p w:rsidR="00FE09FF" w:rsidRPr="00006A02" w:rsidRDefault="00006A02" w:rsidP="00FE09FF">
            <w:pPr>
              <w:jc w:val="center"/>
              <w:cnfStyle w:val="000000100000"/>
              <w:rPr>
                <w:lang w:val="es-ES_tradnl"/>
              </w:rPr>
            </w:pPr>
            <w:r>
              <w:rPr>
                <w:lang w:val="es-ES_tradnl"/>
              </w:rPr>
              <w:t>SI</w:t>
            </w:r>
          </w:p>
        </w:tc>
        <w:tc>
          <w:tcPr>
            <w:tcW w:w="1729" w:type="dxa"/>
            <w:vAlign w:val="center"/>
          </w:tcPr>
          <w:p w:rsidR="00FE09FF" w:rsidRPr="00006A02" w:rsidRDefault="00006A02" w:rsidP="00FE09FF">
            <w:pPr>
              <w:jc w:val="center"/>
              <w:cnfStyle w:val="000000100000"/>
              <w:rPr>
                <w:lang w:val="es-ES_tradnl"/>
              </w:rPr>
            </w:pPr>
            <w:r>
              <w:rPr>
                <w:lang w:val="es-ES_tradnl"/>
              </w:rPr>
              <w:t>SI</w:t>
            </w:r>
          </w:p>
        </w:tc>
      </w:tr>
      <w:tr w:rsidR="00FE09FF" w:rsidRPr="00006A02" w:rsidTr="00FE09FF">
        <w:tc>
          <w:tcPr>
            <w:cnfStyle w:val="001000000000"/>
            <w:tcW w:w="1728" w:type="dxa"/>
            <w:vAlign w:val="center"/>
          </w:tcPr>
          <w:p w:rsidR="00FE09FF" w:rsidRPr="00006A02" w:rsidRDefault="00B21BBD" w:rsidP="00FE09FF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Licencia</w:t>
            </w:r>
          </w:p>
        </w:tc>
        <w:tc>
          <w:tcPr>
            <w:tcW w:w="1729" w:type="dxa"/>
            <w:vAlign w:val="center"/>
          </w:tcPr>
          <w:p w:rsidR="00FE09FF" w:rsidRPr="00006A02" w:rsidRDefault="00B21BBD" w:rsidP="00FE09FF">
            <w:pPr>
              <w:jc w:val="center"/>
              <w:cnfStyle w:val="000000000000"/>
              <w:rPr>
                <w:lang w:val="es-ES_tradnl"/>
              </w:rPr>
            </w:pPr>
            <w:r>
              <w:rPr>
                <w:lang w:val="es-ES_tradnl"/>
              </w:rPr>
              <w:t>GPL v.2</w:t>
            </w:r>
          </w:p>
        </w:tc>
        <w:tc>
          <w:tcPr>
            <w:tcW w:w="1729" w:type="dxa"/>
            <w:vAlign w:val="center"/>
          </w:tcPr>
          <w:p w:rsidR="00FE09FF" w:rsidRPr="00006A02" w:rsidRDefault="00B21BBD" w:rsidP="00FE09FF">
            <w:pPr>
              <w:jc w:val="center"/>
              <w:cnfStyle w:val="000000000000"/>
              <w:rPr>
                <w:lang w:val="es-ES_tradnl"/>
              </w:rPr>
            </w:pPr>
            <w:r>
              <w:rPr>
                <w:lang w:val="es-ES_tradnl"/>
              </w:rPr>
              <w:t>BSD</w:t>
            </w:r>
          </w:p>
        </w:tc>
        <w:tc>
          <w:tcPr>
            <w:tcW w:w="1729" w:type="dxa"/>
            <w:vAlign w:val="center"/>
          </w:tcPr>
          <w:p w:rsidR="00FE09FF" w:rsidRPr="00006A02" w:rsidRDefault="00B21BBD" w:rsidP="00FE09FF">
            <w:pPr>
              <w:jc w:val="center"/>
              <w:cnfStyle w:val="000000000000"/>
              <w:rPr>
                <w:lang w:val="es-ES_tradnl"/>
              </w:rPr>
            </w:pPr>
            <w:r>
              <w:rPr>
                <w:lang w:val="es-ES_tradnl"/>
              </w:rPr>
              <w:t>Propietaria</w:t>
            </w:r>
          </w:p>
        </w:tc>
        <w:tc>
          <w:tcPr>
            <w:tcW w:w="1729" w:type="dxa"/>
            <w:vAlign w:val="center"/>
          </w:tcPr>
          <w:p w:rsidR="00FE09FF" w:rsidRPr="00006A02" w:rsidRDefault="00B21BBD" w:rsidP="00B21BBD">
            <w:pPr>
              <w:jc w:val="center"/>
              <w:cnfStyle w:val="000000000000"/>
              <w:rPr>
                <w:lang w:val="es-ES_tradnl"/>
              </w:rPr>
            </w:pPr>
            <w:r>
              <w:rPr>
                <w:lang w:val="es-ES_tradnl"/>
              </w:rPr>
              <w:t>Apache 2.0</w:t>
            </w:r>
          </w:p>
        </w:tc>
      </w:tr>
      <w:tr w:rsidR="00FE09FF" w:rsidRPr="00006A02" w:rsidTr="00FE09FF">
        <w:trPr>
          <w:cnfStyle w:val="000000100000"/>
        </w:trPr>
        <w:tc>
          <w:tcPr>
            <w:cnfStyle w:val="001000000000"/>
            <w:tcW w:w="1728" w:type="dxa"/>
            <w:vAlign w:val="center"/>
          </w:tcPr>
          <w:p w:rsidR="00FE09FF" w:rsidRPr="00006A02" w:rsidRDefault="00A74A06" w:rsidP="00FE09FF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Distribución</w:t>
            </w:r>
          </w:p>
        </w:tc>
        <w:tc>
          <w:tcPr>
            <w:tcW w:w="1729" w:type="dxa"/>
            <w:vAlign w:val="center"/>
          </w:tcPr>
          <w:p w:rsidR="00FE09FF" w:rsidRPr="00006A02" w:rsidRDefault="00A74A06" w:rsidP="00FE09FF">
            <w:pPr>
              <w:jc w:val="center"/>
              <w:cnfStyle w:val="000000100000"/>
              <w:rPr>
                <w:lang w:val="es-ES_tradnl"/>
              </w:rPr>
            </w:pPr>
            <w:r>
              <w:rPr>
                <w:lang w:val="es-ES_tradnl"/>
              </w:rPr>
              <w:t>Gratuita</w:t>
            </w:r>
          </w:p>
        </w:tc>
        <w:tc>
          <w:tcPr>
            <w:tcW w:w="1729" w:type="dxa"/>
            <w:vAlign w:val="center"/>
          </w:tcPr>
          <w:p w:rsidR="00FE09FF" w:rsidRPr="00006A02" w:rsidRDefault="00A74A06" w:rsidP="00FE09FF">
            <w:pPr>
              <w:jc w:val="center"/>
              <w:cnfStyle w:val="000000100000"/>
              <w:rPr>
                <w:lang w:val="es-ES_tradnl"/>
              </w:rPr>
            </w:pPr>
            <w:r>
              <w:rPr>
                <w:lang w:val="es-ES_tradnl"/>
              </w:rPr>
              <w:t>Gratuita</w:t>
            </w:r>
          </w:p>
        </w:tc>
        <w:tc>
          <w:tcPr>
            <w:tcW w:w="1729" w:type="dxa"/>
            <w:vAlign w:val="center"/>
          </w:tcPr>
          <w:p w:rsidR="00FE09FF" w:rsidRPr="00006A02" w:rsidRDefault="00A74A06" w:rsidP="00FE09FF">
            <w:pPr>
              <w:jc w:val="center"/>
              <w:cnfStyle w:val="000000100000"/>
              <w:rPr>
                <w:lang w:val="es-ES_tradnl"/>
              </w:rPr>
            </w:pPr>
            <w:r>
              <w:rPr>
                <w:lang w:val="es-ES_tradnl"/>
              </w:rPr>
              <w:t>De pago</w:t>
            </w:r>
          </w:p>
        </w:tc>
        <w:tc>
          <w:tcPr>
            <w:tcW w:w="1729" w:type="dxa"/>
            <w:vAlign w:val="center"/>
          </w:tcPr>
          <w:p w:rsidR="00FE09FF" w:rsidRPr="00006A02" w:rsidRDefault="00A74A06" w:rsidP="00FE09FF">
            <w:pPr>
              <w:jc w:val="center"/>
              <w:cnfStyle w:val="000000100000"/>
              <w:rPr>
                <w:lang w:val="es-ES_tradnl"/>
              </w:rPr>
            </w:pPr>
            <w:r>
              <w:rPr>
                <w:lang w:val="es-ES_tradnl"/>
              </w:rPr>
              <w:t>No aplicable</w:t>
            </w:r>
          </w:p>
        </w:tc>
      </w:tr>
      <w:tr w:rsidR="00FE09FF" w:rsidRPr="00006A02" w:rsidTr="00FE09FF">
        <w:tc>
          <w:tcPr>
            <w:cnfStyle w:val="001000000000"/>
            <w:tcW w:w="1728" w:type="dxa"/>
            <w:vAlign w:val="center"/>
          </w:tcPr>
          <w:p w:rsidR="00FE09FF" w:rsidRPr="00006A02" w:rsidRDefault="006753D7" w:rsidP="00FE09FF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Generación de gráficas</w:t>
            </w:r>
          </w:p>
        </w:tc>
        <w:tc>
          <w:tcPr>
            <w:tcW w:w="1729" w:type="dxa"/>
            <w:vAlign w:val="center"/>
          </w:tcPr>
          <w:p w:rsidR="00FE09FF" w:rsidRPr="00006A02" w:rsidRDefault="006753D7" w:rsidP="00FE09FF">
            <w:pPr>
              <w:jc w:val="center"/>
              <w:cnfStyle w:val="000000000000"/>
              <w:rPr>
                <w:lang w:val="es-ES_tradnl"/>
              </w:rPr>
            </w:pPr>
            <w:r>
              <w:rPr>
                <w:lang w:val="es-ES_tradnl"/>
              </w:rPr>
              <w:t>NO IMPLEMENTADO</w:t>
            </w:r>
          </w:p>
        </w:tc>
        <w:tc>
          <w:tcPr>
            <w:tcW w:w="1729" w:type="dxa"/>
            <w:vAlign w:val="center"/>
          </w:tcPr>
          <w:p w:rsidR="00FE09FF" w:rsidRPr="00006A02" w:rsidRDefault="006753D7" w:rsidP="00FE09FF">
            <w:pPr>
              <w:jc w:val="center"/>
              <w:cnfStyle w:val="000000000000"/>
              <w:rPr>
                <w:lang w:val="es-ES_tradnl"/>
              </w:rPr>
            </w:pPr>
            <w:r>
              <w:rPr>
                <w:lang w:val="es-ES_tradnl"/>
              </w:rPr>
              <w:t>NO IMPLEMENTADO</w:t>
            </w:r>
          </w:p>
        </w:tc>
        <w:tc>
          <w:tcPr>
            <w:tcW w:w="1729" w:type="dxa"/>
            <w:vAlign w:val="center"/>
          </w:tcPr>
          <w:p w:rsidR="00FE09FF" w:rsidRPr="00006A02" w:rsidRDefault="006753D7" w:rsidP="00FE09FF">
            <w:pPr>
              <w:jc w:val="center"/>
              <w:cnfStyle w:val="000000000000"/>
              <w:rPr>
                <w:lang w:val="es-ES_tradnl"/>
              </w:rPr>
            </w:pPr>
            <w:r>
              <w:rPr>
                <w:lang w:val="es-ES_tradnl"/>
              </w:rPr>
              <w:t>SI</w:t>
            </w:r>
          </w:p>
        </w:tc>
        <w:tc>
          <w:tcPr>
            <w:tcW w:w="1729" w:type="dxa"/>
            <w:vAlign w:val="center"/>
          </w:tcPr>
          <w:p w:rsidR="00FE09FF" w:rsidRPr="00006A02" w:rsidRDefault="006753D7" w:rsidP="006753D7">
            <w:pPr>
              <w:jc w:val="center"/>
              <w:cnfStyle w:val="000000000000"/>
              <w:rPr>
                <w:lang w:val="es-ES_tradnl"/>
              </w:rPr>
            </w:pPr>
            <w:r>
              <w:rPr>
                <w:lang w:val="es-ES_tradnl"/>
              </w:rPr>
              <w:t>SI (Analizador)</w:t>
            </w:r>
          </w:p>
        </w:tc>
      </w:tr>
      <w:tr w:rsidR="00FE09FF" w:rsidRPr="00006A02" w:rsidTr="00FE09FF">
        <w:trPr>
          <w:cnfStyle w:val="000000100000"/>
        </w:trPr>
        <w:tc>
          <w:tcPr>
            <w:cnfStyle w:val="001000000000"/>
            <w:tcW w:w="1728" w:type="dxa"/>
            <w:vAlign w:val="center"/>
          </w:tcPr>
          <w:p w:rsidR="00FE09FF" w:rsidRPr="00006A02" w:rsidRDefault="006753D7" w:rsidP="00FE09FF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Supervisión en tiempo real</w:t>
            </w:r>
          </w:p>
        </w:tc>
        <w:tc>
          <w:tcPr>
            <w:tcW w:w="1729" w:type="dxa"/>
            <w:vAlign w:val="center"/>
          </w:tcPr>
          <w:p w:rsidR="00FE09FF" w:rsidRPr="00006A02" w:rsidRDefault="006753D7" w:rsidP="00FE09FF">
            <w:pPr>
              <w:jc w:val="center"/>
              <w:cnfStyle w:val="000000100000"/>
              <w:rPr>
                <w:lang w:val="es-ES_tradnl"/>
              </w:rPr>
            </w:pPr>
            <w:r>
              <w:rPr>
                <w:lang w:val="es-ES_tradnl"/>
              </w:rPr>
              <w:t>NO IMPLEMENTADO</w:t>
            </w:r>
          </w:p>
        </w:tc>
        <w:tc>
          <w:tcPr>
            <w:tcW w:w="1729" w:type="dxa"/>
            <w:vAlign w:val="center"/>
          </w:tcPr>
          <w:p w:rsidR="00FE09FF" w:rsidRPr="00006A02" w:rsidRDefault="006753D7" w:rsidP="00FE09FF">
            <w:pPr>
              <w:jc w:val="center"/>
              <w:cnfStyle w:val="000000100000"/>
              <w:rPr>
                <w:lang w:val="es-ES_tradnl"/>
              </w:rPr>
            </w:pPr>
            <w:r>
              <w:rPr>
                <w:lang w:val="es-ES_tradnl"/>
              </w:rPr>
              <w:t>NO IMPLEMENTADO</w:t>
            </w:r>
          </w:p>
        </w:tc>
        <w:tc>
          <w:tcPr>
            <w:tcW w:w="1729" w:type="dxa"/>
            <w:vAlign w:val="center"/>
          </w:tcPr>
          <w:p w:rsidR="00FE09FF" w:rsidRPr="00006A02" w:rsidRDefault="006753D7" w:rsidP="00FE09FF">
            <w:pPr>
              <w:jc w:val="center"/>
              <w:cnfStyle w:val="000000100000"/>
              <w:rPr>
                <w:lang w:val="es-ES_tradnl"/>
              </w:rPr>
            </w:pPr>
            <w:r>
              <w:rPr>
                <w:lang w:val="es-ES_tradnl"/>
              </w:rPr>
              <w:t>SI</w:t>
            </w:r>
          </w:p>
        </w:tc>
        <w:tc>
          <w:tcPr>
            <w:tcW w:w="1729" w:type="dxa"/>
            <w:vAlign w:val="center"/>
          </w:tcPr>
          <w:p w:rsidR="00FE09FF" w:rsidRPr="00006A02" w:rsidRDefault="006753D7" w:rsidP="00FE09FF">
            <w:pPr>
              <w:jc w:val="center"/>
              <w:cnfStyle w:val="000000100000"/>
              <w:rPr>
                <w:lang w:val="es-ES_tradnl"/>
              </w:rPr>
            </w:pPr>
            <w:r>
              <w:rPr>
                <w:lang w:val="es-ES_tradnl"/>
              </w:rPr>
              <w:t>SI (</w:t>
            </w:r>
            <w:proofErr w:type="spellStart"/>
            <w:r>
              <w:rPr>
                <w:lang w:val="es-ES_tradnl"/>
              </w:rPr>
              <w:t>Chartserver</w:t>
            </w:r>
            <w:proofErr w:type="spellEnd"/>
            <w:r>
              <w:rPr>
                <w:lang w:val="es-ES_tradnl"/>
              </w:rPr>
              <w:t>)</w:t>
            </w:r>
          </w:p>
        </w:tc>
      </w:tr>
      <w:tr w:rsidR="006753D7" w:rsidRPr="00006A02" w:rsidTr="00FE09FF">
        <w:tc>
          <w:tcPr>
            <w:cnfStyle w:val="001000000000"/>
            <w:tcW w:w="1728" w:type="dxa"/>
            <w:vAlign w:val="center"/>
          </w:tcPr>
          <w:p w:rsidR="006753D7" w:rsidRDefault="006753D7" w:rsidP="00FE09FF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Servicio de sistema</w:t>
            </w:r>
          </w:p>
        </w:tc>
        <w:tc>
          <w:tcPr>
            <w:tcW w:w="1729" w:type="dxa"/>
            <w:vAlign w:val="center"/>
          </w:tcPr>
          <w:p w:rsidR="006753D7" w:rsidRDefault="006753D7" w:rsidP="00FE09FF">
            <w:pPr>
              <w:jc w:val="center"/>
              <w:cnfStyle w:val="000000000000"/>
              <w:rPr>
                <w:lang w:val="es-ES_tradnl"/>
              </w:rPr>
            </w:pPr>
            <w:r>
              <w:rPr>
                <w:lang w:val="es-ES_tradnl"/>
              </w:rPr>
              <w:t>NO (Host dedicado)</w:t>
            </w:r>
          </w:p>
        </w:tc>
        <w:tc>
          <w:tcPr>
            <w:tcW w:w="1729" w:type="dxa"/>
            <w:vAlign w:val="center"/>
          </w:tcPr>
          <w:p w:rsidR="006753D7" w:rsidRDefault="006753D7" w:rsidP="00FE09FF">
            <w:pPr>
              <w:jc w:val="center"/>
              <w:cnfStyle w:val="000000000000"/>
              <w:rPr>
                <w:lang w:val="es-ES_tradnl"/>
              </w:rPr>
            </w:pPr>
            <w:r>
              <w:rPr>
                <w:lang w:val="es-ES_tradnl"/>
              </w:rPr>
              <w:t>SI</w:t>
            </w:r>
          </w:p>
        </w:tc>
        <w:tc>
          <w:tcPr>
            <w:tcW w:w="1729" w:type="dxa"/>
            <w:vAlign w:val="center"/>
          </w:tcPr>
          <w:p w:rsidR="006753D7" w:rsidRDefault="006753D7" w:rsidP="00FE09FF">
            <w:pPr>
              <w:jc w:val="center"/>
              <w:cnfStyle w:val="000000000000"/>
              <w:rPr>
                <w:lang w:val="es-ES_tradnl"/>
              </w:rPr>
            </w:pPr>
            <w:r>
              <w:rPr>
                <w:lang w:val="es-ES_tradnl"/>
              </w:rPr>
              <w:t>SI</w:t>
            </w:r>
          </w:p>
        </w:tc>
        <w:tc>
          <w:tcPr>
            <w:tcW w:w="1729" w:type="dxa"/>
            <w:vAlign w:val="center"/>
          </w:tcPr>
          <w:p w:rsidR="006753D7" w:rsidRDefault="006753D7" w:rsidP="00FE09FF">
            <w:pPr>
              <w:jc w:val="center"/>
              <w:cnfStyle w:val="000000000000"/>
              <w:rPr>
                <w:lang w:val="es-ES_tradnl"/>
              </w:rPr>
            </w:pPr>
            <w:r>
              <w:rPr>
                <w:lang w:val="es-ES_tradnl"/>
              </w:rPr>
              <w:t>SI (Servicio)</w:t>
            </w:r>
          </w:p>
        </w:tc>
      </w:tr>
      <w:tr w:rsidR="006753D7" w:rsidRPr="00006A02" w:rsidTr="00FE09FF">
        <w:trPr>
          <w:cnfStyle w:val="000000100000"/>
        </w:trPr>
        <w:tc>
          <w:tcPr>
            <w:cnfStyle w:val="001000000000"/>
            <w:tcW w:w="1728" w:type="dxa"/>
            <w:vAlign w:val="center"/>
          </w:tcPr>
          <w:p w:rsidR="006753D7" w:rsidRDefault="006753D7" w:rsidP="00FE09FF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Lenguaje nativo</w:t>
            </w:r>
          </w:p>
        </w:tc>
        <w:tc>
          <w:tcPr>
            <w:tcW w:w="1729" w:type="dxa"/>
            <w:vAlign w:val="center"/>
          </w:tcPr>
          <w:p w:rsidR="006753D7" w:rsidRDefault="006753D7" w:rsidP="00FE09FF">
            <w:pPr>
              <w:jc w:val="center"/>
              <w:cnfStyle w:val="000000100000"/>
              <w:rPr>
                <w:lang w:val="es-ES_tradnl"/>
              </w:rPr>
            </w:pPr>
            <w:r>
              <w:rPr>
                <w:lang w:val="es-ES_tradnl"/>
              </w:rPr>
              <w:t>C, Perl</w:t>
            </w:r>
          </w:p>
        </w:tc>
        <w:tc>
          <w:tcPr>
            <w:tcW w:w="1729" w:type="dxa"/>
            <w:vAlign w:val="center"/>
          </w:tcPr>
          <w:p w:rsidR="006753D7" w:rsidRDefault="006753D7" w:rsidP="00FE09FF">
            <w:pPr>
              <w:jc w:val="center"/>
              <w:cnfStyle w:val="000000100000"/>
              <w:rPr>
                <w:lang w:val="es-ES_tradnl"/>
              </w:rPr>
            </w:pPr>
            <w:r>
              <w:rPr>
                <w:lang w:val="es-ES_tradnl"/>
              </w:rPr>
              <w:t>Perl</w:t>
            </w:r>
          </w:p>
        </w:tc>
        <w:tc>
          <w:tcPr>
            <w:tcW w:w="1729" w:type="dxa"/>
            <w:vAlign w:val="center"/>
          </w:tcPr>
          <w:p w:rsidR="006753D7" w:rsidRDefault="00F73BCF" w:rsidP="00FE09FF">
            <w:pPr>
              <w:jc w:val="center"/>
              <w:cnfStyle w:val="000000100000"/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  <w:tc>
          <w:tcPr>
            <w:tcW w:w="1729" w:type="dxa"/>
            <w:vAlign w:val="center"/>
          </w:tcPr>
          <w:p w:rsidR="006753D7" w:rsidRDefault="00F73BCF" w:rsidP="00FE09FF">
            <w:pPr>
              <w:jc w:val="center"/>
              <w:cnfStyle w:val="000000100000"/>
              <w:rPr>
                <w:lang w:val="es-ES_tradnl"/>
              </w:rPr>
            </w:pPr>
            <w:r>
              <w:rPr>
                <w:lang w:val="es-ES_tradnl"/>
              </w:rPr>
              <w:t>Java 1.6.0_14</w:t>
            </w:r>
          </w:p>
        </w:tc>
      </w:tr>
    </w:tbl>
    <w:p w:rsidR="00B71F7B" w:rsidRPr="00006A02" w:rsidRDefault="00B71F7B" w:rsidP="00B71F7B">
      <w:pPr>
        <w:rPr>
          <w:lang w:val="es-ES_tradnl"/>
        </w:rPr>
      </w:pPr>
    </w:p>
    <w:sectPr w:rsidR="00B71F7B" w:rsidRPr="00006A02" w:rsidSect="001618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166608"/>
    <w:multiLevelType w:val="multilevel"/>
    <w:tmpl w:val="138400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3756EA"/>
    <w:multiLevelType w:val="multilevel"/>
    <w:tmpl w:val="F25E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savePreviewPicture/>
  <w:compat>
    <w:useFELayout/>
  </w:compat>
  <w:rsids>
    <w:rsidRoot w:val="00E43D4B"/>
    <w:rsid w:val="00006A02"/>
    <w:rsid w:val="00045C4E"/>
    <w:rsid w:val="001618A3"/>
    <w:rsid w:val="002412C0"/>
    <w:rsid w:val="00285573"/>
    <w:rsid w:val="00540090"/>
    <w:rsid w:val="005C0B2B"/>
    <w:rsid w:val="0065147C"/>
    <w:rsid w:val="006753D7"/>
    <w:rsid w:val="006A3382"/>
    <w:rsid w:val="00700B15"/>
    <w:rsid w:val="0086777C"/>
    <w:rsid w:val="008F3E90"/>
    <w:rsid w:val="00A74A06"/>
    <w:rsid w:val="00B21BBD"/>
    <w:rsid w:val="00B21E7A"/>
    <w:rsid w:val="00B71F7B"/>
    <w:rsid w:val="00BD34E9"/>
    <w:rsid w:val="00C20380"/>
    <w:rsid w:val="00C2305A"/>
    <w:rsid w:val="00C6350A"/>
    <w:rsid w:val="00CA6C7D"/>
    <w:rsid w:val="00D26ACC"/>
    <w:rsid w:val="00D324E3"/>
    <w:rsid w:val="00D33901"/>
    <w:rsid w:val="00E43D4B"/>
    <w:rsid w:val="00E95BC5"/>
    <w:rsid w:val="00F73BCF"/>
    <w:rsid w:val="00F75122"/>
    <w:rsid w:val="00FC30F4"/>
    <w:rsid w:val="00FE0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380"/>
  </w:style>
  <w:style w:type="paragraph" w:styleId="Ttulo1">
    <w:name w:val="heading 1"/>
    <w:basedOn w:val="Normal"/>
    <w:next w:val="Normal"/>
    <w:link w:val="Ttulo1Car"/>
    <w:uiPriority w:val="9"/>
    <w:qFormat/>
    <w:rsid w:val="00C20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03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03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038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03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038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038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038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038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0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203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85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285573"/>
  </w:style>
  <w:style w:type="character" w:styleId="Hipervnculo">
    <w:name w:val="Hyperlink"/>
    <w:basedOn w:val="Fuentedeprrafopredeter"/>
    <w:uiPriority w:val="99"/>
    <w:unhideWhenUsed/>
    <w:rsid w:val="00285573"/>
    <w:rPr>
      <w:color w:val="0000FF"/>
      <w:u w:val="single"/>
    </w:rPr>
  </w:style>
  <w:style w:type="character" w:customStyle="1" w:styleId="toctoggle">
    <w:name w:val="toctoggle"/>
    <w:basedOn w:val="Fuentedeprrafopredeter"/>
    <w:rsid w:val="00285573"/>
  </w:style>
  <w:style w:type="character" w:customStyle="1" w:styleId="tocnumber">
    <w:name w:val="tocnumber"/>
    <w:basedOn w:val="Fuentedeprrafopredeter"/>
    <w:rsid w:val="00285573"/>
  </w:style>
  <w:style w:type="character" w:customStyle="1" w:styleId="toctext">
    <w:name w:val="toctext"/>
    <w:basedOn w:val="Fuentedeprrafopredeter"/>
    <w:rsid w:val="00285573"/>
  </w:style>
  <w:style w:type="character" w:customStyle="1" w:styleId="mw-headline">
    <w:name w:val="mw-headline"/>
    <w:basedOn w:val="Fuentedeprrafopredeter"/>
    <w:rsid w:val="00285573"/>
  </w:style>
  <w:style w:type="character" w:customStyle="1" w:styleId="editsection">
    <w:name w:val="editsection"/>
    <w:basedOn w:val="Fuentedeprrafopredeter"/>
    <w:rsid w:val="00285573"/>
  </w:style>
  <w:style w:type="character" w:customStyle="1" w:styleId="Ttulo3Car">
    <w:name w:val="Título 3 Car"/>
    <w:basedOn w:val="Fuentedeprrafopredeter"/>
    <w:link w:val="Ttulo3"/>
    <w:uiPriority w:val="9"/>
    <w:rsid w:val="00C203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203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20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C20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C20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C2038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C20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C2038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C203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203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203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203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20380"/>
    <w:rPr>
      <w:b/>
      <w:bCs/>
    </w:rPr>
  </w:style>
  <w:style w:type="character" w:styleId="nfasis">
    <w:name w:val="Emphasis"/>
    <w:basedOn w:val="Fuentedeprrafopredeter"/>
    <w:uiPriority w:val="20"/>
    <w:qFormat/>
    <w:rsid w:val="00C20380"/>
    <w:rPr>
      <w:i/>
      <w:iCs/>
    </w:rPr>
  </w:style>
  <w:style w:type="paragraph" w:styleId="Sinespaciado">
    <w:name w:val="No Spacing"/>
    <w:uiPriority w:val="1"/>
    <w:qFormat/>
    <w:rsid w:val="00C2038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2038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C20380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20380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038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0380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C20380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C2038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C20380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C20380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C20380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20380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67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77C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Fuentedeprrafopredeter"/>
    <w:rsid w:val="0086777C"/>
  </w:style>
  <w:style w:type="table" w:styleId="Tablaconcuadrcula">
    <w:name w:val="Table Grid"/>
    <w:basedOn w:val="Tablanormal"/>
    <w:uiPriority w:val="59"/>
    <w:rsid w:val="00FE09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6">
    <w:name w:val="Medium Shading 2 Accent 6"/>
    <w:basedOn w:val="Tablanormal"/>
    <w:uiPriority w:val="64"/>
    <w:rsid w:val="00FE09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">
    <w:name w:val="Medium List 2"/>
    <w:basedOn w:val="Tablanormal"/>
    <w:uiPriority w:val="66"/>
    <w:rsid w:val="00FE09F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vistosa-nfasis5">
    <w:name w:val="Colorful Grid Accent 5"/>
    <w:basedOn w:val="Tablanormal"/>
    <w:uiPriority w:val="73"/>
    <w:rsid w:val="00FE09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ombreadovistoso-nfasis5">
    <w:name w:val="Colorful Shading Accent 5"/>
    <w:basedOn w:val="Tablanormal"/>
    <w:uiPriority w:val="71"/>
    <w:rsid w:val="00FE09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9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62618CF-140E-4395-92F8-068E42930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489</Words>
  <Characters>2695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Nagios</vt:lpstr>
      <vt:lpstr>Webmin</vt:lpstr>
      <vt:lpstr>NetIQ AppManager for Oracle Database RDBMS Server</vt:lpstr>
      <vt:lpstr>Ventajas e inconvenientes de este Proyecto Final de Carrera con respecto a los a</vt:lpstr>
    </vt:vector>
  </TitlesOfParts>
  <Company>TOSHIBA</Company>
  <LinksUpToDate>false</LinksUpToDate>
  <CharactersWithSpaces>3178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Antonio Jamilena Daza</dc:creator>
  <cp:lastModifiedBy>Jose Antonio Jamilena Daza</cp:lastModifiedBy>
  <cp:revision>38</cp:revision>
  <dcterms:created xsi:type="dcterms:W3CDTF">2009-07-15T10:48:00Z</dcterms:created>
  <dcterms:modified xsi:type="dcterms:W3CDTF">2009-07-15T14:28:00Z</dcterms:modified>
</cp:coreProperties>
</file>