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Examen Final de Redes II: Jose Jurado Cortes</w:t>
      </w:r>
    </w:p>
    <w:p>
      <w:pPr>
        <w:pStyle w:val="Heading1"/>
      </w:pPr>
      <w:r>
        <w:t>Parte I – Misiones de Conocimiento Teórico (60%)</w:t>
      </w:r>
    </w:p>
    <w:p>
      <w:pPr>
        <w:pStyle w:val="Heading2"/>
      </w:pPr>
      <w:r>
        <w:t>Misión 1: Reconexión – Direccionamiento IP y Subredes</w:t>
      </w:r>
    </w:p>
    <w:p>
      <w:r>
        <w:br/>
        <w:t>Para diseñar un esquema de direccionamiento eficiente usando la red 172.16.0.0/24, aplicamos subnetting para los siguientes requerimientos:</w:t>
        <w:br/>
        <w:br/>
        <w:t>- Comando Central: 50 hosts → Subred de al menos 64 direcciones → /26</w:t>
        <w:br/>
        <w:t>- Defensa Perimetral: 30 hosts → Subred de al menos 32 direcciones → /27</w:t>
        <w:br/>
        <w:t>- Centro Médico: 20 hosts → Subred de al menos 32 direcciones → /27</w:t>
        <w:br/>
        <w:t>- Hangar y Taller: 14 hosts → Subred de al menos 16 direcciones → /28</w:t>
        <w:br/>
        <w:t>- Enlace troncal: ~2 hosts → Subred de 4 direcciones → /30</w:t>
        <w:br/>
        <w:br/>
        <w:t>Subredes asignadas:</w:t>
        <w:br/>
        <w:t>1. Comando Central: 172.16.0.0/26 → Rango: 172.16.0.1 - 172.16.0.62</w:t>
        <w:br/>
        <w:t>2. Defensa Perimetral: 172.16.0.64/27 → Rango: 172.16.0.65 - 172.16.0.94</w:t>
        <w:br/>
        <w:t>3. Centro Médico: 172.16.0.96/27 → Rango: 172.16.0.97 - 172.16.0.126</w:t>
        <w:br/>
        <w:t>4. Hangar y Taller: 172.16.0.128/28 → Rango: 172.16.0.129 - 172.16.0.142</w:t>
        <w:br/>
        <w:t>5. Enlace troncal: 172.16.0.144/30 → Rango: 172.16.0.145 - 172.16.0.146</w:t>
        <w:br/>
      </w:r>
    </w:p>
    <w:p>
      <w:pPr>
        <w:pStyle w:val="Heading2"/>
      </w:pPr>
      <w:r>
        <w:t>Misión 2: Algoritmos de Enrutamiento y Rutas</w:t>
      </w:r>
    </w:p>
    <w:p>
      <w:r>
        <w:br/>
        <w:t>El enrutamiento estático implica configurar manualmente las rutas. Es confiable y predecible, pero no escala bien ni responde automáticamente a fallos.</w:t>
        <w:br/>
        <w:br/>
        <w:t>Ventajas:</w:t>
        <w:br/>
        <w:t>- Control total del administrador</w:t>
        <w:br/>
        <w:t>- Menor uso de CPU y ancho de banda</w:t>
        <w:br/>
        <w:br/>
        <w:t>Desventajas:</w:t>
        <w:br/>
        <w:t>- No se adapta a fallos automáticamente</w:t>
        <w:br/>
        <w:t>- No escalable para redes grandes</w:t>
        <w:br/>
        <w:br/>
        <w:t>El enrutamiento dinámico, como RIP o OSPF, ajusta rutas automáticamente.</w:t>
        <w:br/>
        <w:br/>
        <w:t>Ventajas:</w:t>
        <w:br/>
        <w:t>- Adaptable a cambios en la red</w:t>
        <w:br/>
        <w:t>- Escalable</w:t>
        <w:br/>
        <w:br/>
        <w:t>Desventajas:</w:t>
        <w:br/>
        <w:t>- Mayor consumo de recursos</w:t>
        <w:br/>
        <w:br/>
        <w:t>Protocolos como RIP (vector de distancia) son simples, intercambian tablas completas periódicamente. OSPF (estado de enlace) es más eficiente: construye un mapa topológico completo, calcula rutas con Dijkstra y converge más rápido.</w:t>
        <w:br/>
      </w:r>
    </w:p>
    <w:p>
      <w:pPr>
        <w:pStyle w:val="Heading2"/>
      </w:pPr>
      <w:r>
        <w:t>Misión 3: DNS y Resolución de Nombres</w:t>
      </w:r>
    </w:p>
    <w:p>
      <w:r>
        <w:br/>
        <w:t>El DNS (Domain Name System) traduce nombres de dominio a direcciones IP.</w:t>
        <w:br/>
        <w:br/>
        <w:t>Ejemplo: holonet.rebelion.org → 192.0.2.10</w:t>
        <w:br/>
        <w:br/>
        <w:t>Funcionamiento:</w:t>
        <w:br/>
        <w:t>1. Cliente consulta su servidor DNS local.</w:t>
        <w:br/>
        <w:t>2. Si no tiene la respuesta, consulta servidores raíz, luego TLD, y finalmente autoritativos.</w:t>
        <w:br/>
        <w:t>3. Obtiene el registro A (IPv4) y responde.</w:t>
        <w:br/>
        <w:br/>
        <w:t>Si el servidor DNS falla, no se puede resolver nombres a IP, y servicios web, correo o VoIP fallan.</w:t>
        <w:br/>
        <w:br/>
        <w:t>Importancia: Sin DNS, los usuarios necesitarían recordar direcciones IP, lo que dificulta la gestión y el uso de redes.</w:t>
        <w:br/>
      </w:r>
    </w:p>
    <w:p>
      <w:pPr>
        <w:pStyle w:val="Heading2"/>
      </w:pPr>
      <w:r>
        <w:t>Misión 4: Comparación TCP vs UDP</w:t>
      </w:r>
    </w:p>
    <w:p>
      <w:r>
        <w:br/>
        <w:t>TCP: Confiable, orientado a conexión, asegura entrega ordenada.</w:t>
        <w:br/>
        <w:t>- Ejemplo: transferencia de archivos, correo electrónico, HTTP.</w:t>
        <w:br/>
        <w:t>- Garantiza integridad y orden, pero con más latencia.</w:t>
        <w:br/>
        <w:br/>
        <w:t>UDP: No confiable, sin conexión, más rápido y ligero.</w:t>
        <w:br/>
        <w:t>- Ejemplo: videollamadas, streaming en tiempo real.</w:t>
        <w:br/>
        <w:t>- Permite pérdidas para ganar velocidad.</w:t>
        <w:br/>
        <w:br/>
        <w:t>Uso:</w:t>
        <w:br/>
        <w:t>- TCP para transmisiones críticas que no toleran pérdida.</w:t>
        <w:br/>
        <w:t>- UDP para datos en tiempo real donde velocidad es clave.</w:t>
        <w:br/>
      </w:r>
    </w:p>
    <w:p>
      <w:pPr>
        <w:pStyle w:val="Heading2"/>
      </w:pPr>
      <w:r>
        <w:t>Misión 5: Criptografía y Seguridad de la Red</w:t>
      </w:r>
    </w:p>
    <w:p>
      <w:r>
        <w:br/>
        <w:t>Cifrado simétrico: misma clave para cifrar y descifrar (ej. AES).</w:t>
        <w:br/>
        <w:t>- Ejemplo: Leia y Luke comparten una frase clave.</w:t>
        <w:br/>
        <w:t>- Rápido, pero requiere intercambio seguro de claves.</w:t>
        <w:br/>
        <w:br/>
        <w:t>Cifrado asimétrico: par de claves pública/privada (ej. RSA).</w:t>
        <w:br/>
        <w:t>- Ejemplo: un nuevo aliado recibe clave pública de la Alianza para mensajes.</w:t>
        <w:br/>
        <w:t>- Más seguro para entornos distribuidos.</w:t>
        <w:br/>
        <w:br/>
        <w:t>Autenticación: asegura identidad del emisor.</w:t>
        <w:br/>
        <w:t>No repudio: evita que el emisor niegue haber enviado el mensaje.</w:t>
        <w:br/>
        <w:t>Protocolos como SSH en vez de Telnet cifran comunicaciones, previniendo espionaje en conexiones remotas.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