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3AFE4" w14:textId="0FE3A72C" w:rsidR="005A556A" w:rsidRPr="005A556A" w:rsidRDefault="00E90822" w:rsidP="005A556A">
      <w:pPr>
        <w:jc w:val="center"/>
        <w:rPr>
          <w:rFonts w:ascii="Verdana" w:hAnsi="Verdana"/>
        </w:rPr>
      </w:pPr>
      <w:r w:rsidRPr="00E90822">
        <w:rPr>
          <w:rFonts w:ascii="Verdana" w:hAnsi="Verdana"/>
          <w:noProof/>
        </w:rPr>
        <w:drawing>
          <wp:inline distT="0" distB="0" distL="0" distR="0" wp14:anchorId="2B91084B" wp14:editId="4DCD5E66">
            <wp:extent cx="6155141" cy="7635187"/>
            <wp:effectExtent l="0" t="0" r="0" b="4445"/>
            <wp:docPr id="2005077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77241" name=""/>
                    <pic:cNvPicPr/>
                  </pic:nvPicPr>
                  <pic:blipFill>
                    <a:blip r:embed="rId8"/>
                    <a:stretch>
                      <a:fillRect/>
                    </a:stretch>
                  </pic:blipFill>
                  <pic:spPr>
                    <a:xfrm>
                      <a:off x="0" y="0"/>
                      <a:ext cx="6234011" cy="7733021"/>
                    </a:xfrm>
                    <a:prstGeom prst="rect">
                      <a:avLst/>
                    </a:prstGeom>
                  </pic:spPr>
                </pic:pic>
              </a:graphicData>
            </a:graphic>
          </wp:inline>
        </w:drawing>
      </w:r>
    </w:p>
    <w:p w14:paraId="568FAB99" w14:textId="77777777" w:rsidR="005A556A" w:rsidRPr="005A556A" w:rsidRDefault="005A556A" w:rsidP="005A556A">
      <w:pPr>
        <w:jc w:val="center"/>
        <w:rPr>
          <w:rFonts w:ascii="Verdana" w:hAnsi="Verdana"/>
        </w:rPr>
      </w:pPr>
    </w:p>
    <w:p w14:paraId="4794B675" w14:textId="77777777" w:rsidR="005A556A" w:rsidRPr="005A556A" w:rsidRDefault="005A556A" w:rsidP="005A556A">
      <w:pPr>
        <w:jc w:val="center"/>
        <w:rPr>
          <w:rFonts w:ascii="Verdana" w:hAnsi="Verdana" w:cs="Arial"/>
          <w:b/>
          <w:bCs/>
          <w:u w:val="single"/>
        </w:rPr>
      </w:pPr>
    </w:p>
    <w:tbl>
      <w:tblPr>
        <w:tblStyle w:val="Tablaconcuadrcula"/>
        <w:tblW w:w="9576" w:type="dxa"/>
        <w:tblLook w:val="04A0" w:firstRow="1" w:lastRow="0" w:firstColumn="1" w:lastColumn="0" w:noHBand="0" w:noVBand="1"/>
      </w:tblPr>
      <w:tblGrid>
        <w:gridCol w:w="1704"/>
        <w:gridCol w:w="6878"/>
        <w:gridCol w:w="994"/>
      </w:tblGrid>
      <w:tr w:rsidR="005A556A" w:rsidRPr="005A556A" w14:paraId="3E7A7108"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2F28776E" w14:textId="77777777" w:rsidR="005A556A" w:rsidRPr="00557F70" w:rsidRDefault="005A556A" w:rsidP="005A441B">
            <w:pPr>
              <w:jc w:val="center"/>
              <w:rPr>
                <w:rFonts w:ascii="Verdana" w:hAnsi="Verdana" w:cs="Arial"/>
                <w:b/>
                <w:bCs/>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57F70">
              <w:rPr>
                <w:rFonts w:ascii="Verdana" w:hAnsi="Verdana" w:cs="Arial"/>
                <w:b/>
                <w:bCs/>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PAUTAS GENERALES Y FORMATOS RECURSOS DE APELACIÓN</w:t>
            </w:r>
          </w:p>
        </w:tc>
      </w:tr>
      <w:tr w:rsidR="005A556A" w:rsidRPr="005A556A" w14:paraId="464B3531"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7A4F10FA" w14:textId="545090B2" w:rsidR="005A556A" w:rsidRPr="00557F70" w:rsidRDefault="005A556A" w:rsidP="005A441B">
            <w:pPr>
              <w:jc w:val="center"/>
              <w:rPr>
                <w:rFonts w:ascii="Verdana" w:hAnsi="Verdana" w:cs="Arial"/>
                <w:b/>
                <w:bCs/>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57F70">
              <w:rPr>
                <w:rFonts w:ascii="Verdana" w:hAnsi="Verdana" w:cs="Arial"/>
                <w:b/>
                <w:bCs/>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202</w:t>
            </w:r>
            <w:r w:rsidR="00557F70" w:rsidRPr="00557F70">
              <w:rPr>
                <w:rFonts w:ascii="Verdana" w:hAnsi="Verdana" w:cs="Arial"/>
                <w:b/>
                <w:bCs/>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6</w:t>
            </w:r>
            <w:r w:rsidRPr="00557F70">
              <w:rPr>
                <w:rFonts w:ascii="Verdana" w:hAnsi="Verdana" w:cs="Arial"/>
                <w:b/>
                <w:bCs/>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fldChar w:fldCharType="begin"/>
            </w:r>
            <w:r w:rsidRPr="00557F70">
              <w:rPr>
                <w:rFonts w:ascii="Verdana" w:hAnsi="Verdana" w:cs="Arial"/>
                <w:b/>
                <w:bCs/>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instrText xml:space="preserve"> INDEX \z "9226" </w:instrText>
            </w:r>
            <w:r w:rsidRPr="00557F70">
              <w:rPr>
                <w:rFonts w:ascii="Verdana" w:hAnsi="Verdana" w:cs="Arial"/>
                <w:b/>
                <w:bCs/>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fldChar w:fldCharType="end"/>
            </w:r>
          </w:p>
        </w:tc>
      </w:tr>
      <w:tr w:rsidR="005A556A" w:rsidRPr="005A556A" w14:paraId="30652C7B"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4E4461B5" w14:textId="77777777" w:rsidR="005A556A" w:rsidRPr="00557F70" w:rsidRDefault="005A556A" w:rsidP="005A441B">
            <w:pPr>
              <w:jc w:val="center"/>
              <w:rPr>
                <w:rFonts w:ascii="Verdana" w:hAnsi="Verdana" w:cs="Arial"/>
                <w:b/>
                <w:bCs/>
                <w:color w:val="262626" w:themeColor="text1" w:themeTint="D9"/>
                <w:highlight w:val="yel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57F70">
              <w:rPr>
                <w:rFonts w:ascii="Verdana" w:hAnsi="Verdana" w:cs="Arial"/>
                <w:b/>
                <w:bCs/>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Resolución CRC 5050 de 2016, 5111 de 2017, y sus modificaciones</w:t>
            </w:r>
          </w:p>
        </w:tc>
      </w:tr>
      <w:tr w:rsidR="005A556A" w:rsidRPr="005A556A" w14:paraId="1AE0CAFB"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3468285A" w14:textId="77777777" w:rsidR="005A556A" w:rsidRPr="005A556A" w:rsidRDefault="005A556A" w:rsidP="005A441B">
            <w:pPr>
              <w:rPr>
                <w:rFonts w:ascii="Verdana" w:hAnsi="Verdana" w:cs="Arial"/>
                <w:b/>
                <w:bCs/>
                <w:color w:val="800000"/>
              </w:rPr>
            </w:pPr>
            <w:r w:rsidRPr="005A556A">
              <w:rPr>
                <w:rFonts w:ascii="Verdana" w:hAnsi="Verdana" w:cs="Arial"/>
                <w:b/>
                <w:bCs/>
                <w:color w:val="800000"/>
              </w:rPr>
              <w:t xml:space="preserve">  </w:t>
            </w:r>
          </w:p>
        </w:tc>
      </w:tr>
      <w:tr w:rsidR="005A556A" w:rsidRPr="005A556A" w14:paraId="3C1B75FA"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3CD7C132" w14:textId="77777777" w:rsidR="005A556A" w:rsidRPr="005A556A" w:rsidRDefault="005A556A" w:rsidP="005A441B">
            <w:pPr>
              <w:jc w:val="center"/>
              <w:rPr>
                <w:rFonts w:ascii="Verdana" w:hAnsi="Verdana" w:cs="Arial"/>
                <w:b/>
                <w:bCs/>
                <w:color w:val="800000"/>
              </w:rPr>
            </w:pPr>
            <w:r w:rsidRPr="005A556A">
              <w:rPr>
                <w:rFonts w:ascii="Verdana" w:hAnsi="Verdana" w:cs="Arial"/>
                <w:b/>
                <w:bCs/>
                <w:color w:val="800000"/>
              </w:rPr>
              <w:t>TABLA DE CONTENIDO</w:t>
            </w:r>
          </w:p>
        </w:tc>
      </w:tr>
      <w:tr w:rsidR="005A556A" w:rsidRPr="005A556A" w14:paraId="1CD25F42" w14:textId="77777777" w:rsidTr="005A441B">
        <w:trPr>
          <w:trHeight w:val="251"/>
        </w:trPr>
        <w:tc>
          <w:tcPr>
            <w:tcW w:w="8582" w:type="dxa"/>
            <w:gridSpan w:val="2"/>
            <w:tcBorders>
              <w:top w:val="single" w:sz="4" w:space="0" w:color="auto"/>
              <w:left w:val="single" w:sz="4" w:space="0" w:color="auto"/>
              <w:bottom w:val="single" w:sz="4" w:space="0" w:color="auto"/>
              <w:right w:val="single" w:sz="4" w:space="0" w:color="auto"/>
            </w:tcBorders>
            <w:noWrap/>
          </w:tcPr>
          <w:p w14:paraId="0489D75C" w14:textId="77777777" w:rsidR="005A556A" w:rsidRPr="005A556A" w:rsidRDefault="005A556A" w:rsidP="005A441B">
            <w:pPr>
              <w:jc w:val="center"/>
              <w:rPr>
                <w:rFonts w:ascii="Verdana" w:hAnsi="Verdana" w:cs="Arial"/>
                <w:b/>
                <w:bCs/>
                <w:color w:val="800000"/>
              </w:rPr>
            </w:pPr>
            <w:r w:rsidRPr="005A556A">
              <w:rPr>
                <w:rFonts w:ascii="Verdana" w:hAnsi="Verdana" w:cs="Arial"/>
                <w:b/>
                <w:bCs/>
                <w:color w:val="800000"/>
              </w:rPr>
              <w:t xml:space="preserve">       TEMAS</w:t>
            </w:r>
          </w:p>
        </w:tc>
        <w:tc>
          <w:tcPr>
            <w:tcW w:w="994" w:type="dxa"/>
            <w:tcBorders>
              <w:top w:val="single" w:sz="4" w:space="0" w:color="auto"/>
              <w:left w:val="single" w:sz="4" w:space="0" w:color="auto"/>
              <w:bottom w:val="single" w:sz="4" w:space="0" w:color="auto"/>
              <w:right w:val="single" w:sz="4" w:space="0" w:color="auto"/>
            </w:tcBorders>
            <w:noWrap/>
          </w:tcPr>
          <w:p w14:paraId="3717883D" w14:textId="77777777" w:rsidR="005A556A" w:rsidRPr="005A556A" w:rsidRDefault="005A556A" w:rsidP="005A441B">
            <w:pPr>
              <w:jc w:val="right"/>
              <w:rPr>
                <w:rFonts w:ascii="Verdana" w:hAnsi="Verdana" w:cs="Arial"/>
                <w:b/>
                <w:bCs/>
              </w:rPr>
            </w:pPr>
            <w:r w:rsidRPr="005A556A">
              <w:rPr>
                <w:rFonts w:ascii="Verdana" w:hAnsi="Verdana" w:cs="Arial"/>
                <w:b/>
                <w:bCs/>
              </w:rPr>
              <w:t>FOLIO</w:t>
            </w:r>
          </w:p>
        </w:tc>
      </w:tr>
      <w:tr w:rsidR="005A556A" w:rsidRPr="005A556A" w14:paraId="219368B7"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4D9D2B50" w14:textId="77777777" w:rsidR="005A556A" w:rsidRPr="005A556A" w:rsidRDefault="005A556A" w:rsidP="005A441B">
            <w:pPr>
              <w:rPr>
                <w:rFonts w:ascii="Verdana" w:hAnsi="Verdana" w:cs="Arial"/>
              </w:rPr>
            </w:pPr>
            <w:r w:rsidRPr="005A556A">
              <w:rPr>
                <w:rFonts w:ascii="Verdana" w:hAnsi="Verdana" w:cs="Arial"/>
              </w:rPr>
              <w:t> </w:t>
            </w:r>
          </w:p>
        </w:tc>
      </w:tr>
      <w:tr w:rsidR="005A556A" w:rsidRPr="005A556A" w14:paraId="6F18DD6C" w14:textId="77777777" w:rsidTr="005A441B">
        <w:trPr>
          <w:trHeight w:val="251"/>
        </w:trPr>
        <w:tc>
          <w:tcPr>
            <w:tcW w:w="8582" w:type="dxa"/>
            <w:gridSpan w:val="2"/>
            <w:tcBorders>
              <w:top w:val="single" w:sz="4" w:space="0" w:color="auto"/>
              <w:left w:val="single" w:sz="4" w:space="0" w:color="auto"/>
              <w:bottom w:val="single" w:sz="4" w:space="0" w:color="auto"/>
              <w:right w:val="single" w:sz="4" w:space="0" w:color="auto"/>
            </w:tcBorders>
          </w:tcPr>
          <w:p w14:paraId="2F25075A" w14:textId="77777777" w:rsidR="005A556A" w:rsidRPr="005A556A" w:rsidRDefault="005A556A" w:rsidP="005A441B">
            <w:pPr>
              <w:jc w:val="right"/>
              <w:rPr>
                <w:rFonts w:ascii="Verdana" w:hAnsi="Verdana" w:cs="Arial"/>
              </w:rPr>
            </w:pPr>
            <w:r w:rsidRPr="005A556A">
              <w:rPr>
                <w:rFonts w:ascii="Verdana" w:hAnsi="Verdana" w:cs="Arial"/>
              </w:rPr>
              <w:t xml:space="preserve">Instrucciones Generales                                                                                                      </w:t>
            </w:r>
          </w:p>
        </w:tc>
        <w:tc>
          <w:tcPr>
            <w:tcW w:w="994" w:type="dxa"/>
            <w:tcBorders>
              <w:top w:val="single" w:sz="4" w:space="0" w:color="auto"/>
              <w:left w:val="single" w:sz="4" w:space="0" w:color="auto"/>
              <w:bottom w:val="single" w:sz="4" w:space="0" w:color="auto"/>
              <w:right w:val="single" w:sz="4" w:space="0" w:color="auto"/>
            </w:tcBorders>
            <w:noWrap/>
          </w:tcPr>
          <w:p w14:paraId="3A97DD7D" w14:textId="35EF4A3F" w:rsidR="005A556A" w:rsidRPr="005A556A" w:rsidRDefault="00027C05" w:rsidP="005A441B">
            <w:pPr>
              <w:jc w:val="right"/>
              <w:rPr>
                <w:rFonts w:ascii="Verdana" w:hAnsi="Verdana" w:cs="Arial"/>
              </w:rPr>
            </w:pPr>
            <w:r>
              <w:rPr>
                <w:rFonts w:ascii="Verdana" w:hAnsi="Verdana" w:cs="Arial"/>
              </w:rPr>
              <w:t>6</w:t>
            </w:r>
          </w:p>
        </w:tc>
      </w:tr>
      <w:tr w:rsidR="005A556A" w:rsidRPr="005A556A" w14:paraId="6DD43209" w14:textId="77777777" w:rsidTr="005A441B">
        <w:trPr>
          <w:trHeight w:val="251"/>
        </w:trPr>
        <w:tc>
          <w:tcPr>
            <w:tcW w:w="8582" w:type="dxa"/>
            <w:gridSpan w:val="2"/>
            <w:tcBorders>
              <w:top w:val="single" w:sz="4" w:space="0" w:color="auto"/>
              <w:left w:val="single" w:sz="4" w:space="0" w:color="auto"/>
              <w:bottom w:val="single" w:sz="4" w:space="0" w:color="auto"/>
              <w:right w:val="single" w:sz="4" w:space="0" w:color="auto"/>
            </w:tcBorders>
          </w:tcPr>
          <w:p w14:paraId="27F37059" w14:textId="77777777" w:rsidR="005A556A" w:rsidRPr="005A556A" w:rsidRDefault="005A556A" w:rsidP="005A441B">
            <w:pPr>
              <w:jc w:val="center"/>
              <w:rPr>
                <w:rFonts w:ascii="Verdana" w:hAnsi="Verdana" w:cs="Arial"/>
                <w:b/>
              </w:rPr>
            </w:pPr>
          </w:p>
          <w:p w14:paraId="4129C067" w14:textId="77777777" w:rsidR="005A556A" w:rsidRPr="005A556A" w:rsidRDefault="005A556A" w:rsidP="005A441B">
            <w:pPr>
              <w:jc w:val="center"/>
              <w:rPr>
                <w:rFonts w:ascii="Verdana" w:hAnsi="Verdana" w:cs="Arial"/>
                <w:b/>
                <w:color w:val="800000"/>
              </w:rPr>
            </w:pPr>
            <w:r w:rsidRPr="005A556A">
              <w:rPr>
                <w:rFonts w:ascii="Verdana" w:hAnsi="Verdana" w:cs="Arial"/>
                <w:b/>
                <w:color w:val="800000"/>
              </w:rPr>
              <w:t>Parte I</w:t>
            </w:r>
          </w:p>
          <w:p w14:paraId="79C7007D" w14:textId="77777777" w:rsidR="005A556A" w:rsidRPr="005A556A" w:rsidRDefault="005A556A" w:rsidP="005A441B">
            <w:pPr>
              <w:jc w:val="center"/>
              <w:rPr>
                <w:rFonts w:ascii="Verdana" w:hAnsi="Verdana" w:cs="Arial"/>
                <w:b/>
                <w:color w:val="800000"/>
              </w:rPr>
            </w:pPr>
            <w:r w:rsidRPr="005A556A">
              <w:rPr>
                <w:rFonts w:ascii="Verdana" w:hAnsi="Verdana" w:cs="Arial"/>
                <w:b/>
                <w:color w:val="800000"/>
              </w:rPr>
              <w:t>Confirma, revoca y modifica</w:t>
            </w:r>
          </w:p>
          <w:p w14:paraId="626AA9C7" w14:textId="77777777" w:rsidR="005A556A" w:rsidRPr="005A556A" w:rsidRDefault="005A556A" w:rsidP="005A441B">
            <w:pPr>
              <w:jc w:val="center"/>
              <w:rPr>
                <w:rFonts w:ascii="Verdana" w:hAnsi="Verdana" w:cs="Arial"/>
              </w:rPr>
            </w:pPr>
          </w:p>
        </w:tc>
        <w:tc>
          <w:tcPr>
            <w:tcW w:w="994" w:type="dxa"/>
            <w:tcBorders>
              <w:top w:val="single" w:sz="4" w:space="0" w:color="auto"/>
              <w:left w:val="single" w:sz="4" w:space="0" w:color="auto"/>
              <w:bottom w:val="single" w:sz="4" w:space="0" w:color="auto"/>
              <w:right w:val="single" w:sz="4" w:space="0" w:color="auto"/>
            </w:tcBorders>
            <w:noWrap/>
          </w:tcPr>
          <w:p w14:paraId="31002690" w14:textId="77777777" w:rsidR="005A556A" w:rsidRPr="005A556A" w:rsidRDefault="005A556A" w:rsidP="005A441B">
            <w:pPr>
              <w:jc w:val="right"/>
              <w:rPr>
                <w:rFonts w:ascii="Verdana" w:hAnsi="Verdana" w:cs="Arial"/>
              </w:rPr>
            </w:pPr>
          </w:p>
        </w:tc>
      </w:tr>
      <w:tr w:rsidR="005A556A" w:rsidRPr="005A556A" w14:paraId="753A74DB"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0090674E" w14:textId="77777777" w:rsidR="005A556A" w:rsidRPr="005A556A" w:rsidRDefault="005A556A" w:rsidP="005A441B">
            <w:pPr>
              <w:rPr>
                <w:rFonts w:ascii="Verdana" w:hAnsi="Verdana" w:cs="Arial"/>
                <w:b/>
                <w:bCs/>
              </w:rPr>
            </w:pPr>
            <w:r w:rsidRPr="005A556A">
              <w:rPr>
                <w:rFonts w:ascii="Verdana" w:hAnsi="Verdana" w:cs="Arial"/>
                <w:b/>
                <w:bCs/>
                <w:color w:val="800000"/>
              </w:rPr>
              <w:t>FORMATO</w:t>
            </w:r>
          </w:p>
        </w:tc>
        <w:tc>
          <w:tcPr>
            <w:tcW w:w="7872" w:type="dxa"/>
            <w:gridSpan w:val="2"/>
            <w:tcBorders>
              <w:top w:val="single" w:sz="4" w:space="0" w:color="auto"/>
              <w:left w:val="single" w:sz="4" w:space="0" w:color="auto"/>
              <w:bottom w:val="single" w:sz="4" w:space="0" w:color="auto"/>
              <w:right w:val="single" w:sz="4" w:space="0" w:color="auto"/>
            </w:tcBorders>
            <w:noWrap/>
          </w:tcPr>
          <w:p w14:paraId="3ED7BB55" w14:textId="77777777" w:rsidR="005A556A" w:rsidRPr="005A556A" w:rsidRDefault="005A556A" w:rsidP="005A441B">
            <w:pPr>
              <w:rPr>
                <w:rFonts w:ascii="Verdana" w:hAnsi="Verdana" w:cs="Arial"/>
              </w:rPr>
            </w:pPr>
            <w:r w:rsidRPr="005A556A">
              <w:rPr>
                <w:rFonts w:ascii="Verdana" w:hAnsi="Verdana" w:cs="Arial"/>
              </w:rPr>
              <w:t> </w:t>
            </w:r>
          </w:p>
        </w:tc>
      </w:tr>
      <w:tr w:rsidR="005A556A" w:rsidRPr="005A556A" w14:paraId="317A2396"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5EA1FE14" w14:textId="77777777" w:rsidR="005A556A" w:rsidRPr="005A556A" w:rsidRDefault="005A556A" w:rsidP="005A441B">
            <w:pPr>
              <w:rPr>
                <w:rFonts w:ascii="Verdana" w:hAnsi="Verdana" w:cs="Arial"/>
                <w:b/>
                <w:bCs/>
              </w:rPr>
            </w:pPr>
            <w:r w:rsidRPr="005A556A">
              <w:rPr>
                <w:rFonts w:ascii="Verdana" w:hAnsi="Verdana" w:cs="Arial"/>
                <w:b/>
                <w:bCs/>
              </w:rPr>
              <w:t> </w:t>
            </w:r>
          </w:p>
        </w:tc>
        <w:tc>
          <w:tcPr>
            <w:tcW w:w="7872" w:type="dxa"/>
            <w:gridSpan w:val="2"/>
            <w:tcBorders>
              <w:top w:val="single" w:sz="4" w:space="0" w:color="auto"/>
              <w:left w:val="single" w:sz="4" w:space="0" w:color="auto"/>
              <w:bottom w:val="single" w:sz="4" w:space="0" w:color="auto"/>
              <w:right w:val="single" w:sz="4" w:space="0" w:color="auto"/>
            </w:tcBorders>
            <w:noWrap/>
          </w:tcPr>
          <w:p w14:paraId="079D1D4F" w14:textId="77777777" w:rsidR="005A556A" w:rsidRPr="005A556A" w:rsidRDefault="005A556A" w:rsidP="005A441B">
            <w:pPr>
              <w:rPr>
                <w:rFonts w:ascii="Verdana" w:hAnsi="Verdana" w:cs="Arial"/>
                <w:b/>
                <w:bCs/>
              </w:rPr>
            </w:pPr>
            <w:r w:rsidRPr="005A556A">
              <w:rPr>
                <w:rFonts w:ascii="Verdana" w:hAnsi="Verdana" w:cs="Arial"/>
                <w:b/>
                <w:bCs/>
              </w:rPr>
              <w:t>A</w:t>
            </w:r>
          </w:p>
        </w:tc>
      </w:tr>
      <w:tr w:rsidR="005A556A" w:rsidRPr="005A556A" w14:paraId="026D4F40"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35B3FAB3" w14:textId="77777777" w:rsidR="005A556A" w:rsidRPr="005A556A" w:rsidRDefault="005A556A" w:rsidP="005A441B">
            <w:pPr>
              <w:jc w:val="right"/>
              <w:rPr>
                <w:rFonts w:ascii="Verdana" w:hAnsi="Verdana" w:cs="Arial"/>
              </w:rPr>
            </w:pPr>
            <w:r w:rsidRPr="005A556A">
              <w:rPr>
                <w:rFonts w:ascii="Verdana" w:hAnsi="Verdana" w:cs="Arial"/>
              </w:rPr>
              <w:t>1</w:t>
            </w:r>
          </w:p>
        </w:tc>
        <w:tc>
          <w:tcPr>
            <w:tcW w:w="6878" w:type="dxa"/>
            <w:tcBorders>
              <w:top w:val="single" w:sz="4" w:space="0" w:color="auto"/>
              <w:left w:val="single" w:sz="4" w:space="0" w:color="auto"/>
              <w:bottom w:val="single" w:sz="4" w:space="0" w:color="auto"/>
              <w:right w:val="single" w:sz="4" w:space="0" w:color="auto"/>
            </w:tcBorders>
            <w:noWrap/>
          </w:tcPr>
          <w:p w14:paraId="54A56A43" w14:textId="77777777" w:rsidR="005A556A" w:rsidRPr="005A556A" w:rsidRDefault="005A556A" w:rsidP="005A441B">
            <w:pPr>
              <w:rPr>
                <w:rFonts w:ascii="Verdana" w:hAnsi="Verdana" w:cs="Arial"/>
              </w:rPr>
            </w:pPr>
            <w:r w:rsidRPr="005A556A">
              <w:rPr>
                <w:rFonts w:ascii="Verdana" w:hAnsi="Verdana" w:cs="Arial"/>
              </w:rPr>
              <w:t>Ajustes</w:t>
            </w:r>
          </w:p>
        </w:tc>
        <w:tc>
          <w:tcPr>
            <w:tcW w:w="994" w:type="dxa"/>
            <w:tcBorders>
              <w:top w:val="single" w:sz="4" w:space="0" w:color="auto"/>
              <w:left w:val="single" w:sz="4" w:space="0" w:color="auto"/>
              <w:bottom w:val="single" w:sz="4" w:space="0" w:color="auto"/>
              <w:right w:val="single" w:sz="4" w:space="0" w:color="auto"/>
            </w:tcBorders>
            <w:noWrap/>
          </w:tcPr>
          <w:p w14:paraId="68EA5FE2" w14:textId="104E8DF0" w:rsidR="005A556A" w:rsidRPr="005A556A" w:rsidRDefault="005A556A" w:rsidP="005A441B">
            <w:pPr>
              <w:jc w:val="right"/>
              <w:rPr>
                <w:rFonts w:ascii="Verdana" w:hAnsi="Verdana" w:cs="Arial"/>
              </w:rPr>
            </w:pPr>
          </w:p>
        </w:tc>
      </w:tr>
      <w:tr w:rsidR="005A556A" w:rsidRPr="005A556A" w14:paraId="4D74D978"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3685FE2D" w14:textId="77777777" w:rsidR="005A556A" w:rsidRPr="005A556A" w:rsidRDefault="005A556A" w:rsidP="005A441B">
            <w:pPr>
              <w:jc w:val="right"/>
              <w:rPr>
                <w:rFonts w:ascii="Verdana" w:hAnsi="Verdana" w:cs="Arial"/>
              </w:rPr>
            </w:pPr>
            <w:r w:rsidRPr="005A556A">
              <w:rPr>
                <w:rFonts w:ascii="Verdana" w:hAnsi="Verdana" w:cs="Arial"/>
              </w:rPr>
              <w:t> </w:t>
            </w:r>
          </w:p>
        </w:tc>
      </w:tr>
      <w:tr w:rsidR="005A556A" w:rsidRPr="005A556A" w14:paraId="77445232"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16C7A843" w14:textId="77777777" w:rsidR="005A556A" w:rsidRPr="005A556A" w:rsidRDefault="005A556A" w:rsidP="005A441B">
            <w:pPr>
              <w:jc w:val="right"/>
              <w:rPr>
                <w:rFonts w:ascii="Verdana" w:hAnsi="Verdana" w:cs="Arial"/>
              </w:rPr>
            </w:pPr>
            <w:r w:rsidRPr="005A556A">
              <w:rPr>
                <w:rFonts w:ascii="Verdana" w:hAnsi="Verdana" w:cs="Arial"/>
              </w:rPr>
              <w:t> </w:t>
            </w:r>
          </w:p>
        </w:tc>
        <w:tc>
          <w:tcPr>
            <w:tcW w:w="7872" w:type="dxa"/>
            <w:gridSpan w:val="2"/>
            <w:tcBorders>
              <w:top w:val="single" w:sz="4" w:space="0" w:color="auto"/>
              <w:left w:val="single" w:sz="4" w:space="0" w:color="auto"/>
              <w:bottom w:val="single" w:sz="4" w:space="0" w:color="auto"/>
              <w:right w:val="single" w:sz="4" w:space="0" w:color="auto"/>
            </w:tcBorders>
            <w:noWrap/>
          </w:tcPr>
          <w:p w14:paraId="048ED9C0" w14:textId="77777777" w:rsidR="005A556A" w:rsidRPr="005A556A" w:rsidRDefault="005A556A" w:rsidP="005A441B">
            <w:pPr>
              <w:rPr>
                <w:rFonts w:ascii="Verdana" w:hAnsi="Verdana" w:cs="Arial"/>
                <w:b/>
                <w:bCs/>
              </w:rPr>
            </w:pPr>
            <w:r w:rsidRPr="005A556A">
              <w:rPr>
                <w:rFonts w:ascii="Verdana" w:hAnsi="Verdana" w:cs="Arial"/>
                <w:b/>
                <w:bCs/>
              </w:rPr>
              <w:t>C</w:t>
            </w:r>
          </w:p>
        </w:tc>
      </w:tr>
      <w:tr w:rsidR="005A556A" w:rsidRPr="005A556A" w14:paraId="1C648280"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131231E4" w14:textId="77777777" w:rsidR="005A556A" w:rsidRPr="005A556A" w:rsidRDefault="005A556A" w:rsidP="005A441B">
            <w:pPr>
              <w:jc w:val="right"/>
              <w:rPr>
                <w:rFonts w:ascii="Verdana" w:hAnsi="Verdana" w:cs="Arial"/>
              </w:rPr>
            </w:pPr>
            <w:r w:rsidRPr="005A556A">
              <w:rPr>
                <w:rFonts w:ascii="Verdana" w:hAnsi="Verdana" w:cs="Arial"/>
              </w:rPr>
              <w:t>2</w:t>
            </w:r>
          </w:p>
        </w:tc>
        <w:tc>
          <w:tcPr>
            <w:tcW w:w="6878" w:type="dxa"/>
            <w:tcBorders>
              <w:top w:val="single" w:sz="4" w:space="0" w:color="auto"/>
              <w:left w:val="single" w:sz="4" w:space="0" w:color="auto"/>
              <w:bottom w:val="single" w:sz="4" w:space="0" w:color="auto"/>
              <w:right w:val="single" w:sz="4" w:space="0" w:color="auto"/>
            </w:tcBorders>
            <w:noWrap/>
          </w:tcPr>
          <w:p w14:paraId="3C10B6B2" w14:textId="77777777" w:rsidR="005A556A" w:rsidRPr="005A556A" w:rsidRDefault="005A556A" w:rsidP="005A441B">
            <w:pPr>
              <w:rPr>
                <w:rFonts w:ascii="Verdana" w:hAnsi="Verdana" w:cs="Arial"/>
              </w:rPr>
            </w:pPr>
            <w:r w:rsidRPr="005A556A">
              <w:rPr>
                <w:rFonts w:ascii="Verdana" w:hAnsi="Verdana" w:cs="Arial"/>
              </w:rPr>
              <w:t>Cambio de Plan</w:t>
            </w:r>
          </w:p>
        </w:tc>
        <w:tc>
          <w:tcPr>
            <w:tcW w:w="994"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83D8D59" w14:textId="20177856" w:rsidR="005A556A" w:rsidRPr="005A556A" w:rsidRDefault="005A556A" w:rsidP="005A441B">
            <w:pPr>
              <w:jc w:val="right"/>
              <w:rPr>
                <w:rFonts w:ascii="Verdana" w:hAnsi="Verdana" w:cs="Arial"/>
                <w:highlight w:val="darkGray"/>
              </w:rPr>
            </w:pPr>
          </w:p>
        </w:tc>
      </w:tr>
      <w:tr w:rsidR="005A556A" w:rsidRPr="005A556A" w14:paraId="507B3A57"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56EF22F1" w14:textId="77777777" w:rsidR="005A556A" w:rsidRPr="005A556A" w:rsidRDefault="005A556A" w:rsidP="005A441B">
            <w:pPr>
              <w:jc w:val="right"/>
              <w:rPr>
                <w:rFonts w:ascii="Verdana" w:hAnsi="Verdana" w:cs="Arial"/>
              </w:rPr>
            </w:pPr>
            <w:r w:rsidRPr="005A556A">
              <w:rPr>
                <w:rFonts w:ascii="Verdana" w:hAnsi="Verdana" w:cs="Arial"/>
              </w:rPr>
              <w:t>3</w:t>
            </w:r>
          </w:p>
        </w:tc>
        <w:tc>
          <w:tcPr>
            <w:tcW w:w="6878" w:type="dxa"/>
            <w:tcBorders>
              <w:top w:val="single" w:sz="4" w:space="0" w:color="auto"/>
              <w:left w:val="single" w:sz="4" w:space="0" w:color="auto"/>
              <w:bottom w:val="single" w:sz="4" w:space="0" w:color="auto"/>
              <w:right w:val="single" w:sz="4" w:space="0" w:color="auto"/>
            </w:tcBorders>
            <w:noWrap/>
          </w:tcPr>
          <w:p w14:paraId="2F1C6B77" w14:textId="77777777" w:rsidR="005A556A" w:rsidRPr="005A556A" w:rsidRDefault="005A556A" w:rsidP="005A441B">
            <w:pPr>
              <w:rPr>
                <w:rFonts w:ascii="Verdana" w:hAnsi="Verdana" w:cs="Arial"/>
              </w:rPr>
            </w:pPr>
            <w:r w:rsidRPr="005A556A">
              <w:rPr>
                <w:rFonts w:ascii="Verdana" w:hAnsi="Verdana" w:cs="Arial"/>
              </w:rPr>
              <w:t>Cambio de servicio - Pospago a prepago</w:t>
            </w:r>
          </w:p>
        </w:tc>
        <w:tc>
          <w:tcPr>
            <w:tcW w:w="994" w:type="dxa"/>
            <w:tcBorders>
              <w:top w:val="single" w:sz="4" w:space="0" w:color="auto"/>
              <w:left w:val="single" w:sz="4" w:space="0" w:color="auto"/>
              <w:bottom w:val="single" w:sz="4" w:space="0" w:color="auto"/>
              <w:right w:val="single" w:sz="4" w:space="0" w:color="auto"/>
            </w:tcBorders>
            <w:noWrap/>
          </w:tcPr>
          <w:p w14:paraId="70538DFE" w14:textId="3D188CB4" w:rsidR="005A556A" w:rsidRPr="005A556A" w:rsidRDefault="005A556A" w:rsidP="005A441B">
            <w:pPr>
              <w:jc w:val="right"/>
              <w:rPr>
                <w:rFonts w:ascii="Verdana" w:hAnsi="Verdana" w:cs="Arial"/>
                <w:highlight w:val="darkGray"/>
              </w:rPr>
            </w:pPr>
          </w:p>
        </w:tc>
      </w:tr>
      <w:tr w:rsidR="005A556A" w:rsidRPr="005A556A" w14:paraId="142DC0F8"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2279F931" w14:textId="77777777" w:rsidR="005A556A" w:rsidRPr="005A556A" w:rsidRDefault="005A556A" w:rsidP="005A441B">
            <w:pPr>
              <w:jc w:val="right"/>
              <w:rPr>
                <w:rFonts w:ascii="Verdana" w:hAnsi="Verdana" w:cs="Arial"/>
              </w:rPr>
            </w:pPr>
            <w:r w:rsidRPr="005A556A">
              <w:rPr>
                <w:rFonts w:ascii="Verdana" w:hAnsi="Verdana" w:cs="Arial"/>
              </w:rPr>
              <w:t>4</w:t>
            </w:r>
          </w:p>
        </w:tc>
        <w:tc>
          <w:tcPr>
            <w:tcW w:w="6878" w:type="dxa"/>
            <w:tcBorders>
              <w:top w:val="single" w:sz="4" w:space="0" w:color="auto"/>
              <w:left w:val="single" w:sz="4" w:space="0" w:color="auto"/>
              <w:bottom w:val="single" w:sz="4" w:space="0" w:color="auto"/>
              <w:right w:val="single" w:sz="4" w:space="0" w:color="auto"/>
            </w:tcBorders>
            <w:noWrap/>
          </w:tcPr>
          <w:p w14:paraId="3C59A19F" w14:textId="77777777" w:rsidR="005A556A" w:rsidRPr="005A556A" w:rsidRDefault="005A556A" w:rsidP="005A441B">
            <w:pPr>
              <w:rPr>
                <w:rFonts w:ascii="Verdana" w:hAnsi="Verdana" w:cs="Arial"/>
              </w:rPr>
            </w:pPr>
            <w:r w:rsidRPr="005A556A">
              <w:rPr>
                <w:rFonts w:ascii="Verdana" w:hAnsi="Verdana" w:cs="Arial"/>
              </w:rPr>
              <w:t>Cancelación de Servicios Adicionales</w:t>
            </w:r>
          </w:p>
        </w:tc>
        <w:tc>
          <w:tcPr>
            <w:tcW w:w="994" w:type="dxa"/>
            <w:tcBorders>
              <w:top w:val="single" w:sz="4" w:space="0" w:color="auto"/>
              <w:left w:val="single" w:sz="4" w:space="0" w:color="auto"/>
              <w:bottom w:val="single" w:sz="4" w:space="0" w:color="auto"/>
              <w:right w:val="single" w:sz="4" w:space="0" w:color="auto"/>
            </w:tcBorders>
            <w:noWrap/>
          </w:tcPr>
          <w:p w14:paraId="559A1BEA" w14:textId="71DA9B5F" w:rsidR="005A556A" w:rsidRPr="005A556A" w:rsidRDefault="005A556A" w:rsidP="005A441B">
            <w:pPr>
              <w:jc w:val="right"/>
              <w:rPr>
                <w:rFonts w:ascii="Verdana" w:hAnsi="Verdana" w:cs="Arial"/>
                <w:highlight w:val="darkGray"/>
              </w:rPr>
            </w:pPr>
          </w:p>
        </w:tc>
      </w:tr>
      <w:tr w:rsidR="005A556A" w:rsidRPr="005A556A" w14:paraId="74BF43E9"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3A509F38" w14:textId="77777777" w:rsidR="005A556A" w:rsidRPr="005A556A" w:rsidRDefault="005A556A" w:rsidP="005A441B">
            <w:pPr>
              <w:jc w:val="right"/>
              <w:rPr>
                <w:rFonts w:ascii="Verdana" w:hAnsi="Verdana" w:cs="Arial"/>
              </w:rPr>
            </w:pPr>
            <w:r w:rsidRPr="005A556A">
              <w:rPr>
                <w:rFonts w:ascii="Verdana" w:hAnsi="Verdana" w:cs="Arial"/>
              </w:rPr>
              <w:t>5</w:t>
            </w:r>
          </w:p>
        </w:tc>
        <w:tc>
          <w:tcPr>
            <w:tcW w:w="6878" w:type="dxa"/>
            <w:tcBorders>
              <w:top w:val="single" w:sz="4" w:space="0" w:color="auto"/>
              <w:left w:val="single" w:sz="4" w:space="0" w:color="auto"/>
              <w:bottom w:val="single" w:sz="4" w:space="0" w:color="auto"/>
              <w:right w:val="single" w:sz="4" w:space="0" w:color="auto"/>
            </w:tcBorders>
            <w:noWrap/>
          </w:tcPr>
          <w:p w14:paraId="41F8F8DE" w14:textId="77777777" w:rsidR="005A556A" w:rsidRPr="005A556A" w:rsidRDefault="005A556A" w:rsidP="005A441B">
            <w:pPr>
              <w:rPr>
                <w:rFonts w:ascii="Verdana" w:hAnsi="Verdana" w:cs="Arial"/>
              </w:rPr>
            </w:pPr>
            <w:r w:rsidRPr="005A556A">
              <w:rPr>
                <w:rFonts w:ascii="Verdana" w:hAnsi="Verdana" w:cs="Arial"/>
                <w:bCs/>
                <w:iCs/>
              </w:rPr>
              <w:t>Cancelación del servicio de un número portado en modalidad prepago</w:t>
            </w:r>
          </w:p>
        </w:tc>
        <w:tc>
          <w:tcPr>
            <w:tcW w:w="994" w:type="dxa"/>
            <w:tcBorders>
              <w:top w:val="single" w:sz="4" w:space="0" w:color="auto"/>
              <w:left w:val="single" w:sz="4" w:space="0" w:color="auto"/>
              <w:bottom w:val="single" w:sz="4" w:space="0" w:color="auto"/>
              <w:right w:val="single" w:sz="4" w:space="0" w:color="auto"/>
            </w:tcBorders>
            <w:noWrap/>
          </w:tcPr>
          <w:p w14:paraId="0770281B" w14:textId="6A877E60" w:rsidR="005A556A" w:rsidRPr="005A556A" w:rsidRDefault="005A556A" w:rsidP="005A441B">
            <w:pPr>
              <w:jc w:val="right"/>
              <w:rPr>
                <w:rFonts w:ascii="Verdana" w:hAnsi="Verdana" w:cs="Arial"/>
                <w:highlight w:val="darkGray"/>
              </w:rPr>
            </w:pPr>
          </w:p>
        </w:tc>
      </w:tr>
      <w:tr w:rsidR="005A556A" w:rsidRPr="005A556A" w14:paraId="0FCC6E96"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689D3302" w14:textId="77777777" w:rsidR="005A556A" w:rsidRPr="005A556A" w:rsidRDefault="005A556A" w:rsidP="005A441B">
            <w:pPr>
              <w:jc w:val="right"/>
              <w:rPr>
                <w:rFonts w:ascii="Verdana" w:hAnsi="Verdana" w:cs="Arial"/>
              </w:rPr>
            </w:pPr>
            <w:r w:rsidRPr="005A556A">
              <w:rPr>
                <w:rFonts w:ascii="Verdana" w:hAnsi="Verdana" w:cs="Arial"/>
              </w:rPr>
              <w:t>6</w:t>
            </w:r>
          </w:p>
        </w:tc>
        <w:tc>
          <w:tcPr>
            <w:tcW w:w="6878" w:type="dxa"/>
            <w:tcBorders>
              <w:top w:val="single" w:sz="4" w:space="0" w:color="auto"/>
              <w:left w:val="single" w:sz="4" w:space="0" w:color="auto"/>
              <w:bottom w:val="single" w:sz="4" w:space="0" w:color="auto"/>
              <w:right w:val="single" w:sz="4" w:space="0" w:color="auto"/>
            </w:tcBorders>
            <w:noWrap/>
          </w:tcPr>
          <w:p w14:paraId="71BACD2F" w14:textId="77777777" w:rsidR="005A556A" w:rsidRPr="005A556A" w:rsidRDefault="005A556A" w:rsidP="005A441B">
            <w:pPr>
              <w:rPr>
                <w:rFonts w:ascii="Verdana" w:hAnsi="Verdana" w:cs="Arial"/>
              </w:rPr>
            </w:pPr>
            <w:r w:rsidRPr="005A556A">
              <w:rPr>
                <w:rFonts w:ascii="Verdana" w:hAnsi="Verdana" w:cs="Arial"/>
              </w:rPr>
              <w:t>Cargos por Mora</w:t>
            </w:r>
          </w:p>
        </w:tc>
        <w:tc>
          <w:tcPr>
            <w:tcW w:w="994" w:type="dxa"/>
            <w:tcBorders>
              <w:top w:val="single" w:sz="4" w:space="0" w:color="auto"/>
              <w:left w:val="single" w:sz="4" w:space="0" w:color="auto"/>
              <w:bottom w:val="single" w:sz="4" w:space="0" w:color="auto"/>
              <w:right w:val="single" w:sz="4" w:space="0" w:color="auto"/>
            </w:tcBorders>
            <w:noWrap/>
          </w:tcPr>
          <w:p w14:paraId="265E6EC6" w14:textId="6B08143F" w:rsidR="005A556A" w:rsidRPr="005A556A" w:rsidRDefault="005A556A" w:rsidP="005A441B">
            <w:pPr>
              <w:jc w:val="right"/>
              <w:rPr>
                <w:rFonts w:ascii="Verdana" w:hAnsi="Verdana" w:cs="Arial"/>
                <w:highlight w:val="darkGray"/>
              </w:rPr>
            </w:pPr>
          </w:p>
        </w:tc>
      </w:tr>
      <w:tr w:rsidR="005A556A" w:rsidRPr="005A556A" w14:paraId="109D8C97"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30BB1D00" w14:textId="77777777" w:rsidR="005A556A" w:rsidRPr="005A556A" w:rsidRDefault="005A556A" w:rsidP="005A441B">
            <w:pPr>
              <w:jc w:val="right"/>
              <w:rPr>
                <w:rFonts w:ascii="Verdana" w:hAnsi="Verdana" w:cs="Arial"/>
              </w:rPr>
            </w:pPr>
            <w:r w:rsidRPr="005A556A">
              <w:rPr>
                <w:rFonts w:ascii="Verdana" w:hAnsi="Verdana" w:cs="Arial"/>
              </w:rPr>
              <w:t>7</w:t>
            </w:r>
          </w:p>
        </w:tc>
        <w:tc>
          <w:tcPr>
            <w:tcW w:w="6878" w:type="dxa"/>
            <w:tcBorders>
              <w:top w:val="single" w:sz="4" w:space="0" w:color="auto"/>
              <w:left w:val="single" w:sz="4" w:space="0" w:color="auto"/>
              <w:bottom w:val="single" w:sz="4" w:space="0" w:color="auto"/>
              <w:right w:val="single" w:sz="4" w:space="0" w:color="auto"/>
            </w:tcBorders>
            <w:noWrap/>
          </w:tcPr>
          <w:p w14:paraId="15545ECC" w14:textId="77777777" w:rsidR="005A556A" w:rsidRPr="005A556A" w:rsidRDefault="005A556A" w:rsidP="005A441B">
            <w:pPr>
              <w:rPr>
                <w:rFonts w:ascii="Verdana" w:hAnsi="Verdana" w:cs="Arial"/>
              </w:rPr>
            </w:pPr>
            <w:r w:rsidRPr="005A556A">
              <w:rPr>
                <w:rFonts w:ascii="Verdana" w:hAnsi="Verdana" w:cs="Arial"/>
              </w:rPr>
              <w:t>Cargos por reconexión del servicio</w:t>
            </w:r>
          </w:p>
        </w:tc>
        <w:tc>
          <w:tcPr>
            <w:tcW w:w="994" w:type="dxa"/>
            <w:tcBorders>
              <w:top w:val="single" w:sz="4" w:space="0" w:color="auto"/>
              <w:left w:val="single" w:sz="4" w:space="0" w:color="auto"/>
              <w:bottom w:val="single" w:sz="4" w:space="0" w:color="auto"/>
              <w:right w:val="single" w:sz="4" w:space="0" w:color="auto"/>
            </w:tcBorders>
            <w:noWrap/>
          </w:tcPr>
          <w:p w14:paraId="60C56AC2" w14:textId="2FFD99E4" w:rsidR="005A556A" w:rsidRPr="005A556A" w:rsidRDefault="005A556A" w:rsidP="005A441B">
            <w:pPr>
              <w:jc w:val="right"/>
              <w:rPr>
                <w:rFonts w:ascii="Verdana" w:hAnsi="Verdana" w:cs="Arial"/>
                <w:highlight w:val="darkGray"/>
              </w:rPr>
            </w:pPr>
          </w:p>
        </w:tc>
      </w:tr>
      <w:tr w:rsidR="005A556A" w:rsidRPr="005A556A" w14:paraId="08B1D6E8"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072736DB" w14:textId="77777777" w:rsidR="005A556A" w:rsidRPr="005A556A" w:rsidRDefault="005A556A" w:rsidP="005A441B">
            <w:pPr>
              <w:jc w:val="right"/>
              <w:rPr>
                <w:rFonts w:ascii="Verdana" w:hAnsi="Verdana" w:cs="Arial"/>
              </w:rPr>
            </w:pPr>
            <w:r w:rsidRPr="005A556A">
              <w:rPr>
                <w:rFonts w:ascii="Verdana" w:hAnsi="Verdana" w:cs="Arial"/>
              </w:rPr>
              <w:t>8</w:t>
            </w:r>
          </w:p>
        </w:tc>
        <w:tc>
          <w:tcPr>
            <w:tcW w:w="6878" w:type="dxa"/>
            <w:tcBorders>
              <w:top w:val="single" w:sz="4" w:space="0" w:color="auto"/>
              <w:left w:val="single" w:sz="4" w:space="0" w:color="auto"/>
              <w:bottom w:val="single" w:sz="4" w:space="0" w:color="auto"/>
              <w:right w:val="single" w:sz="4" w:space="0" w:color="auto"/>
            </w:tcBorders>
            <w:noWrap/>
          </w:tcPr>
          <w:p w14:paraId="0670134E" w14:textId="77777777" w:rsidR="005A556A" w:rsidRPr="005A556A" w:rsidRDefault="005A556A" w:rsidP="005A441B">
            <w:pPr>
              <w:rPr>
                <w:rFonts w:ascii="Verdana" w:hAnsi="Verdana" w:cs="Arial"/>
              </w:rPr>
            </w:pPr>
            <w:r w:rsidRPr="005A556A">
              <w:rPr>
                <w:rFonts w:ascii="Verdana" w:hAnsi="Verdana" w:cs="Arial"/>
              </w:rPr>
              <w:t>Cargos por suspensión por hurto del equipo terminal móvil</w:t>
            </w:r>
          </w:p>
        </w:tc>
        <w:tc>
          <w:tcPr>
            <w:tcW w:w="994" w:type="dxa"/>
            <w:tcBorders>
              <w:top w:val="single" w:sz="4" w:space="0" w:color="auto"/>
              <w:left w:val="single" w:sz="4" w:space="0" w:color="auto"/>
              <w:bottom w:val="single" w:sz="4" w:space="0" w:color="auto"/>
              <w:right w:val="single" w:sz="4" w:space="0" w:color="auto"/>
            </w:tcBorders>
            <w:noWrap/>
          </w:tcPr>
          <w:p w14:paraId="14A13D1A" w14:textId="2F0593F9" w:rsidR="005A556A" w:rsidRPr="005A556A" w:rsidRDefault="005A556A" w:rsidP="005A441B">
            <w:pPr>
              <w:jc w:val="right"/>
              <w:rPr>
                <w:rFonts w:ascii="Verdana" w:hAnsi="Verdana" w:cs="Arial"/>
                <w:highlight w:val="darkGray"/>
              </w:rPr>
            </w:pPr>
          </w:p>
        </w:tc>
      </w:tr>
      <w:tr w:rsidR="005A556A" w:rsidRPr="005A556A" w14:paraId="51E523B0"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298E2832" w14:textId="77777777" w:rsidR="005A556A" w:rsidRPr="005A556A" w:rsidRDefault="005A556A" w:rsidP="005A441B">
            <w:pPr>
              <w:jc w:val="right"/>
              <w:rPr>
                <w:rFonts w:ascii="Verdana" w:hAnsi="Verdana" w:cs="Arial"/>
              </w:rPr>
            </w:pPr>
            <w:r w:rsidRPr="005A556A">
              <w:rPr>
                <w:rFonts w:ascii="Verdana" w:hAnsi="Verdana" w:cs="Arial"/>
              </w:rPr>
              <w:t>9</w:t>
            </w:r>
          </w:p>
        </w:tc>
        <w:tc>
          <w:tcPr>
            <w:tcW w:w="6878" w:type="dxa"/>
            <w:tcBorders>
              <w:top w:val="single" w:sz="4" w:space="0" w:color="auto"/>
              <w:left w:val="single" w:sz="4" w:space="0" w:color="auto"/>
              <w:bottom w:val="single" w:sz="4" w:space="0" w:color="auto"/>
              <w:right w:val="single" w:sz="4" w:space="0" w:color="auto"/>
            </w:tcBorders>
            <w:noWrap/>
          </w:tcPr>
          <w:p w14:paraId="4DA8DC8E" w14:textId="77777777" w:rsidR="005A556A" w:rsidRPr="005A556A" w:rsidRDefault="005A556A" w:rsidP="005A441B">
            <w:pPr>
              <w:rPr>
                <w:rFonts w:ascii="Verdana" w:hAnsi="Verdana" w:cs="Arial"/>
              </w:rPr>
            </w:pPr>
            <w:r w:rsidRPr="005A556A">
              <w:rPr>
                <w:rFonts w:ascii="Verdana" w:hAnsi="Verdana" w:cs="Arial"/>
              </w:rPr>
              <w:t>Cesión del contrato- línea prepago</w:t>
            </w:r>
          </w:p>
        </w:tc>
        <w:tc>
          <w:tcPr>
            <w:tcW w:w="994" w:type="dxa"/>
            <w:tcBorders>
              <w:top w:val="single" w:sz="4" w:space="0" w:color="auto"/>
              <w:left w:val="single" w:sz="4" w:space="0" w:color="auto"/>
              <w:bottom w:val="single" w:sz="4" w:space="0" w:color="auto"/>
              <w:right w:val="single" w:sz="4" w:space="0" w:color="auto"/>
            </w:tcBorders>
            <w:noWrap/>
          </w:tcPr>
          <w:p w14:paraId="62221DFB" w14:textId="040A90A0" w:rsidR="005A556A" w:rsidRPr="005A556A" w:rsidRDefault="005A556A" w:rsidP="005A441B">
            <w:pPr>
              <w:jc w:val="right"/>
              <w:rPr>
                <w:rFonts w:ascii="Verdana" w:hAnsi="Verdana" w:cs="Arial"/>
              </w:rPr>
            </w:pPr>
          </w:p>
        </w:tc>
      </w:tr>
      <w:tr w:rsidR="005A556A" w:rsidRPr="005A556A" w14:paraId="061C313E"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5E96FA4A" w14:textId="77777777" w:rsidR="005A556A" w:rsidRPr="005A556A" w:rsidRDefault="005A556A" w:rsidP="005A441B">
            <w:pPr>
              <w:jc w:val="right"/>
              <w:rPr>
                <w:rFonts w:ascii="Verdana" w:hAnsi="Verdana" w:cs="Arial"/>
              </w:rPr>
            </w:pPr>
            <w:r w:rsidRPr="005A556A">
              <w:rPr>
                <w:rFonts w:ascii="Verdana" w:hAnsi="Verdana" w:cs="Arial"/>
              </w:rPr>
              <w:t>10</w:t>
            </w:r>
          </w:p>
        </w:tc>
        <w:tc>
          <w:tcPr>
            <w:tcW w:w="6878" w:type="dxa"/>
            <w:tcBorders>
              <w:top w:val="single" w:sz="4" w:space="0" w:color="auto"/>
              <w:left w:val="single" w:sz="4" w:space="0" w:color="auto"/>
              <w:bottom w:val="single" w:sz="4" w:space="0" w:color="auto"/>
              <w:right w:val="single" w:sz="4" w:space="0" w:color="auto"/>
            </w:tcBorders>
            <w:noWrap/>
          </w:tcPr>
          <w:p w14:paraId="610CE38A" w14:textId="77777777" w:rsidR="005A556A" w:rsidRPr="005A556A" w:rsidRDefault="005A556A" w:rsidP="005A441B">
            <w:pPr>
              <w:rPr>
                <w:rFonts w:ascii="Verdana" w:hAnsi="Verdana" w:cs="Arial"/>
              </w:rPr>
            </w:pPr>
            <w:r w:rsidRPr="005A556A">
              <w:rPr>
                <w:rFonts w:ascii="Verdana" w:hAnsi="Verdana" w:cs="Arial"/>
              </w:rPr>
              <w:t>Cobertura - Servicio Móvil</w:t>
            </w:r>
          </w:p>
        </w:tc>
        <w:tc>
          <w:tcPr>
            <w:tcW w:w="994" w:type="dxa"/>
            <w:tcBorders>
              <w:top w:val="single" w:sz="4" w:space="0" w:color="auto"/>
              <w:left w:val="single" w:sz="4" w:space="0" w:color="auto"/>
              <w:bottom w:val="single" w:sz="4" w:space="0" w:color="auto"/>
              <w:right w:val="single" w:sz="4" w:space="0" w:color="auto"/>
            </w:tcBorders>
            <w:noWrap/>
          </w:tcPr>
          <w:p w14:paraId="46820C3C" w14:textId="245B0372" w:rsidR="005A556A" w:rsidRPr="005A556A" w:rsidRDefault="005A556A" w:rsidP="005A441B">
            <w:pPr>
              <w:jc w:val="right"/>
              <w:rPr>
                <w:rFonts w:ascii="Verdana" w:hAnsi="Verdana" w:cs="Arial"/>
                <w:highlight w:val="darkGray"/>
              </w:rPr>
            </w:pPr>
          </w:p>
        </w:tc>
      </w:tr>
      <w:tr w:rsidR="005A556A" w:rsidRPr="005A556A" w14:paraId="60E8325A"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0299CA07" w14:textId="77777777" w:rsidR="005A556A" w:rsidRPr="005A556A" w:rsidRDefault="005A556A" w:rsidP="005A441B">
            <w:pPr>
              <w:rPr>
                <w:rFonts w:ascii="Verdana" w:hAnsi="Verdana" w:cs="Arial"/>
              </w:rPr>
            </w:pPr>
            <w:r w:rsidRPr="005A556A">
              <w:rPr>
                <w:rFonts w:ascii="Verdana" w:hAnsi="Verdana" w:cs="Arial"/>
              </w:rPr>
              <w:t> </w:t>
            </w:r>
          </w:p>
        </w:tc>
      </w:tr>
      <w:tr w:rsidR="005A556A" w:rsidRPr="005A556A" w14:paraId="2DD79233"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46E08F4C" w14:textId="77777777" w:rsidR="005A556A" w:rsidRPr="005A556A" w:rsidRDefault="005A556A" w:rsidP="005A441B">
            <w:pPr>
              <w:rPr>
                <w:rFonts w:ascii="Verdana" w:hAnsi="Verdana" w:cs="Arial"/>
              </w:rPr>
            </w:pPr>
            <w:r w:rsidRPr="005A556A">
              <w:rPr>
                <w:rFonts w:ascii="Verdana" w:hAnsi="Verdana" w:cs="Arial"/>
              </w:rPr>
              <w:t xml:space="preserve">                                 </w:t>
            </w:r>
          </w:p>
        </w:tc>
        <w:tc>
          <w:tcPr>
            <w:tcW w:w="7872" w:type="dxa"/>
            <w:gridSpan w:val="2"/>
            <w:tcBorders>
              <w:top w:val="single" w:sz="4" w:space="0" w:color="auto"/>
              <w:left w:val="single" w:sz="4" w:space="0" w:color="auto"/>
              <w:bottom w:val="single" w:sz="4" w:space="0" w:color="auto"/>
              <w:right w:val="single" w:sz="4" w:space="0" w:color="auto"/>
            </w:tcBorders>
            <w:noWrap/>
          </w:tcPr>
          <w:p w14:paraId="2FE636F8" w14:textId="77777777" w:rsidR="005A556A" w:rsidRPr="005A556A" w:rsidRDefault="005A556A" w:rsidP="005A441B">
            <w:pPr>
              <w:rPr>
                <w:rFonts w:ascii="Verdana" w:hAnsi="Verdana" w:cs="Arial"/>
                <w:b/>
                <w:bCs/>
              </w:rPr>
            </w:pPr>
            <w:r w:rsidRPr="005A556A">
              <w:rPr>
                <w:rFonts w:ascii="Verdana" w:hAnsi="Verdana" w:cs="Arial"/>
                <w:b/>
                <w:bCs/>
              </w:rPr>
              <w:t>D</w:t>
            </w:r>
          </w:p>
        </w:tc>
      </w:tr>
      <w:tr w:rsidR="005A556A" w:rsidRPr="005A556A" w14:paraId="047780EB"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42107AA8" w14:textId="77777777" w:rsidR="005A556A" w:rsidRPr="005A556A" w:rsidRDefault="005A556A" w:rsidP="005A441B">
            <w:pPr>
              <w:jc w:val="right"/>
              <w:rPr>
                <w:rFonts w:ascii="Verdana" w:hAnsi="Verdana" w:cs="Arial"/>
              </w:rPr>
            </w:pPr>
            <w:r w:rsidRPr="005A556A">
              <w:rPr>
                <w:rFonts w:ascii="Verdana" w:hAnsi="Verdana" w:cs="Arial"/>
              </w:rPr>
              <w:t>11</w:t>
            </w:r>
          </w:p>
        </w:tc>
        <w:tc>
          <w:tcPr>
            <w:tcW w:w="6878" w:type="dxa"/>
            <w:tcBorders>
              <w:top w:val="single" w:sz="4" w:space="0" w:color="auto"/>
              <w:left w:val="single" w:sz="4" w:space="0" w:color="auto"/>
              <w:bottom w:val="single" w:sz="4" w:space="0" w:color="auto"/>
              <w:right w:val="single" w:sz="4" w:space="0" w:color="auto"/>
            </w:tcBorders>
            <w:noWrap/>
          </w:tcPr>
          <w:p w14:paraId="0D3E477E" w14:textId="77777777" w:rsidR="005A556A" w:rsidRPr="005A556A" w:rsidRDefault="005A556A" w:rsidP="005A441B">
            <w:pPr>
              <w:rPr>
                <w:rFonts w:ascii="Verdana" w:hAnsi="Verdana" w:cs="Arial"/>
              </w:rPr>
            </w:pPr>
            <w:r w:rsidRPr="005A556A">
              <w:rPr>
                <w:rFonts w:ascii="Verdana" w:hAnsi="Verdana" w:cs="Arial"/>
              </w:rPr>
              <w:t>Deber de Información – condiciones del plan</w:t>
            </w:r>
          </w:p>
          <w:p w14:paraId="294952B0" w14:textId="77777777" w:rsidR="005A556A" w:rsidRPr="005A556A" w:rsidRDefault="005A556A" w:rsidP="005A441B">
            <w:pPr>
              <w:rPr>
                <w:rFonts w:ascii="Verdana" w:hAnsi="Verdana" w:cs="Arial"/>
              </w:rPr>
            </w:pPr>
            <w:r w:rsidRPr="005A556A">
              <w:rPr>
                <w:rFonts w:ascii="Verdana" w:hAnsi="Verdana" w:cs="Arial"/>
              </w:rPr>
              <w:t xml:space="preserve">*ejemplo: Parilla de canales </w:t>
            </w:r>
          </w:p>
        </w:tc>
        <w:tc>
          <w:tcPr>
            <w:tcW w:w="994" w:type="dxa"/>
            <w:tcBorders>
              <w:top w:val="single" w:sz="4" w:space="0" w:color="auto"/>
              <w:left w:val="single" w:sz="4" w:space="0" w:color="auto"/>
              <w:bottom w:val="single" w:sz="4" w:space="0" w:color="auto"/>
              <w:right w:val="single" w:sz="4" w:space="0" w:color="auto"/>
            </w:tcBorders>
            <w:noWrap/>
          </w:tcPr>
          <w:p w14:paraId="7CF60054" w14:textId="52A00487" w:rsidR="005A556A" w:rsidRPr="005A556A" w:rsidRDefault="005A556A" w:rsidP="005A441B">
            <w:pPr>
              <w:jc w:val="right"/>
              <w:rPr>
                <w:rFonts w:ascii="Verdana" w:hAnsi="Verdana" w:cs="Arial"/>
                <w:highlight w:val="darkGray"/>
              </w:rPr>
            </w:pPr>
          </w:p>
        </w:tc>
      </w:tr>
      <w:tr w:rsidR="005A556A" w:rsidRPr="005A556A" w14:paraId="4DCB5248"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77996825" w14:textId="77777777" w:rsidR="005A556A" w:rsidRPr="005A556A" w:rsidRDefault="005A556A" w:rsidP="005A441B">
            <w:pPr>
              <w:jc w:val="right"/>
              <w:rPr>
                <w:rFonts w:ascii="Verdana" w:hAnsi="Verdana" w:cs="Arial"/>
              </w:rPr>
            </w:pPr>
            <w:r w:rsidRPr="005A556A">
              <w:rPr>
                <w:rFonts w:ascii="Verdana" w:hAnsi="Verdana" w:cs="Arial"/>
              </w:rPr>
              <w:t>12</w:t>
            </w:r>
          </w:p>
        </w:tc>
        <w:tc>
          <w:tcPr>
            <w:tcW w:w="6878" w:type="dxa"/>
            <w:tcBorders>
              <w:top w:val="single" w:sz="4" w:space="0" w:color="auto"/>
              <w:left w:val="single" w:sz="4" w:space="0" w:color="auto"/>
              <w:bottom w:val="single" w:sz="4" w:space="0" w:color="auto"/>
              <w:right w:val="single" w:sz="4" w:space="0" w:color="auto"/>
            </w:tcBorders>
            <w:noWrap/>
          </w:tcPr>
          <w:p w14:paraId="533D5D29" w14:textId="77777777" w:rsidR="005A556A" w:rsidRPr="005A556A" w:rsidRDefault="005A556A" w:rsidP="005A441B">
            <w:pPr>
              <w:rPr>
                <w:rFonts w:ascii="Verdana" w:hAnsi="Verdana" w:cs="Arial"/>
              </w:rPr>
            </w:pPr>
            <w:r w:rsidRPr="005A556A">
              <w:rPr>
                <w:rFonts w:ascii="Verdana" w:hAnsi="Verdana" w:cs="Arial"/>
                <w:bCs/>
                <w:iCs/>
              </w:rPr>
              <w:t>Deber de información – Promociones y ofertas</w:t>
            </w:r>
          </w:p>
        </w:tc>
        <w:tc>
          <w:tcPr>
            <w:tcW w:w="994" w:type="dxa"/>
            <w:tcBorders>
              <w:top w:val="single" w:sz="4" w:space="0" w:color="auto"/>
              <w:left w:val="single" w:sz="4" w:space="0" w:color="auto"/>
              <w:bottom w:val="single" w:sz="4" w:space="0" w:color="auto"/>
              <w:right w:val="single" w:sz="4" w:space="0" w:color="auto"/>
            </w:tcBorders>
            <w:noWrap/>
          </w:tcPr>
          <w:p w14:paraId="742BC256" w14:textId="5FDAA042" w:rsidR="005A556A" w:rsidRPr="005A556A" w:rsidRDefault="005A556A" w:rsidP="005A441B">
            <w:pPr>
              <w:jc w:val="right"/>
              <w:rPr>
                <w:rFonts w:ascii="Verdana" w:hAnsi="Verdana" w:cs="Arial"/>
                <w:highlight w:val="darkGray"/>
              </w:rPr>
            </w:pPr>
          </w:p>
        </w:tc>
      </w:tr>
      <w:tr w:rsidR="005A556A" w:rsidRPr="005A556A" w14:paraId="382FBD32" w14:textId="77777777" w:rsidTr="005A441B">
        <w:trPr>
          <w:trHeight w:val="300"/>
        </w:trPr>
        <w:tc>
          <w:tcPr>
            <w:tcW w:w="1704" w:type="dxa"/>
            <w:tcBorders>
              <w:top w:val="single" w:sz="4" w:space="0" w:color="auto"/>
              <w:left w:val="single" w:sz="4" w:space="0" w:color="auto"/>
              <w:bottom w:val="single" w:sz="4" w:space="0" w:color="auto"/>
              <w:right w:val="single" w:sz="4" w:space="0" w:color="auto"/>
            </w:tcBorders>
            <w:noWrap/>
          </w:tcPr>
          <w:p w14:paraId="0C206382" w14:textId="77777777" w:rsidR="005A556A" w:rsidRPr="005A556A" w:rsidRDefault="005A556A" w:rsidP="005A441B">
            <w:pPr>
              <w:jc w:val="right"/>
              <w:rPr>
                <w:rFonts w:ascii="Verdana" w:hAnsi="Verdana" w:cs="Arial"/>
              </w:rPr>
            </w:pPr>
            <w:r w:rsidRPr="005A556A">
              <w:rPr>
                <w:rFonts w:ascii="Verdana" w:hAnsi="Verdana" w:cs="Arial"/>
              </w:rPr>
              <w:t>13</w:t>
            </w:r>
          </w:p>
        </w:tc>
        <w:tc>
          <w:tcPr>
            <w:tcW w:w="6878" w:type="dxa"/>
            <w:tcBorders>
              <w:top w:val="single" w:sz="4" w:space="0" w:color="auto"/>
              <w:left w:val="single" w:sz="4" w:space="0" w:color="auto"/>
              <w:bottom w:val="single" w:sz="4" w:space="0" w:color="auto"/>
              <w:right w:val="single" w:sz="4" w:space="0" w:color="auto"/>
            </w:tcBorders>
            <w:noWrap/>
          </w:tcPr>
          <w:p w14:paraId="5196336A" w14:textId="77777777" w:rsidR="005A556A" w:rsidRPr="005A556A" w:rsidRDefault="005A556A" w:rsidP="005A441B">
            <w:pPr>
              <w:rPr>
                <w:rFonts w:ascii="Verdana" w:hAnsi="Verdana" w:cs="Arial"/>
              </w:rPr>
            </w:pPr>
            <w:r w:rsidRPr="005A556A">
              <w:rPr>
                <w:rFonts w:ascii="Verdana" w:hAnsi="Verdana" w:cs="Arial"/>
              </w:rPr>
              <w:t>Derecho a conservar el número</w:t>
            </w:r>
          </w:p>
        </w:tc>
        <w:tc>
          <w:tcPr>
            <w:tcW w:w="994" w:type="dxa"/>
            <w:tcBorders>
              <w:top w:val="single" w:sz="4" w:space="0" w:color="auto"/>
              <w:left w:val="single" w:sz="4" w:space="0" w:color="auto"/>
              <w:bottom w:val="single" w:sz="4" w:space="0" w:color="auto"/>
              <w:right w:val="single" w:sz="4" w:space="0" w:color="auto"/>
            </w:tcBorders>
            <w:noWrap/>
          </w:tcPr>
          <w:p w14:paraId="0A3F4466" w14:textId="6142EF6C" w:rsidR="005A556A" w:rsidRPr="005A556A" w:rsidRDefault="005A556A" w:rsidP="005A441B">
            <w:pPr>
              <w:jc w:val="right"/>
              <w:rPr>
                <w:rFonts w:ascii="Verdana" w:hAnsi="Verdana" w:cs="Arial"/>
                <w:highlight w:val="darkGray"/>
              </w:rPr>
            </w:pPr>
          </w:p>
        </w:tc>
      </w:tr>
      <w:tr w:rsidR="005A556A" w:rsidRPr="005A556A" w14:paraId="528E772D"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1A79ED3A" w14:textId="77777777" w:rsidR="005A556A" w:rsidRPr="005A556A" w:rsidRDefault="005A556A" w:rsidP="005A441B">
            <w:pPr>
              <w:rPr>
                <w:rFonts w:ascii="Verdana" w:hAnsi="Verdana" w:cs="Arial"/>
              </w:rPr>
            </w:pPr>
          </w:p>
        </w:tc>
      </w:tr>
      <w:tr w:rsidR="005A556A" w:rsidRPr="005A556A" w14:paraId="37186E1A"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3E7EE086" w14:textId="77777777" w:rsidR="005A556A" w:rsidRPr="005A556A" w:rsidRDefault="005A556A" w:rsidP="005A441B">
            <w:pPr>
              <w:rPr>
                <w:rFonts w:ascii="Verdana" w:hAnsi="Verdana" w:cs="Arial"/>
              </w:rPr>
            </w:pPr>
            <w:r w:rsidRPr="005A556A">
              <w:rPr>
                <w:rFonts w:ascii="Verdana" w:hAnsi="Verdana" w:cs="Arial"/>
              </w:rPr>
              <w:t xml:space="preserve">                                 </w:t>
            </w:r>
          </w:p>
        </w:tc>
        <w:tc>
          <w:tcPr>
            <w:tcW w:w="7872" w:type="dxa"/>
            <w:gridSpan w:val="2"/>
            <w:tcBorders>
              <w:top w:val="single" w:sz="4" w:space="0" w:color="auto"/>
              <w:left w:val="single" w:sz="4" w:space="0" w:color="auto"/>
              <w:bottom w:val="single" w:sz="4" w:space="0" w:color="auto"/>
              <w:right w:val="single" w:sz="4" w:space="0" w:color="auto"/>
            </w:tcBorders>
            <w:noWrap/>
          </w:tcPr>
          <w:p w14:paraId="24785317" w14:textId="77777777" w:rsidR="005A556A" w:rsidRPr="005A556A" w:rsidRDefault="005A556A" w:rsidP="005A441B">
            <w:pPr>
              <w:rPr>
                <w:rFonts w:ascii="Verdana" w:hAnsi="Verdana" w:cs="Arial"/>
                <w:b/>
                <w:bCs/>
              </w:rPr>
            </w:pPr>
            <w:r w:rsidRPr="005A556A">
              <w:rPr>
                <w:rFonts w:ascii="Verdana" w:hAnsi="Verdana" w:cs="Arial"/>
                <w:b/>
                <w:bCs/>
              </w:rPr>
              <w:t>E</w:t>
            </w:r>
          </w:p>
        </w:tc>
      </w:tr>
      <w:tr w:rsidR="005A556A" w:rsidRPr="005A556A" w14:paraId="5E2A436D" w14:textId="77777777" w:rsidTr="005A441B">
        <w:trPr>
          <w:trHeight w:val="489"/>
        </w:trPr>
        <w:tc>
          <w:tcPr>
            <w:tcW w:w="1704" w:type="dxa"/>
            <w:tcBorders>
              <w:top w:val="single" w:sz="4" w:space="0" w:color="auto"/>
              <w:left w:val="single" w:sz="4" w:space="0" w:color="auto"/>
              <w:bottom w:val="single" w:sz="4" w:space="0" w:color="auto"/>
              <w:right w:val="single" w:sz="4" w:space="0" w:color="auto"/>
            </w:tcBorders>
            <w:noWrap/>
          </w:tcPr>
          <w:p w14:paraId="3F449FA1" w14:textId="77777777" w:rsidR="005A556A" w:rsidRPr="005A556A" w:rsidRDefault="005A556A" w:rsidP="005A441B">
            <w:pPr>
              <w:jc w:val="right"/>
              <w:rPr>
                <w:rFonts w:ascii="Verdana" w:hAnsi="Verdana" w:cs="Arial"/>
              </w:rPr>
            </w:pPr>
            <w:r w:rsidRPr="005A556A">
              <w:rPr>
                <w:rFonts w:ascii="Verdana" w:hAnsi="Verdana" w:cs="Arial"/>
              </w:rPr>
              <w:t>14</w:t>
            </w:r>
          </w:p>
        </w:tc>
        <w:tc>
          <w:tcPr>
            <w:tcW w:w="6878" w:type="dxa"/>
            <w:tcBorders>
              <w:top w:val="single" w:sz="4" w:space="0" w:color="auto"/>
              <w:left w:val="single" w:sz="4" w:space="0" w:color="auto"/>
              <w:bottom w:val="single" w:sz="4" w:space="0" w:color="auto"/>
              <w:right w:val="single" w:sz="4" w:space="0" w:color="auto"/>
            </w:tcBorders>
          </w:tcPr>
          <w:p w14:paraId="46ACC891" w14:textId="77777777" w:rsidR="005A556A" w:rsidRPr="005A556A" w:rsidRDefault="005A556A" w:rsidP="005A441B">
            <w:pPr>
              <w:rPr>
                <w:rFonts w:ascii="Verdana" w:hAnsi="Verdana" w:cs="Arial"/>
              </w:rPr>
            </w:pPr>
            <w:r w:rsidRPr="005A556A">
              <w:rPr>
                <w:rFonts w:ascii="Verdana" w:hAnsi="Verdana" w:cs="Arial"/>
                <w:bCs/>
              </w:rPr>
              <w:t>Exclusión de mensajes cortos de texto y mensajes multimedia con fines comerciales y/o publicitarios  -</w:t>
            </w:r>
            <w:r w:rsidRPr="005A556A">
              <w:rPr>
                <w:rFonts w:ascii="Verdana" w:hAnsi="Verdana" w:cs="Arial"/>
                <w:b/>
                <w:color w:val="C0504D" w:themeColor="accent2"/>
              </w:rPr>
              <w:t xml:space="preserve"> suspendido su uso</w:t>
            </w:r>
          </w:p>
        </w:tc>
        <w:tc>
          <w:tcPr>
            <w:tcW w:w="994" w:type="dxa"/>
            <w:tcBorders>
              <w:top w:val="single" w:sz="4" w:space="0" w:color="auto"/>
              <w:left w:val="single" w:sz="4" w:space="0" w:color="auto"/>
              <w:bottom w:val="single" w:sz="4" w:space="0" w:color="auto"/>
              <w:right w:val="single" w:sz="4" w:space="0" w:color="auto"/>
            </w:tcBorders>
            <w:noWrap/>
          </w:tcPr>
          <w:p w14:paraId="6D973DC9" w14:textId="5FAA3747" w:rsidR="005A556A" w:rsidRPr="005A556A" w:rsidRDefault="005A556A" w:rsidP="005A441B">
            <w:pPr>
              <w:jc w:val="right"/>
              <w:rPr>
                <w:rFonts w:ascii="Verdana" w:hAnsi="Verdana" w:cs="Arial"/>
              </w:rPr>
            </w:pPr>
          </w:p>
        </w:tc>
      </w:tr>
      <w:tr w:rsidR="005A556A" w:rsidRPr="005A556A" w14:paraId="6A48BD7E" w14:textId="77777777" w:rsidTr="005A441B">
        <w:trPr>
          <w:trHeight w:val="416"/>
        </w:trPr>
        <w:tc>
          <w:tcPr>
            <w:tcW w:w="9576" w:type="dxa"/>
            <w:gridSpan w:val="3"/>
            <w:tcBorders>
              <w:top w:val="single" w:sz="4" w:space="0" w:color="auto"/>
              <w:left w:val="single" w:sz="4" w:space="0" w:color="auto"/>
              <w:bottom w:val="single" w:sz="4" w:space="0" w:color="auto"/>
              <w:right w:val="single" w:sz="4" w:space="0" w:color="auto"/>
            </w:tcBorders>
            <w:noWrap/>
          </w:tcPr>
          <w:p w14:paraId="16698CBC" w14:textId="77777777" w:rsidR="005A556A" w:rsidRPr="005A556A" w:rsidRDefault="005A556A" w:rsidP="005A441B">
            <w:pPr>
              <w:rPr>
                <w:rFonts w:ascii="Verdana" w:hAnsi="Verdana" w:cs="Arial"/>
              </w:rPr>
            </w:pPr>
            <w:r w:rsidRPr="005A556A">
              <w:rPr>
                <w:rFonts w:ascii="Verdana" w:hAnsi="Verdana" w:cs="Arial"/>
              </w:rPr>
              <w:t> </w:t>
            </w:r>
          </w:p>
        </w:tc>
      </w:tr>
      <w:tr w:rsidR="005A556A" w:rsidRPr="005A556A" w14:paraId="1458CB22"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039A89A2" w14:textId="77777777" w:rsidR="005A556A" w:rsidRPr="005A556A" w:rsidRDefault="005A556A" w:rsidP="005A441B">
            <w:pPr>
              <w:rPr>
                <w:rFonts w:ascii="Verdana" w:hAnsi="Verdana" w:cs="Arial"/>
              </w:rPr>
            </w:pPr>
            <w:r w:rsidRPr="005A556A">
              <w:rPr>
                <w:rFonts w:ascii="Verdana" w:hAnsi="Verdana" w:cs="Arial"/>
              </w:rPr>
              <w:t xml:space="preserve">                                 </w:t>
            </w:r>
          </w:p>
        </w:tc>
        <w:tc>
          <w:tcPr>
            <w:tcW w:w="7872" w:type="dxa"/>
            <w:gridSpan w:val="2"/>
            <w:tcBorders>
              <w:top w:val="single" w:sz="4" w:space="0" w:color="auto"/>
              <w:left w:val="single" w:sz="4" w:space="0" w:color="auto"/>
              <w:bottom w:val="single" w:sz="4" w:space="0" w:color="auto"/>
              <w:right w:val="single" w:sz="4" w:space="0" w:color="auto"/>
            </w:tcBorders>
            <w:noWrap/>
          </w:tcPr>
          <w:p w14:paraId="5A9EACD2" w14:textId="77777777" w:rsidR="005A556A" w:rsidRPr="005A556A" w:rsidRDefault="005A556A" w:rsidP="005A441B">
            <w:pPr>
              <w:rPr>
                <w:rFonts w:ascii="Verdana" w:hAnsi="Verdana" w:cs="Arial"/>
                <w:b/>
                <w:bCs/>
              </w:rPr>
            </w:pPr>
            <w:r w:rsidRPr="005A556A">
              <w:rPr>
                <w:rFonts w:ascii="Verdana" w:hAnsi="Verdana" w:cs="Arial"/>
                <w:b/>
                <w:bCs/>
              </w:rPr>
              <w:t>F</w:t>
            </w:r>
          </w:p>
        </w:tc>
      </w:tr>
      <w:tr w:rsidR="005A556A" w:rsidRPr="005A556A" w14:paraId="1666914D"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2D759ED6" w14:textId="77777777" w:rsidR="005A556A" w:rsidRPr="005A556A" w:rsidRDefault="005A556A" w:rsidP="005A441B">
            <w:pPr>
              <w:jc w:val="right"/>
              <w:rPr>
                <w:rFonts w:ascii="Verdana" w:hAnsi="Verdana" w:cs="Arial"/>
              </w:rPr>
            </w:pPr>
            <w:r w:rsidRPr="005A556A">
              <w:rPr>
                <w:rFonts w:ascii="Verdana" w:hAnsi="Verdana" w:cs="Arial"/>
              </w:rPr>
              <w:t>15</w:t>
            </w:r>
          </w:p>
        </w:tc>
        <w:tc>
          <w:tcPr>
            <w:tcW w:w="6878" w:type="dxa"/>
            <w:tcBorders>
              <w:top w:val="single" w:sz="4" w:space="0" w:color="auto"/>
              <w:left w:val="single" w:sz="4" w:space="0" w:color="auto"/>
              <w:bottom w:val="single" w:sz="4" w:space="0" w:color="auto"/>
              <w:right w:val="single" w:sz="4" w:space="0" w:color="auto"/>
            </w:tcBorders>
            <w:noWrap/>
          </w:tcPr>
          <w:p w14:paraId="145B3629" w14:textId="77777777" w:rsidR="005A556A" w:rsidRPr="005A556A" w:rsidRDefault="005A556A" w:rsidP="005A441B">
            <w:pPr>
              <w:rPr>
                <w:rFonts w:ascii="Verdana" w:hAnsi="Verdana" w:cs="Arial"/>
              </w:rPr>
            </w:pPr>
            <w:r w:rsidRPr="005A556A">
              <w:rPr>
                <w:rFonts w:ascii="Verdana" w:hAnsi="Verdana" w:cs="Arial"/>
              </w:rPr>
              <w:t>Facturación – Caducidad en la reclamación / queja</w:t>
            </w:r>
          </w:p>
        </w:tc>
        <w:tc>
          <w:tcPr>
            <w:tcW w:w="994" w:type="dxa"/>
            <w:tcBorders>
              <w:top w:val="single" w:sz="4" w:space="0" w:color="auto"/>
              <w:left w:val="single" w:sz="4" w:space="0" w:color="auto"/>
              <w:bottom w:val="single" w:sz="4" w:space="0" w:color="auto"/>
              <w:right w:val="single" w:sz="4" w:space="0" w:color="auto"/>
            </w:tcBorders>
            <w:noWrap/>
          </w:tcPr>
          <w:p w14:paraId="5B4237E1" w14:textId="77777777" w:rsidR="005A556A" w:rsidRPr="005A556A" w:rsidRDefault="005A556A" w:rsidP="005A441B">
            <w:pPr>
              <w:jc w:val="right"/>
              <w:rPr>
                <w:rFonts w:ascii="Verdana" w:hAnsi="Verdana" w:cs="Arial"/>
                <w:highlight w:val="darkGray"/>
              </w:rPr>
            </w:pPr>
          </w:p>
        </w:tc>
      </w:tr>
      <w:tr w:rsidR="005A556A" w:rsidRPr="005A556A" w14:paraId="0AB19FC7"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77E0F349" w14:textId="77777777" w:rsidR="005A556A" w:rsidRPr="005A556A" w:rsidRDefault="005A556A" w:rsidP="005A441B">
            <w:pPr>
              <w:jc w:val="right"/>
              <w:rPr>
                <w:rFonts w:ascii="Verdana" w:hAnsi="Verdana" w:cs="Arial"/>
              </w:rPr>
            </w:pPr>
            <w:r w:rsidRPr="005A556A">
              <w:rPr>
                <w:rFonts w:ascii="Verdana" w:hAnsi="Verdana" w:cs="Arial"/>
              </w:rPr>
              <w:lastRenderedPageBreak/>
              <w:t>16</w:t>
            </w:r>
          </w:p>
        </w:tc>
        <w:tc>
          <w:tcPr>
            <w:tcW w:w="6878" w:type="dxa"/>
            <w:tcBorders>
              <w:top w:val="single" w:sz="4" w:space="0" w:color="auto"/>
              <w:left w:val="single" w:sz="4" w:space="0" w:color="auto"/>
              <w:bottom w:val="single" w:sz="4" w:space="0" w:color="auto"/>
              <w:right w:val="single" w:sz="4" w:space="0" w:color="auto"/>
            </w:tcBorders>
            <w:noWrap/>
          </w:tcPr>
          <w:p w14:paraId="0BE24031" w14:textId="77777777" w:rsidR="005A556A" w:rsidRPr="005A556A" w:rsidRDefault="005A556A" w:rsidP="005A441B">
            <w:pPr>
              <w:rPr>
                <w:rFonts w:ascii="Verdana" w:hAnsi="Verdana" w:cs="Arial"/>
              </w:rPr>
            </w:pPr>
            <w:r w:rsidRPr="005A556A">
              <w:rPr>
                <w:rFonts w:ascii="Verdana" w:hAnsi="Verdana" w:cs="Arial"/>
              </w:rPr>
              <w:t>Facturación –</w:t>
            </w:r>
            <w:r w:rsidRPr="005A556A">
              <w:rPr>
                <w:rFonts w:ascii="Verdana" w:hAnsi="Verdana" w:cs="Arial"/>
                <w:b/>
                <w:bCs/>
              </w:rPr>
              <w:t xml:space="preserve"> </w:t>
            </w:r>
            <w:r w:rsidRPr="005A556A">
              <w:rPr>
                <w:rFonts w:ascii="Verdana" w:hAnsi="Verdana" w:cs="Arial"/>
                <w:bCs/>
              </w:rPr>
              <w:t>Cobro cláusula de permanencia mínima para servicios fijos</w:t>
            </w:r>
          </w:p>
        </w:tc>
        <w:tc>
          <w:tcPr>
            <w:tcW w:w="994" w:type="dxa"/>
            <w:tcBorders>
              <w:top w:val="single" w:sz="4" w:space="0" w:color="auto"/>
              <w:left w:val="single" w:sz="4" w:space="0" w:color="auto"/>
              <w:bottom w:val="single" w:sz="4" w:space="0" w:color="auto"/>
              <w:right w:val="single" w:sz="4" w:space="0" w:color="auto"/>
            </w:tcBorders>
            <w:noWrap/>
          </w:tcPr>
          <w:p w14:paraId="01C55745" w14:textId="3F70310B" w:rsidR="005A556A" w:rsidRPr="005A556A" w:rsidRDefault="005A556A" w:rsidP="005A441B">
            <w:pPr>
              <w:jc w:val="right"/>
              <w:rPr>
                <w:rFonts w:ascii="Verdana" w:hAnsi="Verdana" w:cs="Arial"/>
              </w:rPr>
            </w:pPr>
          </w:p>
        </w:tc>
      </w:tr>
      <w:tr w:rsidR="005A556A" w:rsidRPr="005A556A" w14:paraId="061DB62A"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5B4B4121" w14:textId="77777777" w:rsidR="005A556A" w:rsidRPr="005A556A" w:rsidRDefault="005A556A" w:rsidP="005A441B">
            <w:pPr>
              <w:jc w:val="right"/>
              <w:rPr>
                <w:rFonts w:ascii="Verdana" w:hAnsi="Verdana" w:cs="Arial"/>
              </w:rPr>
            </w:pPr>
            <w:r w:rsidRPr="005A556A">
              <w:rPr>
                <w:rFonts w:ascii="Verdana" w:hAnsi="Verdana" w:cs="Arial"/>
              </w:rPr>
              <w:t>17</w:t>
            </w:r>
          </w:p>
        </w:tc>
        <w:tc>
          <w:tcPr>
            <w:tcW w:w="6878" w:type="dxa"/>
            <w:tcBorders>
              <w:top w:val="single" w:sz="4" w:space="0" w:color="auto"/>
              <w:left w:val="single" w:sz="4" w:space="0" w:color="auto"/>
              <w:bottom w:val="single" w:sz="4" w:space="0" w:color="auto"/>
              <w:right w:val="single" w:sz="4" w:space="0" w:color="auto"/>
            </w:tcBorders>
            <w:noWrap/>
          </w:tcPr>
          <w:p w14:paraId="710E636C" w14:textId="77777777" w:rsidR="005A556A" w:rsidRPr="005A556A" w:rsidRDefault="005A556A" w:rsidP="005A441B">
            <w:pPr>
              <w:rPr>
                <w:rFonts w:ascii="Verdana" w:hAnsi="Verdana" w:cs="Arial"/>
              </w:rPr>
            </w:pPr>
            <w:r w:rsidRPr="005A556A">
              <w:rPr>
                <w:rFonts w:ascii="Verdana" w:hAnsi="Verdana" w:cs="Arial"/>
              </w:rPr>
              <w:t>Facturación -Deber de pago de ítems no objeto de reclamo</w:t>
            </w:r>
          </w:p>
        </w:tc>
        <w:tc>
          <w:tcPr>
            <w:tcW w:w="994" w:type="dxa"/>
            <w:tcBorders>
              <w:top w:val="single" w:sz="4" w:space="0" w:color="auto"/>
              <w:left w:val="single" w:sz="4" w:space="0" w:color="auto"/>
              <w:bottom w:val="single" w:sz="4" w:space="0" w:color="auto"/>
              <w:right w:val="single" w:sz="4" w:space="0" w:color="auto"/>
            </w:tcBorders>
            <w:noWrap/>
          </w:tcPr>
          <w:p w14:paraId="50090BFD" w14:textId="4E163682" w:rsidR="005A556A" w:rsidRPr="005A556A" w:rsidRDefault="005A556A" w:rsidP="005A441B">
            <w:pPr>
              <w:jc w:val="right"/>
              <w:rPr>
                <w:rFonts w:ascii="Verdana" w:hAnsi="Verdana" w:cs="Arial"/>
              </w:rPr>
            </w:pPr>
          </w:p>
        </w:tc>
      </w:tr>
      <w:tr w:rsidR="005A556A" w:rsidRPr="005A556A" w14:paraId="766E3774"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3CE22726" w14:textId="77777777" w:rsidR="005A556A" w:rsidRPr="005A556A" w:rsidRDefault="005A556A" w:rsidP="005A441B">
            <w:pPr>
              <w:jc w:val="right"/>
              <w:rPr>
                <w:rFonts w:ascii="Verdana" w:hAnsi="Verdana" w:cs="Arial"/>
              </w:rPr>
            </w:pPr>
            <w:r w:rsidRPr="005A556A">
              <w:rPr>
                <w:rFonts w:ascii="Verdana" w:hAnsi="Verdana" w:cs="Arial"/>
              </w:rPr>
              <w:t>18</w:t>
            </w:r>
          </w:p>
        </w:tc>
        <w:tc>
          <w:tcPr>
            <w:tcW w:w="6878" w:type="dxa"/>
            <w:tcBorders>
              <w:top w:val="single" w:sz="4" w:space="0" w:color="auto"/>
              <w:left w:val="single" w:sz="4" w:space="0" w:color="auto"/>
              <w:bottom w:val="single" w:sz="4" w:space="0" w:color="auto"/>
              <w:right w:val="single" w:sz="4" w:space="0" w:color="auto"/>
            </w:tcBorders>
            <w:noWrap/>
          </w:tcPr>
          <w:p w14:paraId="4B04B7FE" w14:textId="77777777" w:rsidR="005A556A" w:rsidRPr="005A556A" w:rsidRDefault="005A556A" w:rsidP="005A441B">
            <w:pPr>
              <w:rPr>
                <w:rFonts w:ascii="Verdana" w:hAnsi="Verdana" w:cs="Arial"/>
              </w:rPr>
            </w:pPr>
            <w:r w:rsidRPr="005A556A">
              <w:rPr>
                <w:rFonts w:ascii="Verdana" w:hAnsi="Verdana" w:cs="Arial"/>
              </w:rPr>
              <w:t>Facturación - Improcedencia del Cobro del servicio por eventos de fuerza mayor o caso fortuito</w:t>
            </w:r>
          </w:p>
        </w:tc>
        <w:tc>
          <w:tcPr>
            <w:tcW w:w="994" w:type="dxa"/>
            <w:tcBorders>
              <w:top w:val="single" w:sz="4" w:space="0" w:color="auto"/>
              <w:left w:val="single" w:sz="4" w:space="0" w:color="auto"/>
              <w:bottom w:val="single" w:sz="4" w:space="0" w:color="auto"/>
              <w:right w:val="single" w:sz="4" w:space="0" w:color="auto"/>
            </w:tcBorders>
            <w:noWrap/>
          </w:tcPr>
          <w:p w14:paraId="0F13674A" w14:textId="4535E5F4" w:rsidR="005A556A" w:rsidRPr="005A556A" w:rsidRDefault="005A556A" w:rsidP="005A441B">
            <w:pPr>
              <w:jc w:val="right"/>
              <w:rPr>
                <w:rFonts w:ascii="Verdana" w:hAnsi="Verdana" w:cs="Arial"/>
              </w:rPr>
            </w:pPr>
          </w:p>
        </w:tc>
      </w:tr>
      <w:tr w:rsidR="005A556A" w:rsidRPr="005A556A" w14:paraId="376D24CB"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7D525878" w14:textId="77777777" w:rsidR="005A556A" w:rsidRPr="005A556A" w:rsidRDefault="005A556A" w:rsidP="005A441B">
            <w:pPr>
              <w:jc w:val="right"/>
              <w:rPr>
                <w:rFonts w:ascii="Verdana" w:hAnsi="Verdana" w:cs="Arial"/>
              </w:rPr>
            </w:pPr>
            <w:r w:rsidRPr="005A556A">
              <w:rPr>
                <w:rFonts w:ascii="Verdana" w:hAnsi="Verdana" w:cs="Arial"/>
              </w:rPr>
              <w:t>19</w:t>
            </w:r>
          </w:p>
        </w:tc>
        <w:tc>
          <w:tcPr>
            <w:tcW w:w="6878" w:type="dxa"/>
            <w:tcBorders>
              <w:top w:val="single" w:sz="4" w:space="0" w:color="auto"/>
              <w:left w:val="single" w:sz="4" w:space="0" w:color="auto"/>
              <w:bottom w:val="single" w:sz="4" w:space="0" w:color="auto"/>
              <w:right w:val="single" w:sz="4" w:space="0" w:color="auto"/>
            </w:tcBorders>
            <w:noWrap/>
          </w:tcPr>
          <w:p w14:paraId="5B18F332" w14:textId="77777777" w:rsidR="005A556A" w:rsidRPr="005A556A" w:rsidRDefault="005A556A" w:rsidP="005A441B">
            <w:pPr>
              <w:rPr>
                <w:rFonts w:ascii="Verdana" w:hAnsi="Verdana" w:cs="Arial"/>
              </w:rPr>
            </w:pPr>
            <w:r w:rsidRPr="005A556A">
              <w:rPr>
                <w:rFonts w:ascii="Verdana" w:hAnsi="Verdana" w:cs="Arial"/>
              </w:rPr>
              <w:t>Facturación – Oportunidad de facturación</w:t>
            </w:r>
          </w:p>
        </w:tc>
        <w:tc>
          <w:tcPr>
            <w:tcW w:w="994" w:type="dxa"/>
            <w:tcBorders>
              <w:top w:val="single" w:sz="4" w:space="0" w:color="auto"/>
              <w:left w:val="single" w:sz="4" w:space="0" w:color="auto"/>
              <w:bottom w:val="single" w:sz="4" w:space="0" w:color="auto"/>
              <w:right w:val="single" w:sz="4" w:space="0" w:color="auto"/>
            </w:tcBorders>
            <w:noWrap/>
          </w:tcPr>
          <w:p w14:paraId="6736ABE4" w14:textId="3FC39B7B" w:rsidR="005A556A" w:rsidRPr="005A556A" w:rsidRDefault="005A556A" w:rsidP="005A441B">
            <w:pPr>
              <w:jc w:val="right"/>
              <w:rPr>
                <w:rFonts w:ascii="Verdana" w:hAnsi="Verdana" w:cs="Arial"/>
              </w:rPr>
            </w:pPr>
          </w:p>
        </w:tc>
      </w:tr>
      <w:tr w:rsidR="005A556A" w:rsidRPr="005A556A" w14:paraId="0014D8D8" w14:textId="77777777" w:rsidTr="005A441B">
        <w:tc>
          <w:tcPr>
            <w:tcW w:w="1704" w:type="dxa"/>
            <w:tcBorders>
              <w:top w:val="single" w:sz="4" w:space="0" w:color="auto"/>
              <w:left w:val="single" w:sz="4" w:space="0" w:color="auto"/>
              <w:bottom w:val="single" w:sz="4" w:space="0" w:color="auto"/>
              <w:right w:val="single" w:sz="4" w:space="0" w:color="auto"/>
            </w:tcBorders>
            <w:noWrap/>
          </w:tcPr>
          <w:p w14:paraId="712946DA" w14:textId="77777777" w:rsidR="005A556A" w:rsidRPr="005A556A" w:rsidRDefault="005A556A" w:rsidP="005A441B">
            <w:pPr>
              <w:jc w:val="right"/>
              <w:rPr>
                <w:rFonts w:ascii="Verdana" w:hAnsi="Verdana" w:cs="Arial"/>
                <w:color w:val="FF0000"/>
              </w:rPr>
            </w:pPr>
            <w:r w:rsidRPr="005A556A">
              <w:rPr>
                <w:rFonts w:ascii="Verdana" w:hAnsi="Verdana" w:cs="Arial"/>
                <w:color w:val="000000" w:themeColor="text1"/>
              </w:rPr>
              <w:t>20</w:t>
            </w:r>
          </w:p>
        </w:tc>
        <w:tc>
          <w:tcPr>
            <w:tcW w:w="6878" w:type="dxa"/>
            <w:tcBorders>
              <w:top w:val="single" w:sz="4" w:space="0" w:color="auto"/>
              <w:left w:val="single" w:sz="4" w:space="0" w:color="auto"/>
              <w:bottom w:val="single" w:sz="4" w:space="0" w:color="auto"/>
              <w:right w:val="single" w:sz="4" w:space="0" w:color="auto"/>
            </w:tcBorders>
            <w:noWrap/>
          </w:tcPr>
          <w:p w14:paraId="5790017F" w14:textId="77777777" w:rsidR="005A556A" w:rsidRPr="005A556A" w:rsidRDefault="005A556A" w:rsidP="005A441B">
            <w:pPr>
              <w:rPr>
                <w:rFonts w:ascii="Verdana" w:hAnsi="Verdana" w:cs="Arial"/>
              </w:rPr>
            </w:pPr>
            <w:r w:rsidRPr="005A556A">
              <w:rPr>
                <w:rFonts w:ascii="Verdana" w:hAnsi="Verdana" w:cs="Arial"/>
              </w:rPr>
              <w:t>Facturación – Solicitud de cambio de ciclo de facturación</w:t>
            </w:r>
          </w:p>
        </w:tc>
        <w:tc>
          <w:tcPr>
            <w:tcW w:w="994" w:type="dxa"/>
            <w:tcBorders>
              <w:top w:val="single" w:sz="4" w:space="0" w:color="auto"/>
              <w:left w:val="single" w:sz="4" w:space="0" w:color="auto"/>
              <w:bottom w:val="single" w:sz="4" w:space="0" w:color="auto"/>
              <w:right w:val="single" w:sz="4" w:space="0" w:color="auto"/>
            </w:tcBorders>
            <w:noWrap/>
          </w:tcPr>
          <w:p w14:paraId="4A9638FB" w14:textId="4E308F5B" w:rsidR="005A556A" w:rsidRPr="005A556A" w:rsidRDefault="005A556A" w:rsidP="005A441B">
            <w:pPr>
              <w:jc w:val="right"/>
              <w:rPr>
                <w:rFonts w:ascii="Verdana" w:hAnsi="Verdana" w:cs="Arial"/>
              </w:rPr>
            </w:pPr>
          </w:p>
        </w:tc>
      </w:tr>
      <w:tr w:rsidR="005A556A" w:rsidRPr="005A556A" w14:paraId="6AB61A65" w14:textId="77777777" w:rsidTr="005A441B">
        <w:trPr>
          <w:trHeight w:val="300"/>
        </w:trPr>
        <w:tc>
          <w:tcPr>
            <w:tcW w:w="1704" w:type="dxa"/>
            <w:tcBorders>
              <w:top w:val="single" w:sz="4" w:space="0" w:color="auto"/>
              <w:left w:val="single" w:sz="4" w:space="0" w:color="auto"/>
              <w:bottom w:val="single" w:sz="4" w:space="0" w:color="auto"/>
              <w:right w:val="single" w:sz="4" w:space="0" w:color="auto"/>
            </w:tcBorders>
            <w:noWrap/>
          </w:tcPr>
          <w:p w14:paraId="3ACF79E9" w14:textId="77777777" w:rsidR="005A556A" w:rsidRPr="005A556A" w:rsidRDefault="005A556A" w:rsidP="005A441B">
            <w:pPr>
              <w:jc w:val="right"/>
              <w:rPr>
                <w:rFonts w:ascii="Verdana" w:hAnsi="Verdana" w:cs="Arial"/>
                <w:color w:val="FF0000"/>
              </w:rPr>
            </w:pPr>
            <w:r w:rsidRPr="005A556A">
              <w:rPr>
                <w:rFonts w:ascii="Verdana" w:hAnsi="Verdana" w:cs="Arial"/>
                <w:color w:val="000000" w:themeColor="text1"/>
              </w:rPr>
              <w:t>21</w:t>
            </w:r>
          </w:p>
        </w:tc>
        <w:tc>
          <w:tcPr>
            <w:tcW w:w="6878" w:type="dxa"/>
            <w:tcBorders>
              <w:top w:val="single" w:sz="4" w:space="0" w:color="auto"/>
              <w:left w:val="single" w:sz="4" w:space="0" w:color="auto"/>
              <w:bottom w:val="single" w:sz="4" w:space="0" w:color="auto"/>
              <w:right w:val="single" w:sz="4" w:space="0" w:color="auto"/>
            </w:tcBorders>
            <w:noWrap/>
          </w:tcPr>
          <w:p w14:paraId="4484B643" w14:textId="77777777" w:rsidR="005A556A" w:rsidRPr="005A556A" w:rsidRDefault="005A556A" w:rsidP="005A441B">
            <w:pPr>
              <w:rPr>
                <w:rFonts w:ascii="Verdana" w:hAnsi="Verdana" w:cs="Arial"/>
              </w:rPr>
            </w:pPr>
            <w:r w:rsidRPr="005A556A">
              <w:rPr>
                <w:rFonts w:ascii="Verdana" w:hAnsi="Verdana" w:cs="Arial"/>
              </w:rPr>
              <w:t xml:space="preserve">Facturación -Separación de cuentas </w:t>
            </w:r>
          </w:p>
        </w:tc>
        <w:tc>
          <w:tcPr>
            <w:tcW w:w="994" w:type="dxa"/>
            <w:tcBorders>
              <w:top w:val="single" w:sz="4" w:space="0" w:color="auto"/>
              <w:left w:val="single" w:sz="4" w:space="0" w:color="auto"/>
              <w:bottom w:val="single" w:sz="4" w:space="0" w:color="auto"/>
              <w:right w:val="single" w:sz="4" w:space="0" w:color="auto"/>
            </w:tcBorders>
            <w:noWrap/>
          </w:tcPr>
          <w:p w14:paraId="32510EEB" w14:textId="37F86F73" w:rsidR="005A556A" w:rsidRPr="005A556A" w:rsidRDefault="005A556A" w:rsidP="005A441B">
            <w:pPr>
              <w:jc w:val="right"/>
              <w:rPr>
                <w:rFonts w:ascii="Verdana" w:hAnsi="Verdana"/>
              </w:rPr>
            </w:pPr>
          </w:p>
        </w:tc>
      </w:tr>
      <w:tr w:rsidR="005A556A" w:rsidRPr="005A556A" w14:paraId="47AA621B"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671F8A67" w14:textId="77777777" w:rsidR="005A556A" w:rsidRPr="005A556A" w:rsidRDefault="005A556A" w:rsidP="005A441B">
            <w:pPr>
              <w:jc w:val="right"/>
              <w:rPr>
                <w:rFonts w:ascii="Verdana" w:hAnsi="Verdana" w:cs="Arial"/>
                <w:bCs/>
                <w:color w:val="FF0000"/>
              </w:rPr>
            </w:pPr>
            <w:r w:rsidRPr="005A556A">
              <w:rPr>
                <w:rFonts w:ascii="Verdana" w:hAnsi="Verdana" w:cs="Arial"/>
                <w:bCs/>
                <w:color w:val="000000" w:themeColor="text1"/>
              </w:rPr>
              <w:t>22</w:t>
            </w:r>
          </w:p>
        </w:tc>
        <w:tc>
          <w:tcPr>
            <w:tcW w:w="6878" w:type="dxa"/>
            <w:tcBorders>
              <w:top w:val="single" w:sz="4" w:space="0" w:color="auto"/>
              <w:left w:val="single" w:sz="4" w:space="0" w:color="auto"/>
              <w:bottom w:val="single" w:sz="4" w:space="0" w:color="auto"/>
              <w:right w:val="single" w:sz="4" w:space="0" w:color="auto"/>
            </w:tcBorders>
            <w:noWrap/>
          </w:tcPr>
          <w:p w14:paraId="400D78F8" w14:textId="77777777" w:rsidR="005A556A" w:rsidRPr="005A556A" w:rsidRDefault="005A556A" w:rsidP="005A441B">
            <w:pPr>
              <w:ind w:right="113"/>
              <w:jc w:val="both"/>
              <w:rPr>
                <w:rFonts w:ascii="Verdana" w:eastAsia="Arial" w:hAnsi="Verdana" w:cs="Arial"/>
                <w:bCs/>
              </w:rPr>
            </w:pPr>
            <w:r w:rsidRPr="005A556A">
              <w:rPr>
                <w:rFonts w:ascii="Verdana" w:eastAsia="Arial" w:hAnsi="Verdana" w:cs="Arial"/>
                <w:bCs/>
              </w:rPr>
              <w:t>Falta de disponibilidad de los servicios</w:t>
            </w:r>
          </w:p>
          <w:p w14:paraId="5FE69CFB" w14:textId="77777777" w:rsidR="005A556A" w:rsidRPr="005A556A" w:rsidRDefault="005A556A" w:rsidP="005A441B">
            <w:pPr>
              <w:ind w:right="113"/>
              <w:jc w:val="both"/>
              <w:rPr>
                <w:rFonts w:ascii="Verdana" w:eastAsia="Arial" w:hAnsi="Verdana" w:cs="Arial"/>
                <w:bCs/>
              </w:rPr>
            </w:pPr>
            <w:r w:rsidRPr="005A556A">
              <w:rPr>
                <w:rFonts w:ascii="Verdana" w:eastAsia="Arial" w:hAnsi="Verdana" w:cs="Arial"/>
                <w:bCs/>
              </w:rPr>
              <w:t>Ejemplos: -con Obligaciones</w:t>
            </w:r>
          </w:p>
          <w:p w14:paraId="2D212FB0" w14:textId="77777777" w:rsidR="005A556A" w:rsidRPr="005A556A" w:rsidRDefault="005A556A" w:rsidP="005A441B">
            <w:pPr>
              <w:ind w:right="113"/>
              <w:jc w:val="both"/>
              <w:rPr>
                <w:rFonts w:ascii="Verdana" w:hAnsi="Verdana" w:cs="Arial"/>
              </w:rPr>
            </w:pPr>
            <w:r w:rsidRPr="005A556A">
              <w:rPr>
                <w:rFonts w:ascii="Verdana" w:eastAsia="Arial" w:hAnsi="Verdana" w:cs="Arial"/>
                <w:bCs/>
              </w:rPr>
              <w:t xml:space="preserve">                 -Prepago  </w:t>
            </w:r>
          </w:p>
        </w:tc>
        <w:tc>
          <w:tcPr>
            <w:tcW w:w="994" w:type="dxa"/>
            <w:tcBorders>
              <w:top w:val="single" w:sz="4" w:space="0" w:color="auto"/>
              <w:left w:val="single" w:sz="4" w:space="0" w:color="auto"/>
              <w:bottom w:val="single" w:sz="4" w:space="0" w:color="auto"/>
              <w:right w:val="single" w:sz="4" w:space="0" w:color="auto"/>
            </w:tcBorders>
            <w:noWrap/>
          </w:tcPr>
          <w:p w14:paraId="6D2F38FE" w14:textId="50D85D00" w:rsidR="005A556A" w:rsidRPr="005A556A" w:rsidRDefault="005A556A" w:rsidP="005A441B">
            <w:pPr>
              <w:jc w:val="right"/>
              <w:rPr>
                <w:rFonts w:ascii="Verdana" w:hAnsi="Verdana" w:cs="Arial"/>
              </w:rPr>
            </w:pPr>
          </w:p>
        </w:tc>
      </w:tr>
      <w:tr w:rsidR="005A556A" w:rsidRPr="005A556A" w14:paraId="594374FD"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6E828D22" w14:textId="77777777" w:rsidR="005A556A" w:rsidRPr="005A556A" w:rsidRDefault="005A556A" w:rsidP="005A441B">
            <w:pPr>
              <w:jc w:val="right"/>
              <w:rPr>
                <w:rFonts w:ascii="Verdana" w:hAnsi="Verdana" w:cs="Arial"/>
                <w:bCs/>
                <w:color w:val="FF0000"/>
              </w:rPr>
            </w:pPr>
            <w:r w:rsidRPr="005A556A">
              <w:rPr>
                <w:rFonts w:ascii="Verdana" w:hAnsi="Verdana" w:cs="Arial"/>
                <w:bCs/>
                <w:color w:val="000000" w:themeColor="text1"/>
              </w:rPr>
              <w:t>23</w:t>
            </w:r>
          </w:p>
        </w:tc>
        <w:tc>
          <w:tcPr>
            <w:tcW w:w="6878" w:type="dxa"/>
            <w:tcBorders>
              <w:top w:val="single" w:sz="4" w:space="0" w:color="auto"/>
              <w:left w:val="single" w:sz="4" w:space="0" w:color="auto"/>
              <w:bottom w:val="single" w:sz="4" w:space="0" w:color="auto"/>
              <w:right w:val="single" w:sz="4" w:space="0" w:color="auto"/>
            </w:tcBorders>
            <w:noWrap/>
          </w:tcPr>
          <w:p w14:paraId="216D3DB3" w14:textId="77777777" w:rsidR="005A556A" w:rsidRPr="005A556A" w:rsidRDefault="005A556A" w:rsidP="005A441B">
            <w:pPr>
              <w:rPr>
                <w:rFonts w:ascii="Verdana" w:hAnsi="Verdana" w:cs="Arial"/>
                <w:bCs/>
              </w:rPr>
            </w:pPr>
            <w:r w:rsidRPr="005A556A">
              <w:rPr>
                <w:rFonts w:ascii="Verdana" w:hAnsi="Verdana" w:cs="Arial"/>
                <w:bCs/>
              </w:rPr>
              <w:t>Falta de disponibilidad del servicio de televisión por suscripción</w:t>
            </w:r>
          </w:p>
          <w:p w14:paraId="76E4C8AD" w14:textId="77777777" w:rsidR="005A556A" w:rsidRPr="005A556A" w:rsidRDefault="005A556A" w:rsidP="005A441B">
            <w:pPr>
              <w:rPr>
                <w:rFonts w:ascii="Verdana" w:hAnsi="Verdana" w:cs="Arial"/>
                <w:bCs/>
              </w:rPr>
            </w:pPr>
            <w:r w:rsidRPr="005A556A">
              <w:rPr>
                <w:rFonts w:ascii="Verdana" w:eastAsia="Arial" w:hAnsi="Verdana" w:cs="Arial"/>
                <w:bCs/>
              </w:rPr>
              <w:t>Ejemplos: -con Obligaciones</w:t>
            </w:r>
          </w:p>
          <w:p w14:paraId="41F38E15" w14:textId="77777777" w:rsidR="005A556A" w:rsidRPr="005A556A" w:rsidRDefault="005A556A" w:rsidP="005A441B">
            <w:pPr>
              <w:rPr>
                <w:rFonts w:ascii="Verdana" w:hAnsi="Verdana" w:cs="Arial"/>
              </w:rPr>
            </w:pPr>
          </w:p>
        </w:tc>
        <w:tc>
          <w:tcPr>
            <w:tcW w:w="994" w:type="dxa"/>
            <w:tcBorders>
              <w:top w:val="single" w:sz="4" w:space="0" w:color="auto"/>
              <w:left w:val="single" w:sz="4" w:space="0" w:color="auto"/>
              <w:bottom w:val="single" w:sz="4" w:space="0" w:color="auto"/>
              <w:right w:val="single" w:sz="4" w:space="0" w:color="auto"/>
            </w:tcBorders>
            <w:noWrap/>
          </w:tcPr>
          <w:p w14:paraId="379E9193" w14:textId="1774BB1E" w:rsidR="005A556A" w:rsidRPr="005A556A" w:rsidRDefault="005A556A" w:rsidP="005A441B">
            <w:pPr>
              <w:jc w:val="right"/>
              <w:rPr>
                <w:rFonts w:ascii="Verdana" w:hAnsi="Verdana" w:cs="Arial"/>
                <w:highlight w:val="darkGray"/>
              </w:rPr>
            </w:pPr>
          </w:p>
        </w:tc>
      </w:tr>
      <w:tr w:rsidR="005A556A" w:rsidRPr="005A556A" w14:paraId="77739C66"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0BEBFDC8" w14:textId="77777777" w:rsidR="005A556A" w:rsidRPr="005A556A" w:rsidRDefault="005A556A" w:rsidP="005A441B">
            <w:pPr>
              <w:jc w:val="right"/>
              <w:rPr>
                <w:rFonts w:ascii="Verdana" w:hAnsi="Verdana" w:cs="Arial"/>
                <w:highlight w:val="darkGray"/>
              </w:rPr>
            </w:pPr>
          </w:p>
        </w:tc>
      </w:tr>
      <w:tr w:rsidR="005A556A" w:rsidRPr="005A556A" w14:paraId="7D29C223"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2943DE7B" w14:textId="77777777" w:rsidR="005A556A" w:rsidRPr="005A556A" w:rsidRDefault="005A556A" w:rsidP="005A441B">
            <w:pPr>
              <w:jc w:val="right"/>
              <w:rPr>
                <w:rFonts w:ascii="Verdana" w:hAnsi="Verdana" w:cs="Arial"/>
                <w:b/>
                <w:bCs/>
                <w:color w:val="FF0000"/>
              </w:rPr>
            </w:pPr>
          </w:p>
        </w:tc>
        <w:tc>
          <w:tcPr>
            <w:tcW w:w="6878" w:type="dxa"/>
            <w:tcBorders>
              <w:top w:val="single" w:sz="4" w:space="0" w:color="auto"/>
              <w:left w:val="single" w:sz="4" w:space="0" w:color="auto"/>
              <w:bottom w:val="single" w:sz="4" w:space="0" w:color="auto"/>
              <w:right w:val="single" w:sz="4" w:space="0" w:color="auto"/>
            </w:tcBorders>
            <w:noWrap/>
          </w:tcPr>
          <w:p w14:paraId="2BBADE0A" w14:textId="77777777" w:rsidR="005A556A" w:rsidRPr="005A556A" w:rsidRDefault="005A556A" w:rsidP="005A441B">
            <w:pPr>
              <w:rPr>
                <w:rFonts w:ascii="Verdana" w:hAnsi="Verdana" w:cs="Arial"/>
                <w:b/>
              </w:rPr>
            </w:pPr>
            <w:r w:rsidRPr="005A556A">
              <w:rPr>
                <w:rFonts w:ascii="Verdana" w:hAnsi="Verdana" w:cs="Arial"/>
                <w:b/>
              </w:rPr>
              <w:t>I</w:t>
            </w:r>
          </w:p>
        </w:tc>
        <w:tc>
          <w:tcPr>
            <w:tcW w:w="994" w:type="dxa"/>
            <w:tcBorders>
              <w:top w:val="single" w:sz="4" w:space="0" w:color="auto"/>
              <w:left w:val="single" w:sz="4" w:space="0" w:color="auto"/>
              <w:bottom w:val="single" w:sz="4" w:space="0" w:color="auto"/>
              <w:right w:val="single" w:sz="4" w:space="0" w:color="auto"/>
            </w:tcBorders>
            <w:noWrap/>
          </w:tcPr>
          <w:p w14:paraId="3AE4F8CE" w14:textId="77777777" w:rsidR="005A556A" w:rsidRPr="005A556A" w:rsidRDefault="005A556A" w:rsidP="005A441B">
            <w:pPr>
              <w:jc w:val="right"/>
              <w:rPr>
                <w:rFonts w:ascii="Verdana" w:hAnsi="Verdana" w:cs="Arial"/>
                <w:highlight w:val="darkGray"/>
              </w:rPr>
            </w:pPr>
          </w:p>
        </w:tc>
      </w:tr>
      <w:tr w:rsidR="005A556A" w:rsidRPr="005A556A" w14:paraId="40AA1180"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4609A79C" w14:textId="77777777" w:rsidR="005A556A" w:rsidRPr="005A556A" w:rsidRDefault="005A556A" w:rsidP="005A441B">
            <w:pPr>
              <w:jc w:val="right"/>
              <w:rPr>
                <w:rFonts w:ascii="Verdana" w:hAnsi="Verdana" w:cs="Arial"/>
                <w:bCs/>
                <w:color w:val="FF0000"/>
              </w:rPr>
            </w:pPr>
            <w:r w:rsidRPr="005A556A">
              <w:rPr>
                <w:rFonts w:ascii="Verdana" w:hAnsi="Verdana" w:cs="Arial"/>
                <w:bCs/>
                <w:color w:val="000000" w:themeColor="text1"/>
              </w:rPr>
              <w:t>24</w:t>
            </w:r>
          </w:p>
        </w:tc>
        <w:tc>
          <w:tcPr>
            <w:tcW w:w="6878" w:type="dxa"/>
            <w:tcBorders>
              <w:top w:val="single" w:sz="4" w:space="0" w:color="auto"/>
              <w:left w:val="single" w:sz="4" w:space="0" w:color="auto"/>
              <w:bottom w:val="single" w:sz="4" w:space="0" w:color="auto"/>
              <w:right w:val="single" w:sz="4" w:space="0" w:color="auto"/>
            </w:tcBorders>
            <w:noWrap/>
          </w:tcPr>
          <w:p w14:paraId="7B6FDEEA" w14:textId="77777777" w:rsidR="005A556A" w:rsidRPr="005A556A" w:rsidRDefault="005A556A" w:rsidP="005A441B">
            <w:pPr>
              <w:rPr>
                <w:rFonts w:ascii="Verdana" w:hAnsi="Verdana" w:cs="Arial"/>
              </w:rPr>
            </w:pPr>
            <w:r w:rsidRPr="005A556A">
              <w:rPr>
                <w:rFonts w:ascii="Verdana" w:hAnsi="Verdana" w:cs="Arial"/>
              </w:rPr>
              <w:t>Incremento Tarifario</w:t>
            </w:r>
          </w:p>
        </w:tc>
        <w:tc>
          <w:tcPr>
            <w:tcW w:w="994" w:type="dxa"/>
            <w:tcBorders>
              <w:top w:val="single" w:sz="4" w:space="0" w:color="auto"/>
              <w:left w:val="single" w:sz="4" w:space="0" w:color="auto"/>
              <w:bottom w:val="single" w:sz="4" w:space="0" w:color="auto"/>
              <w:right w:val="single" w:sz="4" w:space="0" w:color="auto"/>
            </w:tcBorders>
            <w:noWrap/>
          </w:tcPr>
          <w:p w14:paraId="0DC7AFA5" w14:textId="743B39DF" w:rsidR="005A556A" w:rsidRPr="005A556A" w:rsidRDefault="005A556A" w:rsidP="005A441B">
            <w:pPr>
              <w:jc w:val="right"/>
              <w:rPr>
                <w:rFonts w:ascii="Verdana" w:hAnsi="Verdana" w:cs="Arial"/>
                <w:highlight w:val="darkGray"/>
              </w:rPr>
            </w:pPr>
          </w:p>
        </w:tc>
      </w:tr>
      <w:tr w:rsidR="005A556A" w:rsidRPr="005A556A" w14:paraId="3B292EF5"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576E3D0E" w14:textId="77777777" w:rsidR="005A556A" w:rsidRPr="005A556A" w:rsidRDefault="005A556A" w:rsidP="005A441B">
            <w:pPr>
              <w:rPr>
                <w:rFonts w:ascii="Verdana" w:hAnsi="Verdana" w:cs="Arial"/>
                <w:b/>
                <w:bCs/>
                <w:color w:val="FF0000"/>
              </w:rPr>
            </w:pPr>
            <w:r w:rsidRPr="005A556A">
              <w:rPr>
                <w:rFonts w:ascii="Verdana" w:hAnsi="Verdana" w:cs="Arial"/>
                <w:b/>
                <w:bCs/>
                <w:color w:val="FF0000"/>
              </w:rPr>
              <w:t> </w:t>
            </w:r>
          </w:p>
        </w:tc>
      </w:tr>
      <w:tr w:rsidR="005A556A" w:rsidRPr="005A556A" w14:paraId="01DA82BC"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35FB43EC" w14:textId="77777777" w:rsidR="005A556A" w:rsidRPr="005A556A" w:rsidRDefault="005A556A" w:rsidP="005A441B">
            <w:pPr>
              <w:rPr>
                <w:rFonts w:ascii="Verdana" w:hAnsi="Verdana" w:cs="Arial"/>
                <w:b/>
                <w:bCs/>
                <w:color w:val="FF0000"/>
              </w:rPr>
            </w:pPr>
            <w:r w:rsidRPr="005A556A">
              <w:rPr>
                <w:rFonts w:ascii="Verdana" w:hAnsi="Verdana" w:cs="Arial"/>
                <w:b/>
                <w:bCs/>
                <w:color w:val="FF0000"/>
              </w:rPr>
              <w:t xml:space="preserve">                                 </w:t>
            </w:r>
          </w:p>
        </w:tc>
        <w:tc>
          <w:tcPr>
            <w:tcW w:w="7872" w:type="dxa"/>
            <w:gridSpan w:val="2"/>
            <w:tcBorders>
              <w:top w:val="single" w:sz="4" w:space="0" w:color="auto"/>
              <w:left w:val="single" w:sz="4" w:space="0" w:color="auto"/>
              <w:bottom w:val="single" w:sz="4" w:space="0" w:color="auto"/>
              <w:right w:val="single" w:sz="4" w:space="0" w:color="auto"/>
            </w:tcBorders>
            <w:noWrap/>
          </w:tcPr>
          <w:p w14:paraId="03698330" w14:textId="77777777" w:rsidR="005A556A" w:rsidRPr="005A556A" w:rsidRDefault="005A556A" w:rsidP="005A441B">
            <w:pPr>
              <w:rPr>
                <w:rFonts w:ascii="Verdana" w:hAnsi="Verdana" w:cs="Arial"/>
                <w:b/>
                <w:bCs/>
              </w:rPr>
            </w:pPr>
            <w:r w:rsidRPr="005A556A">
              <w:rPr>
                <w:rFonts w:ascii="Verdana" w:hAnsi="Verdana" w:cs="Arial"/>
                <w:b/>
                <w:bCs/>
              </w:rPr>
              <w:t>M</w:t>
            </w:r>
          </w:p>
        </w:tc>
      </w:tr>
      <w:tr w:rsidR="005A556A" w:rsidRPr="005A556A" w14:paraId="4C6DA59D" w14:textId="77777777" w:rsidTr="005A441B">
        <w:trPr>
          <w:trHeight w:val="213"/>
        </w:trPr>
        <w:tc>
          <w:tcPr>
            <w:tcW w:w="1704" w:type="dxa"/>
            <w:tcBorders>
              <w:top w:val="single" w:sz="4" w:space="0" w:color="auto"/>
              <w:left w:val="single" w:sz="4" w:space="0" w:color="auto"/>
              <w:bottom w:val="single" w:sz="4" w:space="0" w:color="auto"/>
              <w:right w:val="single" w:sz="4" w:space="0" w:color="auto"/>
            </w:tcBorders>
            <w:noWrap/>
          </w:tcPr>
          <w:p w14:paraId="36D625E9" w14:textId="77777777" w:rsidR="005A556A" w:rsidRPr="005A556A" w:rsidRDefault="005A556A" w:rsidP="005A441B">
            <w:pPr>
              <w:jc w:val="right"/>
              <w:rPr>
                <w:rFonts w:ascii="Verdana" w:hAnsi="Verdana" w:cs="Arial"/>
                <w:b/>
                <w:bCs/>
                <w:color w:val="FF0000"/>
              </w:rPr>
            </w:pPr>
            <w:r w:rsidRPr="005A556A">
              <w:rPr>
                <w:rFonts w:ascii="Verdana" w:hAnsi="Verdana" w:cs="Arial"/>
                <w:bCs/>
                <w:color w:val="000000" w:themeColor="text1"/>
              </w:rPr>
              <w:t>25</w:t>
            </w:r>
          </w:p>
        </w:tc>
        <w:tc>
          <w:tcPr>
            <w:tcW w:w="6878" w:type="dxa"/>
            <w:tcBorders>
              <w:top w:val="single" w:sz="4" w:space="0" w:color="auto"/>
              <w:left w:val="single" w:sz="4" w:space="0" w:color="auto"/>
              <w:bottom w:val="single" w:sz="4" w:space="0" w:color="auto"/>
              <w:right w:val="single" w:sz="4" w:space="0" w:color="auto"/>
            </w:tcBorders>
            <w:noWrap/>
          </w:tcPr>
          <w:p w14:paraId="50793DA7" w14:textId="77777777" w:rsidR="005A556A" w:rsidRPr="005A556A" w:rsidRDefault="005A556A" w:rsidP="005A441B">
            <w:pPr>
              <w:jc w:val="both"/>
              <w:rPr>
                <w:rFonts w:ascii="Verdana" w:hAnsi="Verdana" w:cs="Arial"/>
                <w:b/>
                <w:bCs/>
              </w:rPr>
            </w:pPr>
            <w:r w:rsidRPr="005A556A">
              <w:rPr>
                <w:rFonts w:ascii="Verdana" w:eastAsia="Arial" w:hAnsi="Verdana" w:cs="Arial"/>
                <w:b/>
                <w:bCs/>
              </w:rPr>
              <w:t>Migración Tecnológica de Redes Fijas</w:t>
            </w:r>
          </w:p>
        </w:tc>
        <w:tc>
          <w:tcPr>
            <w:tcW w:w="994" w:type="dxa"/>
            <w:tcBorders>
              <w:top w:val="single" w:sz="4" w:space="0" w:color="auto"/>
              <w:left w:val="single" w:sz="4" w:space="0" w:color="auto"/>
              <w:bottom w:val="single" w:sz="4" w:space="0" w:color="auto"/>
              <w:right w:val="single" w:sz="4" w:space="0" w:color="auto"/>
            </w:tcBorders>
            <w:noWrap/>
          </w:tcPr>
          <w:p w14:paraId="563F10A0" w14:textId="1F282742" w:rsidR="005A556A" w:rsidRPr="005A556A" w:rsidRDefault="005A556A" w:rsidP="005A441B">
            <w:pPr>
              <w:jc w:val="right"/>
              <w:rPr>
                <w:rFonts w:ascii="Verdana" w:hAnsi="Verdana" w:cs="Arial"/>
              </w:rPr>
            </w:pPr>
          </w:p>
        </w:tc>
      </w:tr>
      <w:tr w:rsidR="005A556A" w:rsidRPr="005A556A" w14:paraId="57020E9E" w14:textId="77777777" w:rsidTr="005A441B">
        <w:trPr>
          <w:trHeight w:val="213"/>
        </w:trPr>
        <w:tc>
          <w:tcPr>
            <w:tcW w:w="1704" w:type="dxa"/>
            <w:tcBorders>
              <w:top w:val="single" w:sz="4" w:space="0" w:color="auto"/>
              <w:left w:val="single" w:sz="4" w:space="0" w:color="auto"/>
              <w:bottom w:val="single" w:sz="4" w:space="0" w:color="auto"/>
              <w:right w:val="single" w:sz="4" w:space="0" w:color="auto"/>
            </w:tcBorders>
            <w:noWrap/>
          </w:tcPr>
          <w:p w14:paraId="2577498F" w14:textId="77777777" w:rsidR="005A556A" w:rsidRPr="005A556A" w:rsidRDefault="005A556A" w:rsidP="005A441B">
            <w:pPr>
              <w:jc w:val="right"/>
              <w:rPr>
                <w:rFonts w:ascii="Verdana" w:hAnsi="Verdana" w:cs="Arial"/>
                <w:bCs/>
                <w:color w:val="FF0000"/>
              </w:rPr>
            </w:pPr>
            <w:r w:rsidRPr="005A556A">
              <w:rPr>
                <w:rFonts w:ascii="Verdana" w:hAnsi="Verdana" w:cs="Arial"/>
                <w:bCs/>
                <w:color w:val="000000" w:themeColor="text1"/>
              </w:rPr>
              <w:t>26</w:t>
            </w:r>
          </w:p>
        </w:tc>
        <w:tc>
          <w:tcPr>
            <w:tcW w:w="6878" w:type="dxa"/>
            <w:tcBorders>
              <w:top w:val="single" w:sz="4" w:space="0" w:color="auto"/>
              <w:left w:val="single" w:sz="4" w:space="0" w:color="auto"/>
              <w:bottom w:val="single" w:sz="4" w:space="0" w:color="auto"/>
              <w:right w:val="single" w:sz="4" w:space="0" w:color="auto"/>
            </w:tcBorders>
            <w:noWrap/>
          </w:tcPr>
          <w:p w14:paraId="6C4DBE66" w14:textId="77777777" w:rsidR="005A556A" w:rsidRPr="005A556A" w:rsidRDefault="005A556A" w:rsidP="005A441B">
            <w:pPr>
              <w:rPr>
                <w:rFonts w:ascii="Verdana" w:hAnsi="Verdana" w:cs="Arial"/>
              </w:rPr>
            </w:pPr>
            <w:r w:rsidRPr="005A556A">
              <w:rPr>
                <w:rFonts w:ascii="Verdana" w:hAnsi="Verdana" w:cs="Arial"/>
              </w:rPr>
              <w:t>Modificación Unilateral del Contrato</w:t>
            </w:r>
          </w:p>
        </w:tc>
        <w:tc>
          <w:tcPr>
            <w:tcW w:w="994" w:type="dxa"/>
            <w:tcBorders>
              <w:top w:val="single" w:sz="4" w:space="0" w:color="auto"/>
              <w:left w:val="single" w:sz="4" w:space="0" w:color="auto"/>
              <w:bottom w:val="single" w:sz="4" w:space="0" w:color="auto"/>
              <w:right w:val="single" w:sz="4" w:space="0" w:color="auto"/>
            </w:tcBorders>
            <w:noWrap/>
          </w:tcPr>
          <w:p w14:paraId="7D8E4BE2" w14:textId="6276E392" w:rsidR="005A556A" w:rsidRPr="005A556A" w:rsidRDefault="005A556A" w:rsidP="005A441B">
            <w:pPr>
              <w:jc w:val="right"/>
              <w:rPr>
                <w:rFonts w:ascii="Verdana" w:hAnsi="Verdana" w:cs="Arial"/>
              </w:rPr>
            </w:pPr>
          </w:p>
        </w:tc>
      </w:tr>
      <w:tr w:rsidR="005A556A" w:rsidRPr="005A556A" w14:paraId="2B6BF26B"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04F7A46F" w14:textId="77777777" w:rsidR="005A556A" w:rsidRPr="005A556A" w:rsidRDefault="005A556A" w:rsidP="005A441B">
            <w:pPr>
              <w:jc w:val="right"/>
              <w:rPr>
                <w:rFonts w:ascii="Verdana" w:hAnsi="Verdana" w:cs="Arial"/>
                <w:color w:val="FF0000"/>
              </w:rPr>
            </w:pPr>
            <w:r w:rsidRPr="005A556A">
              <w:rPr>
                <w:rFonts w:ascii="Verdana" w:hAnsi="Verdana" w:cs="Arial"/>
                <w:color w:val="FF0000"/>
              </w:rPr>
              <w:t> </w:t>
            </w:r>
          </w:p>
        </w:tc>
      </w:tr>
      <w:tr w:rsidR="005A556A" w:rsidRPr="005A556A" w14:paraId="492FFBEC"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673FC045" w14:textId="77777777" w:rsidR="005A556A" w:rsidRPr="005A556A" w:rsidRDefault="005A556A" w:rsidP="005A441B">
            <w:pPr>
              <w:rPr>
                <w:rFonts w:ascii="Verdana" w:hAnsi="Verdana" w:cs="Arial"/>
                <w:color w:val="FF0000"/>
              </w:rPr>
            </w:pPr>
            <w:r w:rsidRPr="005A556A">
              <w:rPr>
                <w:rFonts w:ascii="Verdana" w:hAnsi="Verdana" w:cs="Arial"/>
                <w:color w:val="FF0000"/>
              </w:rPr>
              <w:t xml:space="preserve">                                 </w:t>
            </w:r>
          </w:p>
        </w:tc>
        <w:tc>
          <w:tcPr>
            <w:tcW w:w="7872" w:type="dxa"/>
            <w:gridSpan w:val="2"/>
            <w:tcBorders>
              <w:top w:val="single" w:sz="4" w:space="0" w:color="auto"/>
              <w:left w:val="single" w:sz="4" w:space="0" w:color="auto"/>
              <w:bottom w:val="single" w:sz="4" w:space="0" w:color="auto"/>
              <w:right w:val="single" w:sz="4" w:space="0" w:color="auto"/>
            </w:tcBorders>
            <w:noWrap/>
          </w:tcPr>
          <w:p w14:paraId="13C00943" w14:textId="77777777" w:rsidR="005A556A" w:rsidRPr="005A556A" w:rsidRDefault="005A556A" w:rsidP="005A441B">
            <w:pPr>
              <w:rPr>
                <w:rFonts w:ascii="Verdana" w:hAnsi="Verdana" w:cs="Arial"/>
                <w:b/>
                <w:bCs/>
              </w:rPr>
            </w:pPr>
            <w:r w:rsidRPr="005A556A">
              <w:rPr>
                <w:rFonts w:ascii="Verdana" w:hAnsi="Verdana" w:cs="Arial"/>
                <w:b/>
                <w:bCs/>
              </w:rPr>
              <w:t>N</w:t>
            </w:r>
          </w:p>
        </w:tc>
      </w:tr>
      <w:tr w:rsidR="005A556A" w:rsidRPr="005A556A" w14:paraId="2A7B4C61" w14:textId="77777777" w:rsidTr="005A441B">
        <w:trPr>
          <w:trHeight w:val="748"/>
        </w:trPr>
        <w:tc>
          <w:tcPr>
            <w:tcW w:w="1704" w:type="dxa"/>
            <w:tcBorders>
              <w:top w:val="single" w:sz="4" w:space="0" w:color="auto"/>
              <w:left w:val="single" w:sz="4" w:space="0" w:color="auto"/>
              <w:bottom w:val="single" w:sz="4" w:space="0" w:color="auto"/>
              <w:right w:val="single" w:sz="4" w:space="0" w:color="auto"/>
            </w:tcBorders>
            <w:noWrap/>
          </w:tcPr>
          <w:p w14:paraId="50E0697F" w14:textId="77777777" w:rsidR="005A556A" w:rsidRPr="005A556A" w:rsidRDefault="005A556A" w:rsidP="005A441B">
            <w:pPr>
              <w:jc w:val="right"/>
              <w:rPr>
                <w:rFonts w:ascii="Verdana" w:hAnsi="Verdana" w:cs="Arial"/>
                <w:color w:val="FF0000"/>
              </w:rPr>
            </w:pPr>
            <w:r w:rsidRPr="005A556A">
              <w:rPr>
                <w:rFonts w:ascii="Verdana" w:hAnsi="Verdana" w:cs="Arial"/>
                <w:color w:val="000000" w:themeColor="text1"/>
              </w:rPr>
              <w:t>27</w:t>
            </w:r>
          </w:p>
        </w:tc>
        <w:tc>
          <w:tcPr>
            <w:tcW w:w="6878" w:type="dxa"/>
            <w:tcBorders>
              <w:top w:val="single" w:sz="4" w:space="0" w:color="auto"/>
              <w:left w:val="single" w:sz="4" w:space="0" w:color="auto"/>
              <w:bottom w:val="single" w:sz="4" w:space="0" w:color="auto"/>
              <w:right w:val="single" w:sz="4" w:space="0" w:color="auto"/>
            </w:tcBorders>
            <w:noWrap/>
          </w:tcPr>
          <w:p w14:paraId="4C3C0208" w14:textId="77777777" w:rsidR="005A556A" w:rsidRPr="005A556A" w:rsidRDefault="005A556A" w:rsidP="005A441B">
            <w:pPr>
              <w:rPr>
                <w:rFonts w:ascii="Verdana" w:hAnsi="Verdana" w:cs="Arial"/>
              </w:rPr>
            </w:pPr>
            <w:r w:rsidRPr="005A556A">
              <w:rPr>
                <w:rFonts w:ascii="Verdana" w:hAnsi="Verdana" w:cs="Arial"/>
              </w:rPr>
              <w:t xml:space="preserve">Negación de consumos - GPRS o Datos </w:t>
            </w:r>
          </w:p>
        </w:tc>
        <w:tc>
          <w:tcPr>
            <w:tcW w:w="994" w:type="dxa"/>
            <w:tcBorders>
              <w:top w:val="single" w:sz="4" w:space="0" w:color="auto"/>
              <w:left w:val="single" w:sz="4" w:space="0" w:color="auto"/>
              <w:bottom w:val="single" w:sz="4" w:space="0" w:color="auto"/>
              <w:right w:val="single" w:sz="4" w:space="0" w:color="auto"/>
            </w:tcBorders>
            <w:noWrap/>
          </w:tcPr>
          <w:p w14:paraId="3526BF07" w14:textId="060534A7" w:rsidR="005A556A" w:rsidRPr="005A556A" w:rsidRDefault="005A556A" w:rsidP="005A441B">
            <w:pPr>
              <w:jc w:val="right"/>
              <w:rPr>
                <w:rFonts w:ascii="Verdana" w:hAnsi="Verdana" w:cs="Arial"/>
                <w:highlight w:val="darkGray"/>
              </w:rPr>
            </w:pPr>
          </w:p>
        </w:tc>
      </w:tr>
      <w:tr w:rsidR="005A556A" w:rsidRPr="005A556A" w14:paraId="7FE34C76"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572E0119" w14:textId="77777777" w:rsidR="005A556A" w:rsidRPr="005A556A" w:rsidRDefault="005A556A" w:rsidP="005A441B">
            <w:pPr>
              <w:jc w:val="right"/>
              <w:rPr>
                <w:rFonts w:ascii="Verdana" w:hAnsi="Verdana" w:cs="Arial"/>
                <w:color w:val="FF0000"/>
              </w:rPr>
            </w:pPr>
            <w:r w:rsidRPr="005A556A">
              <w:rPr>
                <w:rFonts w:ascii="Verdana" w:hAnsi="Verdana" w:cs="Arial"/>
                <w:color w:val="000000" w:themeColor="text1"/>
              </w:rPr>
              <w:t>28</w:t>
            </w:r>
          </w:p>
        </w:tc>
        <w:tc>
          <w:tcPr>
            <w:tcW w:w="6878" w:type="dxa"/>
            <w:tcBorders>
              <w:top w:val="single" w:sz="4" w:space="0" w:color="auto"/>
              <w:left w:val="single" w:sz="4" w:space="0" w:color="auto"/>
              <w:bottom w:val="single" w:sz="4" w:space="0" w:color="auto"/>
              <w:right w:val="single" w:sz="4" w:space="0" w:color="auto"/>
            </w:tcBorders>
            <w:noWrap/>
          </w:tcPr>
          <w:p w14:paraId="1AED1073" w14:textId="77777777" w:rsidR="005A556A" w:rsidRPr="005A556A" w:rsidRDefault="005A556A" w:rsidP="005A441B">
            <w:pPr>
              <w:rPr>
                <w:rFonts w:ascii="Verdana" w:hAnsi="Verdana" w:cs="Arial"/>
              </w:rPr>
            </w:pPr>
            <w:r w:rsidRPr="005A556A">
              <w:rPr>
                <w:rFonts w:ascii="Verdana" w:hAnsi="Verdana" w:cs="Arial"/>
              </w:rPr>
              <w:t xml:space="preserve">Negación de consumos - SMS Promocionales / Contenidos- </w:t>
            </w:r>
            <w:r w:rsidRPr="005A556A">
              <w:rPr>
                <w:rFonts w:ascii="Verdana" w:hAnsi="Verdana" w:cs="Arial"/>
                <w:b/>
                <w:color w:val="C0504D" w:themeColor="accent2"/>
              </w:rPr>
              <w:t>suspendido su uso</w:t>
            </w:r>
          </w:p>
        </w:tc>
        <w:tc>
          <w:tcPr>
            <w:tcW w:w="994" w:type="dxa"/>
            <w:tcBorders>
              <w:top w:val="single" w:sz="4" w:space="0" w:color="auto"/>
              <w:left w:val="single" w:sz="4" w:space="0" w:color="auto"/>
              <w:bottom w:val="single" w:sz="4" w:space="0" w:color="auto"/>
              <w:right w:val="single" w:sz="4" w:space="0" w:color="auto"/>
            </w:tcBorders>
            <w:noWrap/>
          </w:tcPr>
          <w:p w14:paraId="139CC2A1" w14:textId="10C1B1A1" w:rsidR="005A556A" w:rsidRPr="005A556A" w:rsidRDefault="005A556A" w:rsidP="005A441B">
            <w:pPr>
              <w:jc w:val="right"/>
              <w:rPr>
                <w:rFonts w:ascii="Verdana" w:hAnsi="Verdana" w:cs="Arial"/>
              </w:rPr>
            </w:pPr>
          </w:p>
        </w:tc>
      </w:tr>
      <w:tr w:rsidR="005A556A" w:rsidRPr="005A556A" w14:paraId="37A156E7"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4DF950FD" w14:textId="77777777" w:rsidR="005A556A" w:rsidRPr="005A556A" w:rsidRDefault="005A556A" w:rsidP="005A441B">
            <w:pPr>
              <w:jc w:val="right"/>
              <w:rPr>
                <w:rFonts w:ascii="Verdana" w:hAnsi="Verdana" w:cs="Arial"/>
                <w:color w:val="FF0000"/>
              </w:rPr>
            </w:pPr>
            <w:r w:rsidRPr="005A556A">
              <w:rPr>
                <w:rFonts w:ascii="Verdana" w:hAnsi="Verdana" w:cs="Arial"/>
                <w:color w:val="000000" w:themeColor="text1"/>
              </w:rPr>
              <w:t>29</w:t>
            </w:r>
          </w:p>
        </w:tc>
        <w:tc>
          <w:tcPr>
            <w:tcW w:w="6878" w:type="dxa"/>
            <w:tcBorders>
              <w:top w:val="single" w:sz="4" w:space="0" w:color="auto"/>
              <w:left w:val="single" w:sz="4" w:space="0" w:color="auto"/>
              <w:bottom w:val="single" w:sz="4" w:space="0" w:color="auto"/>
              <w:right w:val="single" w:sz="4" w:space="0" w:color="auto"/>
            </w:tcBorders>
            <w:noWrap/>
          </w:tcPr>
          <w:p w14:paraId="70A4D924" w14:textId="77777777" w:rsidR="005A556A" w:rsidRPr="005A556A" w:rsidRDefault="005A556A" w:rsidP="005A441B">
            <w:pPr>
              <w:rPr>
                <w:rFonts w:ascii="Verdana" w:hAnsi="Verdana" w:cs="Arial"/>
              </w:rPr>
            </w:pPr>
            <w:r w:rsidRPr="005A556A">
              <w:rPr>
                <w:rFonts w:ascii="Verdana" w:eastAsia="Times New Roman" w:hAnsi="Verdana" w:cs="Arial"/>
                <w:bCs/>
                <w:color w:val="000000"/>
              </w:rPr>
              <w:t>Negación de consumos – Servicio de contenidos y aplicaciones</w:t>
            </w:r>
          </w:p>
        </w:tc>
        <w:tc>
          <w:tcPr>
            <w:tcW w:w="994" w:type="dxa"/>
            <w:tcBorders>
              <w:top w:val="single" w:sz="4" w:space="0" w:color="auto"/>
              <w:left w:val="single" w:sz="4" w:space="0" w:color="auto"/>
              <w:bottom w:val="single" w:sz="4" w:space="0" w:color="auto"/>
              <w:right w:val="single" w:sz="4" w:space="0" w:color="auto"/>
            </w:tcBorders>
            <w:noWrap/>
          </w:tcPr>
          <w:p w14:paraId="7F2B351B" w14:textId="71C8217C" w:rsidR="005A556A" w:rsidRPr="005A556A" w:rsidRDefault="005A556A" w:rsidP="005A441B">
            <w:pPr>
              <w:jc w:val="right"/>
              <w:rPr>
                <w:rFonts w:ascii="Verdana" w:hAnsi="Verdana" w:cs="Arial"/>
              </w:rPr>
            </w:pPr>
          </w:p>
        </w:tc>
      </w:tr>
      <w:tr w:rsidR="005A556A" w:rsidRPr="005A556A" w14:paraId="491BC022"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438FACC4" w14:textId="77777777" w:rsidR="005A556A" w:rsidRPr="005A556A" w:rsidRDefault="005A556A" w:rsidP="005A441B">
            <w:pPr>
              <w:jc w:val="right"/>
              <w:rPr>
                <w:rFonts w:ascii="Verdana" w:hAnsi="Verdana" w:cs="Arial"/>
                <w:color w:val="FF0000"/>
              </w:rPr>
            </w:pPr>
            <w:r w:rsidRPr="005A556A">
              <w:rPr>
                <w:rFonts w:ascii="Verdana" w:hAnsi="Verdana" w:cs="Arial"/>
                <w:color w:val="000000" w:themeColor="text1"/>
              </w:rPr>
              <w:t>30</w:t>
            </w:r>
          </w:p>
        </w:tc>
        <w:tc>
          <w:tcPr>
            <w:tcW w:w="6878" w:type="dxa"/>
            <w:tcBorders>
              <w:top w:val="single" w:sz="4" w:space="0" w:color="auto"/>
              <w:left w:val="single" w:sz="4" w:space="0" w:color="auto"/>
              <w:bottom w:val="single" w:sz="4" w:space="0" w:color="auto"/>
              <w:right w:val="single" w:sz="4" w:space="0" w:color="auto"/>
            </w:tcBorders>
            <w:noWrap/>
          </w:tcPr>
          <w:p w14:paraId="79E3B4AA" w14:textId="77777777" w:rsidR="005A556A" w:rsidRPr="005A556A" w:rsidRDefault="005A556A" w:rsidP="005A441B">
            <w:pPr>
              <w:rPr>
                <w:rFonts w:ascii="Verdana" w:hAnsi="Verdana" w:cs="Arial"/>
              </w:rPr>
            </w:pPr>
            <w:r w:rsidRPr="005A556A">
              <w:rPr>
                <w:rFonts w:ascii="Verdana" w:eastAsia="Times New Roman" w:hAnsi="Verdana" w:cs="Arial"/>
                <w:bCs/>
              </w:rPr>
              <w:t>Negación de Llamadas locales, local extendida, LDN, LDI, Llamadas fijo a móvil</w:t>
            </w:r>
          </w:p>
        </w:tc>
        <w:tc>
          <w:tcPr>
            <w:tcW w:w="994" w:type="dxa"/>
            <w:tcBorders>
              <w:top w:val="single" w:sz="4" w:space="0" w:color="auto"/>
              <w:left w:val="single" w:sz="4" w:space="0" w:color="auto"/>
              <w:bottom w:val="single" w:sz="4" w:space="0" w:color="auto"/>
              <w:right w:val="single" w:sz="4" w:space="0" w:color="auto"/>
            </w:tcBorders>
            <w:noWrap/>
          </w:tcPr>
          <w:p w14:paraId="2F96D951" w14:textId="25B99480" w:rsidR="005A556A" w:rsidRPr="005A556A" w:rsidRDefault="005A556A" w:rsidP="005A441B">
            <w:pPr>
              <w:jc w:val="right"/>
              <w:rPr>
                <w:rFonts w:ascii="Verdana" w:hAnsi="Verdana" w:cs="Arial"/>
                <w:highlight w:val="darkGray"/>
              </w:rPr>
            </w:pPr>
          </w:p>
        </w:tc>
      </w:tr>
      <w:tr w:rsidR="005A556A" w:rsidRPr="005A556A" w14:paraId="0818BCEC"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48A6ABAC" w14:textId="77777777" w:rsidR="005A556A" w:rsidRPr="005A556A" w:rsidRDefault="005A556A" w:rsidP="005A441B">
            <w:pPr>
              <w:jc w:val="right"/>
              <w:rPr>
                <w:rFonts w:ascii="Verdana" w:hAnsi="Verdana" w:cs="Arial"/>
                <w:color w:val="FF0000"/>
              </w:rPr>
            </w:pPr>
            <w:r w:rsidRPr="005A556A">
              <w:rPr>
                <w:rFonts w:ascii="Verdana" w:hAnsi="Verdana" w:cs="Arial"/>
                <w:color w:val="000000" w:themeColor="text1"/>
              </w:rPr>
              <w:t>31</w:t>
            </w:r>
          </w:p>
        </w:tc>
        <w:tc>
          <w:tcPr>
            <w:tcW w:w="6878" w:type="dxa"/>
            <w:tcBorders>
              <w:top w:val="single" w:sz="4" w:space="0" w:color="auto"/>
              <w:left w:val="single" w:sz="4" w:space="0" w:color="auto"/>
              <w:bottom w:val="single" w:sz="4" w:space="0" w:color="auto"/>
              <w:right w:val="single" w:sz="4" w:space="0" w:color="auto"/>
            </w:tcBorders>
            <w:noWrap/>
          </w:tcPr>
          <w:p w14:paraId="3D14BEB9" w14:textId="77777777" w:rsidR="005A556A" w:rsidRPr="005A556A" w:rsidRDefault="005A556A" w:rsidP="005A441B">
            <w:pPr>
              <w:rPr>
                <w:rFonts w:ascii="Verdana" w:hAnsi="Verdana" w:cs="Arial"/>
              </w:rPr>
            </w:pPr>
            <w:r w:rsidRPr="005A556A">
              <w:rPr>
                <w:rFonts w:ascii="Verdana" w:hAnsi="Verdana" w:cs="Arial"/>
              </w:rPr>
              <w:t>Negación de contratos de prestación de servicios de comunicaciones</w:t>
            </w:r>
          </w:p>
        </w:tc>
        <w:tc>
          <w:tcPr>
            <w:tcW w:w="994" w:type="dxa"/>
            <w:tcBorders>
              <w:top w:val="single" w:sz="4" w:space="0" w:color="auto"/>
              <w:left w:val="single" w:sz="4" w:space="0" w:color="auto"/>
              <w:bottom w:val="single" w:sz="4" w:space="0" w:color="auto"/>
              <w:right w:val="single" w:sz="4" w:space="0" w:color="auto"/>
            </w:tcBorders>
            <w:noWrap/>
          </w:tcPr>
          <w:p w14:paraId="5FE5A5DB" w14:textId="5B82AF1E" w:rsidR="005A556A" w:rsidRPr="005A556A" w:rsidRDefault="005A556A" w:rsidP="005A441B">
            <w:pPr>
              <w:jc w:val="right"/>
              <w:rPr>
                <w:rFonts w:ascii="Verdana" w:hAnsi="Verdana" w:cs="Arial"/>
                <w:highlight w:val="darkGray"/>
              </w:rPr>
            </w:pPr>
          </w:p>
        </w:tc>
      </w:tr>
      <w:tr w:rsidR="005A556A" w:rsidRPr="005A556A" w14:paraId="7E182B81"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38144E9A" w14:textId="77777777" w:rsidR="005A556A" w:rsidRPr="005A556A" w:rsidRDefault="005A556A" w:rsidP="005A441B">
            <w:pPr>
              <w:rPr>
                <w:rFonts w:ascii="Verdana" w:hAnsi="Verdana" w:cs="Arial"/>
                <w:color w:val="FF0000"/>
              </w:rPr>
            </w:pPr>
            <w:r w:rsidRPr="005A556A">
              <w:rPr>
                <w:rFonts w:ascii="Verdana" w:hAnsi="Verdana" w:cs="Arial"/>
                <w:color w:val="FF0000"/>
              </w:rPr>
              <w:t> </w:t>
            </w:r>
          </w:p>
        </w:tc>
      </w:tr>
      <w:tr w:rsidR="005A556A" w:rsidRPr="005A556A" w14:paraId="5FB6D492"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0049F199" w14:textId="77777777" w:rsidR="005A556A" w:rsidRPr="005A556A" w:rsidRDefault="005A556A" w:rsidP="005A441B">
            <w:pPr>
              <w:rPr>
                <w:rFonts w:ascii="Verdana" w:hAnsi="Verdana" w:cs="Arial"/>
                <w:color w:val="FF0000"/>
              </w:rPr>
            </w:pPr>
            <w:r w:rsidRPr="005A556A">
              <w:rPr>
                <w:rFonts w:ascii="Verdana" w:hAnsi="Verdana" w:cs="Arial"/>
                <w:color w:val="FF0000"/>
              </w:rPr>
              <w:t xml:space="preserve">                                 </w:t>
            </w:r>
          </w:p>
        </w:tc>
        <w:tc>
          <w:tcPr>
            <w:tcW w:w="7872" w:type="dxa"/>
            <w:gridSpan w:val="2"/>
            <w:tcBorders>
              <w:top w:val="single" w:sz="4" w:space="0" w:color="auto"/>
              <w:left w:val="single" w:sz="4" w:space="0" w:color="auto"/>
              <w:bottom w:val="single" w:sz="4" w:space="0" w:color="auto"/>
              <w:right w:val="single" w:sz="4" w:space="0" w:color="auto"/>
            </w:tcBorders>
            <w:noWrap/>
          </w:tcPr>
          <w:p w14:paraId="2FC62644" w14:textId="77777777" w:rsidR="005A556A" w:rsidRPr="005A556A" w:rsidRDefault="005A556A" w:rsidP="005A441B">
            <w:pPr>
              <w:rPr>
                <w:rFonts w:ascii="Verdana" w:hAnsi="Verdana" w:cs="Arial"/>
                <w:b/>
                <w:bCs/>
              </w:rPr>
            </w:pPr>
            <w:r w:rsidRPr="005A556A">
              <w:rPr>
                <w:rFonts w:ascii="Verdana" w:hAnsi="Verdana" w:cs="Arial"/>
                <w:b/>
                <w:bCs/>
              </w:rPr>
              <w:t>P</w:t>
            </w:r>
          </w:p>
        </w:tc>
      </w:tr>
      <w:tr w:rsidR="005A556A" w:rsidRPr="005A556A" w14:paraId="4E8A95A1"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0405D36A" w14:textId="77777777" w:rsidR="005A556A" w:rsidRPr="005A556A" w:rsidRDefault="005A556A" w:rsidP="005A441B">
            <w:pPr>
              <w:jc w:val="right"/>
              <w:rPr>
                <w:rFonts w:ascii="Verdana" w:hAnsi="Verdana" w:cs="Arial"/>
                <w:color w:val="FF0000"/>
              </w:rPr>
            </w:pPr>
            <w:r w:rsidRPr="005A556A">
              <w:rPr>
                <w:rFonts w:ascii="Verdana" w:hAnsi="Verdana" w:cs="Arial"/>
                <w:color w:val="000000" w:themeColor="text1"/>
              </w:rPr>
              <w:t>32</w:t>
            </w:r>
          </w:p>
        </w:tc>
        <w:tc>
          <w:tcPr>
            <w:tcW w:w="6878" w:type="dxa"/>
            <w:tcBorders>
              <w:top w:val="single" w:sz="4" w:space="0" w:color="auto"/>
              <w:left w:val="single" w:sz="4" w:space="0" w:color="auto"/>
              <w:bottom w:val="single" w:sz="4" w:space="0" w:color="auto"/>
              <w:right w:val="single" w:sz="4" w:space="0" w:color="auto"/>
            </w:tcBorders>
            <w:noWrap/>
          </w:tcPr>
          <w:p w14:paraId="6E8C2BF9" w14:textId="77777777" w:rsidR="005A556A" w:rsidRPr="005A556A" w:rsidRDefault="005A556A" w:rsidP="005A441B">
            <w:pPr>
              <w:rPr>
                <w:rFonts w:ascii="Verdana" w:hAnsi="Verdana" w:cs="Arial"/>
              </w:rPr>
            </w:pPr>
            <w:r w:rsidRPr="005A556A">
              <w:rPr>
                <w:rFonts w:ascii="Verdana" w:hAnsi="Verdana" w:cs="Arial"/>
              </w:rPr>
              <w:t>Pérdida del número celular en prepago</w:t>
            </w:r>
          </w:p>
        </w:tc>
        <w:tc>
          <w:tcPr>
            <w:tcW w:w="994" w:type="dxa"/>
            <w:tcBorders>
              <w:top w:val="single" w:sz="4" w:space="0" w:color="auto"/>
              <w:left w:val="single" w:sz="4" w:space="0" w:color="auto"/>
              <w:bottom w:val="single" w:sz="4" w:space="0" w:color="auto"/>
              <w:right w:val="single" w:sz="4" w:space="0" w:color="auto"/>
            </w:tcBorders>
            <w:noWrap/>
          </w:tcPr>
          <w:p w14:paraId="127FDE94" w14:textId="3F84E9B7" w:rsidR="005A556A" w:rsidRPr="005A556A" w:rsidRDefault="005A556A" w:rsidP="005A441B">
            <w:pPr>
              <w:jc w:val="right"/>
              <w:rPr>
                <w:rFonts w:ascii="Verdana" w:hAnsi="Verdana" w:cs="Arial"/>
                <w:highlight w:val="darkGray"/>
              </w:rPr>
            </w:pPr>
          </w:p>
        </w:tc>
      </w:tr>
      <w:tr w:rsidR="005A556A" w:rsidRPr="005A556A" w14:paraId="4B383129"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359B0E5E" w14:textId="77777777" w:rsidR="005A556A" w:rsidRPr="005A556A" w:rsidRDefault="005A556A" w:rsidP="005A441B">
            <w:pPr>
              <w:jc w:val="right"/>
              <w:rPr>
                <w:rFonts w:ascii="Verdana" w:hAnsi="Verdana" w:cs="Arial"/>
                <w:color w:val="FF0000"/>
              </w:rPr>
            </w:pPr>
            <w:r w:rsidRPr="005A556A">
              <w:rPr>
                <w:rFonts w:ascii="Verdana" w:hAnsi="Verdana" w:cs="Arial"/>
                <w:color w:val="000000" w:themeColor="text1"/>
              </w:rPr>
              <w:t>33</w:t>
            </w:r>
          </w:p>
        </w:tc>
        <w:tc>
          <w:tcPr>
            <w:tcW w:w="6878" w:type="dxa"/>
            <w:tcBorders>
              <w:top w:val="single" w:sz="4" w:space="0" w:color="auto"/>
              <w:left w:val="single" w:sz="4" w:space="0" w:color="auto"/>
              <w:bottom w:val="single" w:sz="4" w:space="0" w:color="auto"/>
              <w:right w:val="single" w:sz="4" w:space="0" w:color="auto"/>
            </w:tcBorders>
            <w:noWrap/>
          </w:tcPr>
          <w:p w14:paraId="1882ED90" w14:textId="77777777" w:rsidR="005A556A" w:rsidRPr="005A556A" w:rsidRDefault="005A556A" w:rsidP="005A441B">
            <w:pPr>
              <w:rPr>
                <w:rFonts w:ascii="Verdana" w:hAnsi="Verdana" w:cs="Arial"/>
              </w:rPr>
            </w:pPr>
            <w:r w:rsidRPr="005A556A">
              <w:rPr>
                <w:rFonts w:ascii="Verdana" w:hAnsi="Verdana" w:cs="Arial"/>
              </w:rPr>
              <w:t>Plazo para el inicio en la provisión del servicio</w:t>
            </w:r>
          </w:p>
        </w:tc>
        <w:tc>
          <w:tcPr>
            <w:tcW w:w="994" w:type="dxa"/>
            <w:tcBorders>
              <w:top w:val="single" w:sz="4" w:space="0" w:color="auto"/>
              <w:left w:val="single" w:sz="4" w:space="0" w:color="auto"/>
              <w:bottom w:val="single" w:sz="4" w:space="0" w:color="auto"/>
              <w:right w:val="single" w:sz="4" w:space="0" w:color="auto"/>
            </w:tcBorders>
            <w:noWrap/>
          </w:tcPr>
          <w:p w14:paraId="71E076BD" w14:textId="6906E6D2" w:rsidR="005A556A" w:rsidRPr="005A556A" w:rsidRDefault="005A556A" w:rsidP="005A441B">
            <w:pPr>
              <w:jc w:val="right"/>
              <w:rPr>
                <w:rFonts w:ascii="Verdana" w:hAnsi="Verdana" w:cs="Arial"/>
                <w:highlight w:val="darkGray"/>
              </w:rPr>
            </w:pPr>
          </w:p>
        </w:tc>
      </w:tr>
      <w:tr w:rsidR="005A556A" w:rsidRPr="005A556A" w14:paraId="4BF24CFB"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45C2DF84" w14:textId="77777777" w:rsidR="005A556A" w:rsidRPr="005A556A" w:rsidRDefault="005A556A" w:rsidP="005A441B">
            <w:pPr>
              <w:jc w:val="right"/>
              <w:rPr>
                <w:rFonts w:ascii="Verdana" w:hAnsi="Verdana" w:cs="Arial"/>
                <w:color w:val="FF0000"/>
              </w:rPr>
            </w:pPr>
            <w:r w:rsidRPr="005A556A">
              <w:rPr>
                <w:rFonts w:ascii="Verdana" w:hAnsi="Verdana" w:cs="Arial"/>
                <w:color w:val="000000" w:themeColor="text1"/>
              </w:rPr>
              <w:t>34</w:t>
            </w:r>
          </w:p>
        </w:tc>
        <w:tc>
          <w:tcPr>
            <w:tcW w:w="6878" w:type="dxa"/>
            <w:tcBorders>
              <w:top w:val="single" w:sz="4" w:space="0" w:color="auto"/>
              <w:left w:val="single" w:sz="4" w:space="0" w:color="auto"/>
              <w:bottom w:val="single" w:sz="4" w:space="0" w:color="auto"/>
              <w:right w:val="single" w:sz="4" w:space="0" w:color="auto"/>
            </w:tcBorders>
            <w:noWrap/>
          </w:tcPr>
          <w:p w14:paraId="60059AD3" w14:textId="77777777" w:rsidR="005A556A" w:rsidRPr="005A556A" w:rsidRDefault="005A556A" w:rsidP="005A441B">
            <w:pPr>
              <w:rPr>
                <w:rFonts w:ascii="Verdana" w:hAnsi="Verdana" w:cs="Arial"/>
              </w:rPr>
            </w:pPr>
            <w:r w:rsidRPr="005A556A">
              <w:rPr>
                <w:rFonts w:ascii="Verdana" w:hAnsi="Verdana" w:cs="Arial"/>
              </w:rPr>
              <w:t>Portabilidad numérica</w:t>
            </w:r>
          </w:p>
          <w:p w14:paraId="5211829E" w14:textId="77777777" w:rsidR="005A556A" w:rsidRPr="005A556A" w:rsidRDefault="005A556A" w:rsidP="005A441B">
            <w:pPr>
              <w:rPr>
                <w:rFonts w:ascii="Verdana" w:hAnsi="Verdana" w:cs="Arial"/>
              </w:rPr>
            </w:pPr>
            <w:r w:rsidRPr="005A556A">
              <w:rPr>
                <w:rFonts w:ascii="Verdana" w:hAnsi="Verdana" w:cs="Arial"/>
              </w:rPr>
              <w:t>Ejemplos</w:t>
            </w:r>
          </w:p>
          <w:p w14:paraId="04CCCBCE" w14:textId="77777777" w:rsidR="005A556A" w:rsidRPr="005A556A" w:rsidRDefault="005A556A" w:rsidP="005A556A">
            <w:pPr>
              <w:pStyle w:val="Prrafodelista"/>
              <w:numPr>
                <w:ilvl w:val="0"/>
                <w:numId w:val="8"/>
              </w:numPr>
              <w:rPr>
                <w:rFonts w:ascii="Verdana" w:hAnsi="Verdana" w:cs="Arial"/>
                <w:color w:val="000000" w:themeColor="text1"/>
              </w:rPr>
            </w:pPr>
            <w:r w:rsidRPr="005A556A">
              <w:rPr>
                <w:rFonts w:ascii="Verdana" w:hAnsi="Verdana" w:cs="Arial"/>
                <w:iCs/>
                <w:color w:val="000000" w:themeColor="text1"/>
              </w:rPr>
              <w:t>Reclamación ante operador receptor – línea móvil ya no está a nombre del usuario reclamante</w:t>
            </w:r>
          </w:p>
          <w:p w14:paraId="3FB36099" w14:textId="77777777" w:rsidR="005A556A" w:rsidRPr="00557F70" w:rsidRDefault="005A556A" w:rsidP="005A556A">
            <w:pPr>
              <w:pStyle w:val="Prrafodelista"/>
              <w:numPr>
                <w:ilvl w:val="0"/>
                <w:numId w:val="8"/>
              </w:numPr>
              <w:rPr>
                <w:rFonts w:ascii="Verdana" w:hAnsi="Verdana" w:cs="Arial"/>
                <w:color w:val="000000" w:themeColor="text1"/>
                <w:highlight w:val="cyan"/>
              </w:rPr>
            </w:pPr>
            <w:r w:rsidRPr="005A556A">
              <w:rPr>
                <w:rFonts w:ascii="Verdana" w:eastAsia="Verdana" w:hAnsi="Verdana" w:cs="Verdana"/>
                <w:bCs/>
                <w:color w:val="000000" w:themeColor="text1"/>
              </w:rPr>
              <w:t xml:space="preserve">Portabilidad de la línea móvil a otro operador sin consentimiento del titular – </w:t>
            </w:r>
            <w:r w:rsidRPr="00557F70">
              <w:rPr>
                <w:rFonts w:ascii="Verdana" w:eastAsia="Verdana" w:hAnsi="Verdana" w:cs="Verdana"/>
                <w:bCs/>
                <w:color w:val="000000" w:themeColor="text1"/>
                <w:highlight w:val="cyan"/>
              </w:rPr>
              <w:t>el usuario avisó en término</w:t>
            </w:r>
          </w:p>
          <w:p w14:paraId="5F8DA15A" w14:textId="77777777" w:rsidR="005A556A" w:rsidRPr="005A556A" w:rsidRDefault="005A556A" w:rsidP="005A556A">
            <w:pPr>
              <w:pStyle w:val="Prrafodelista"/>
              <w:numPr>
                <w:ilvl w:val="0"/>
                <w:numId w:val="8"/>
              </w:numPr>
              <w:rPr>
                <w:rFonts w:ascii="Verdana" w:hAnsi="Verdana" w:cs="Arial"/>
                <w:color w:val="000000" w:themeColor="text1"/>
              </w:rPr>
            </w:pPr>
            <w:r w:rsidRPr="005A556A">
              <w:rPr>
                <w:rFonts w:ascii="Verdana" w:eastAsia="Verdana" w:hAnsi="Verdana" w:cs="Verdana"/>
                <w:bCs/>
                <w:color w:val="000000" w:themeColor="text1"/>
              </w:rPr>
              <w:t>Portabilidad de la línea móvil a otro operador sin consentimiento del titular</w:t>
            </w:r>
          </w:p>
          <w:p w14:paraId="5773D661" w14:textId="77777777" w:rsidR="005A556A" w:rsidRPr="005A556A" w:rsidRDefault="005A556A" w:rsidP="005A556A">
            <w:pPr>
              <w:pStyle w:val="Prrafodelista"/>
              <w:numPr>
                <w:ilvl w:val="0"/>
                <w:numId w:val="8"/>
              </w:numPr>
              <w:rPr>
                <w:rFonts w:ascii="Verdana" w:hAnsi="Verdana" w:cs="Arial"/>
                <w:color w:val="000000" w:themeColor="text1"/>
              </w:rPr>
            </w:pPr>
            <w:r w:rsidRPr="005A556A">
              <w:rPr>
                <w:rFonts w:ascii="Verdana" w:hAnsi="Verdana" w:cs="Arial"/>
                <w:color w:val="000000" w:themeColor="text1"/>
              </w:rPr>
              <w:t xml:space="preserve"> Reclamación ante operador donante – línea ya no está a nombre del usuario reclamante</w:t>
            </w:r>
          </w:p>
          <w:p w14:paraId="11F43B88" w14:textId="77777777" w:rsidR="005A556A" w:rsidRPr="005A556A" w:rsidRDefault="005A556A" w:rsidP="005A441B">
            <w:pPr>
              <w:rPr>
                <w:rFonts w:ascii="Verdana" w:hAnsi="Verdana" w:cs="Arial"/>
              </w:rPr>
            </w:pPr>
          </w:p>
        </w:tc>
        <w:tc>
          <w:tcPr>
            <w:tcW w:w="994" w:type="dxa"/>
            <w:tcBorders>
              <w:top w:val="single" w:sz="4" w:space="0" w:color="auto"/>
              <w:left w:val="single" w:sz="4" w:space="0" w:color="auto"/>
              <w:bottom w:val="single" w:sz="4" w:space="0" w:color="auto"/>
              <w:right w:val="single" w:sz="4" w:space="0" w:color="auto"/>
            </w:tcBorders>
            <w:noWrap/>
          </w:tcPr>
          <w:p w14:paraId="619C8049" w14:textId="48D20238" w:rsidR="005A556A" w:rsidRPr="005A556A" w:rsidRDefault="005A556A" w:rsidP="005A441B">
            <w:pPr>
              <w:jc w:val="right"/>
              <w:rPr>
                <w:rFonts w:ascii="Verdana" w:hAnsi="Verdana" w:cs="Arial"/>
              </w:rPr>
            </w:pPr>
          </w:p>
        </w:tc>
      </w:tr>
      <w:tr w:rsidR="005A556A" w:rsidRPr="005A556A" w14:paraId="323B5548"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29801892" w14:textId="77777777" w:rsidR="005A556A" w:rsidRPr="005A556A" w:rsidRDefault="005A556A" w:rsidP="005A441B">
            <w:pPr>
              <w:rPr>
                <w:rFonts w:ascii="Verdana" w:hAnsi="Verdana" w:cs="Arial"/>
                <w:color w:val="FF0000"/>
              </w:rPr>
            </w:pPr>
            <w:r w:rsidRPr="005A556A">
              <w:rPr>
                <w:rFonts w:ascii="Verdana" w:hAnsi="Verdana" w:cs="Arial"/>
                <w:color w:val="FF0000"/>
              </w:rPr>
              <w:t> </w:t>
            </w:r>
            <w:r w:rsidRPr="005A556A">
              <w:rPr>
                <w:rFonts w:ascii="Verdana" w:hAnsi="Verdana" w:cs="Arial"/>
                <w:b/>
                <w:bCs/>
                <w:color w:val="FF0000"/>
              </w:rPr>
              <w:t xml:space="preserve">Formato Flash- caso especial </w:t>
            </w:r>
          </w:p>
        </w:tc>
      </w:tr>
      <w:tr w:rsidR="005A556A" w:rsidRPr="005A556A" w14:paraId="1E8B79B9"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2943867F" w14:textId="77777777" w:rsidR="005A556A" w:rsidRPr="005A556A" w:rsidRDefault="005A556A" w:rsidP="005A441B">
            <w:pPr>
              <w:rPr>
                <w:rFonts w:ascii="Verdana" w:hAnsi="Verdana" w:cs="Arial"/>
                <w:color w:val="FF0000"/>
              </w:rPr>
            </w:pPr>
          </w:p>
        </w:tc>
      </w:tr>
      <w:tr w:rsidR="005A556A" w:rsidRPr="005A556A" w14:paraId="06E74F44"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67C981E6" w14:textId="77777777" w:rsidR="005A556A" w:rsidRPr="005A556A" w:rsidRDefault="005A556A" w:rsidP="005A441B">
            <w:pPr>
              <w:rPr>
                <w:rFonts w:ascii="Verdana" w:hAnsi="Verdana" w:cs="Arial"/>
                <w:color w:val="FF0000"/>
              </w:rPr>
            </w:pPr>
            <w:r w:rsidRPr="005A556A">
              <w:rPr>
                <w:rFonts w:ascii="Verdana" w:hAnsi="Verdana" w:cs="Arial"/>
                <w:color w:val="FF0000"/>
              </w:rPr>
              <w:t xml:space="preserve">                                 </w:t>
            </w:r>
          </w:p>
        </w:tc>
        <w:tc>
          <w:tcPr>
            <w:tcW w:w="7872" w:type="dxa"/>
            <w:gridSpan w:val="2"/>
            <w:tcBorders>
              <w:top w:val="single" w:sz="4" w:space="0" w:color="auto"/>
              <w:left w:val="single" w:sz="4" w:space="0" w:color="auto"/>
              <w:bottom w:val="single" w:sz="4" w:space="0" w:color="auto"/>
              <w:right w:val="single" w:sz="4" w:space="0" w:color="auto"/>
            </w:tcBorders>
            <w:noWrap/>
          </w:tcPr>
          <w:p w14:paraId="388950A3" w14:textId="77777777" w:rsidR="005A556A" w:rsidRPr="005A556A" w:rsidRDefault="005A556A" w:rsidP="005A441B">
            <w:pPr>
              <w:rPr>
                <w:rFonts w:ascii="Verdana" w:hAnsi="Verdana" w:cs="Arial"/>
                <w:b/>
                <w:bCs/>
              </w:rPr>
            </w:pPr>
            <w:r w:rsidRPr="005A556A">
              <w:rPr>
                <w:rFonts w:ascii="Verdana" w:hAnsi="Verdana" w:cs="Arial"/>
                <w:b/>
                <w:bCs/>
              </w:rPr>
              <w:t>R</w:t>
            </w:r>
          </w:p>
        </w:tc>
      </w:tr>
      <w:tr w:rsidR="005A556A" w:rsidRPr="005A556A" w14:paraId="5EA464B2"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72D89334" w14:textId="77777777" w:rsidR="005A556A" w:rsidRPr="005A556A" w:rsidRDefault="005A556A" w:rsidP="005A441B">
            <w:pPr>
              <w:jc w:val="right"/>
              <w:rPr>
                <w:rFonts w:ascii="Verdana" w:hAnsi="Verdana" w:cs="Arial"/>
                <w:color w:val="FF0000"/>
              </w:rPr>
            </w:pPr>
            <w:r w:rsidRPr="005A556A">
              <w:rPr>
                <w:rFonts w:ascii="Verdana" w:hAnsi="Verdana" w:cs="Arial"/>
                <w:color w:val="000000" w:themeColor="text1"/>
              </w:rPr>
              <w:t>35</w:t>
            </w:r>
          </w:p>
        </w:tc>
        <w:tc>
          <w:tcPr>
            <w:tcW w:w="6878" w:type="dxa"/>
            <w:tcBorders>
              <w:top w:val="single" w:sz="4" w:space="0" w:color="auto"/>
              <w:left w:val="single" w:sz="4" w:space="0" w:color="auto"/>
              <w:bottom w:val="single" w:sz="4" w:space="0" w:color="auto"/>
              <w:right w:val="single" w:sz="4" w:space="0" w:color="auto"/>
            </w:tcBorders>
            <w:noWrap/>
          </w:tcPr>
          <w:p w14:paraId="7994383C" w14:textId="77777777" w:rsidR="005A556A" w:rsidRPr="005A556A" w:rsidRDefault="005A556A" w:rsidP="005A441B">
            <w:pPr>
              <w:rPr>
                <w:rFonts w:ascii="Verdana" w:hAnsi="Verdana" w:cs="Arial"/>
              </w:rPr>
            </w:pPr>
            <w:r w:rsidRPr="005A556A">
              <w:rPr>
                <w:rFonts w:ascii="Verdana" w:hAnsi="Verdana" w:cs="Arial"/>
              </w:rPr>
              <w:t>Roaming Internacional - Cuando se activó el servicio de forma correcta</w:t>
            </w:r>
          </w:p>
        </w:tc>
        <w:tc>
          <w:tcPr>
            <w:tcW w:w="994" w:type="dxa"/>
            <w:tcBorders>
              <w:top w:val="single" w:sz="4" w:space="0" w:color="auto"/>
              <w:left w:val="single" w:sz="4" w:space="0" w:color="auto"/>
              <w:bottom w:val="single" w:sz="4" w:space="0" w:color="auto"/>
              <w:right w:val="single" w:sz="4" w:space="0" w:color="auto"/>
            </w:tcBorders>
            <w:noWrap/>
          </w:tcPr>
          <w:p w14:paraId="463E49DC" w14:textId="3BAC08D1" w:rsidR="005A556A" w:rsidRPr="005A556A" w:rsidRDefault="005A556A" w:rsidP="005A441B">
            <w:pPr>
              <w:jc w:val="right"/>
              <w:rPr>
                <w:rFonts w:ascii="Verdana" w:hAnsi="Verdana" w:cs="Arial"/>
                <w:highlight w:val="darkGray"/>
              </w:rPr>
            </w:pPr>
          </w:p>
        </w:tc>
      </w:tr>
      <w:tr w:rsidR="005A556A" w:rsidRPr="005A556A" w14:paraId="56241387"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63B7F075" w14:textId="77777777" w:rsidR="005A556A" w:rsidRPr="005A556A" w:rsidRDefault="005A556A" w:rsidP="005A441B">
            <w:pPr>
              <w:jc w:val="right"/>
              <w:rPr>
                <w:rFonts w:ascii="Verdana" w:hAnsi="Verdana" w:cs="Arial"/>
              </w:rPr>
            </w:pPr>
            <w:r w:rsidRPr="005A556A">
              <w:rPr>
                <w:rFonts w:ascii="Verdana" w:hAnsi="Verdana" w:cs="Arial"/>
              </w:rPr>
              <w:t>36</w:t>
            </w:r>
          </w:p>
        </w:tc>
        <w:tc>
          <w:tcPr>
            <w:tcW w:w="6878" w:type="dxa"/>
            <w:tcBorders>
              <w:top w:val="single" w:sz="4" w:space="0" w:color="auto"/>
              <w:left w:val="single" w:sz="4" w:space="0" w:color="auto"/>
              <w:bottom w:val="single" w:sz="4" w:space="0" w:color="auto"/>
              <w:right w:val="single" w:sz="4" w:space="0" w:color="auto"/>
            </w:tcBorders>
            <w:noWrap/>
          </w:tcPr>
          <w:p w14:paraId="229092A5" w14:textId="77777777" w:rsidR="005A556A" w:rsidRPr="005A556A" w:rsidRDefault="005A556A" w:rsidP="005A441B">
            <w:pPr>
              <w:rPr>
                <w:rFonts w:ascii="Verdana" w:hAnsi="Verdana" w:cs="Arial"/>
              </w:rPr>
            </w:pPr>
            <w:r w:rsidRPr="005A556A">
              <w:rPr>
                <w:rFonts w:ascii="Verdana" w:hAnsi="Verdana" w:cs="Arial"/>
              </w:rPr>
              <w:t>Roaming Internacional –Negación de consumos</w:t>
            </w:r>
          </w:p>
        </w:tc>
        <w:tc>
          <w:tcPr>
            <w:tcW w:w="994" w:type="dxa"/>
            <w:tcBorders>
              <w:top w:val="single" w:sz="4" w:space="0" w:color="auto"/>
              <w:left w:val="single" w:sz="4" w:space="0" w:color="auto"/>
              <w:bottom w:val="single" w:sz="4" w:space="0" w:color="auto"/>
              <w:right w:val="single" w:sz="4" w:space="0" w:color="auto"/>
            </w:tcBorders>
            <w:noWrap/>
          </w:tcPr>
          <w:p w14:paraId="1F568B20" w14:textId="51DB1809" w:rsidR="005A556A" w:rsidRPr="005A556A" w:rsidRDefault="005A556A" w:rsidP="005A441B">
            <w:pPr>
              <w:jc w:val="right"/>
              <w:rPr>
                <w:rFonts w:ascii="Verdana" w:hAnsi="Verdana" w:cs="Arial"/>
                <w:highlight w:val="darkGray"/>
              </w:rPr>
            </w:pPr>
          </w:p>
        </w:tc>
      </w:tr>
      <w:tr w:rsidR="005A556A" w:rsidRPr="005A556A" w14:paraId="54C08E04"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410E1821" w14:textId="77777777" w:rsidR="005A556A" w:rsidRPr="005A556A" w:rsidRDefault="005A556A" w:rsidP="005A441B">
            <w:pPr>
              <w:rPr>
                <w:rFonts w:ascii="Verdana" w:hAnsi="Verdana" w:cs="Arial"/>
              </w:rPr>
            </w:pPr>
            <w:r w:rsidRPr="005A556A">
              <w:rPr>
                <w:rFonts w:ascii="Verdana" w:hAnsi="Verdana" w:cs="Arial"/>
              </w:rPr>
              <w:t> </w:t>
            </w:r>
          </w:p>
        </w:tc>
      </w:tr>
      <w:tr w:rsidR="005A556A" w:rsidRPr="005A556A" w14:paraId="3D340A64"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7A151C19" w14:textId="77777777" w:rsidR="005A556A" w:rsidRPr="005A556A" w:rsidRDefault="005A556A" w:rsidP="005A441B">
            <w:pPr>
              <w:rPr>
                <w:rFonts w:ascii="Verdana" w:hAnsi="Verdana" w:cs="Arial"/>
              </w:rPr>
            </w:pPr>
            <w:r w:rsidRPr="005A556A">
              <w:rPr>
                <w:rFonts w:ascii="Verdana" w:hAnsi="Verdana" w:cs="Arial"/>
              </w:rPr>
              <w:t xml:space="preserve">                                 </w:t>
            </w:r>
          </w:p>
        </w:tc>
        <w:tc>
          <w:tcPr>
            <w:tcW w:w="7872" w:type="dxa"/>
            <w:gridSpan w:val="2"/>
            <w:tcBorders>
              <w:top w:val="single" w:sz="4" w:space="0" w:color="auto"/>
              <w:left w:val="single" w:sz="4" w:space="0" w:color="auto"/>
              <w:bottom w:val="single" w:sz="4" w:space="0" w:color="auto"/>
              <w:right w:val="single" w:sz="4" w:space="0" w:color="auto"/>
            </w:tcBorders>
            <w:noWrap/>
          </w:tcPr>
          <w:p w14:paraId="16E3D376" w14:textId="77777777" w:rsidR="005A556A" w:rsidRPr="005A556A" w:rsidRDefault="005A556A" w:rsidP="005A441B">
            <w:pPr>
              <w:rPr>
                <w:rFonts w:ascii="Verdana" w:hAnsi="Verdana" w:cs="Arial"/>
                <w:b/>
                <w:bCs/>
              </w:rPr>
            </w:pPr>
            <w:r w:rsidRPr="005A556A">
              <w:rPr>
                <w:rFonts w:ascii="Verdana" w:hAnsi="Verdana" w:cs="Arial"/>
                <w:b/>
                <w:bCs/>
              </w:rPr>
              <w:t>S</w:t>
            </w:r>
          </w:p>
        </w:tc>
      </w:tr>
      <w:tr w:rsidR="005A556A" w:rsidRPr="005A556A" w14:paraId="7B5E1EB4"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107F84D5" w14:textId="77777777" w:rsidR="005A556A" w:rsidRPr="005A556A" w:rsidRDefault="005A556A" w:rsidP="005A441B">
            <w:pPr>
              <w:jc w:val="right"/>
              <w:rPr>
                <w:rFonts w:ascii="Verdana" w:hAnsi="Verdana" w:cs="Arial"/>
              </w:rPr>
            </w:pPr>
            <w:r w:rsidRPr="005A556A">
              <w:rPr>
                <w:rFonts w:ascii="Verdana" w:hAnsi="Verdana" w:cs="Arial"/>
              </w:rPr>
              <w:t>37</w:t>
            </w:r>
          </w:p>
        </w:tc>
        <w:tc>
          <w:tcPr>
            <w:tcW w:w="6878" w:type="dxa"/>
            <w:tcBorders>
              <w:top w:val="single" w:sz="4" w:space="0" w:color="auto"/>
              <w:left w:val="single" w:sz="4" w:space="0" w:color="auto"/>
              <w:bottom w:val="single" w:sz="4" w:space="0" w:color="auto"/>
              <w:right w:val="single" w:sz="4" w:space="0" w:color="auto"/>
            </w:tcBorders>
            <w:noWrap/>
          </w:tcPr>
          <w:p w14:paraId="0717A571" w14:textId="77777777" w:rsidR="005A556A" w:rsidRPr="005A556A" w:rsidRDefault="005A556A" w:rsidP="005A441B">
            <w:pPr>
              <w:rPr>
                <w:rFonts w:ascii="Verdana" w:hAnsi="Verdana" w:cs="Arial"/>
              </w:rPr>
            </w:pPr>
            <w:r w:rsidRPr="005A556A">
              <w:rPr>
                <w:rFonts w:ascii="Verdana" w:hAnsi="Verdana" w:cs="Arial"/>
              </w:rPr>
              <w:t>Suspensión del servicio por uso indebido en modalidad prepago</w:t>
            </w:r>
          </w:p>
        </w:tc>
        <w:tc>
          <w:tcPr>
            <w:tcW w:w="994" w:type="dxa"/>
            <w:tcBorders>
              <w:top w:val="single" w:sz="4" w:space="0" w:color="auto"/>
              <w:left w:val="single" w:sz="4" w:space="0" w:color="auto"/>
              <w:bottom w:val="single" w:sz="4" w:space="0" w:color="auto"/>
              <w:right w:val="single" w:sz="4" w:space="0" w:color="auto"/>
            </w:tcBorders>
            <w:noWrap/>
          </w:tcPr>
          <w:p w14:paraId="31328D29" w14:textId="5D35F080" w:rsidR="005A556A" w:rsidRPr="005A556A" w:rsidRDefault="005A556A" w:rsidP="005A441B">
            <w:pPr>
              <w:jc w:val="right"/>
              <w:rPr>
                <w:rFonts w:ascii="Verdana" w:hAnsi="Verdana" w:cs="Arial"/>
              </w:rPr>
            </w:pPr>
          </w:p>
        </w:tc>
      </w:tr>
      <w:tr w:rsidR="005A556A" w:rsidRPr="005A556A" w14:paraId="105375F1"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64CCE429" w14:textId="77777777" w:rsidR="005A556A" w:rsidRPr="005A556A" w:rsidRDefault="005A556A" w:rsidP="005A441B">
            <w:pPr>
              <w:jc w:val="right"/>
              <w:rPr>
                <w:rFonts w:ascii="Verdana" w:hAnsi="Verdana" w:cs="Arial"/>
              </w:rPr>
            </w:pPr>
            <w:r w:rsidRPr="005A556A">
              <w:rPr>
                <w:rFonts w:ascii="Verdana" w:hAnsi="Verdana" w:cs="Arial"/>
              </w:rPr>
              <w:t>38</w:t>
            </w:r>
          </w:p>
        </w:tc>
        <w:tc>
          <w:tcPr>
            <w:tcW w:w="6878" w:type="dxa"/>
            <w:tcBorders>
              <w:top w:val="single" w:sz="4" w:space="0" w:color="auto"/>
              <w:left w:val="single" w:sz="4" w:space="0" w:color="auto"/>
              <w:bottom w:val="single" w:sz="4" w:space="0" w:color="auto"/>
              <w:right w:val="single" w:sz="4" w:space="0" w:color="auto"/>
            </w:tcBorders>
            <w:noWrap/>
          </w:tcPr>
          <w:p w14:paraId="2359F401" w14:textId="77777777" w:rsidR="005A556A" w:rsidRPr="005A556A" w:rsidRDefault="005A556A" w:rsidP="005A441B">
            <w:pPr>
              <w:rPr>
                <w:rFonts w:ascii="Verdana" w:hAnsi="Verdana" w:cs="Arial"/>
              </w:rPr>
            </w:pPr>
            <w:r w:rsidRPr="005A556A">
              <w:rPr>
                <w:rFonts w:ascii="Verdana" w:hAnsi="Verdana" w:cs="Arial"/>
              </w:rPr>
              <w:t>Suspensión Temporal por mutuo acuerdo</w:t>
            </w:r>
          </w:p>
        </w:tc>
        <w:tc>
          <w:tcPr>
            <w:tcW w:w="994" w:type="dxa"/>
            <w:tcBorders>
              <w:top w:val="single" w:sz="4" w:space="0" w:color="auto"/>
              <w:left w:val="single" w:sz="4" w:space="0" w:color="auto"/>
              <w:bottom w:val="single" w:sz="4" w:space="0" w:color="auto"/>
              <w:right w:val="single" w:sz="4" w:space="0" w:color="auto"/>
            </w:tcBorders>
            <w:noWrap/>
          </w:tcPr>
          <w:p w14:paraId="4CF28E8C" w14:textId="79585987" w:rsidR="005A556A" w:rsidRPr="005A556A" w:rsidRDefault="005A556A" w:rsidP="005A441B">
            <w:pPr>
              <w:jc w:val="right"/>
              <w:rPr>
                <w:rFonts w:ascii="Verdana" w:hAnsi="Verdana" w:cs="Arial"/>
                <w:highlight w:val="darkGray"/>
              </w:rPr>
            </w:pPr>
          </w:p>
        </w:tc>
      </w:tr>
      <w:tr w:rsidR="005A556A" w:rsidRPr="005A556A" w14:paraId="74E88603"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6CE0534C" w14:textId="77777777" w:rsidR="005A556A" w:rsidRPr="005A556A" w:rsidRDefault="005A556A" w:rsidP="005A441B">
            <w:pPr>
              <w:rPr>
                <w:rFonts w:ascii="Verdana" w:hAnsi="Verdana" w:cs="Arial"/>
              </w:rPr>
            </w:pPr>
            <w:r w:rsidRPr="005A556A">
              <w:rPr>
                <w:rFonts w:ascii="Verdana" w:hAnsi="Verdana" w:cs="Arial"/>
              </w:rPr>
              <w:t> </w:t>
            </w:r>
          </w:p>
        </w:tc>
      </w:tr>
      <w:tr w:rsidR="005A556A" w:rsidRPr="005A556A" w14:paraId="0FCFAE73"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176A2797" w14:textId="77777777" w:rsidR="005A556A" w:rsidRPr="005A556A" w:rsidRDefault="005A556A" w:rsidP="005A441B">
            <w:pPr>
              <w:rPr>
                <w:rFonts w:ascii="Verdana" w:hAnsi="Verdana" w:cs="Arial"/>
              </w:rPr>
            </w:pPr>
            <w:r w:rsidRPr="005A556A">
              <w:rPr>
                <w:rFonts w:ascii="Verdana" w:hAnsi="Verdana" w:cs="Arial"/>
              </w:rPr>
              <w:t xml:space="preserve">                                 </w:t>
            </w:r>
          </w:p>
        </w:tc>
        <w:tc>
          <w:tcPr>
            <w:tcW w:w="7872" w:type="dxa"/>
            <w:gridSpan w:val="2"/>
            <w:tcBorders>
              <w:top w:val="single" w:sz="4" w:space="0" w:color="auto"/>
              <w:left w:val="single" w:sz="4" w:space="0" w:color="auto"/>
              <w:bottom w:val="single" w:sz="4" w:space="0" w:color="auto"/>
              <w:right w:val="single" w:sz="4" w:space="0" w:color="auto"/>
            </w:tcBorders>
            <w:noWrap/>
          </w:tcPr>
          <w:p w14:paraId="5E7D8121" w14:textId="77777777" w:rsidR="005A556A" w:rsidRPr="005A556A" w:rsidRDefault="005A556A" w:rsidP="005A441B">
            <w:pPr>
              <w:rPr>
                <w:rFonts w:ascii="Verdana" w:hAnsi="Verdana" w:cs="Arial"/>
                <w:b/>
                <w:bCs/>
              </w:rPr>
            </w:pPr>
            <w:r w:rsidRPr="005A556A">
              <w:rPr>
                <w:rFonts w:ascii="Verdana" w:hAnsi="Verdana" w:cs="Arial"/>
                <w:b/>
                <w:bCs/>
              </w:rPr>
              <w:t>T</w:t>
            </w:r>
          </w:p>
        </w:tc>
      </w:tr>
      <w:tr w:rsidR="005A556A" w:rsidRPr="005A556A" w14:paraId="6B698886"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2D6434FD" w14:textId="77777777" w:rsidR="005A556A" w:rsidRPr="005A556A" w:rsidRDefault="005A556A" w:rsidP="005A441B">
            <w:pPr>
              <w:jc w:val="right"/>
              <w:rPr>
                <w:rFonts w:ascii="Verdana" w:hAnsi="Verdana" w:cs="Arial"/>
              </w:rPr>
            </w:pPr>
            <w:r w:rsidRPr="005A556A">
              <w:rPr>
                <w:rFonts w:ascii="Verdana" w:hAnsi="Verdana" w:cs="Arial"/>
              </w:rPr>
              <w:t>39</w:t>
            </w:r>
          </w:p>
        </w:tc>
        <w:tc>
          <w:tcPr>
            <w:tcW w:w="6878" w:type="dxa"/>
            <w:tcBorders>
              <w:top w:val="single" w:sz="4" w:space="0" w:color="auto"/>
              <w:left w:val="single" w:sz="4" w:space="0" w:color="auto"/>
              <w:bottom w:val="single" w:sz="4" w:space="0" w:color="auto"/>
              <w:right w:val="single" w:sz="4" w:space="0" w:color="auto"/>
            </w:tcBorders>
            <w:noWrap/>
          </w:tcPr>
          <w:p w14:paraId="7851A520" w14:textId="77777777" w:rsidR="005A556A" w:rsidRPr="005A556A" w:rsidRDefault="005A556A" w:rsidP="005A441B">
            <w:pPr>
              <w:rPr>
                <w:rFonts w:ascii="Verdana" w:hAnsi="Verdana" w:cs="Arial"/>
              </w:rPr>
            </w:pPr>
            <w:r w:rsidRPr="005A556A">
              <w:rPr>
                <w:rFonts w:ascii="Verdana" w:hAnsi="Verdana" w:cs="Arial"/>
              </w:rPr>
              <w:t>Terminación Contrato – por decisión del usuario</w:t>
            </w:r>
          </w:p>
        </w:tc>
        <w:tc>
          <w:tcPr>
            <w:tcW w:w="994" w:type="dxa"/>
            <w:tcBorders>
              <w:top w:val="single" w:sz="4" w:space="0" w:color="auto"/>
              <w:left w:val="single" w:sz="4" w:space="0" w:color="auto"/>
              <w:bottom w:val="single" w:sz="4" w:space="0" w:color="auto"/>
              <w:right w:val="single" w:sz="4" w:space="0" w:color="auto"/>
            </w:tcBorders>
            <w:noWrap/>
          </w:tcPr>
          <w:p w14:paraId="6F38A6F2" w14:textId="4D6F99FC" w:rsidR="005A556A" w:rsidRPr="005A556A" w:rsidRDefault="005A556A" w:rsidP="005A441B">
            <w:pPr>
              <w:jc w:val="right"/>
              <w:rPr>
                <w:rFonts w:ascii="Verdana" w:hAnsi="Verdana" w:cs="Arial"/>
                <w:highlight w:val="darkGray"/>
              </w:rPr>
            </w:pPr>
          </w:p>
        </w:tc>
      </w:tr>
      <w:tr w:rsidR="005A556A" w:rsidRPr="005A556A" w14:paraId="0F35B60E"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4AA76B33" w14:textId="77777777" w:rsidR="005A556A" w:rsidRPr="005A556A" w:rsidRDefault="005A556A" w:rsidP="005A441B">
            <w:pPr>
              <w:jc w:val="right"/>
              <w:rPr>
                <w:rFonts w:ascii="Verdana" w:hAnsi="Verdana" w:cs="Arial"/>
              </w:rPr>
            </w:pPr>
            <w:r w:rsidRPr="005A556A">
              <w:rPr>
                <w:rFonts w:ascii="Verdana" w:hAnsi="Verdana" w:cs="Arial"/>
              </w:rPr>
              <w:t>40</w:t>
            </w:r>
          </w:p>
        </w:tc>
        <w:tc>
          <w:tcPr>
            <w:tcW w:w="6878" w:type="dxa"/>
            <w:tcBorders>
              <w:top w:val="single" w:sz="4" w:space="0" w:color="auto"/>
              <w:left w:val="single" w:sz="4" w:space="0" w:color="auto"/>
              <w:bottom w:val="single" w:sz="4" w:space="0" w:color="auto"/>
              <w:right w:val="single" w:sz="4" w:space="0" w:color="auto"/>
            </w:tcBorders>
            <w:noWrap/>
          </w:tcPr>
          <w:p w14:paraId="13C85A5F" w14:textId="77777777" w:rsidR="005A556A" w:rsidRPr="005A556A" w:rsidRDefault="005A556A" w:rsidP="005A441B">
            <w:pPr>
              <w:rPr>
                <w:rFonts w:ascii="Verdana" w:hAnsi="Verdana" w:cs="Arial"/>
              </w:rPr>
            </w:pPr>
            <w:r w:rsidRPr="005A556A">
              <w:rPr>
                <w:rFonts w:ascii="Verdana" w:hAnsi="Verdana" w:cs="Arial"/>
              </w:rPr>
              <w:t>Terminación Contrato - Unilateral por parte del operador (mora)</w:t>
            </w:r>
          </w:p>
        </w:tc>
        <w:tc>
          <w:tcPr>
            <w:tcW w:w="994" w:type="dxa"/>
            <w:tcBorders>
              <w:top w:val="single" w:sz="4" w:space="0" w:color="auto"/>
              <w:left w:val="single" w:sz="4" w:space="0" w:color="auto"/>
              <w:bottom w:val="single" w:sz="4" w:space="0" w:color="auto"/>
              <w:right w:val="single" w:sz="4" w:space="0" w:color="auto"/>
            </w:tcBorders>
            <w:noWrap/>
          </w:tcPr>
          <w:p w14:paraId="083FB5FF" w14:textId="4D7341D2" w:rsidR="005A556A" w:rsidRPr="005A556A" w:rsidRDefault="005A556A" w:rsidP="005A441B">
            <w:pPr>
              <w:jc w:val="right"/>
              <w:rPr>
                <w:rFonts w:ascii="Verdana" w:hAnsi="Verdana" w:cs="Arial"/>
                <w:highlight w:val="darkGray"/>
              </w:rPr>
            </w:pPr>
          </w:p>
        </w:tc>
      </w:tr>
      <w:tr w:rsidR="005A556A" w:rsidRPr="005A556A" w14:paraId="14D88040"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1A95F654" w14:textId="77777777" w:rsidR="005A556A" w:rsidRPr="005A556A" w:rsidRDefault="005A556A" w:rsidP="005A441B">
            <w:pPr>
              <w:jc w:val="right"/>
              <w:rPr>
                <w:rFonts w:ascii="Verdana" w:hAnsi="Verdana" w:cs="Arial"/>
              </w:rPr>
            </w:pPr>
            <w:r w:rsidRPr="005A556A">
              <w:rPr>
                <w:rFonts w:ascii="Verdana" w:hAnsi="Verdana" w:cs="Arial"/>
              </w:rPr>
              <w:t>41</w:t>
            </w:r>
          </w:p>
        </w:tc>
        <w:tc>
          <w:tcPr>
            <w:tcW w:w="6878" w:type="dxa"/>
            <w:tcBorders>
              <w:top w:val="single" w:sz="4" w:space="0" w:color="auto"/>
              <w:left w:val="single" w:sz="4" w:space="0" w:color="auto"/>
              <w:bottom w:val="single" w:sz="4" w:space="0" w:color="auto"/>
              <w:right w:val="single" w:sz="4" w:space="0" w:color="auto"/>
            </w:tcBorders>
            <w:noWrap/>
          </w:tcPr>
          <w:p w14:paraId="0617B3AF" w14:textId="77777777" w:rsidR="005A556A" w:rsidRPr="005A556A" w:rsidRDefault="005A556A" w:rsidP="005A441B">
            <w:pPr>
              <w:rPr>
                <w:rFonts w:ascii="Verdana" w:hAnsi="Verdana" w:cs="Arial"/>
              </w:rPr>
            </w:pPr>
            <w:r w:rsidRPr="005A556A">
              <w:rPr>
                <w:rFonts w:ascii="Verdana" w:hAnsi="Verdana" w:cs="Arial"/>
              </w:rPr>
              <w:t>Traslado de los servicios - Imposibilidad técnica</w:t>
            </w:r>
          </w:p>
        </w:tc>
        <w:tc>
          <w:tcPr>
            <w:tcW w:w="994" w:type="dxa"/>
            <w:tcBorders>
              <w:top w:val="single" w:sz="4" w:space="0" w:color="auto"/>
              <w:left w:val="single" w:sz="4" w:space="0" w:color="auto"/>
              <w:bottom w:val="single" w:sz="4" w:space="0" w:color="auto"/>
              <w:right w:val="single" w:sz="4" w:space="0" w:color="auto"/>
            </w:tcBorders>
            <w:noWrap/>
          </w:tcPr>
          <w:p w14:paraId="5654F8C5" w14:textId="59B0F6FF" w:rsidR="005A556A" w:rsidRPr="005A556A" w:rsidRDefault="005A556A" w:rsidP="005A441B">
            <w:pPr>
              <w:jc w:val="right"/>
              <w:rPr>
                <w:rFonts w:ascii="Verdana" w:hAnsi="Verdana" w:cs="Arial"/>
                <w:highlight w:val="darkGray"/>
              </w:rPr>
            </w:pPr>
          </w:p>
        </w:tc>
      </w:tr>
      <w:tr w:rsidR="005A556A" w:rsidRPr="005A556A" w14:paraId="76FEE4A0"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50BCD331" w14:textId="77777777" w:rsidR="005A556A" w:rsidRPr="005A556A" w:rsidRDefault="005A556A" w:rsidP="005A441B">
            <w:pPr>
              <w:rPr>
                <w:rFonts w:ascii="Verdana" w:hAnsi="Verdana" w:cs="Arial"/>
              </w:rPr>
            </w:pPr>
            <w:r w:rsidRPr="005A556A">
              <w:rPr>
                <w:rFonts w:ascii="Verdana" w:hAnsi="Verdana" w:cs="Arial"/>
              </w:rPr>
              <w:t> </w:t>
            </w:r>
          </w:p>
        </w:tc>
      </w:tr>
      <w:tr w:rsidR="005A556A" w:rsidRPr="005A556A" w14:paraId="114B76FE"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2B95C88F" w14:textId="77777777" w:rsidR="005A556A" w:rsidRPr="005A556A" w:rsidRDefault="005A556A" w:rsidP="005A441B">
            <w:pPr>
              <w:rPr>
                <w:rFonts w:ascii="Verdana" w:hAnsi="Verdana" w:cs="Arial"/>
              </w:rPr>
            </w:pPr>
            <w:r w:rsidRPr="005A556A">
              <w:rPr>
                <w:rFonts w:ascii="Verdana" w:hAnsi="Verdana" w:cs="Arial"/>
              </w:rPr>
              <w:t xml:space="preserve">                                  </w:t>
            </w:r>
          </w:p>
        </w:tc>
        <w:tc>
          <w:tcPr>
            <w:tcW w:w="7872" w:type="dxa"/>
            <w:gridSpan w:val="2"/>
            <w:tcBorders>
              <w:top w:val="single" w:sz="4" w:space="0" w:color="auto"/>
              <w:left w:val="single" w:sz="4" w:space="0" w:color="auto"/>
              <w:bottom w:val="single" w:sz="4" w:space="0" w:color="auto"/>
              <w:right w:val="single" w:sz="4" w:space="0" w:color="auto"/>
            </w:tcBorders>
            <w:noWrap/>
          </w:tcPr>
          <w:p w14:paraId="2C3BE84C" w14:textId="77777777" w:rsidR="005A556A" w:rsidRPr="005A556A" w:rsidRDefault="005A556A" w:rsidP="005A441B">
            <w:pPr>
              <w:rPr>
                <w:rFonts w:ascii="Verdana" w:hAnsi="Verdana" w:cs="Arial"/>
                <w:b/>
                <w:bCs/>
              </w:rPr>
            </w:pPr>
            <w:r w:rsidRPr="005A556A">
              <w:rPr>
                <w:rFonts w:ascii="Verdana" w:hAnsi="Verdana" w:cs="Arial"/>
                <w:b/>
                <w:bCs/>
              </w:rPr>
              <w:t>V</w:t>
            </w:r>
          </w:p>
        </w:tc>
      </w:tr>
      <w:tr w:rsidR="005A556A" w:rsidRPr="005A556A" w14:paraId="524B285E"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17209769" w14:textId="77777777" w:rsidR="005A556A" w:rsidRPr="005A556A" w:rsidRDefault="005A556A" w:rsidP="005A441B">
            <w:pPr>
              <w:jc w:val="right"/>
              <w:rPr>
                <w:rFonts w:ascii="Verdana" w:hAnsi="Verdana" w:cs="Arial"/>
              </w:rPr>
            </w:pPr>
            <w:r w:rsidRPr="005A556A">
              <w:rPr>
                <w:rFonts w:ascii="Verdana" w:hAnsi="Verdana" w:cs="Arial"/>
              </w:rPr>
              <w:t>42</w:t>
            </w:r>
          </w:p>
        </w:tc>
        <w:tc>
          <w:tcPr>
            <w:tcW w:w="6878" w:type="dxa"/>
            <w:tcBorders>
              <w:top w:val="single" w:sz="4" w:space="0" w:color="auto"/>
              <w:left w:val="single" w:sz="4" w:space="0" w:color="auto"/>
              <w:bottom w:val="single" w:sz="4" w:space="0" w:color="auto"/>
              <w:right w:val="single" w:sz="4" w:space="0" w:color="auto"/>
            </w:tcBorders>
            <w:noWrap/>
          </w:tcPr>
          <w:p w14:paraId="585D6645" w14:textId="77777777" w:rsidR="005A556A" w:rsidRPr="005A556A" w:rsidRDefault="005A556A" w:rsidP="005A441B">
            <w:pPr>
              <w:rPr>
                <w:rFonts w:ascii="Verdana" w:hAnsi="Verdana" w:cs="Arial"/>
              </w:rPr>
            </w:pPr>
            <w:r w:rsidRPr="005A556A">
              <w:rPr>
                <w:rFonts w:ascii="Verdana" w:hAnsi="Verdana" w:cs="Arial"/>
              </w:rPr>
              <w:t>Velocidad - servicio de internet fijo</w:t>
            </w:r>
          </w:p>
        </w:tc>
        <w:tc>
          <w:tcPr>
            <w:tcW w:w="994" w:type="dxa"/>
            <w:tcBorders>
              <w:top w:val="single" w:sz="4" w:space="0" w:color="auto"/>
              <w:left w:val="single" w:sz="4" w:space="0" w:color="auto"/>
              <w:bottom w:val="single" w:sz="4" w:space="0" w:color="auto"/>
              <w:right w:val="single" w:sz="4" w:space="0" w:color="auto"/>
            </w:tcBorders>
            <w:noWrap/>
          </w:tcPr>
          <w:p w14:paraId="122937B7" w14:textId="75006914" w:rsidR="005A556A" w:rsidRPr="005A556A" w:rsidRDefault="005A556A" w:rsidP="005A441B">
            <w:pPr>
              <w:jc w:val="right"/>
              <w:rPr>
                <w:rFonts w:ascii="Verdana" w:hAnsi="Verdana" w:cs="Arial"/>
              </w:rPr>
            </w:pPr>
          </w:p>
        </w:tc>
      </w:tr>
      <w:tr w:rsidR="005A556A" w:rsidRPr="005A556A" w14:paraId="66BAA2AA"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28588387" w14:textId="77777777" w:rsidR="005A556A" w:rsidRPr="005A556A" w:rsidRDefault="005A556A" w:rsidP="005A441B">
            <w:pPr>
              <w:rPr>
                <w:rFonts w:ascii="Verdana" w:hAnsi="Verdana" w:cs="Arial"/>
              </w:rPr>
            </w:pPr>
            <w:r w:rsidRPr="005A556A">
              <w:rPr>
                <w:rFonts w:ascii="Verdana" w:hAnsi="Verdana" w:cs="Arial"/>
              </w:rPr>
              <w:t> </w:t>
            </w:r>
          </w:p>
        </w:tc>
      </w:tr>
      <w:tr w:rsidR="005A556A" w:rsidRPr="005A556A" w14:paraId="5BB69E13"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20FF3EAF" w14:textId="77777777" w:rsidR="005A556A" w:rsidRPr="005A556A" w:rsidRDefault="005A556A" w:rsidP="005A441B">
            <w:pPr>
              <w:jc w:val="center"/>
              <w:rPr>
                <w:rFonts w:ascii="Verdana" w:hAnsi="Verdana" w:cs="Arial"/>
                <w:b/>
                <w:color w:val="800000"/>
              </w:rPr>
            </w:pPr>
            <w:r w:rsidRPr="005A556A">
              <w:rPr>
                <w:rFonts w:ascii="Verdana" w:hAnsi="Verdana" w:cs="Arial"/>
                <w:b/>
                <w:color w:val="800000"/>
              </w:rPr>
              <w:t>Parte II</w:t>
            </w:r>
          </w:p>
          <w:p w14:paraId="7B147AC4" w14:textId="77777777" w:rsidR="005A556A" w:rsidRPr="005A556A" w:rsidRDefault="005A556A" w:rsidP="005A441B">
            <w:pPr>
              <w:jc w:val="center"/>
              <w:rPr>
                <w:rFonts w:ascii="Verdana" w:hAnsi="Verdana" w:cs="Arial"/>
              </w:rPr>
            </w:pPr>
            <w:r w:rsidRPr="005A556A">
              <w:rPr>
                <w:rFonts w:ascii="Verdana" w:hAnsi="Verdana" w:cs="Arial"/>
                <w:b/>
                <w:color w:val="800000"/>
              </w:rPr>
              <w:t>Recurso Improcedente</w:t>
            </w:r>
          </w:p>
        </w:tc>
      </w:tr>
      <w:tr w:rsidR="005A556A" w:rsidRPr="005A556A" w14:paraId="780F3FAE"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07DB15E6" w14:textId="77777777" w:rsidR="005A556A" w:rsidRPr="005A556A" w:rsidRDefault="005A556A" w:rsidP="005A441B">
            <w:pPr>
              <w:jc w:val="right"/>
              <w:rPr>
                <w:rFonts w:ascii="Verdana" w:hAnsi="Verdana" w:cs="Arial"/>
              </w:rPr>
            </w:pPr>
          </w:p>
        </w:tc>
        <w:tc>
          <w:tcPr>
            <w:tcW w:w="6878" w:type="dxa"/>
            <w:tcBorders>
              <w:top w:val="single" w:sz="4" w:space="0" w:color="auto"/>
              <w:left w:val="single" w:sz="4" w:space="0" w:color="auto"/>
              <w:bottom w:val="single" w:sz="4" w:space="0" w:color="auto"/>
              <w:right w:val="single" w:sz="4" w:space="0" w:color="auto"/>
            </w:tcBorders>
            <w:noWrap/>
          </w:tcPr>
          <w:p w14:paraId="7AE3C79B" w14:textId="77777777" w:rsidR="005A556A" w:rsidRPr="005A556A" w:rsidRDefault="005A556A" w:rsidP="005A441B">
            <w:pPr>
              <w:rPr>
                <w:rFonts w:ascii="Verdana" w:hAnsi="Verdana" w:cs="Arial"/>
                <w:b/>
              </w:rPr>
            </w:pPr>
          </w:p>
        </w:tc>
        <w:tc>
          <w:tcPr>
            <w:tcW w:w="994" w:type="dxa"/>
            <w:tcBorders>
              <w:top w:val="single" w:sz="4" w:space="0" w:color="auto"/>
              <w:left w:val="single" w:sz="4" w:space="0" w:color="auto"/>
              <w:bottom w:val="single" w:sz="4" w:space="0" w:color="auto"/>
              <w:right w:val="single" w:sz="4" w:space="0" w:color="auto"/>
            </w:tcBorders>
            <w:noWrap/>
          </w:tcPr>
          <w:p w14:paraId="0F6D8836" w14:textId="77777777" w:rsidR="005A556A" w:rsidRPr="005A556A" w:rsidRDefault="005A556A" w:rsidP="005A441B">
            <w:pPr>
              <w:jc w:val="right"/>
              <w:rPr>
                <w:rFonts w:ascii="Verdana" w:hAnsi="Verdana" w:cs="Arial"/>
                <w:highlight w:val="darkGray"/>
              </w:rPr>
            </w:pPr>
          </w:p>
        </w:tc>
      </w:tr>
      <w:tr w:rsidR="005A556A" w:rsidRPr="005A556A" w14:paraId="2768B6F0"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7C0ADBA9" w14:textId="77777777" w:rsidR="005A556A" w:rsidRPr="005A556A" w:rsidRDefault="005A556A" w:rsidP="005A441B">
            <w:pPr>
              <w:jc w:val="right"/>
              <w:rPr>
                <w:rFonts w:ascii="Verdana" w:hAnsi="Verdana" w:cs="Arial"/>
              </w:rPr>
            </w:pPr>
            <w:r w:rsidRPr="005A556A">
              <w:rPr>
                <w:rFonts w:ascii="Verdana" w:hAnsi="Verdana" w:cs="Arial"/>
              </w:rPr>
              <w:t>43</w:t>
            </w:r>
          </w:p>
        </w:tc>
        <w:tc>
          <w:tcPr>
            <w:tcW w:w="6878" w:type="dxa"/>
            <w:tcBorders>
              <w:top w:val="single" w:sz="4" w:space="0" w:color="auto"/>
              <w:left w:val="single" w:sz="4" w:space="0" w:color="auto"/>
              <w:bottom w:val="single" w:sz="4" w:space="0" w:color="auto"/>
              <w:right w:val="single" w:sz="4" w:space="0" w:color="auto"/>
            </w:tcBorders>
            <w:noWrap/>
          </w:tcPr>
          <w:p w14:paraId="4799E080" w14:textId="77777777" w:rsidR="005A556A" w:rsidRPr="005A556A" w:rsidRDefault="005A556A" w:rsidP="005A441B">
            <w:pPr>
              <w:rPr>
                <w:rFonts w:ascii="Verdana" w:hAnsi="Verdana" w:cs="Arial"/>
              </w:rPr>
            </w:pPr>
            <w:r w:rsidRPr="005A556A">
              <w:rPr>
                <w:rFonts w:ascii="Verdana" w:hAnsi="Verdana" w:cs="Arial"/>
              </w:rPr>
              <w:t>Por solicitud efectividad de garantía o por financiamiento equipo</w:t>
            </w:r>
          </w:p>
        </w:tc>
        <w:tc>
          <w:tcPr>
            <w:tcW w:w="994" w:type="dxa"/>
            <w:tcBorders>
              <w:top w:val="single" w:sz="4" w:space="0" w:color="auto"/>
              <w:left w:val="single" w:sz="4" w:space="0" w:color="auto"/>
              <w:bottom w:val="single" w:sz="4" w:space="0" w:color="auto"/>
              <w:right w:val="single" w:sz="4" w:space="0" w:color="auto"/>
            </w:tcBorders>
            <w:noWrap/>
          </w:tcPr>
          <w:p w14:paraId="75465CF2" w14:textId="2BCC194E" w:rsidR="005A556A" w:rsidRPr="005A556A" w:rsidRDefault="005A556A" w:rsidP="005A441B">
            <w:pPr>
              <w:jc w:val="right"/>
              <w:rPr>
                <w:rFonts w:ascii="Verdana" w:hAnsi="Verdana" w:cs="Arial"/>
                <w:highlight w:val="darkGray"/>
              </w:rPr>
            </w:pPr>
          </w:p>
        </w:tc>
      </w:tr>
      <w:tr w:rsidR="005A556A" w:rsidRPr="005A556A" w14:paraId="303317EB"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773ED4F3" w14:textId="77777777" w:rsidR="005A556A" w:rsidRPr="005A556A" w:rsidRDefault="005A556A" w:rsidP="005A441B">
            <w:pPr>
              <w:jc w:val="right"/>
              <w:rPr>
                <w:rFonts w:ascii="Verdana" w:hAnsi="Verdana" w:cs="Arial"/>
              </w:rPr>
            </w:pPr>
            <w:r w:rsidRPr="005A556A">
              <w:rPr>
                <w:rFonts w:ascii="Verdana" w:hAnsi="Verdana" w:cs="Arial"/>
              </w:rPr>
              <w:t>44</w:t>
            </w:r>
          </w:p>
        </w:tc>
        <w:tc>
          <w:tcPr>
            <w:tcW w:w="6878" w:type="dxa"/>
            <w:tcBorders>
              <w:top w:val="single" w:sz="4" w:space="0" w:color="auto"/>
              <w:left w:val="single" w:sz="4" w:space="0" w:color="auto"/>
              <w:bottom w:val="single" w:sz="4" w:space="0" w:color="auto"/>
              <w:right w:val="single" w:sz="4" w:space="0" w:color="auto"/>
            </w:tcBorders>
            <w:noWrap/>
          </w:tcPr>
          <w:p w14:paraId="407C5E38" w14:textId="77777777" w:rsidR="005A556A" w:rsidRPr="005A556A" w:rsidRDefault="005A556A" w:rsidP="005A441B">
            <w:pPr>
              <w:rPr>
                <w:rFonts w:ascii="Verdana" w:hAnsi="Verdana" w:cs="Arial"/>
              </w:rPr>
            </w:pPr>
            <w:r w:rsidRPr="005A556A">
              <w:rPr>
                <w:rFonts w:ascii="Verdana" w:hAnsi="Verdana" w:cs="Arial"/>
                <w:bCs/>
              </w:rPr>
              <w:t>Por Bloqueo de IMEI</w:t>
            </w:r>
          </w:p>
        </w:tc>
        <w:tc>
          <w:tcPr>
            <w:tcW w:w="994" w:type="dxa"/>
            <w:tcBorders>
              <w:top w:val="single" w:sz="4" w:space="0" w:color="auto"/>
              <w:left w:val="single" w:sz="4" w:space="0" w:color="auto"/>
              <w:bottom w:val="single" w:sz="4" w:space="0" w:color="auto"/>
              <w:right w:val="single" w:sz="4" w:space="0" w:color="auto"/>
            </w:tcBorders>
            <w:noWrap/>
          </w:tcPr>
          <w:p w14:paraId="7E377291" w14:textId="4FF394AF" w:rsidR="005A556A" w:rsidRPr="005A556A" w:rsidRDefault="005A556A" w:rsidP="005A441B">
            <w:pPr>
              <w:jc w:val="right"/>
              <w:rPr>
                <w:rFonts w:ascii="Verdana" w:hAnsi="Verdana" w:cs="Arial"/>
              </w:rPr>
            </w:pPr>
          </w:p>
        </w:tc>
      </w:tr>
      <w:tr w:rsidR="005A556A" w:rsidRPr="005A556A" w14:paraId="3E7306F5"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332953EF" w14:textId="77777777" w:rsidR="005A556A" w:rsidRPr="005A556A" w:rsidRDefault="005A556A" w:rsidP="005A441B">
            <w:pPr>
              <w:jc w:val="right"/>
              <w:rPr>
                <w:rFonts w:ascii="Verdana" w:hAnsi="Verdana" w:cs="Arial"/>
              </w:rPr>
            </w:pPr>
            <w:r w:rsidRPr="005A556A">
              <w:rPr>
                <w:rFonts w:ascii="Verdana" w:hAnsi="Verdana" w:cs="Arial"/>
              </w:rPr>
              <w:t>45</w:t>
            </w:r>
          </w:p>
        </w:tc>
        <w:tc>
          <w:tcPr>
            <w:tcW w:w="6878" w:type="dxa"/>
            <w:tcBorders>
              <w:top w:val="single" w:sz="4" w:space="0" w:color="auto"/>
              <w:left w:val="single" w:sz="4" w:space="0" w:color="auto"/>
              <w:bottom w:val="single" w:sz="4" w:space="0" w:color="auto"/>
              <w:right w:val="single" w:sz="4" w:space="0" w:color="auto"/>
            </w:tcBorders>
            <w:noWrap/>
          </w:tcPr>
          <w:p w14:paraId="5385CF31" w14:textId="77777777" w:rsidR="005A556A" w:rsidRPr="005A556A" w:rsidRDefault="005A556A" w:rsidP="005A441B">
            <w:pPr>
              <w:rPr>
                <w:rFonts w:ascii="Verdana" w:hAnsi="Verdana" w:cs="Arial"/>
              </w:rPr>
            </w:pPr>
            <w:r w:rsidRPr="005A556A">
              <w:rPr>
                <w:rFonts w:ascii="Verdana" w:hAnsi="Verdana" w:cs="Arial"/>
              </w:rPr>
              <w:t>De la solicitud de mejoramiento en la calidad de los servicios móviles - Antenas</w:t>
            </w:r>
          </w:p>
        </w:tc>
        <w:tc>
          <w:tcPr>
            <w:tcW w:w="994" w:type="dxa"/>
            <w:tcBorders>
              <w:top w:val="single" w:sz="4" w:space="0" w:color="auto"/>
              <w:left w:val="single" w:sz="4" w:space="0" w:color="auto"/>
              <w:bottom w:val="single" w:sz="4" w:space="0" w:color="auto"/>
              <w:right w:val="single" w:sz="4" w:space="0" w:color="auto"/>
            </w:tcBorders>
            <w:noWrap/>
          </w:tcPr>
          <w:p w14:paraId="4F6A5CB2" w14:textId="4E9BE520" w:rsidR="005A556A" w:rsidRPr="005A556A" w:rsidRDefault="005A556A" w:rsidP="005A441B">
            <w:pPr>
              <w:jc w:val="right"/>
              <w:rPr>
                <w:rFonts w:ascii="Verdana" w:hAnsi="Verdana" w:cs="Arial"/>
              </w:rPr>
            </w:pPr>
          </w:p>
        </w:tc>
      </w:tr>
      <w:tr w:rsidR="005A556A" w:rsidRPr="005A556A" w14:paraId="61988BE3"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5DDECD3A" w14:textId="77777777" w:rsidR="005A556A" w:rsidRPr="005A556A" w:rsidRDefault="005A556A" w:rsidP="005A441B">
            <w:pPr>
              <w:jc w:val="right"/>
              <w:rPr>
                <w:rFonts w:ascii="Verdana" w:hAnsi="Verdana" w:cs="Arial"/>
              </w:rPr>
            </w:pPr>
            <w:r w:rsidRPr="005A556A">
              <w:rPr>
                <w:rFonts w:ascii="Verdana" w:hAnsi="Verdana" w:cs="Arial"/>
              </w:rPr>
              <w:t>46</w:t>
            </w:r>
          </w:p>
        </w:tc>
        <w:tc>
          <w:tcPr>
            <w:tcW w:w="6878" w:type="dxa"/>
            <w:tcBorders>
              <w:top w:val="single" w:sz="4" w:space="0" w:color="auto"/>
              <w:left w:val="single" w:sz="4" w:space="0" w:color="auto"/>
              <w:bottom w:val="single" w:sz="4" w:space="0" w:color="auto"/>
              <w:right w:val="single" w:sz="4" w:space="0" w:color="auto"/>
            </w:tcBorders>
            <w:noWrap/>
          </w:tcPr>
          <w:p w14:paraId="47741D4F" w14:textId="77777777" w:rsidR="005A556A" w:rsidRPr="005A556A" w:rsidRDefault="005A556A" w:rsidP="005A441B">
            <w:pPr>
              <w:rPr>
                <w:rFonts w:ascii="Verdana" w:hAnsi="Verdana" w:cs="Arial"/>
                <w:iCs/>
                <w:color w:val="000000" w:themeColor="text1"/>
              </w:rPr>
            </w:pPr>
            <w:r w:rsidRPr="005A556A">
              <w:rPr>
                <w:rFonts w:ascii="Verdana" w:hAnsi="Verdana" w:cs="Arial"/>
                <w:iCs/>
                <w:color w:val="000000" w:themeColor="text1"/>
              </w:rPr>
              <w:t>Improcedente por no acogerse a hipótesis del artículo 54 - Ley 1341 de 2009</w:t>
            </w:r>
          </w:p>
          <w:p w14:paraId="4C954779" w14:textId="77777777" w:rsidR="005A556A" w:rsidRPr="005A556A" w:rsidRDefault="005A556A" w:rsidP="005A441B">
            <w:pPr>
              <w:rPr>
                <w:rFonts w:ascii="Verdana" w:hAnsi="Verdana" w:cs="Arial"/>
              </w:rPr>
            </w:pPr>
          </w:p>
        </w:tc>
        <w:tc>
          <w:tcPr>
            <w:tcW w:w="994" w:type="dxa"/>
            <w:tcBorders>
              <w:top w:val="single" w:sz="4" w:space="0" w:color="auto"/>
              <w:left w:val="single" w:sz="4" w:space="0" w:color="auto"/>
              <w:bottom w:val="single" w:sz="4" w:space="0" w:color="auto"/>
              <w:right w:val="single" w:sz="4" w:space="0" w:color="auto"/>
            </w:tcBorders>
            <w:noWrap/>
          </w:tcPr>
          <w:p w14:paraId="15E3DCC1" w14:textId="4DB1D783" w:rsidR="005A556A" w:rsidRPr="005A556A" w:rsidRDefault="005A556A" w:rsidP="005A441B">
            <w:pPr>
              <w:jc w:val="right"/>
              <w:rPr>
                <w:rFonts w:ascii="Verdana" w:hAnsi="Verdana" w:cs="Arial"/>
                <w:highlight w:val="darkGray"/>
              </w:rPr>
            </w:pPr>
          </w:p>
        </w:tc>
      </w:tr>
      <w:tr w:rsidR="005A556A" w:rsidRPr="005A556A" w14:paraId="2EEB6374"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343B7103" w14:textId="77777777" w:rsidR="005A556A" w:rsidRPr="005A556A" w:rsidRDefault="005A556A" w:rsidP="005A441B">
            <w:pPr>
              <w:jc w:val="right"/>
              <w:rPr>
                <w:rFonts w:ascii="Verdana" w:hAnsi="Verdana" w:cs="Arial"/>
              </w:rPr>
            </w:pPr>
            <w:r w:rsidRPr="005A556A">
              <w:rPr>
                <w:rFonts w:ascii="Verdana" w:hAnsi="Verdana" w:cs="Arial"/>
              </w:rPr>
              <w:t>47</w:t>
            </w:r>
          </w:p>
        </w:tc>
        <w:tc>
          <w:tcPr>
            <w:tcW w:w="6878" w:type="dxa"/>
            <w:tcBorders>
              <w:top w:val="single" w:sz="4" w:space="0" w:color="auto"/>
              <w:left w:val="single" w:sz="4" w:space="0" w:color="auto"/>
              <w:bottom w:val="single" w:sz="4" w:space="0" w:color="auto"/>
              <w:right w:val="single" w:sz="4" w:space="0" w:color="auto"/>
            </w:tcBorders>
            <w:noWrap/>
          </w:tcPr>
          <w:p w14:paraId="676B48FE" w14:textId="77777777" w:rsidR="005A556A" w:rsidRPr="005A556A" w:rsidRDefault="005A556A" w:rsidP="005A441B">
            <w:pPr>
              <w:rPr>
                <w:rFonts w:ascii="Verdana" w:hAnsi="Verdana" w:cs="Arial"/>
              </w:rPr>
            </w:pPr>
            <w:r w:rsidRPr="005A556A">
              <w:rPr>
                <w:rFonts w:ascii="Verdana" w:hAnsi="Verdana" w:cs="Arial"/>
                <w:iCs/>
                <w:color w:val="000000" w:themeColor="text1"/>
              </w:rPr>
              <w:t>Por no aplicación del Régimen de Protección de Usuarios de los Servicios de Comunicaciones – Contrato excluido</w:t>
            </w:r>
          </w:p>
        </w:tc>
        <w:tc>
          <w:tcPr>
            <w:tcW w:w="994" w:type="dxa"/>
            <w:tcBorders>
              <w:top w:val="single" w:sz="4" w:space="0" w:color="auto"/>
              <w:left w:val="single" w:sz="4" w:space="0" w:color="auto"/>
              <w:bottom w:val="single" w:sz="4" w:space="0" w:color="auto"/>
              <w:right w:val="single" w:sz="4" w:space="0" w:color="auto"/>
            </w:tcBorders>
            <w:noWrap/>
          </w:tcPr>
          <w:p w14:paraId="19DC2E5D" w14:textId="3AA5A318" w:rsidR="005A556A" w:rsidRPr="005A556A" w:rsidRDefault="005A556A" w:rsidP="005A441B">
            <w:pPr>
              <w:jc w:val="right"/>
              <w:rPr>
                <w:rFonts w:ascii="Verdana" w:hAnsi="Verdana" w:cs="Arial"/>
                <w:highlight w:val="darkGray"/>
              </w:rPr>
            </w:pPr>
          </w:p>
        </w:tc>
      </w:tr>
      <w:tr w:rsidR="005A556A" w:rsidRPr="005A556A" w14:paraId="36B48D95"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17531F6D" w14:textId="77777777" w:rsidR="005A556A" w:rsidRPr="005A556A" w:rsidRDefault="005A556A" w:rsidP="005A441B">
            <w:pPr>
              <w:jc w:val="right"/>
              <w:rPr>
                <w:rFonts w:ascii="Verdana" w:hAnsi="Verdana" w:cs="Arial"/>
              </w:rPr>
            </w:pPr>
            <w:r w:rsidRPr="005A556A">
              <w:rPr>
                <w:rFonts w:ascii="Verdana" w:hAnsi="Verdana" w:cs="Arial"/>
              </w:rPr>
              <w:t>48</w:t>
            </w:r>
          </w:p>
        </w:tc>
        <w:tc>
          <w:tcPr>
            <w:tcW w:w="6878" w:type="dxa"/>
            <w:tcBorders>
              <w:top w:val="single" w:sz="4" w:space="0" w:color="auto"/>
              <w:left w:val="single" w:sz="4" w:space="0" w:color="auto"/>
              <w:bottom w:val="single" w:sz="4" w:space="0" w:color="auto"/>
              <w:right w:val="single" w:sz="4" w:space="0" w:color="auto"/>
            </w:tcBorders>
            <w:noWrap/>
          </w:tcPr>
          <w:p w14:paraId="6AE95A9B" w14:textId="77777777" w:rsidR="005A556A" w:rsidRPr="005A556A" w:rsidRDefault="005A556A" w:rsidP="005A441B">
            <w:pPr>
              <w:widowControl w:val="0"/>
              <w:jc w:val="both"/>
              <w:rPr>
                <w:rFonts w:ascii="Verdana" w:hAnsi="Verdana" w:cs="Arial"/>
                <w:color w:val="000000" w:themeColor="text1"/>
              </w:rPr>
            </w:pPr>
            <w:r w:rsidRPr="005A556A">
              <w:rPr>
                <w:rFonts w:ascii="Verdana" w:hAnsi="Verdana" w:cs="Arial"/>
                <w:iCs/>
                <w:color w:val="000000" w:themeColor="text1"/>
              </w:rPr>
              <w:t>Por no aplicación del Régimen de Protección de Usuarios de los Servicios de Comunicaciones- RPU – Controversia no derivada de la suscripción de un contrato de prestación de servicios de comunicaciones</w:t>
            </w:r>
          </w:p>
        </w:tc>
        <w:tc>
          <w:tcPr>
            <w:tcW w:w="994" w:type="dxa"/>
            <w:tcBorders>
              <w:top w:val="single" w:sz="4" w:space="0" w:color="auto"/>
              <w:left w:val="single" w:sz="4" w:space="0" w:color="auto"/>
              <w:bottom w:val="single" w:sz="4" w:space="0" w:color="auto"/>
              <w:right w:val="single" w:sz="4" w:space="0" w:color="auto"/>
            </w:tcBorders>
            <w:noWrap/>
          </w:tcPr>
          <w:p w14:paraId="1545ED7D" w14:textId="7F6E95C6" w:rsidR="005A556A" w:rsidRPr="005A556A" w:rsidRDefault="005A556A" w:rsidP="005A441B">
            <w:pPr>
              <w:jc w:val="right"/>
              <w:rPr>
                <w:rFonts w:ascii="Verdana" w:hAnsi="Verdana" w:cs="Arial"/>
                <w:highlight w:val="darkGray"/>
              </w:rPr>
            </w:pPr>
          </w:p>
        </w:tc>
      </w:tr>
      <w:tr w:rsidR="005A556A" w:rsidRPr="005A556A" w14:paraId="1A038411"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47A8574F" w14:textId="77777777" w:rsidR="005A556A" w:rsidRPr="005A556A" w:rsidRDefault="005A556A" w:rsidP="005A441B">
            <w:pPr>
              <w:jc w:val="right"/>
              <w:rPr>
                <w:rFonts w:ascii="Verdana" w:hAnsi="Verdana" w:cs="Arial"/>
              </w:rPr>
            </w:pPr>
            <w:r w:rsidRPr="005A556A">
              <w:rPr>
                <w:rFonts w:ascii="Verdana" w:hAnsi="Verdana" w:cs="Arial"/>
              </w:rPr>
              <w:t>49</w:t>
            </w:r>
          </w:p>
        </w:tc>
        <w:tc>
          <w:tcPr>
            <w:tcW w:w="6878" w:type="dxa"/>
            <w:tcBorders>
              <w:top w:val="single" w:sz="4" w:space="0" w:color="auto"/>
              <w:left w:val="single" w:sz="4" w:space="0" w:color="auto"/>
              <w:bottom w:val="single" w:sz="4" w:space="0" w:color="auto"/>
              <w:right w:val="single" w:sz="4" w:space="0" w:color="auto"/>
            </w:tcBorders>
            <w:noWrap/>
          </w:tcPr>
          <w:p w14:paraId="202A44CC" w14:textId="77777777" w:rsidR="005A556A" w:rsidRPr="005A556A" w:rsidRDefault="005A556A" w:rsidP="005A441B">
            <w:pPr>
              <w:rPr>
                <w:rFonts w:ascii="Verdana" w:hAnsi="Verdana" w:cs="Arial"/>
              </w:rPr>
            </w:pPr>
            <w:r w:rsidRPr="005A556A">
              <w:rPr>
                <w:rFonts w:ascii="Verdana" w:hAnsi="Verdana" w:cs="Arial"/>
              </w:rPr>
              <w:t xml:space="preserve">Improcedente por reclamación relacionada con reporte negativo ante centrales de riesgo </w:t>
            </w:r>
          </w:p>
        </w:tc>
        <w:tc>
          <w:tcPr>
            <w:tcW w:w="994" w:type="dxa"/>
            <w:tcBorders>
              <w:top w:val="single" w:sz="4" w:space="0" w:color="auto"/>
              <w:left w:val="single" w:sz="4" w:space="0" w:color="auto"/>
              <w:bottom w:val="single" w:sz="4" w:space="0" w:color="auto"/>
              <w:right w:val="single" w:sz="4" w:space="0" w:color="auto"/>
            </w:tcBorders>
            <w:noWrap/>
          </w:tcPr>
          <w:p w14:paraId="109E0A72" w14:textId="5074C6C3" w:rsidR="005A556A" w:rsidRPr="005A556A" w:rsidRDefault="005A556A" w:rsidP="005A441B">
            <w:pPr>
              <w:jc w:val="right"/>
              <w:rPr>
                <w:rFonts w:ascii="Verdana" w:hAnsi="Verdana" w:cs="Arial"/>
                <w:highlight w:val="darkGray"/>
              </w:rPr>
            </w:pPr>
          </w:p>
        </w:tc>
      </w:tr>
      <w:tr w:rsidR="005A556A" w:rsidRPr="005A556A" w14:paraId="1EBAFAD3"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13EE530D" w14:textId="77777777" w:rsidR="005A556A" w:rsidRPr="005A556A" w:rsidRDefault="005A556A" w:rsidP="005A441B">
            <w:pPr>
              <w:jc w:val="right"/>
              <w:rPr>
                <w:rFonts w:ascii="Verdana" w:hAnsi="Verdana" w:cs="Arial"/>
              </w:rPr>
            </w:pPr>
            <w:r w:rsidRPr="005A556A">
              <w:rPr>
                <w:rFonts w:ascii="Verdana" w:hAnsi="Verdana" w:cs="Arial"/>
              </w:rPr>
              <w:t>50</w:t>
            </w:r>
          </w:p>
        </w:tc>
        <w:tc>
          <w:tcPr>
            <w:tcW w:w="6878" w:type="dxa"/>
            <w:tcBorders>
              <w:top w:val="single" w:sz="4" w:space="0" w:color="auto"/>
              <w:left w:val="single" w:sz="4" w:space="0" w:color="auto"/>
              <w:bottom w:val="single" w:sz="4" w:space="0" w:color="auto"/>
              <w:right w:val="single" w:sz="4" w:space="0" w:color="auto"/>
            </w:tcBorders>
            <w:noWrap/>
          </w:tcPr>
          <w:p w14:paraId="38F4C927" w14:textId="77777777" w:rsidR="005A556A" w:rsidRPr="005A556A" w:rsidRDefault="005A556A" w:rsidP="005A441B">
            <w:pPr>
              <w:rPr>
                <w:rFonts w:ascii="Verdana" w:hAnsi="Verdana" w:cs="Arial"/>
              </w:rPr>
            </w:pPr>
            <w:r w:rsidRPr="005A556A">
              <w:rPr>
                <w:rFonts w:ascii="Verdana" w:hAnsi="Verdana" w:cs="Arial"/>
              </w:rPr>
              <w:t>Improcedente por falta de titularidad de los servicios</w:t>
            </w:r>
          </w:p>
        </w:tc>
        <w:tc>
          <w:tcPr>
            <w:tcW w:w="994" w:type="dxa"/>
            <w:tcBorders>
              <w:top w:val="single" w:sz="4" w:space="0" w:color="auto"/>
              <w:left w:val="single" w:sz="4" w:space="0" w:color="auto"/>
              <w:bottom w:val="single" w:sz="4" w:space="0" w:color="auto"/>
              <w:right w:val="single" w:sz="4" w:space="0" w:color="auto"/>
            </w:tcBorders>
            <w:noWrap/>
          </w:tcPr>
          <w:p w14:paraId="21D5B62F" w14:textId="2AFA0E2B" w:rsidR="005A556A" w:rsidRPr="005A556A" w:rsidRDefault="005A556A" w:rsidP="005A441B">
            <w:pPr>
              <w:jc w:val="right"/>
              <w:rPr>
                <w:rFonts w:ascii="Verdana" w:hAnsi="Verdana" w:cs="Arial"/>
                <w:highlight w:val="darkGray"/>
              </w:rPr>
            </w:pPr>
          </w:p>
        </w:tc>
      </w:tr>
      <w:tr w:rsidR="005A556A" w:rsidRPr="005A556A" w14:paraId="6B92F9E2"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06352AA7" w14:textId="77777777" w:rsidR="005A556A" w:rsidRPr="005A556A" w:rsidRDefault="005A556A" w:rsidP="005A441B">
            <w:pPr>
              <w:jc w:val="right"/>
              <w:rPr>
                <w:rFonts w:ascii="Verdana" w:hAnsi="Verdana" w:cs="Arial"/>
              </w:rPr>
            </w:pPr>
            <w:r w:rsidRPr="005A556A">
              <w:rPr>
                <w:rFonts w:ascii="Verdana" w:hAnsi="Verdana" w:cs="Arial"/>
              </w:rPr>
              <w:t>51</w:t>
            </w:r>
          </w:p>
        </w:tc>
        <w:tc>
          <w:tcPr>
            <w:tcW w:w="6878" w:type="dxa"/>
            <w:tcBorders>
              <w:top w:val="single" w:sz="4" w:space="0" w:color="auto"/>
              <w:left w:val="single" w:sz="4" w:space="0" w:color="auto"/>
              <w:bottom w:val="single" w:sz="4" w:space="0" w:color="auto"/>
              <w:right w:val="single" w:sz="4" w:space="0" w:color="auto"/>
            </w:tcBorders>
            <w:noWrap/>
          </w:tcPr>
          <w:p w14:paraId="40B1EC69" w14:textId="77777777" w:rsidR="005A556A" w:rsidRPr="005A556A" w:rsidRDefault="005A556A" w:rsidP="005A441B">
            <w:pPr>
              <w:rPr>
                <w:rFonts w:ascii="Verdana" w:hAnsi="Verdana" w:cs="Arial"/>
              </w:rPr>
            </w:pPr>
            <w:r w:rsidRPr="005A556A">
              <w:rPr>
                <w:rFonts w:ascii="Verdana" w:hAnsi="Verdana" w:cs="Arial"/>
              </w:rPr>
              <w:t>Por Desistimiento</w:t>
            </w:r>
          </w:p>
        </w:tc>
        <w:tc>
          <w:tcPr>
            <w:tcW w:w="994" w:type="dxa"/>
            <w:tcBorders>
              <w:top w:val="single" w:sz="4" w:space="0" w:color="auto"/>
              <w:left w:val="single" w:sz="4" w:space="0" w:color="auto"/>
              <w:bottom w:val="single" w:sz="4" w:space="0" w:color="auto"/>
              <w:right w:val="single" w:sz="4" w:space="0" w:color="auto"/>
            </w:tcBorders>
            <w:noWrap/>
          </w:tcPr>
          <w:p w14:paraId="04C74447" w14:textId="55FE4D9A" w:rsidR="005A556A" w:rsidRPr="005A556A" w:rsidRDefault="005A556A" w:rsidP="005A441B">
            <w:pPr>
              <w:jc w:val="right"/>
              <w:rPr>
                <w:rFonts w:ascii="Verdana" w:hAnsi="Verdana" w:cs="Arial"/>
              </w:rPr>
            </w:pPr>
          </w:p>
        </w:tc>
      </w:tr>
      <w:tr w:rsidR="005A556A" w:rsidRPr="005A556A" w14:paraId="7AD2F6B4"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008945BF" w14:textId="77777777" w:rsidR="005A556A" w:rsidRPr="005A556A" w:rsidRDefault="005A556A" w:rsidP="005A441B">
            <w:pPr>
              <w:jc w:val="right"/>
              <w:rPr>
                <w:rFonts w:ascii="Verdana" w:hAnsi="Verdana" w:cs="Arial"/>
              </w:rPr>
            </w:pPr>
            <w:r w:rsidRPr="005A556A">
              <w:rPr>
                <w:rFonts w:ascii="Verdana" w:hAnsi="Verdana" w:cs="Arial"/>
              </w:rPr>
              <w:t>52</w:t>
            </w:r>
          </w:p>
        </w:tc>
        <w:tc>
          <w:tcPr>
            <w:tcW w:w="6878" w:type="dxa"/>
            <w:tcBorders>
              <w:top w:val="single" w:sz="4" w:space="0" w:color="auto"/>
              <w:left w:val="single" w:sz="4" w:space="0" w:color="auto"/>
              <w:bottom w:val="single" w:sz="4" w:space="0" w:color="auto"/>
              <w:right w:val="single" w:sz="4" w:space="0" w:color="auto"/>
            </w:tcBorders>
            <w:noWrap/>
          </w:tcPr>
          <w:p w14:paraId="2D456091" w14:textId="77777777" w:rsidR="005A556A" w:rsidRPr="005A556A" w:rsidRDefault="005A556A" w:rsidP="005A441B">
            <w:pPr>
              <w:rPr>
                <w:rFonts w:ascii="Verdana" w:hAnsi="Verdana" w:cs="Arial"/>
              </w:rPr>
            </w:pPr>
            <w:r w:rsidRPr="005A556A">
              <w:rPr>
                <w:rFonts w:ascii="Verdana" w:hAnsi="Verdana" w:cs="Arial"/>
              </w:rPr>
              <w:t>Improcedente por pronunciamiento previo</w:t>
            </w:r>
          </w:p>
        </w:tc>
        <w:tc>
          <w:tcPr>
            <w:tcW w:w="994" w:type="dxa"/>
            <w:tcBorders>
              <w:top w:val="single" w:sz="4" w:space="0" w:color="auto"/>
              <w:left w:val="single" w:sz="4" w:space="0" w:color="auto"/>
              <w:bottom w:val="single" w:sz="4" w:space="0" w:color="auto"/>
              <w:right w:val="single" w:sz="4" w:space="0" w:color="auto"/>
            </w:tcBorders>
            <w:noWrap/>
          </w:tcPr>
          <w:p w14:paraId="59966CA6" w14:textId="17F3FFD0" w:rsidR="005A556A" w:rsidRPr="005A556A" w:rsidRDefault="005A556A" w:rsidP="005A441B">
            <w:pPr>
              <w:jc w:val="right"/>
              <w:rPr>
                <w:rFonts w:ascii="Verdana" w:hAnsi="Verdana" w:cs="Arial"/>
              </w:rPr>
            </w:pPr>
          </w:p>
        </w:tc>
      </w:tr>
      <w:tr w:rsidR="005A556A" w:rsidRPr="005A556A" w14:paraId="53E262BE" w14:textId="77777777" w:rsidTr="005A441B">
        <w:trPr>
          <w:trHeight w:val="251"/>
        </w:trPr>
        <w:tc>
          <w:tcPr>
            <w:tcW w:w="9576" w:type="dxa"/>
            <w:gridSpan w:val="3"/>
            <w:tcBorders>
              <w:top w:val="single" w:sz="4" w:space="0" w:color="auto"/>
              <w:left w:val="single" w:sz="4" w:space="0" w:color="auto"/>
              <w:bottom w:val="single" w:sz="4" w:space="0" w:color="auto"/>
              <w:right w:val="single" w:sz="4" w:space="0" w:color="auto"/>
            </w:tcBorders>
            <w:noWrap/>
          </w:tcPr>
          <w:p w14:paraId="0A4F4A2F" w14:textId="77777777" w:rsidR="005A556A" w:rsidRPr="005A556A" w:rsidRDefault="005A556A" w:rsidP="005A441B">
            <w:pPr>
              <w:jc w:val="center"/>
              <w:rPr>
                <w:rFonts w:ascii="Verdana" w:hAnsi="Verdana" w:cs="Arial"/>
                <w:b/>
              </w:rPr>
            </w:pPr>
          </w:p>
          <w:p w14:paraId="1EDDAB0B" w14:textId="77777777" w:rsidR="005A556A" w:rsidRPr="005A556A" w:rsidRDefault="005A556A" w:rsidP="005A441B">
            <w:pPr>
              <w:jc w:val="center"/>
              <w:rPr>
                <w:rFonts w:ascii="Verdana" w:hAnsi="Verdana" w:cs="Arial"/>
                <w:b/>
                <w:color w:val="800000"/>
              </w:rPr>
            </w:pPr>
            <w:r w:rsidRPr="005A556A">
              <w:rPr>
                <w:rFonts w:ascii="Verdana" w:hAnsi="Verdana" w:cs="Arial"/>
                <w:b/>
                <w:color w:val="800000"/>
              </w:rPr>
              <w:t>Parte III</w:t>
            </w:r>
          </w:p>
          <w:p w14:paraId="38F780CA" w14:textId="77777777" w:rsidR="005A556A" w:rsidRPr="005A556A" w:rsidRDefault="005A556A" w:rsidP="005A441B">
            <w:pPr>
              <w:jc w:val="center"/>
              <w:rPr>
                <w:rFonts w:ascii="Verdana" w:hAnsi="Verdana" w:cs="Arial"/>
                <w:b/>
                <w:color w:val="800000"/>
              </w:rPr>
            </w:pPr>
            <w:r w:rsidRPr="005A556A">
              <w:rPr>
                <w:rFonts w:ascii="Verdana" w:hAnsi="Verdana"/>
                <w:b/>
                <w:bCs/>
                <w:color w:val="800000"/>
              </w:rPr>
              <w:t xml:space="preserve">Párrafos Frecuentes                                                                                                     </w:t>
            </w:r>
          </w:p>
          <w:p w14:paraId="0A149D47" w14:textId="77777777" w:rsidR="005A556A" w:rsidRPr="005A556A" w:rsidRDefault="005A556A" w:rsidP="005A441B">
            <w:pPr>
              <w:jc w:val="right"/>
              <w:rPr>
                <w:rFonts w:ascii="Verdana" w:hAnsi="Verdana" w:cs="Arial"/>
                <w:highlight w:val="darkGray"/>
              </w:rPr>
            </w:pPr>
          </w:p>
        </w:tc>
      </w:tr>
      <w:tr w:rsidR="005A556A" w:rsidRPr="005A556A" w14:paraId="2EBC6D35"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2EF2E479" w14:textId="77777777" w:rsidR="005A556A" w:rsidRPr="005A556A" w:rsidRDefault="005A556A" w:rsidP="005A441B">
            <w:pPr>
              <w:jc w:val="right"/>
              <w:rPr>
                <w:rFonts w:ascii="Verdana" w:hAnsi="Verdana" w:cs="Arial"/>
              </w:rPr>
            </w:pPr>
            <w:r w:rsidRPr="005A556A">
              <w:rPr>
                <w:rFonts w:ascii="Verdana" w:hAnsi="Verdana" w:cs="Arial"/>
              </w:rPr>
              <w:t>53</w:t>
            </w:r>
          </w:p>
        </w:tc>
        <w:tc>
          <w:tcPr>
            <w:tcW w:w="6878" w:type="dxa"/>
            <w:tcBorders>
              <w:top w:val="single" w:sz="4" w:space="0" w:color="auto"/>
              <w:left w:val="single" w:sz="4" w:space="0" w:color="auto"/>
              <w:bottom w:val="single" w:sz="4" w:space="0" w:color="auto"/>
              <w:right w:val="single" w:sz="4" w:space="0" w:color="auto"/>
            </w:tcBorders>
            <w:noWrap/>
          </w:tcPr>
          <w:p w14:paraId="3733BA71" w14:textId="77777777" w:rsidR="005A556A" w:rsidRPr="005A556A" w:rsidRDefault="005A556A" w:rsidP="005A441B">
            <w:pPr>
              <w:rPr>
                <w:rFonts w:ascii="Verdana" w:hAnsi="Verdana" w:cs="Arial"/>
              </w:rPr>
            </w:pPr>
            <w:r w:rsidRPr="005A556A">
              <w:rPr>
                <w:rFonts w:ascii="Verdana" w:hAnsi="Verdana"/>
              </w:rPr>
              <w:t>Daños y perjuicios</w:t>
            </w:r>
          </w:p>
        </w:tc>
        <w:tc>
          <w:tcPr>
            <w:tcW w:w="994" w:type="dxa"/>
            <w:tcBorders>
              <w:top w:val="single" w:sz="4" w:space="0" w:color="auto"/>
              <w:left w:val="single" w:sz="4" w:space="0" w:color="auto"/>
              <w:bottom w:val="single" w:sz="4" w:space="0" w:color="auto"/>
              <w:right w:val="single" w:sz="4" w:space="0" w:color="auto"/>
            </w:tcBorders>
            <w:noWrap/>
          </w:tcPr>
          <w:p w14:paraId="56845BA3" w14:textId="06A99380" w:rsidR="005A556A" w:rsidRPr="005A556A" w:rsidRDefault="005A556A" w:rsidP="005A441B">
            <w:pPr>
              <w:jc w:val="right"/>
              <w:rPr>
                <w:rFonts w:ascii="Verdana" w:hAnsi="Verdana" w:cs="Arial"/>
              </w:rPr>
            </w:pPr>
          </w:p>
        </w:tc>
      </w:tr>
      <w:tr w:rsidR="005A556A" w:rsidRPr="005A556A" w14:paraId="279A2726"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0DB660CD" w14:textId="77777777" w:rsidR="005A556A" w:rsidRPr="005A556A" w:rsidRDefault="005A556A" w:rsidP="005A441B">
            <w:pPr>
              <w:jc w:val="right"/>
              <w:rPr>
                <w:rFonts w:ascii="Verdana" w:hAnsi="Verdana" w:cs="Arial"/>
              </w:rPr>
            </w:pPr>
            <w:r w:rsidRPr="005A556A">
              <w:rPr>
                <w:rFonts w:ascii="Verdana" w:hAnsi="Verdana" w:cs="Arial"/>
              </w:rPr>
              <w:t>54</w:t>
            </w:r>
          </w:p>
        </w:tc>
        <w:tc>
          <w:tcPr>
            <w:tcW w:w="6878" w:type="dxa"/>
            <w:tcBorders>
              <w:top w:val="single" w:sz="4" w:space="0" w:color="auto"/>
              <w:left w:val="single" w:sz="4" w:space="0" w:color="auto"/>
              <w:bottom w:val="single" w:sz="4" w:space="0" w:color="auto"/>
              <w:right w:val="single" w:sz="4" w:space="0" w:color="auto"/>
            </w:tcBorders>
            <w:noWrap/>
          </w:tcPr>
          <w:p w14:paraId="28AC4415" w14:textId="77777777" w:rsidR="005A556A" w:rsidRPr="005A556A" w:rsidRDefault="005A556A" w:rsidP="005A441B">
            <w:pPr>
              <w:rPr>
                <w:rFonts w:ascii="Verdana" w:hAnsi="Verdana"/>
              </w:rPr>
            </w:pPr>
            <w:r w:rsidRPr="005A556A">
              <w:rPr>
                <w:rFonts w:ascii="Verdana" w:hAnsi="Verdana"/>
              </w:rPr>
              <w:t>Hecho nuevo dentro del trámite del recurso de reposición ante el operador</w:t>
            </w:r>
          </w:p>
        </w:tc>
        <w:tc>
          <w:tcPr>
            <w:tcW w:w="994" w:type="dxa"/>
            <w:tcBorders>
              <w:top w:val="single" w:sz="4" w:space="0" w:color="auto"/>
              <w:left w:val="single" w:sz="4" w:space="0" w:color="auto"/>
              <w:bottom w:val="single" w:sz="4" w:space="0" w:color="auto"/>
              <w:right w:val="single" w:sz="4" w:space="0" w:color="auto"/>
            </w:tcBorders>
            <w:noWrap/>
          </w:tcPr>
          <w:p w14:paraId="73BCA887" w14:textId="328C4D2C" w:rsidR="005A556A" w:rsidRPr="005A556A" w:rsidRDefault="005A556A" w:rsidP="005A441B">
            <w:pPr>
              <w:jc w:val="right"/>
              <w:rPr>
                <w:rFonts w:ascii="Verdana" w:hAnsi="Verdana" w:cs="Arial"/>
              </w:rPr>
            </w:pPr>
          </w:p>
        </w:tc>
      </w:tr>
      <w:tr w:rsidR="005A556A" w:rsidRPr="005A556A" w14:paraId="401812C2"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5FDCAA0E" w14:textId="77777777" w:rsidR="005A556A" w:rsidRPr="005A556A" w:rsidRDefault="005A556A" w:rsidP="005A441B">
            <w:pPr>
              <w:jc w:val="right"/>
              <w:rPr>
                <w:rFonts w:ascii="Verdana" w:hAnsi="Verdana" w:cs="Arial"/>
              </w:rPr>
            </w:pPr>
            <w:r w:rsidRPr="005A556A">
              <w:rPr>
                <w:rFonts w:ascii="Verdana" w:hAnsi="Verdana" w:cs="Arial"/>
              </w:rPr>
              <w:t>55</w:t>
            </w:r>
          </w:p>
        </w:tc>
        <w:tc>
          <w:tcPr>
            <w:tcW w:w="6878" w:type="dxa"/>
            <w:tcBorders>
              <w:top w:val="single" w:sz="4" w:space="0" w:color="auto"/>
              <w:left w:val="single" w:sz="4" w:space="0" w:color="auto"/>
              <w:bottom w:val="single" w:sz="4" w:space="0" w:color="auto"/>
              <w:right w:val="single" w:sz="4" w:space="0" w:color="auto"/>
            </w:tcBorders>
            <w:noWrap/>
          </w:tcPr>
          <w:p w14:paraId="2F74BF57" w14:textId="77777777" w:rsidR="005A556A" w:rsidRPr="005A556A" w:rsidRDefault="005A556A" w:rsidP="005A441B">
            <w:pPr>
              <w:rPr>
                <w:rFonts w:ascii="Verdana" w:hAnsi="Verdana"/>
              </w:rPr>
            </w:pPr>
            <w:r w:rsidRPr="005A556A">
              <w:rPr>
                <w:rFonts w:ascii="Verdana" w:hAnsi="Verdana"/>
              </w:rPr>
              <w:t>Traslado parcial al operador – petición nueva</w:t>
            </w:r>
          </w:p>
        </w:tc>
        <w:tc>
          <w:tcPr>
            <w:tcW w:w="994" w:type="dxa"/>
            <w:tcBorders>
              <w:top w:val="single" w:sz="4" w:space="0" w:color="auto"/>
              <w:left w:val="single" w:sz="4" w:space="0" w:color="auto"/>
              <w:bottom w:val="single" w:sz="4" w:space="0" w:color="auto"/>
              <w:right w:val="single" w:sz="4" w:space="0" w:color="auto"/>
            </w:tcBorders>
            <w:noWrap/>
          </w:tcPr>
          <w:p w14:paraId="2CDD47CB" w14:textId="4B796940" w:rsidR="005A556A" w:rsidRPr="005A556A" w:rsidRDefault="005A556A" w:rsidP="005A441B">
            <w:pPr>
              <w:jc w:val="right"/>
              <w:rPr>
                <w:rFonts w:ascii="Verdana" w:hAnsi="Verdana" w:cs="Arial"/>
              </w:rPr>
            </w:pPr>
          </w:p>
        </w:tc>
      </w:tr>
      <w:tr w:rsidR="005A556A" w:rsidRPr="005A556A" w14:paraId="50A4589A"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76947869" w14:textId="77777777" w:rsidR="005A556A" w:rsidRPr="005A556A" w:rsidRDefault="005A556A" w:rsidP="005A441B">
            <w:pPr>
              <w:jc w:val="right"/>
              <w:rPr>
                <w:rFonts w:ascii="Verdana" w:hAnsi="Verdana" w:cs="Arial"/>
              </w:rPr>
            </w:pPr>
            <w:r w:rsidRPr="005A556A">
              <w:rPr>
                <w:rFonts w:ascii="Verdana" w:hAnsi="Verdana" w:cs="Arial"/>
              </w:rPr>
              <w:t>56</w:t>
            </w:r>
          </w:p>
        </w:tc>
        <w:tc>
          <w:tcPr>
            <w:tcW w:w="6878" w:type="dxa"/>
            <w:tcBorders>
              <w:top w:val="single" w:sz="4" w:space="0" w:color="auto"/>
              <w:left w:val="single" w:sz="4" w:space="0" w:color="auto"/>
              <w:bottom w:val="single" w:sz="4" w:space="0" w:color="auto"/>
              <w:right w:val="single" w:sz="4" w:space="0" w:color="auto"/>
            </w:tcBorders>
            <w:noWrap/>
          </w:tcPr>
          <w:p w14:paraId="38DC4F7A" w14:textId="77777777" w:rsidR="005A556A" w:rsidRPr="005A556A" w:rsidRDefault="005A556A" w:rsidP="005A441B">
            <w:pPr>
              <w:rPr>
                <w:rFonts w:ascii="Verdana" w:hAnsi="Verdana"/>
              </w:rPr>
            </w:pPr>
            <w:r w:rsidRPr="005A556A">
              <w:rPr>
                <w:rFonts w:ascii="Verdana" w:hAnsi="Verdana"/>
              </w:rPr>
              <w:t>Párrafo de acumulados</w:t>
            </w:r>
          </w:p>
        </w:tc>
        <w:tc>
          <w:tcPr>
            <w:tcW w:w="994" w:type="dxa"/>
            <w:tcBorders>
              <w:top w:val="single" w:sz="4" w:space="0" w:color="auto"/>
              <w:left w:val="single" w:sz="4" w:space="0" w:color="auto"/>
              <w:bottom w:val="single" w:sz="4" w:space="0" w:color="auto"/>
              <w:right w:val="single" w:sz="4" w:space="0" w:color="auto"/>
            </w:tcBorders>
            <w:noWrap/>
          </w:tcPr>
          <w:p w14:paraId="76E1D48F" w14:textId="0BC7950B" w:rsidR="005A556A" w:rsidRPr="005A556A" w:rsidRDefault="005A556A" w:rsidP="005A441B">
            <w:pPr>
              <w:jc w:val="right"/>
              <w:rPr>
                <w:rFonts w:ascii="Verdana" w:hAnsi="Verdana" w:cs="Arial"/>
              </w:rPr>
            </w:pPr>
          </w:p>
        </w:tc>
      </w:tr>
      <w:tr w:rsidR="005A556A" w:rsidRPr="005A556A" w14:paraId="533CF11D"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4BE7E017" w14:textId="77777777" w:rsidR="005A556A" w:rsidRPr="005A556A" w:rsidRDefault="005A556A" w:rsidP="005A441B">
            <w:pPr>
              <w:jc w:val="right"/>
              <w:rPr>
                <w:rFonts w:ascii="Verdana" w:hAnsi="Verdana" w:cs="Arial"/>
              </w:rPr>
            </w:pPr>
            <w:r w:rsidRPr="005A556A">
              <w:rPr>
                <w:rFonts w:ascii="Verdana" w:hAnsi="Verdana" w:cs="Arial"/>
              </w:rPr>
              <w:t>57</w:t>
            </w:r>
          </w:p>
        </w:tc>
        <w:tc>
          <w:tcPr>
            <w:tcW w:w="6878" w:type="dxa"/>
            <w:tcBorders>
              <w:top w:val="single" w:sz="4" w:space="0" w:color="auto"/>
              <w:left w:val="single" w:sz="4" w:space="0" w:color="auto"/>
              <w:bottom w:val="single" w:sz="4" w:space="0" w:color="auto"/>
              <w:right w:val="single" w:sz="4" w:space="0" w:color="auto"/>
            </w:tcBorders>
            <w:noWrap/>
          </w:tcPr>
          <w:p w14:paraId="198CAB86" w14:textId="77777777" w:rsidR="005A556A" w:rsidRPr="005A556A" w:rsidRDefault="005A556A" w:rsidP="005A441B">
            <w:pPr>
              <w:rPr>
                <w:rFonts w:ascii="Verdana" w:hAnsi="Verdana"/>
              </w:rPr>
            </w:pPr>
            <w:r w:rsidRPr="005A556A">
              <w:rPr>
                <w:rFonts w:ascii="Verdana" w:hAnsi="Verdana"/>
              </w:rPr>
              <w:t>Solicitud de declaración de prescripción</w:t>
            </w:r>
          </w:p>
        </w:tc>
        <w:tc>
          <w:tcPr>
            <w:tcW w:w="994" w:type="dxa"/>
            <w:tcBorders>
              <w:top w:val="single" w:sz="4" w:space="0" w:color="auto"/>
              <w:left w:val="single" w:sz="4" w:space="0" w:color="auto"/>
              <w:bottom w:val="single" w:sz="4" w:space="0" w:color="auto"/>
              <w:right w:val="single" w:sz="4" w:space="0" w:color="auto"/>
            </w:tcBorders>
            <w:noWrap/>
          </w:tcPr>
          <w:p w14:paraId="449CED00" w14:textId="02AD83D8" w:rsidR="005A556A" w:rsidRPr="005A556A" w:rsidRDefault="005A556A" w:rsidP="005A441B">
            <w:pPr>
              <w:jc w:val="right"/>
              <w:rPr>
                <w:rFonts w:ascii="Verdana" w:hAnsi="Verdana" w:cs="Arial"/>
              </w:rPr>
            </w:pPr>
          </w:p>
        </w:tc>
      </w:tr>
      <w:tr w:rsidR="005A556A" w:rsidRPr="005A556A" w14:paraId="70B7B7BC" w14:textId="77777777" w:rsidTr="005A441B">
        <w:trPr>
          <w:trHeight w:val="251"/>
        </w:trPr>
        <w:tc>
          <w:tcPr>
            <w:tcW w:w="1704" w:type="dxa"/>
            <w:tcBorders>
              <w:top w:val="single" w:sz="4" w:space="0" w:color="auto"/>
              <w:left w:val="single" w:sz="4" w:space="0" w:color="auto"/>
              <w:bottom w:val="single" w:sz="4" w:space="0" w:color="auto"/>
              <w:right w:val="single" w:sz="4" w:space="0" w:color="auto"/>
            </w:tcBorders>
            <w:noWrap/>
          </w:tcPr>
          <w:p w14:paraId="63FAD6C0" w14:textId="77777777" w:rsidR="005A556A" w:rsidRPr="005A556A" w:rsidRDefault="005A556A" w:rsidP="005A441B">
            <w:pPr>
              <w:jc w:val="right"/>
              <w:rPr>
                <w:rFonts w:ascii="Verdana" w:hAnsi="Verdana" w:cs="Arial"/>
              </w:rPr>
            </w:pPr>
            <w:r w:rsidRPr="005A556A">
              <w:rPr>
                <w:rFonts w:ascii="Verdana" w:hAnsi="Verdana" w:cs="Arial"/>
              </w:rPr>
              <w:t>58</w:t>
            </w:r>
          </w:p>
        </w:tc>
        <w:tc>
          <w:tcPr>
            <w:tcW w:w="6878" w:type="dxa"/>
            <w:tcBorders>
              <w:top w:val="single" w:sz="4" w:space="0" w:color="auto"/>
              <w:left w:val="single" w:sz="4" w:space="0" w:color="auto"/>
              <w:bottom w:val="single" w:sz="4" w:space="0" w:color="auto"/>
              <w:right w:val="single" w:sz="4" w:space="0" w:color="auto"/>
            </w:tcBorders>
            <w:noWrap/>
          </w:tcPr>
          <w:p w14:paraId="290D6F33" w14:textId="77777777" w:rsidR="005A556A" w:rsidRPr="005A556A" w:rsidRDefault="005A556A" w:rsidP="005A441B">
            <w:pPr>
              <w:rPr>
                <w:rFonts w:ascii="Verdana" w:hAnsi="Verdana"/>
              </w:rPr>
            </w:pPr>
            <w:r w:rsidRPr="005A556A">
              <w:rPr>
                <w:rFonts w:ascii="Verdana" w:hAnsi="Verdana"/>
              </w:rPr>
              <w:t>Conducta</w:t>
            </w:r>
          </w:p>
        </w:tc>
        <w:tc>
          <w:tcPr>
            <w:tcW w:w="994" w:type="dxa"/>
            <w:tcBorders>
              <w:top w:val="single" w:sz="4" w:space="0" w:color="auto"/>
              <w:left w:val="single" w:sz="4" w:space="0" w:color="auto"/>
              <w:bottom w:val="single" w:sz="4" w:space="0" w:color="auto"/>
              <w:right w:val="single" w:sz="4" w:space="0" w:color="auto"/>
            </w:tcBorders>
            <w:noWrap/>
          </w:tcPr>
          <w:p w14:paraId="036FBD24" w14:textId="55A79576" w:rsidR="005A556A" w:rsidRPr="005A556A" w:rsidRDefault="005A556A" w:rsidP="005A441B">
            <w:pPr>
              <w:jc w:val="right"/>
              <w:rPr>
                <w:rFonts w:ascii="Verdana" w:hAnsi="Verdana" w:cs="Arial"/>
              </w:rPr>
            </w:pPr>
          </w:p>
        </w:tc>
      </w:tr>
    </w:tbl>
    <w:p w14:paraId="5310A733" w14:textId="77777777" w:rsidR="005A556A" w:rsidRPr="005A556A" w:rsidRDefault="005A556A" w:rsidP="005A556A">
      <w:pPr>
        <w:jc w:val="center"/>
        <w:rPr>
          <w:rFonts w:ascii="Verdana" w:hAnsi="Verdana" w:cs="Arial"/>
          <w:b/>
          <w:bCs/>
          <w:u w:val="single"/>
        </w:rPr>
      </w:pPr>
    </w:p>
    <w:p w14:paraId="40EB2BC4" w14:textId="77777777" w:rsidR="005A556A" w:rsidRPr="005A556A" w:rsidRDefault="005A556A" w:rsidP="005A556A">
      <w:pPr>
        <w:jc w:val="center"/>
        <w:rPr>
          <w:rFonts w:ascii="Verdana" w:hAnsi="Verdana" w:cs="Arial"/>
          <w:b/>
          <w:bCs/>
          <w:u w:val="single"/>
        </w:rPr>
      </w:pPr>
    </w:p>
    <w:p w14:paraId="18FAC8AF" w14:textId="77777777" w:rsidR="005A556A" w:rsidRPr="005A556A" w:rsidRDefault="005A556A" w:rsidP="005A556A">
      <w:pPr>
        <w:jc w:val="center"/>
        <w:rPr>
          <w:rFonts w:ascii="Verdana" w:hAnsi="Verdana" w:cs="Arial"/>
          <w:b/>
          <w:bCs/>
          <w:u w:val="single"/>
        </w:rPr>
      </w:pPr>
    </w:p>
    <w:p w14:paraId="67F1AA2D" w14:textId="77777777" w:rsidR="005A556A" w:rsidRPr="005A556A" w:rsidRDefault="005A556A" w:rsidP="005A556A">
      <w:pPr>
        <w:jc w:val="center"/>
        <w:rPr>
          <w:rFonts w:ascii="Verdana" w:hAnsi="Verdana" w:cs="Arial"/>
          <w:b/>
          <w:bCs/>
          <w:u w:val="single"/>
        </w:rPr>
      </w:pPr>
    </w:p>
    <w:p w14:paraId="3D1A80ED" w14:textId="77777777" w:rsidR="005A556A" w:rsidRPr="005A556A" w:rsidRDefault="005A556A" w:rsidP="005A556A">
      <w:pPr>
        <w:jc w:val="center"/>
        <w:rPr>
          <w:rFonts w:ascii="Verdana" w:hAnsi="Verdana" w:cs="Arial"/>
          <w:b/>
          <w:bCs/>
          <w:u w:val="single"/>
        </w:rPr>
      </w:pPr>
    </w:p>
    <w:p w14:paraId="3CD0D240" w14:textId="77777777" w:rsidR="005A556A" w:rsidRPr="005A556A" w:rsidRDefault="005A556A" w:rsidP="005A556A">
      <w:pPr>
        <w:jc w:val="center"/>
        <w:rPr>
          <w:rFonts w:ascii="Verdana" w:hAnsi="Verdana" w:cs="Arial"/>
          <w:b/>
          <w:bCs/>
          <w:u w:val="single"/>
        </w:rPr>
      </w:pPr>
    </w:p>
    <w:p w14:paraId="321EA609" w14:textId="77777777" w:rsidR="005A556A" w:rsidRPr="005A556A" w:rsidRDefault="005A556A" w:rsidP="005A556A">
      <w:pPr>
        <w:jc w:val="center"/>
        <w:rPr>
          <w:rFonts w:ascii="Verdana" w:hAnsi="Verdana" w:cs="Arial"/>
          <w:b/>
          <w:bCs/>
          <w:u w:val="single"/>
        </w:rPr>
      </w:pPr>
    </w:p>
    <w:p w14:paraId="5CD4775E" w14:textId="77777777" w:rsidR="005A556A" w:rsidRPr="005A556A" w:rsidRDefault="005A556A" w:rsidP="005A556A">
      <w:pPr>
        <w:jc w:val="center"/>
        <w:rPr>
          <w:rFonts w:ascii="Verdana" w:hAnsi="Verdana" w:cs="Arial"/>
          <w:b/>
          <w:bCs/>
          <w:u w:val="single"/>
        </w:rPr>
      </w:pPr>
    </w:p>
    <w:p w14:paraId="5DF431A8" w14:textId="77777777" w:rsidR="005A556A" w:rsidRPr="005A556A" w:rsidRDefault="005A556A" w:rsidP="005A556A">
      <w:pPr>
        <w:jc w:val="center"/>
        <w:rPr>
          <w:rFonts w:ascii="Verdana" w:hAnsi="Verdana" w:cs="Arial"/>
          <w:b/>
          <w:bCs/>
          <w:u w:val="single"/>
        </w:rPr>
      </w:pPr>
    </w:p>
    <w:p w14:paraId="7C21D212" w14:textId="77777777" w:rsidR="005A556A" w:rsidRPr="005A556A" w:rsidRDefault="005A556A" w:rsidP="005A556A">
      <w:pPr>
        <w:jc w:val="center"/>
        <w:rPr>
          <w:rFonts w:ascii="Verdana" w:hAnsi="Verdana" w:cs="Arial"/>
          <w:b/>
          <w:bCs/>
          <w:u w:val="single"/>
        </w:rPr>
      </w:pPr>
    </w:p>
    <w:p w14:paraId="3884E6CA" w14:textId="77777777" w:rsidR="005A556A" w:rsidRPr="005A556A" w:rsidRDefault="005A556A" w:rsidP="005A556A">
      <w:pPr>
        <w:jc w:val="center"/>
        <w:rPr>
          <w:rFonts w:ascii="Verdana" w:hAnsi="Verdana" w:cs="Arial"/>
          <w:b/>
          <w:bCs/>
          <w:u w:val="single"/>
        </w:rPr>
      </w:pPr>
    </w:p>
    <w:p w14:paraId="5D969CBC" w14:textId="77777777" w:rsidR="005A556A" w:rsidRPr="005A556A" w:rsidRDefault="005A556A" w:rsidP="005A556A">
      <w:pPr>
        <w:jc w:val="center"/>
        <w:rPr>
          <w:rFonts w:ascii="Verdana" w:hAnsi="Verdana" w:cs="Arial"/>
          <w:b/>
          <w:bCs/>
          <w:u w:val="single"/>
        </w:rPr>
      </w:pPr>
    </w:p>
    <w:p w14:paraId="7607D1D4" w14:textId="77777777" w:rsidR="005A556A" w:rsidRPr="005A556A" w:rsidRDefault="005A556A" w:rsidP="005A556A">
      <w:pPr>
        <w:jc w:val="center"/>
        <w:rPr>
          <w:rFonts w:ascii="Verdana" w:hAnsi="Verdana" w:cs="Arial"/>
          <w:b/>
          <w:bCs/>
          <w:u w:val="single"/>
        </w:rPr>
      </w:pPr>
    </w:p>
    <w:p w14:paraId="2509A3AF" w14:textId="77777777" w:rsidR="005A556A" w:rsidRPr="005A556A" w:rsidRDefault="005A556A" w:rsidP="005A556A">
      <w:pPr>
        <w:jc w:val="center"/>
        <w:rPr>
          <w:rFonts w:ascii="Verdana" w:hAnsi="Verdana" w:cs="Arial"/>
          <w:b/>
          <w:bCs/>
          <w:u w:val="single"/>
        </w:rPr>
      </w:pPr>
    </w:p>
    <w:p w14:paraId="7DD9392D" w14:textId="77777777" w:rsidR="005A556A" w:rsidRPr="005A556A" w:rsidRDefault="005A556A" w:rsidP="005A556A">
      <w:pPr>
        <w:jc w:val="center"/>
        <w:rPr>
          <w:rFonts w:ascii="Verdana" w:hAnsi="Verdana" w:cs="Arial"/>
          <w:b/>
          <w:bCs/>
          <w:u w:val="single"/>
        </w:rPr>
      </w:pPr>
    </w:p>
    <w:p w14:paraId="117373EE" w14:textId="77777777" w:rsidR="005A556A" w:rsidRPr="005A556A" w:rsidRDefault="005A556A" w:rsidP="005A556A">
      <w:pPr>
        <w:jc w:val="center"/>
        <w:rPr>
          <w:rFonts w:ascii="Verdana" w:hAnsi="Verdana" w:cs="Arial"/>
          <w:b/>
          <w:bCs/>
          <w:u w:val="single"/>
        </w:rPr>
      </w:pPr>
    </w:p>
    <w:p w14:paraId="15331940" w14:textId="77777777" w:rsidR="005A556A" w:rsidRPr="005A556A" w:rsidRDefault="005A556A" w:rsidP="005A556A">
      <w:pPr>
        <w:jc w:val="center"/>
        <w:rPr>
          <w:rFonts w:ascii="Verdana" w:hAnsi="Verdana" w:cs="Arial"/>
          <w:b/>
          <w:bCs/>
          <w:u w:val="single"/>
        </w:rPr>
      </w:pPr>
    </w:p>
    <w:p w14:paraId="645C7108" w14:textId="77777777" w:rsidR="005A556A" w:rsidRDefault="005A556A" w:rsidP="005A556A">
      <w:pPr>
        <w:jc w:val="center"/>
        <w:rPr>
          <w:rFonts w:ascii="Verdana" w:hAnsi="Verdana" w:cs="Arial"/>
          <w:b/>
          <w:bCs/>
          <w:u w:val="single"/>
        </w:rPr>
      </w:pPr>
    </w:p>
    <w:p w14:paraId="2AB6A338" w14:textId="77777777" w:rsidR="00557F70" w:rsidRDefault="00557F70" w:rsidP="005A556A">
      <w:pPr>
        <w:jc w:val="center"/>
        <w:rPr>
          <w:rFonts w:ascii="Verdana" w:hAnsi="Verdana" w:cs="Arial"/>
          <w:b/>
          <w:bCs/>
          <w:u w:val="single"/>
        </w:rPr>
      </w:pPr>
    </w:p>
    <w:p w14:paraId="145DAD87" w14:textId="77777777" w:rsidR="00557F70" w:rsidRPr="005A556A" w:rsidRDefault="00557F70" w:rsidP="005A556A">
      <w:pPr>
        <w:jc w:val="center"/>
        <w:rPr>
          <w:rFonts w:ascii="Verdana" w:hAnsi="Verdana" w:cs="Arial"/>
          <w:b/>
          <w:bCs/>
          <w:u w:val="single"/>
        </w:rPr>
      </w:pPr>
    </w:p>
    <w:p w14:paraId="4969365E" w14:textId="77777777" w:rsidR="005A556A" w:rsidRPr="005A556A" w:rsidRDefault="005A556A" w:rsidP="005A556A">
      <w:pPr>
        <w:jc w:val="center"/>
        <w:rPr>
          <w:rFonts w:ascii="Verdana" w:hAnsi="Verdana" w:cs="Arial"/>
          <w:b/>
          <w:bCs/>
          <w:u w:val="single"/>
        </w:rPr>
      </w:pPr>
    </w:p>
    <w:p w14:paraId="645794A7" w14:textId="77777777" w:rsidR="005A556A" w:rsidRPr="005A556A" w:rsidRDefault="005A556A" w:rsidP="005A556A">
      <w:pPr>
        <w:jc w:val="center"/>
        <w:rPr>
          <w:rFonts w:ascii="Verdana" w:hAnsi="Verdana" w:cs="Arial"/>
          <w:b/>
          <w:bCs/>
          <w:u w:val="single"/>
        </w:rPr>
      </w:pPr>
    </w:p>
    <w:p w14:paraId="0EEEC913" w14:textId="77777777" w:rsidR="005A556A" w:rsidRPr="005A556A" w:rsidRDefault="005A556A" w:rsidP="005A556A">
      <w:pPr>
        <w:jc w:val="center"/>
        <w:rPr>
          <w:rFonts w:ascii="Verdana" w:hAnsi="Verdana" w:cs="Arial"/>
          <w:b/>
          <w:bCs/>
          <w:u w:val="single"/>
        </w:rPr>
      </w:pPr>
    </w:p>
    <w:p w14:paraId="79A4A1C9" w14:textId="77777777" w:rsidR="005A556A" w:rsidRPr="005A556A" w:rsidRDefault="005A556A" w:rsidP="005A556A">
      <w:pPr>
        <w:jc w:val="center"/>
        <w:rPr>
          <w:rFonts w:ascii="Verdana" w:hAnsi="Verdana" w:cs="Arial"/>
          <w:b/>
          <w:bCs/>
          <w:u w:val="single"/>
        </w:rPr>
      </w:pPr>
    </w:p>
    <w:tbl>
      <w:tblPr>
        <w:tblStyle w:val="Tablaconcuadrcula"/>
        <w:tblW w:w="0" w:type="auto"/>
        <w:tblLook w:val="04A0" w:firstRow="1" w:lastRow="0" w:firstColumn="1" w:lastColumn="0" w:noHBand="0" w:noVBand="1"/>
      </w:tblPr>
      <w:tblGrid>
        <w:gridCol w:w="9962"/>
      </w:tblGrid>
      <w:tr w:rsidR="005A556A" w:rsidRPr="005A556A" w14:paraId="05621417" w14:textId="77777777" w:rsidTr="000C25F3">
        <w:tc>
          <w:tcPr>
            <w:tcW w:w="9962" w:type="dxa"/>
          </w:tcPr>
          <w:p w14:paraId="296E5973" w14:textId="77777777" w:rsidR="005A556A" w:rsidRPr="005A556A" w:rsidRDefault="005A556A" w:rsidP="005A441B">
            <w:pPr>
              <w:jc w:val="center"/>
              <w:rPr>
                <w:rFonts w:ascii="Verdana" w:eastAsia="Verdana" w:hAnsi="Verdana" w:cs="Verdana"/>
                <w:b/>
                <w:bCs/>
                <w:color w:val="FF0000"/>
                <w:sz w:val="28"/>
              </w:rPr>
            </w:pPr>
            <w:bookmarkStart w:id="0" w:name="_Toc302031252"/>
          </w:p>
          <w:p w14:paraId="096A4BAD" w14:textId="77777777" w:rsidR="005A556A" w:rsidRPr="005A556A" w:rsidRDefault="005A556A" w:rsidP="005A441B">
            <w:pPr>
              <w:jc w:val="center"/>
              <w:rPr>
                <w:rFonts w:ascii="Verdana" w:eastAsia="Verdana" w:hAnsi="Verdana" w:cs="Verdana"/>
                <w:b/>
                <w:bCs/>
                <w:color w:val="FF0000"/>
                <w:sz w:val="28"/>
              </w:rPr>
            </w:pPr>
            <w:r w:rsidRPr="005A556A">
              <w:rPr>
                <w:rFonts w:ascii="Verdana" w:eastAsia="Verdana" w:hAnsi="Verdana" w:cs="Verdana"/>
                <w:b/>
                <w:bCs/>
                <w:color w:val="FF0000"/>
                <w:sz w:val="28"/>
              </w:rPr>
              <w:t>INSTRUCCIONES Y RECOMENDACIONES GENERALES</w:t>
            </w:r>
            <w:bookmarkEnd w:id="0"/>
          </w:p>
          <w:p w14:paraId="4DE5D67B" w14:textId="77777777" w:rsidR="005A556A" w:rsidRPr="005A556A" w:rsidRDefault="005A556A" w:rsidP="005A441B">
            <w:pPr>
              <w:jc w:val="center"/>
              <w:rPr>
                <w:rFonts w:ascii="Verdana" w:hAnsi="Verdana"/>
                <w:sz w:val="28"/>
              </w:rPr>
            </w:pPr>
          </w:p>
        </w:tc>
      </w:tr>
    </w:tbl>
    <w:p w14:paraId="0396C0EC" w14:textId="77777777" w:rsidR="005A556A" w:rsidRPr="005A556A" w:rsidRDefault="005A556A" w:rsidP="005A556A">
      <w:pPr>
        <w:jc w:val="both"/>
        <w:rPr>
          <w:rFonts w:ascii="Verdana" w:eastAsia="Verdana" w:hAnsi="Verdana" w:cs="Verdana"/>
        </w:rPr>
      </w:pPr>
    </w:p>
    <w:p w14:paraId="4973D1E2" w14:textId="77777777" w:rsidR="005A556A" w:rsidRPr="005A556A" w:rsidRDefault="005A556A" w:rsidP="005A556A">
      <w:pPr>
        <w:pStyle w:val="Prrafodelista"/>
        <w:numPr>
          <w:ilvl w:val="0"/>
          <w:numId w:val="9"/>
        </w:numPr>
        <w:jc w:val="both"/>
        <w:rPr>
          <w:rFonts w:ascii="Verdana" w:eastAsia="Verdana" w:hAnsi="Verdana" w:cs="Verdana"/>
        </w:rPr>
      </w:pPr>
      <w:r w:rsidRPr="005A556A">
        <w:rPr>
          <w:rFonts w:ascii="Verdana" w:eastAsia="Verdana" w:hAnsi="Verdana" w:cs="Verdana"/>
          <w:sz w:val="22"/>
          <w:szCs w:val="22"/>
        </w:rPr>
        <w:t>En las pautas que van a encontrar a continuación, en el texto que esté resaltado amarillo o azul, se señala lo que hay que ajustar al caso concreto, según los hechos del expediente. No olviden si copian algo de aquí que esté resaltado, quitar luego el color en el archivo final.</w:t>
      </w:r>
    </w:p>
    <w:p w14:paraId="7B47B51F" w14:textId="77777777" w:rsidR="005A556A" w:rsidRPr="005A556A" w:rsidRDefault="005A556A" w:rsidP="005A556A">
      <w:pPr>
        <w:jc w:val="both"/>
        <w:rPr>
          <w:rFonts w:ascii="Verdana" w:eastAsia="Verdana" w:hAnsi="Verdana" w:cs="Verdana"/>
        </w:rPr>
      </w:pPr>
    </w:p>
    <w:p w14:paraId="08FC674B" w14:textId="77777777" w:rsidR="005A556A" w:rsidRPr="005A556A" w:rsidRDefault="005A556A" w:rsidP="005A556A">
      <w:pPr>
        <w:pStyle w:val="Prrafodelista"/>
        <w:numPr>
          <w:ilvl w:val="0"/>
          <w:numId w:val="9"/>
        </w:numPr>
        <w:jc w:val="both"/>
        <w:rPr>
          <w:rFonts w:ascii="Verdana" w:eastAsia="Verdana" w:hAnsi="Verdana" w:cs="Verdana"/>
        </w:rPr>
      </w:pPr>
      <w:r w:rsidRPr="005A556A">
        <w:rPr>
          <w:rFonts w:ascii="Verdana" w:eastAsia="Verdana" w:hAnsi="Verdana" w:cs="Verdana"/>
          <w:sz w:val="22"/>
          <w:szCs w:val="22"/>
        </w:rPr>
        <w:t>El formato debe utilizarse tal cual, no puede modificarse o adicionarse, salvo los hechos del caso o con autorización del revisor, dependiendo el caso.</w:t>
      </w:r>
    </w:p>
    <w:p w14:paraId="561353A1" w14:textId="77777777" w:rsidR="005A556A" w:rsidRPr="005A556A" w:rsidRDefault="005A556A" w:rsidP="005A556A">
      <w:pPr>
        <w:jc w:val="both"/>
        <w:rPr>
          <w:rFonts w:ascii="Verdana" w:eastAsia="Verdana" w:hAnsi="Verdana" w:cs="Verdana"/>
        </w:rPr>
      </w:pPr>
    </w:p>
    <w:p w14:paraId="3E7C27D9" w14:textId="77777777" w:rsidR="005A556A" w:rsidRPr="005A556A" w:rsidRDefault="005A556A" w:rsidP="005A556A">
      <w:pPr>
        <w:pStyle w:val="Prrafodelista"/>
        <w:numPr>
          <w:ilvl w:val="0"/>
          <w:numId w:val="9"/>
        </w:numPr>
        <w:jc w:val="both"/>
        <w:rPr>
          <w:rFonts w:ascii="Verdana" w:eastAsia="Verdana" w:hAnsi="Verdana" w:cs="Verdana"/>
          <w:color w:val="222222"/>
          <w:shd w:val="clear" w:color="auto" w:fill="FFFFFF"/>
        </w:rPr>
      </w:pPr>
      <w:r w:rsidRPr="005A556A">
        <w:rPr>
          <w:rFonts w:ascii="Verdana" w:eastAsia="Verdana" w:hAnsi="Verdana" w:cs="Verdana"/>
          <w:color w:val="222222"/>
          <w:sz w:val="22"/>
          <w:szCs w:val="22"/>
          <w:shd w:val="clear" w:color="auto" w:fill="FFFFFF"/>
        </w:rPr>
        <w:t xml:space="preserve">En el numeral PRIMERO de la Resolución: Identificar perfectamente al usuario, con su documento de identidad (C.C./C.E./NIT) y el nombre o razón social que corresponda, al operador con su razón social y NIT, el número de la decisión empresarial recurrida y la fecha. </w:t>
      </w:r>
    </w:p>
    <w:p w14:paraId="3C1179F0" w14:textId="77777777" w:rsidR="005A556A" w:rsidRPr="005A556A" w:rsidRDefault="005A556A" w:rsidP="005A556A">
      <w:pPr>
        <w:jc w:val="both"/>
        <w:rPr>
          <w:rFonts w:ascii="Verdana" w:eastAsia="Verdana" w:hAnsi="Verdana" w:cs="Verdana"/>
          <w:color w:val="222222"/>
          <w:shd w:val="clear" w:color="auto" w:fill="FFFFFF"/>
        </w:rPr>
      </w:pPr>
    </w:p>
    <w:p w14:paraId="057FB852" w14:textId="77777777" w:rsidR="005A556A" w:rsidRPr="005A556A" w:rsidRDefault="005A556A" w:rsidP="005A556A">
      <w:pPr>
        <w:pStyle w:val="Prrafodelista"/>
        <w:numPr>
          <w:ilvl w:val="0"/>
          <w:numId w:val="9"/>
        </w:numPr>
        <w:jc w:val="both"/>
        <w:rPr>
          <w:rFonts w:ascii="Verdana" w:eastAsia="Verdana" w:hAnsi="Verdana" w:cs="Verdana"/>
          <w:color w:val="222222"/>
          <w:shd w:val="clear" w:color="auto" w:fill="FFFFFF"/>
        </w:rPr>
      </w:pPr>
      <w:r w:rsidRPr="005A556A">
        <w:rPr>
          <w:rFonts w:ascii="Verdana" w:eastAsia="Verdana" w:hAnsi="Verdana" w:cs="Verdana"/>
          <w:color w:val="222222"/>
          <w:sz w:val="22"/>
          <w:szCs w:val="22"/>
          <w:shd w:val="clear" w:color="auto" w:fill="FFFFFF"/>
        </w:rPr>
        <w:t>En el numeral SEGUNDO de la Resolución: se plasma el objeto de inconformidad del usuario, según lo que aquel exponga en la petición y reitere en el escrito contentivo del recurso de reposición y en subsidio de apelación. Siempre se debe identificar el número de línea y el periodo en reclamación.</w:t>
      </w:r>
    </w:p>
    <w:p w14:paraId="0FCEC3E2" w14:textId="77777777" w:rsidR="005A556A" w:rsidRPr="005A556A" w:rsidRDefault="005A556A" w:rsidP="005A556A">
      <w:pPr>
        <w:contextualSpacing/>
        <w:jc w:val="both"/>
        <w:rPr>
          <w:rFonts w:ascii="Verdana" w:eastAsia="Verdana" w:hAnsi="Verdana" w:cs="Verdana"/>
          <w:color w:val="222222"/>
          <w:shd w:val="clear" w:color="auto" w:fill="FFFFFF"/>
        </w:rPr>
      </w:pPr>
    </w:p>
    <w:p w14:paraId="0A3D8162" w14:textId="77777777" w:rsidR="005A556A" w:rsidRPr="005A556A" w:rsidRDefault="005A556A" w:rsidP="005A556A">
      <w:pPr>
        <w:pStyle w:val="Prrafodelista"/>
        <w:numPr>
          <w:ilvl w:val="0"/>
          <w:numId w:val="9"/>
        </w:numPr>
        <w:jc w:val="both"/>
        <w:rPr>
          <w:rFonts w:ascii="Verdana" w:eastAsia="Verdana" w:hAnsi="Verdana" w:cs="Verdana"/>
          <w:color w:val="222222"/>
          <w:shd w:val="clear" w:color="auto" w:fill="FFFFFF"/>
        </w:rPr>
      </w:pPr>
      <w:r w:rsidRPr="005A556A">
        <w:rPr>
          <w:rFonts w:ascii="Verdana" w:eastAsia="Verdana" w:hAnsi="Verdana" w:cs="Verdana"/>
          <w:color w:val="222222"/>
          <w:sz w:val="22"/>
          <w:szCs w:val="22"/>
          <w:shd w:val="clear" w:color="auto" w:fill="FFFFFF"/>
        </w:rPr>
        <w:t>En el numeral TERCERO de la Resolución: se plasma la posición del operador, frente a la controversia del usuario. Para ello debe verificarse lo que el operador responda, con ocasión de la queja y de los recursos. Verificar si ha habido adición de documentos.</w:t>
      </w:r>
    </w:p>
    <w:p w14:paraId="74993CA1" w14:textId="77777777" w:rsidR="005A556A" w:rsidRPr="005A556A" w:rsidRDefault="005A556A" w:rsidP="005A556A">
      <w:pPr>
        <w:jc w:val="both"/>
        <w:rPr>
          <w:rFonts w:ascii="Verdana" w:eastAsia="Verdana" w:hAnsi="Verdana" w:cs="Verdana"/>
          <w:color w:val="222222"/>
          <w:shd w:val="clear" w:color="auto" w:fill="FFFFFF"/>
        </w:rPr>
      </w:pPr>
    </w:p>
    <w:p w14:paraId="35B7D6E3" w14:textId="77777777" w:rsidR="005A556A" w:rsidRPr="005A556A" w:rsidRDefault="005A556A" w:rsidP="005A556A">
      <w:pPr>
        <w:pStyle w:val="Prrafodelista"/>
        <w:numPr>
          <w:ilvl w:val="0"/>
          <w:numId w:val="9"/>
        </w:numPr>
        <w:jc w:val="both"/>
        <w:rPr>
          <w:rFonts w:ascii="Verdana" w:eastAsia="Verdana" w:hAnsi="Verdana" w:cs="Verdana"/>
          <w:color w:val="222222"/>
          <w:shd w:val="clear" w:color="auto" w:fill="FFFFFF"/>
        </w:rPr>
      </w:pPr>
      <w:r w:rsidRPr="005A556A">
        <w:rPr>
          <w:rFonts w:ascii="Verdana" w:eastAsia="Verdana" w:hAnsi="Verdana" w:cs="Verdana"/>
          <w:color w:val="222222"/>
          <w:sz w:val="22"/>
          <w:szCs w:val="22"/>
          <w:shd w:val="clear" w:color="auto" w:fill="FFFFFF"/>
        </w:rPr>
        <w:t xml:space="preserve">Es muy importante verificar las pruebas que se encuentran en el expediente, todas deben ser valoradas; asimismo los complementos de información que sean allegados con destino al expediente se deben revisar siempre, en caso de que lleguen antes de emitirse el fallo de fondo, debemos pronunciarnos al respecto en la Resolución. </w:t>
      </w:r>
    </w:p>
    <w:p w14:paraId="68BB999B" w14:textId="77777777" w:rsidR="005A556A" w:rsidRPr="005A556A" w:rsidRDefault="005A556A" w:rsidP="005A556A">
      <w:pPr>
        <w:contextualSpacing/>
        <w:jc w:val="both"/>
        <w:rPr>
          <w:rFonts w:ascii="Verdana" w:eastAsia="Verdana" w:hAnsi="Verdana" w:cs="Verdana"/>
          <w:color w:val="222222"/>
          <w:shd w:val="clear" w:color="auto" w:fill="FFFFFF"/>
        </w:rPr>
      </w:pPr>
    </w:p>
    <w:p w14:paraId="0000B2AB" w14:textId="77777777" w:rsidR="005A556A" w:rsidRPr="005A556A" w:rsidRDefault="005A556A" w:rsidP="005A556A">
      <w:pPr>
        <w:pStyle w:val="Prrafodelista"/>
        <w:numPr>
          <w:ilvl w:val="0"/>
          <w:numId w:val="9"/>
        </w:numPr>
        <w:jc w:val="both"/>
        <w:rPr>
          <w:rFonts w:ascii="Verdana" w:eastAsia="Verdana" w:hAnsi="Verdana" w:cs="Verdana"/>
          <w:color w:val="222222"/>
          <w:shd w:val="clear" w:color="auto" w:fill="FFFFFF"/>
        </w:rPr>
      </w:pPr>
      <w:r w:rsidRPr="005A556A">
        <w:rPr>
          <w:rFonts w:ascii="Verdana" w:eastAsia="Verdana" w:hAnsi="Verdana" w:cs="Verdana"/>
          <w:color w:val="222222"/>
          <w:sz w:val="22"/>
          <w:szCs w:val="22"/>
          <w:shd w:val="clear" w:color="auto" w:fill="FFFFFF"/>
        </w:rPr>
        <w:t>Revisar siempre que haya concordancia entre el cuerpo del proyecto (parte motiva) y el resuelve (parte resolutiva: Confirma – Modifica – Revoca – Declara improcedente). Recuerden que siempre que hay un modifica, debe incluirse el ARTÍCULO QUINTO, con las órdenes.</w:t>
      </w:r>
    </w:p>
    <w:p w14:paraId="35D2F80E" w14:textId="77777777" w:rsidR="005A556A" w:rsidRPr="005A556A" w:rsidRDefault="005A556A" w:rsidP="005A556A">
      <w:pPr>
        <w:jc w:val="both"/>
        <w:rPr>
          <w:rFonts w:ascii="Verdana" w:eastAsia="Verdana" w:hAnsi="Verdana" w:cs="Verdana"/>
          <w:color w:val="222222"/>
          <w:shd w:val="clear" w:color="auto" w:fill="FFFFFF"/>
        </w:rPr>
      </w:pPr>
    </w:p>
    <w:p w14:paraId="7982F1D2" w14:textId="77777777" w:rsidR="005A556A" w:rsidRPr="005A556A" w:rsidRDefault="005A556A" w:rsidP="005A556A">
      <w:pPr>
        <w:pStyle w:val="Prrafodelista"/>
        <w:numPr>
          <w:ilvl w:val="0"/>
          <w:numId w:val="9"/>
        </w:numPr>
        <w:jc w:val="both"/>
        <w:rPr>
          <w:rFonts w:ascii="Verdana" w:eastAsia="Verdana" w:hAnsi="Verdana" w:cs="Verdana"/>
          <w:color w:val="222222"/>
          <w:shd w:val="clear" w:color="auto" w:fill="FFFFFF"/>
        </w:rPr>
      </w:pPr>
      <w:r w:rsidRPr="005A556A">
        <w:rPr>
          <w:rFonts w:ascii="Verdana" w:eastAsia="Verdana" w:hAnsi="Verdana" w:cs="Verdana"/>
          <w:color w:val="222222"/>
          <w:sz w:val="22"/>
          <w:szCs w:val="22"/>
          <w:shd w:val="clear" w:color="auto" w:fill="FFFFFF"/>
        </w:rPr>
        <w:t>Cuando sea necesario hacer un traslado de copias, al operador o a otras dependencias de la SIC, debe incluirse el correspondiente ítem o párrafo, tanto en la parte motiva, como en la resolutiva.</w:t>
      </w:r>
    </w:p>
    <w:p w14:paraId="2F8410E2" w14:textId="77777777" w:rsidR="005A556A" w:rsidRPr="005A556A" w:rsidRDefault="005A556A" w:rsidP="005A556A">
      <w:pPr>
        <w:contextualSpacing/>
        <w:jc w:val="both"/>
        <w:rPr>
          <w:rFonts w:ascii="Verdana" w:eastAsia="Verdana" w:hAnsi="Verdana" w:cs="Verdana"/>
          <w:color w:val="222222"/>
          <w:shd w:val="clear" w:color="auto" w:fill="FFFFFF"/>
        </w:rPr>
      </w:pPr>
    </w:p>
    <w:p w14:paraId="788870DC" w14:textId="77777777" w:rsidR="005A556A" w:rsidRPr="005A556A" w:rsidRDefault="005A556A" w:rsidP="005A556A">
      <w:pPr>
        <w:pStyle w:val="Prrafodelista"/>
        <w:numPr>
          <w:ilvl w:val="0"/>
          <w:numId w:val="9"/>
        </w:numPr>
        <w:jc w:val="both"/>
        <w:rPr>
          <w:rFonts w:ascii="Verdana" w:eastAsia="Verdana" w:hAnsi="Verdana" w:cs="Verdana"/>
          <w:color w:val="222222"/>
          <w:shd w:val="clear" w:color="auto" w:fill="FFFFFF"/>
        </w:rPr>
      </w:pPr>
      <w:r w:rsidRPr="005A556A">
        <w:rPr>
          <w:rFonts w:ascii="Verdana" w:eastAsia="Verdana" w:hAnsi="Verdana" w:cs="Verdana"/>
          <w:color w:val="222222"/>
          <w:sz w:val="22"/>
          <w:szCs w:val="22"/>
          <w:shd w:val="clear" w:color="auto" w:fill="FFFFFF"/>
        </w:rPr>
        <w:t>Siempre verificar y hacer la triple búsqueda en el sistema de trámites, con el número del expediente, el número de identificación del usuario y el nombre o razón social de aquel. Lo anterior, a efectos de verificar que todo esté completo y/o si es del caso efectuar alguna acumulación de expedientes. Tener presente que siempre se debe acumular el expediente más reciente o nuevo, al más viejo o primero que haya sido radicado.</w:t>
      </w:r>
    </w:p>
    <w:p w14:paraId="255EA20F" w14:textId="77777777" w:rsidR="005A556A" w:rsidRPr="005A556A" w:rsidRDefault="005A556A" w:rsidP="005A556A">
      <w:pPr>
        <w:pStyle w:val="Prrafodelista"/>
        <w:jc w:val="both"/>
        <w:rPr>
          <w:rFonts w:ascii="Verdana" w:eastAsia="Verdana" w:hAnsi="Verdana" w:cs="Verdana"/>
          <w:color w:val="222222"/>
          <w:sz w:val="22"/>
          <w:szCs w:val="22"/>
          <w:shd w:val="clear" w:color="auto" w:fill="FFFFFF"/>
        </w:rPr>
      </w:pPr>
    </w:p>
    <w:p w14:paraId="3A7BCFEC" w14:textId="77777777" w:rsidR="005A556A" w:rsidRPr="005A556A" w:rsidRDefault="005A556A" w:rsidP="005A556A">
      <w:pPr>
        <w:pStyle w:val="Prrafodelista"/>
        <w:numPr>
          <w:ilvl w:val="0"/>
          <w:numId w:val="9"/>
        </w:numPr>
        <w:jc w:val="both"/>
        <w:rPr>
          <w:rFonts w:ascii="Verdana" w:eastAsia="Verdana" w:hAnsi="Verdana" w:cs="Verdana"/>
          <w:color w:val="000000" w:themeColor="text1"/>
          <w:sz w:val="18"/>
          <w:szCs w:val="18"/>
        </w:rPr>
      </w:pPr>
      <w:r w:rsidRPr="005A556A">
        <w:rPr>
          <w:rFonts w:ascii="Verdana" w:eastAsia="Verdana" w:hAnsi="Verdana" w:cs="Verdana"/>
          <w:color w:val="222222"/>
          <w:sz w:val="22"/>
          <w:szCs w:val="22"/>
          <w:shd w:val="clear" w:color="auto" w:fill="FFFFFF"/>
        </w:rPr>
        <w:t xml:space="preserve">Cuando se incluyan en una resolución imágenes como medio probatorio, es necesario que se identifique a que hace referencia la imagen, y en qué parte del expediente se puede encontrar, como en el siguiente ejemplo: </w:t>
      </w:r>
    </w:p>
    <w:p w14:paraId="3AE46C99" w14:textId="77777777" w:rsidR="005A556A" w:rsidRPr="005A556A" w:rsidRDefault="005A556A" w:rsidP="005A556A">
      <w:pPr>
        <w:jc w:val="center"/>
        <w:rPr>
          <w:rFonts w:ascii="Verdana" w:eastAsia="Verdana" w:hAnsi="Verdana" w:cs="Verdana"/>
          <w:color w:val="000000" w:themeColor="text1"/>
          <w:sz w:val="18"/>
          <w:szCs w:val="18"/>
        </w:rPr>
      </w:pPr>
    </w:p>
    <w:p w14:paraId="6826F795" w14:textId="77777777" w:rsidR="005A556A" w:rsidRPr="005A556A" w:rsidRDefault="005A556A" w:rsidP="005A556A">
      <w:pPr>
        <w:jc w:val="center"/>
        <w:rPr>
          <w:rFonts w:ascii="Verdana" w:eastAsia="Verdana" w:hAnsi="Verdana" w:cs="Verdana"/>
          <w:color w:val="000000" w:themeColor="text1"/>
          <w:sz w:val="18"/>
          <w:szCs w:val="18"/>
        </w:rPr>
      </w:pPr>
      <w:r w:rsidRPr="005A556A">
        <w:rPr>
          <w:rFonts w:ascii="Verdana" w:eastAsia="Verdana" w:hAnsi="Verdana" w:cs="Verdana"/>
          <w:color w:val="000000" w:themeColor="text1"/>
          <w:sz w:val="18"/>
          <w:szCs w:val="18"/>
        </w:rPr>
        <w:t>Imagen 1: Solicitud de cancelación presentada el 13 de abril de 2021.</w:t>
      </w:r>
    </w:p>
    <w:p w14:paraId="39F4EC57" w14:textId="77777777" w:rsidR="005A556A" w:rsidRPr="005A556A" w:rsidRDefault="005A556A" w:rsidP="005A556A">
      <w:pPr>
        <w:jc w:val="center"/>
        <w:rPr>
          <w:rFonts w:ascii="Verdana" w:eastAsia="Verdana" w:hAnsi="Verdana" w:cs="Verdana"/>
        </w:rPr>
      </w:pPr>
      <w:r w:rsidRPr="005A556A">
        <w:rPr>
          <w:rFonts w:ascii="Verdana" w:hAnsi="Verdana"/>
          <w:noProof/>
          <w:lang w:eastAsia="es-CO"/>
        </w:rPr>
        <w:drawing>
          <wp:inline distT="0" distB="0" distL="0" distR="0" wp14:anchorId="6E8E2F4F" wp14:editId="7BFC02C1">
            <wp:extent cx="4572000" cy="1866900"/>
            <wp:effectExtent l="0" t="0" r="0" b="0"/>
            <wp:docPr id="1506251523" name="Imagen 1506251523"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51523" name="Imagen 1506251523" descr="Interfaz de usuario gráfica, Texto, Aplicación, Correo electrónico&#10;&#10;El contenido generado por IA puede ser incorrecto."/>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572000" cy="1866900"/>
                    </a:xfrm>
                    <a:prstGeom prst="rect">
                      <a:avLst/>
                    </a:prstGeom>
                  </pic:spPr>
                </pic:pic>
              </a:graphicData>
            </a:graphic>
          </wp:inline>
        </w:drawing>
      </w:r>
    </w:p>
    <w:p w14:paraId="041B9DF3" w14:textId="77777777" w:rsidR="005A556A" w:rsidRPr="005A556A" w:rsidRDefault="005A556A" w:rsidP="005A556A">
      <w:pPr>
        <w:jc w:val="center"/>
        <w:rPr>
          <w:rFonts w:ascii="Verdana" w:eastAsia="Verdana" w:hAnsi="Verdana" w:cs="Verdana"/>
          <w:color w:val="000000" w:themeColor="text1"/>
          <w:sz w:val="20"/>
          <w:szCs w:val="20"/>
        </w:rPr>
      </w:pPr>
      <w:r w:rsidRPr="005A556A">
        <w:rPr>
          <w:rFonts w:ascii="Verdana" w:eastAsia="Verdana" w:hAnsi="Verdana" w:cs="Verdana"/>
          <w:color w:val="000000" w:themeColor="text1"/>
          <w:sz w:val="18"/>
          <w:szCs w:val="18"/>
        </w:rPr>
        <w:t>Fuente: Respuesta a Requerimiento. Consecutivo 4. Página 2. Radicado 21-345004</w:t>
      </w:r>
    </w:p>
    <w:p w14:paraId="32872CAC" w14:textId="77777777" w:rsidR="005A556A" w:rsidRPr="005A556A" w:rsidRDefault="005A556A" w:rsidP="005A556A">
      <w:pPr>
        <w:jc w:val="center"/>
        <w:rPr>
          <w:rFonts w:ascii="Verdana" w:eastAsia="Verdana" w:hAnsi="Verdana" w:cs="Verdana"/>
          <w:color w:val="000000" w:themeColor="text1"/>
        </w:rPr>
      </w:pPr>
    </w:p>
    <w:p w14:paraId="06C9A192" w14:textId="77777777" w:rsidR="005A556A" w:rsidRPr="005A556A" w:rsidRDefault="005A556A" w:rsidP="005A556A">
      <w:pPr>
        <w:pStyle w:val="Prrafodelista"/>
        <w:numPr>
          <w:ilvl w:val="0"/>
          <w:numId w:val="9"/>
        </w:numPr>
        <w:jc w:val="both"/>
        <w:rPr>
          <w:rFonts w:ascii="Verdana" w:eastAsia="Verdana" w:hAnsi="Verdana" w:cs="Verdana"/>
          <w:color w:val="222222"/>
          <w:sz w:val="22"/>
          <w:szCs w:val="22"/>
          <w:shd w:val="clear" w:color="auto" w:fill="FFFFFF"/>
        </w:rPr>
      </w:pPr>
      <w:r w:rsidRPr="005A556A">
        <w:rPr>
          <w:rFonts w:ascii="Verdana" w:eastAsia="Verdana" w:hAnsi="Verdana" w:cs="Verdana"/>
          <w:color w:val="222222"/>
          <w:sz w:val="22"/>
          <w:szCs w:val="22"/>
          <w:shd w:val="clear" w:color="auto" w:fill="FFFFFF"/>
        </w:rPr>
        <w:t>En los casos que referenciemos dentro del texto folios o lugar donde podamos consultar una prueba, realizarlo de la siguiente manera: Consecutivo x, Página x, Folio x al xx del radicado XX-XXXX</w:t>
      </w:r>
    </w:p>
    <w:p w14:paraId="004824C7" w14:textId="77777777" w:rsidR="005A556A" w:rsidRPr="005A556A" w:rsidRDefault="005A556A" w:rsidP="005A556A">
      <w:pPr>
        <w:pStyle w:val="Prrafodelista"/>
        <w:jc w:val="both"/>
        <w:rPr>
          <w:rFonts w:ascii="Verdana" w:eastAsia="Verdana" w:hAnsi="Verdana" w:cs="Verdana"/>
          <w:color w:val="222222"/>
          <w:sz w:val="22"/>
          <w:szCs w:val="22"/>
          <w:shd w:val="clear" w:color="auto" w:fill="FFFFFF"/>
        </w:rPr>
      </w:pPr>
    </w:p>
    <w:p w14:paraId="6AB78563" w14:textId="77777777" w:rsidR="005A556A" w:rsidRPr="005A556A" w:rsidRDefault="005A556A" w:rsidP="005A556A">
      <w:pPr>
        <w:pStyle w:val="Prrafodelista"/>
        <w:numPr>
          <w:ilvl w:val="0"/>
          <w:numId w:val="9"/>
        </w:numPr>
        <w:jc w:val="both"/>
        <w:rPr>
          <w:rFonts w:ascii="Verdana" w:eastAsia="Verdana" w:hAnsi="Verdana" w:cs="Verdana"/>
          <w:color w:val="222222"/>
          <w:sz w:val="22"/>
          <w:szCs w:val="22"/>
          <w:shd w:val="clear" w:color="auto" w:fill="FFFFFF"/>
        </w:rPr>
      </w:pPr>
      <w:r w:rsidRPr="005A556A">
        <w:rPr>
          <w:rFonts w:ascii="Verdana" w:eastAsia="Verdana" w:hAnsi="Verdana" w:cs="Verdana"/>
          <w:color w:val="222222"/>
          <w:sz w:val="22"/>
          <w:szCs w:val="22"/>
          <w:shd w:val="clear" w:color="auto" w:fill="FFFFFF"/>
        </w:rPr>
        <w:t xml:space="preserve">Los nuevos resuelves en comunicaciones son los siguientes: </w:t>
      </w:r>
    </w:p>
    <w:p w14:paraId="1D850F6B" w14:textId="77777777" w:rsidR="005A556A" w:rsidRPr="005A556A" w:rsidRDefault="005A556A" w:rsidP="005A556A">
      <w:pPr>
        <w:pStyle w:val="Prrafodelista"/>
        <w:rPr>
          <w:rFonts w:ascii="Verdana" w:eastAsia="Verdana" w:hAnsi="Verdana" w:cs="Verdana"/>
          <w:color w:val="222222"/>
          <w:sz w:val="22"/>
          <w:szCs w:val="22"/>
          <w:shd w:val="clear" w:color="auto" w:fill="FFFFFF"/>
        </w:rPr>
      </w:pPr>
    </w:p>
    <w:p w14:paraId="14AD45AE" w14:textId="77777777" w:rsidR="005A556A" w:rsidRPr="005A556A" w:rsidRDefault="005A556A" w:rsidP="005A556A">
      <w:pPr>
        <w:pStyle w:val="Prrafodelista"/>
        <w:jc w:val="both"/>
        <w:rPr>
          <w:rFonts w:ascii="Verdana" w:eastAsia="Verdana" w:hAnsi="Verdana" w:cs="Verdana"/>
          <w:color w:val="222222"/>
          <w:sz w:val="22"/>
          <w:szCs w:val="22"/>
          <w:shd w:val="clear" w:color="auto" w:fill="FFFFFF"/>
        </w:rPr>
      </w:pPr>
    </w:p>
    <w:tbl>
      <w:tblPr>
        <w:tblStyle w:val="Tablaconcuadrcula"/>
        <w:tblW w:w="10055" w:type="dxa"/>
        <w:tblLayout w:type="fixed"/>
        <w:tblLook w:val="04A0" w:firstRow="1" w:lastRow="0" w:firstColumn="1" w:lastColumn="0" w:noHBand="0" w:noVBand="1"/>
      </w:tblPr>
      <w:tblGrid>
        <w:gridCol w:w="10055"/>
      </w:tblGrid>
      <w:tr w:rsidR="005A556A" w:rsidRPr="005A556A" w14:paraId="5C21B22B" w14:textId="77777777" w:rsidTr="005A441B">
        <w:trPr>
          <w:trHeight w:val="300"/>
        </w:trPr>
        <w:tc>
          <w:tcPr>
            <w:tcW w:w="10055" w:type="dxa"/>
            <w:tcBorders>
              <w:top w:val="single" w:sz="8" w:space="0" w:color="auto"/>
              <w:left w:val="single" w:sz="8" w:space="0" w:color="auto"/>
              <w:bottom w:val="single" w:sz="8" w:space="0" w:color="auto"/>
              <w:right w:val="single" w:sz="8" w:space="0" w:color="auto"/>
            </w:tcBorders>
            <w:tcMar>
              <w:left w:w="108" w:type="dxa"/>
              <w:right w:w="108" w:type="dxa"/>
            </w:tcMar>
          </w:tcPr>
          <w:p w14:paraId="5656D477" w14:textId="77777777" w:rsidR="005A556A" w:rsidRPr="005A556A" w:rsidRDefault="005A556A" w:rsidP="005A441B">
            <w:pPr>
              <w:jc w:val="center"/>
              <w:rPr>
                <w:rFonts w:ascii="Verdana" w:eastAsia="Verdana" w:hAnsi="Verdana" w:cs="Verdana"/>
                <w:b/>
                <w:sz w:val="18"/>
                <w:szCs w:val="18"/>
              </w:rPr>
            </w:pPr>
            <w:r w:rsidRPr="005A556A">
              <w:rPr>
                <w:rFonts w:ascii="Verdana" w:eastAsia="Verdana" w:hAnsi="Verdana" w:cs="Verdana"/>
                <w:b/>
                <w:color w:val="FF0000"/>
                <w:sz w:val="18"/>
                <w:szCs w:val="18"/>
              </w:rPr>
              <w:t>Resuelve Revoca</w:t>
            </w:r>
            <w:r w:rsidRPr="005A556A">
              <w:rPr>
                <w:rFonts w:ascii="Verdana" w:eastAsia="Verdana" w:hAnsi="Verdana" w:cs="Verdana"/>
                <w:b/>
                <w:sz w:val="18"/>
                <w:szCs w:val="18"/>
              </w:rPr>
              <w:t xml:space="preserve"> </w:t>
            </w:r>
          </w:p>
        </w:tc>
      </w:tr>
      <w:tr w:rsidR="005A556A" w:rsidRPr="005A556A" w14:paraId="60CFB1D5" w14:textId="77777777" w:rsidTr="005A441B">
        <w:trPr>
          <w:trHeight w:val="300"/>
        </w:trPr>
        <w:tc>
          <w:tcPr>
            <w:tcW w:w="10055" w:type="dxa"/>
            <w:tcBorders>
              <w:top w:val="single" w:sz="8" w:space="0" w:color="auto"/>
              <w:left w:val="single" w:sz="8" w:space="0" w:color="auto"/>
              <w:bottom w:val="single" w:sz="8" w:space="0" w:color="auto"/>
              <w:right w:val="single" w:sz="8" w:space="0" w:color="auto"/>
            </w:tcBorders>
            <w:tcMar>
              <w:left w:w="108" w:type="dxa"/>
              <w:right w:w="108" w:type="dxa"/>
            </w:tcMar>
          </w:tcPr>
          <w:p w14:paraId="13BD0CC4" w14:textId="77777777"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b/>
                <w:bCs/>
                <w:color w:val="000000" w:themeColor="text1"/>
                <w:sz w:val="18"/>
                <w:szCs w:val="18"/>
              </w:rPr>
              <w:t xml:space="preserve">QUINTO: Resumen de las órdenes a impartir. </w:t>
            </w:r>
            <w:r w:rsidRPr="005A556A">
              <w:rPr>
                <w:rFonts w:ascii="Verdana" w:eastAsia="Verdana" w:hAnsi="Verdana" w:cs="Verdana"/>
                <w:color w:val="000000" w:themeColor="text1"/>
                <w:sz w:val="18"/>
                <w:szCs w:val="18"/>
              </w:rPr>
              <w:t xml:space="preserve">Que de acuerdo con las consideraciones arriba expuestas, esta Dirección procederá a revocar la decisión identificada en el numeral primero de esta resolución y en consecuencia, se ordenará al operador de servicios proceder con lo siguiente: </w:t>
            </w:r>
          </w:p>
          <w:p w14:paraId="569F7951" w14:textId="77777777"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color w:val="000000" w:themeColor="text1"/>
                <w:sz w:val="18"/>
                <w:szCs w:val="18"/>
              </w:rPr>
              <w:t xml:space="preserve"> </w:t>
            </w:r>
          </w:p>
          <w:p w14:paraId="3EFE0885" w14:textId="77777777" w:rsidR="005A556A" w:rsidRPr="005A556A" w:rsidRDefault="005A556A" w:rsidP="005A441B">
            <w:pPr>
              <w:jc w:val="both"/>
              <w:rPr>
                <w:rFonts w:ascii="Verdana" w:eastAsia="Verdana" w:hAnsi="Verdana" w:cs="Verdana"/>
                <w:color w:val="000000" w:themeColor="text1"/>
                <w:sz w:val="18"/>
                <w:szCs w:val="18"/>
              </w:rPr>
            </w:pPr>
            <w:r w:rsidRPr="00557F70">
              <w:rPr>
                <w:rFonts w:ascii="Verdana" w:eastAsia="Verdana" w:hAnsi="Verdana" w:cs="Verdana"/>
                <w:b/>
                <w:bCs/>
                <w:color w:val="000000" w:themeColor="text1"/>
                <w:sz w:val="18"/>
                <w:szCs w:val="18"/>
                <w:highlight w:val="cyan"/>
              </w:rPr>
              <w:t>5.1.</w:t>
            </w:r>
            <w:r w:rsidRPr="00557F70">
              <w:rPr>
                <w:rFonts w:ascii="Verdana" w:eastAsia="Verdana" w:hAnsi="Verdana" w:cs="Verdana"/>
                <w:color w:val="000000" w:themeColor="text1"/>
                <w:sz w:val="18"/>
                <w:szCs w:val="18"/>
                <w:highlight w:val="cyan"/>
              </w:rPr>
              <w:t xml:space="preserve">  Efectuar la compensación al usuario por el tiempo durante el cual el servicio no estuvo disponible, conforme al numeral 4.4 del presente acto.</w:t>
            </w:r>
            <w:r w:rsidRPr="005A556A">
              <w:rPr>
                <w:rFonts w:ascii="Verdana" w:eastAsia="Verdana" w:hAnsi="Verdana" w:cs="Verdana"/>
                <w:color w:val="000000" w:themeColor="text1"/>
                <w:sz w:val="18"/>
                <w:szCs w:val="18"/>
              </w:rPr>
              <w:t xml:space="preserve"> </w:t>
            </w:r>
          </w:p>
          <w:p w14:paraId="3299A5F7" w14:textId="77777777"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color w:val="000000" w:themeColor="text1"/>
                <w:sz w:val="18"/>
                <w:szCs w:val="18"/>
              </w:rPr>
              <w:t xml:space="preserve"> </w:t>
            </w:r>
          </w:p>
          <w:p w14:paraId="4B80D1CB" w14:textId="77777777" w:rsidR="005A556A" w:rsidRPr="005A556A" w:rsidRDefault="005A556A" w:rsidP="005A441B">
            <w:pPr>
              <w:jc w:val="both"/>
              <w:rPr>
                <w:rFonts w:ascii="Verdana" w:eastAsia="Verdana" w:hAnsi="Verdana" w:cs="Verdana"/>
                <w:color w:val="222222"/>
                <w:sz w:val="18"/>
                <w:szCs w:val="18"/>
              </w:rPr>
            </w:pPr>
            <w:r w:rsidRPr="005A556A">
              <w:rPr>
                <w:rFonts w:ascii="Verdana" w:eastAsia="Verdana" w:hAnsi="Verdana" w:cs="Verdana"/>
                <w:b/>
                <w:bCs/>
                <w:color w:val="222222"/>
                <w:sz w:val="18"/>
                <w:szCs w:val="18"/>
              </w:rPr>
              <w:t xml:space="preserve">5.2. </w:t>
            </w:r>
            <w:r w:rsidRPr="005A556A">
              <w:rPr>
                <w:rFonts w:ascii="Verdana" w:eastAsia="Verdana" w:hAnsi="Verdana" w:cs="Verdana"/>
                <w:color w:val="222222"/>
                <w:sz w:val="18"/>
                <w:szCs w:val="18"/>
              </w:rPr>
              <w:t xml:space="preserve">En caso de que para el cumplimiento de las órdenes impartidas en el presente acto administrativo se genere un saldo a favor que deba ser devuelto al usuario y que requiera de éste algún documento, certificación bancaria, o información adicional de su parte, dicho reintegro deberá efectuarse máximo dentro del término de quince días (15) calendario, contado a partir de la fecha en que el usuario haya suministrado o entregado al </w:t>
            </w:r>
            <w:r w:rsidRPr="005A556A">
              <w:rPr>
                <w:rFonts w:ascii="Verdana" w:eastAsia="Verdana" w:hAnsi="Verdana" w:cs="Verdana"/>
                <w:color w:val="000000" w:themeColor="text1"/>
                <w:sz w:val="18"/>
                <w:szCs w:val="18"/>
              </w:rPr>
              <w:t>operador</w:t>
            </w:r>
            <w:r w:rsidRPr="005A556A">
              <w:rPr>
                <w:rFonts w:ascii="Verdana" w:eastAsia="Verdana" w:hAnsi="Verdana" w:cs="Verdana"/>
                <w:color w:val="222222"/>
                <w:sz w:val="18"/>
                <w:szCs w:val="18"/>
              </w:rPr>
              <w:t xml:space="preserve"> la información requerida, de lo cual deberá dejarse constancia.    </w:t>
            </w:r>
          </w:p>
          <w:p w14:paraId="27FD2327" w14:textId="77777777"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color w:val="000000" w:themeColor="text1"/>
                <w:sz w:val="18"/>
                <w:szCs w:val="18"/>
              </w:rPr>
              <w:t xml:space="preserve"> </w:t>
            </w:r>
          </w:p>
          <w:p w14:paraId="353A50CE" w14:textId="77777777"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b/>
                <w:bCs/>
                <w:color w:val="000000" w:themeColor="text1"/>
                <w:sz w:val="18"/>
                <w:szCs w:val="18"/>
              </w:rPr>
              <w:t xml:space="preserve">5.3.  </w:t>
            </w:r>
            <w:r w:rsidRPr="005A556A">
              <w:rPr>
                <w:rFonts w:ascii="Verdana" w:eastAsia="Verdana" w:hAnsi="Verdana" w:cs="Verdana"/>
                <w:color w:val="000000" w:themeColor="text1"/>
                <w:sz w:val="18"/>
                <w:szCs w:val="18"/>
              </w:rPr>
              <w:t xml:space="preserve">Remitir a la </w:t>
            </w:r>
            <w:r w:rsidRPr="00557F70">
              <w:rPr>
                <w:rFonts w:ascii="Verdana" w:eastAsia="Verdana" w:hAnsi="Verdana" w:cs="Verdana"/>
                <w:color w:val="000000" w:themeColor="text1"/>
                <w:sz w:val="18"/>
                <w:szCs w:val="18"/>
                <w:highlight w:val="cyan"/>
              </w:rPr>
              <w:t xml:space="preserve">Dirección de Investigaciones de Protección de Usuarios de Servicios de Comunicaciones </w:t>
            </w:r>
            <w:r w:rsidRPr="005A556A">
              <w:rPr>
                <w:rFonts w:ascii="Verdana" w:eastAsia="Verdana" w:hAnsi="Verdana" w:cs="Verdana"/>
                <w:color w:val="000000" w:themeColor="text1"/>
                <w:sz w:val="18"/>
                <w:szCs w:val="18"/>
              </w:rPr>
              <w:t xml:space="preserve">la siguiente información: </w:t>
            </w:r>
            <w:r w:rsidRPr="005A556A">
              <w:rPr>
                <w:rFonts w:ascii="Verdana" w:eastAsia="Verdana" w:hAnsi="Verdana" w:cs="Verdana"/>
                <w:b/>
                <w:bCs/>
                <w:color w:val="000000" w:themeColor="text1"/>
                <w:sz w:val="18"/>
                <w:szCs w:val="18"/>
              </w:rPr>
              <w:t xml:space="preserve"> </w:t>
            </w:r>
            <w:r w:rsidRPr="005A556A">
              <w:rPr>
                <w:rFonts w:ascii="Verdana" w:eastAsia="Verdana" w:hAnsi="Verdana" w:cs="Verdana"/>
                <w:color w:val="000000" w:themeColor="text1"/>
                <w:sz w:val="18"/>
                <w:szCs w:val="18"/>
              </w:rPr>
              <w:t>Factura</w:t>
            </w:r>
            <w:r w:rsidRPr="005A556A">
              <w:rPr>
                <w:rFonts w:ascii="Verdana" w:eastAsia="Verdana" w:hAnsi="Verdana" w:cs="Verdana"/>
                <w:color w:val="333333"/>
                <w:sz w:val="18"/>
                <w:szCs w:val="18"/>
              </w:rPr>
              <w:t xml:space="preserve"> de servicios en la que se evidencie la compensación y/o ajuste realizado en favor del usuario, o en su defecto, c</w:t>
            </w:r>
            <w:r w:rsidRPr="005A556A">
              <w:rPr>
                <w:rFonts w:ascii="Verdana" w:eastAsia="Verdana" w:hAnsi="Verdana" w:cs="Verdana"/>
                <w:color w:val="000000" w:themeColor="text1"/>
                <w:sz w:val="18"/>
                <w:szCs w:val="18"/>
              </w:rPr>
              <w:t>omprobante de transferencia, nota crédito, o consignación bancaria a nombre del usuario, en las condiciones previstas en la parte resolutiva.</w:t>
            </w:r>
          </w:p>
          <w:p w14:paraId="193ACD2C" w14:textId="77777777" w:rsidR="005A556A" w:rsidRPr="005A556A" w:rsidRDefault="005A556A" w:rsidP="005A441B">
            <w:pPr>
              <w:rPr>
                <w:rFonts w:ascii="Verdana" w:eastAsia="Verdana" w:hAnsi="Verdana" w:cs="Verdana"/>
                <w:sz w:val="18"/>
                <w:szCs w:val="18"/>
              </w:rPr>
            </w:pPr>
            <w:r w:rsidRPr="005A556A">
              <w:rPr>
                <w:rFonts w:ascii="Verdana" w:eastAsia="Verdana" w:hAnsi="Verdana" w:cs="Verdana"/>
                <w:sz w:val="18"/>
                <w:szCs w:val="18"/>
              </w:rPr>
              <w:t xml:space="preserve">  </w:t>
            </w:r>
          </w:p>
          <w:p w14:paraId="7FDDDEC2" w14:textId="77777777" w:rsidR="005A556A" w:rsidRPr="005A556A" w:rsidRDefault="005A556A" w:rsidP="005A441B">
            <w:pPr>
              <w:jc w:val="both"/>
              <w:rPr>
                <w:rFonts w:ascii="Verdana" w:eastAsia="Verdana" w:hAnsi="Verdana" w:cs="Verdana"/>
                <w:b/>
                <w:bCs/>
                <w:color w:val="000000" w:themeColor="text1"/>
                <w:sz w:val="18"/>
                <w:szCs w:val="18"/>
              </w:rPr>
            </w:pPr>
            <w:r w:rsidRPr="005A556A">
              <w:rPr>
                <w:rFonts w:ascii="Verdana" w:eastAsia="Verdana" w:hAnsi="Verdana" w:cs="Verdana"/>
                <w:color w:val="000000" w:themeColor="text1"/>
                <w:sz w:val="18"/>
                <w:szCs w:val="18"/>
              </w:rPr>
              <w:t xml:space="preserve">En mérito de lo expuesto, esta Dirección, </w:t>
            </w:r>
            <w:r w:rsidRPr="005A556A">
              <w:rPr>
                <w:rFonts w:ascii="Verdana" w:eastAsia="Verdana" w:hAnsi="Verdana" w:cs="Verdana"/>
                <w:b/>
                <w:bCs/>
                <w:color w:val="000000" w:themeColor="text1"/>
                <w:sz w:val="18"/>
                <w:szCs w:val="18"/>
              </w:rPr>
              <w:t xml:space="preserve"> </w:t>
            </w:r>
          </w:p>
          <w:p w14:paraId="7DB7A724" w14:textId="77777777" w:rsidR="005A556A" w:rsidRPr="005A556A" w:rsidRDefault="005A556A" w:rsidP="005A441B">
            <w:pPr>
              <w:jc w:val="center"/>
              <w:rPr>
                <w:rFonts w:ascii="Verdana" w:eastAsia="Verdana" w:hAnsi="Verdana" w:cs="Verdana"/>
                <w:b/>
                <w:bCs/>
                <w:color w:val="000000" w:themeColor="text1"/>
                <w:sz w:val="18"/>
                <w:szCs w:val="18"/>
              </w:rPr>
            </w:pPr>
            <w:r w:rsidRPr="005A556A">
              <w:rPr>
                <w:rFonts w:ascii="Verdana" w:eastAsia="Verdana" w:hAnsi="Verdana" w:cs="Verdana"/>
                <w:b/>
                <w:bCs/>
                <w:color w:val="000000" w:themeColor="text1"/>
                <w:sz w:val="18"/>
                <w:szCs w:val="18"/>
              </w:rPr>
              <w:t xml:space="preserve"> </w:t>
            </w:r>
          </w:p>
          <w:p w14:paraId="09941B39" w14:textId="77777777" w:rsidR="005A556A" w:rsidRPr="005A556A" w:rsidRDefault="005A556A" w:rsidP="005A441B">
            <w:pPr>
              <w:jc w:val="center"/>
              <w:rPr>
                <w:rFonts w:ascii="Verdana" w:eastAsia="Verdana" w:hAnsi="Verdana" w:cs="Verdana"/>
                <w:b/>
                <w:bCs/>
                <w:color w:val="000000" w:themeColor="text1"/>
                <w:sz w:val="18"/>
                <w:szCs w:val="18"/>
              </w:rPr>
            </w:pPr>
            <w:r w:rsidRPr="005A556A">
              <w:rPr>
                <w:rFonts w:ascii="Verdana" w:eastAsia="Verdana" w:hAnsi="Verdana" w:cs="Verdana"/>
                <w:b/>
                <w:bCs/>
                <w:color w:val="000000" w:themeColor="text1"/>
                <w:sz w:val="18"/>
                <w:szCs w:val="18"/>
              </w:rPr>
              <w:t xml:space="preserve">RESUELVE </w:t>
            </w:r>
          </w:p>
          <w:p w14:paraId="11E51906" w14:textId="77777777" w:rsidR="005A556A" w:rsidRPr="005A556A" w:rsidRDefault="005A556A" w:rsidP="005A441B">
            <w:pPr>
              <w:jc w:val="both"/>
              <w:rPr>
                <w:rFonts w:ascii="Verdana" w:eastAsia="Verdana" w:hAnsi="Verdana" w:cs="Verdana"/>
                <w:b/>
                <w:bCs/>
                <w:color w:val="000000" w:themeColor="text1"/>
                <w:sz w:val="18"/>
                <w:szCs w:val="18"/>
              </w:rPr>
            </w:pPr>
            <w:r w:rsidRPr="005A556A">
              <w:rPr>
                <w:rFonts w:ascii="Verdana" w:eastAsia="Verdana" w:hAnsi="Verdana" w:cs="Verdana"/>
                <w:b/>
                <w:bCs/>
                <w:color w:val="000000" w:themeColor="text1"/>
                <w:sz w:val="18"/>
                <w:szCs w:val="18"/>
              </w:rPr>
              <w:t xml:space="preserve"> </w:t>
            </w:r>
          </w:p>
          <w:p w14:paraId="1CFDC151" w14:textId="77777777" w:rsidR="005A556A" w:rsidRPr="005A556A" w:rsidRDefault="005A556A" w:rsidP="005A441B">
            <w:pPr>
              <w:jc w:val="both"/>
              <w:rPr>
                <w:rFonts w:ascii="Verdana" w:eastAsia="Verdana" w:hAnsi="Verdana" w:cs="Verdana"/>
                <w:b/>
                <w:bCs/>
                <w:color w:val="000000" w:themeColor="text1"/>
                <w:sz w:val="18"/>
                <w:szCs w:val="18"/>
              </w:rPr>
            </w:pPr>
            <w:r w:rsidRPr="005A556A">
              <w:rPr>
                <w:rFonts w:ascii="Verdana" w:eastAsia="Verdana" w:hAnsi="Verdana" w:cs="Verdana"/>
                <w:b/>
                <w:bCs/>
                <w:color w:val="000000" w:themeColor="text1"/>
                <w:sz w:val="18"/>
                <w:szCs w:val="18"/>
              </w:rPr>
              <w:t xml:space="preserve">ARTÍCULO 1. </w:t>
            </w:r>
            <w:r w:rsidRPr="005A556A">
              <w:rPr>
                <w:rFonts w:ascii="Verdana" w:eastAsia="Verdana" w:hAnsi="Verdana" w:cs="Verdana"/>
                <w:color w:val="000000" w:themeColor="text1"/>
                <w:sz w:val="18"/>
                <w:szCs w:val="18"/>
              </w:rPr>
              <w:t>Revocar la decisión empresarial proferida por el operador #demandadoTele#, identificado con #tipodocudemandadoTele# #numedocudemandadoTele#, referenciada en el numeral primero de esta resolución, por las razones expuestas en la parte motiva del presente acto administrativo.</w:t>
            </w:r>
            <w:r w:rsidRPr="005A556A">
              <w:rPr>
                <w:rFonts w:ascii="Verdana" w:eastAsia="Verdana" w:hAnsi="Verdana" w:cs="Verdana"/>
                <w:b/>
                <w:bCs/>
                <w:color w:val="000000" w:themeColor="text1"/>
                <w:sz w:val="18"/>
                <w:szCs w:val="18"/>
              </w:rPr>
              <w:t xml:space="preserve"> </w:t>
            </w:r>
          </w:p>
          <w:p w14:paraId="4DEDF480" w14:textId="77777777"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color w:val="000000" w:themeColor="text1"/>
                <w:sz w:val="18"/>
                <w:szCs w:val="18"/>
              </w:rPr>
              <w:t xml:space="preserve"> </w:t>
            </w:r>
          </w:p>
          <w:p w14:paraId="3CC9B58E" w14:textId="77777777" w:rsidR="005A556A" w:rsidRPr="005A556A" w:rsidRDefault="005A556A" w:rsidP="005A441B">
            <w:pPr>
              <w:jc w:val="both"/>
              <w:rPr>
                <w:rFonts w:ascii="Verdana" w:eastAsia="Verdana" w:hAnsi="Verdana" w:cs="Verdana"/>
                <w:color w:val="222222"/>
                <w:sz w:val="18"/>
                <w:szCs w:val="18"/>
              </w:rPr>
            </w:pPr>
            <w:r w:rsidRPr="005A556A">
              <w:rPr>
                <w:rFonts w:ascii="Verdana" w:eastAsia="Verdana" w:hAnsi="Verdana" w:cs="Verdana"/>
                <w:b/>
                <w:bCs/>
                <w:color w:val="000000" w:themeColor="text1"/>
                <w:sz w:val="18"/>
                <w:szCs w:val="18"/>
              </w:rPr>
              <w:t xml:space="preserve">ARTÍCULO 2. </w:t>
            </w:r>
            <w:r w:rsidRPr="005A556A">
              <w:rPr>
                <w:rFonts w:ascii="Verdana" w:eastAsia="Verdana" w:hAnsi="Verdana" w:cs="Verdana"/>
                <w:color w:val="000000" w:themeColor="text1"/>
                <w:sz w:val="18"/>
                <w:szCs w:val="18"/>
              </w:rPr>
              <w:t xml:space="preserve">Ordenar al operador </w:t>
            </w:r>
            <w:r w:rsidRPr="005A556A">
              <w:rPr>
                <w:rFonts w:ascii="Verdana" w:eastAsia="Verdana" w:hAnsi="Verdana" w:cs="Verdana"/>
                <w:sz w:val="18"/>
                <w:szCs w:val="18"/>
              </w:rPr>
              <w:t>#demandadoTele#, identificado con #tipodocudemandadoTele# #numedocudemandadoTele#</w:t>
            </w:r>
            <w:r w:rsidRPr="005A556A">
              <w:rPr>
                <w:rFonts w:ascii="Verdana" w:eastAsia="Verdana" w:hAnsi="Verdana" w:cs="Verdana"/>
                <w:color w:val="000000" w:themeColor="text1"/>
                <w:sz w:val="18"/>
                <w:szCs w:val="18"/>
              </w:rPr>
              <w:t xml:space="preserve">, que en el término de treinta (30) días hábiles contados a partir de la notificación de esta resolución, proceda a </w:t>
            </w:r>
            <w:r w:rsidRPr="005A556A">
              <w:rPr>
                <w:rFonts w:ascii="Verdana" w:eastAsia="Verdana" w:hAnsi="Verdana" w:cs="Verdana"/>
                <w:color w:val="222222"/>
                <w:sz w:val="18"/>
                <w:szCs w:val="18"/>
              </w:rPr>
              <w:t xml:space="preserve">dar cumplimiento a lo indicado en el considerando correspondiente a </w:t>
            </w:r>
            <w:r w:rsidRPr="005A556A">
              <w:rPr>
                <w:rFonts w:ascii="Verdana" w:eastAsia="Verdana" w:hAnsi="Verdana" w:cs="Verdana"/>
                <w:b/>
                <w:bCs/>
                <w:color w:val="222222"/>
                <w:sz w:val="18"/>
                <w:szCs w:val="18"/>
              </w:rPr>
              <w:t>Resumen de las órdenes a impartir</w:t>
            </w:r>
            <w:r w:rsidRPr="005A556A">
              <w:rPr>
                <w:rFonts w:ascii="Verdana" w:eastAsia="Verdana" w:hAnsi="Verdana" w:cs="Verdana"/>
                <w:color w:val="222222"/>
                <w:sz w:val="18"/>
                <w:szCs w:val="18"/>
              </w:rPr>
              <w:t>, según lo expuesto en la parte motiva del presente acto administrativo.</w:t>
            </w:r>
          </w:p>
          <w:p w14:paraId="2146E75F" w14:textId="77777777" w:rsidR="005A556A" w:rsidRPr="005A556A" w:rsidRDefault="005A556A" w:rsidP="005A441B">
            <w:pPr>
              <w:jc w:val="both"/>
              <w:rPr>
                <w:rFonts w:ascii="Verdana" w:eastAsia="Verdana" w:hAnsi="Verdana" w:cs="Verdana"/>
                <w:sz w:val="18"/>
                <w:szCs w:val="18"/>
              </w:rPr>
            </w:pPr>
          </w:p>
          <w:p w14:paraId="3826F8BC" w14:textId="0503D44B"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b/>
                <w:bCs/>
                <w:color w:val="222222"/>
                <w:sz w:val="18"/>
                <w:szCs w:val="18"/>
              </w:rPr>
              <w:t xml:space="preserve">ARTÍCULO 3. </w:t>
            </w:r>
            <w:r w:rsidRPr="005A556A">
              <w:rPr>
                <w:rFonts w:ascii="Verdana" w:eastAsia="Verdana" w:hAnsi="Verdana" w:cs="Verdana"/>
                <w:color w:val="000000" w:themeColor="text1"/>
                <w:sz w:val="18"/>
                <w:szCs w:val="18"/>
              </w:rPr>
              <w:t xml:space="preserve">Ordenar al operador </w:t>
            </w:r>
            <w:r w:rsidRPr="005A556A">
              <w:rPr>
                <w:rFonts w:ascii="Verdana" w:eastAsia="Verdana" w:hAnsi="Verdana" w:cs="Verdana"/>
                <w:sz w:val="18"/>
                <w:szCs w:val="18"/>
              </w:rPr>
              <w:t>#demandadoTele#, identificado con #tipodocudemandadoTele# #numedocudemandadoTele#</w:t>
            </w:r>
            <w:r w:rsidRPr="005A556A">
              <w:rPr>
                <w:rFonts w:ascii="Verdana" w:eastAsia="Verdana" w:hAnsi="Verdana" w:cs="Verdana"/>
                <w:color w:val="000000" w:themeColor="text1"/>
                <w:sz w:val="18"/>
                <w:szCs w:val="18"/>
              </w:rPr>
              <w:t xml:space="preserve">, remitir la información indicada en el </w:t>
            </w:r>
            <w:r w:rsidRPr="005A556A">
              <w:rPr>
                <w:rFonts w:ascii="Verdana" w:eastAsia="Verdana" w:hAnsi="Verdana" w:cs="Verdana"/>
                <w:color w:val="222222"/>
                <w:sz w:val="18"/>
                <w:szCs w:val="18"/>
              </w:rPr>
              <w:t xml:space="preserve">considerando correspondiente a </w:t>
            </w:r>
            <w:r w:rsidRPr="005A556A">
              <w:rPr>
                <w:rFonts w:ascii="Verdana" w:eastAsia="Verdana" w:hAnsi="Verdana" w:cs="Verdana"/>
                <w:b/>
                <w:bCs/>
                <w:color w:val="222222"/>
                <w:sz w:val="18"/>
                <w:szCs w:val="18"/>
              </w:rPr>
              <w:t>Resumen de las órdenes a impartir</w:t>
            </w:r>
            <w:r w:rsidRPr="005A556A">
              <w:rPr>
                <w:rFonts w:ascii="Verdana" w:eastAsia="Verdana" w:hAnsi="Verdana" w:cs="Verdana"/>
                <w:color w:val="222222"/>
                <w:sz w:val="18"/>
                <w:szCs w:val="18"/>
              </w:rPr>
              <w:t>,</w:t>
            </w:r>
            <w:r w:rsidRPr="005A556A">
              <w:rPr>
                <w:rFonts w:ascii="Verdana" w:eastAsia="Verdana" w:hAnsi="Verdana" w:cs="Verdana"/>
                <w:color w:val="000000" w:themeColor="text1"/>
                <w:sz w:val="18"/>
                <w:szCs w:val="18"/>
              </w:rPr>
              <w:t xml:space="preserve"> dentro de los cinco (5) días hábiles siguientes a la expiración del plazo previsto para el acatamiento de lo ordenado en el artículo anterior, a través del link </w:t>
            </w:r>
            <w:hyperlink r:id="rId10">
              <w:r w:rsidRPr="005A556A">
                <w:rPr>
                  <w:rStyle w:val="Hipervnculo"/>
                  <w:rFonts w:ascii="Verdana" w:eastAsia="Verdana" w:hAnsi="Verdana" w:cs="Verdana"/>
                  <w:color w:val="0000FF"/>
                  <w:sz w:val="18"/>
                  <w:szCs w:val="18"/>
                </w:rPr>
                <w:t>https://serviciolinea.sic.gov.co/cun/index.xhtml</w:t>
              </w:r>
            </w:hyperlink>
            <w:r w:rsidRPr="005A556A">
              <w:rPr>
                <w:rFonts w:ascii="Verdana" w:eastAsia="Verdana" w:hAnsi="Verdana" w:cs="Verdana"/>
                <w:color w:val="000000" w:themeColor="text1"/>
                <w:sz w:val="18"/>
                <w:szCs w:val="18"/>
              </w:rPr>
              <w:t xml:space="preserve"> o </w:t>
            </w:r>
            <w:r w:rsidR="005A441B" w:rsidRPr="005A441B">
              <w:rPr>
                <w:rFonts w:ascii="Verdana" w:eastAsia="Verdana" w:hAnsi="Verdana" w:cs="Verdana"/>
                <w:color w:val="000000" w:themeColor="text1"/>
                <w:sz w:val="18"/>
                <w:szCs w:val="18"/>
              </w:rPr>
              <w:t>https://servicioslinea.sic.gov.co/servilinea/referenciado/</w:t>
            </w:r>
            <w:r w:rsidRPr="005A556A">
              <w:rPr>
                <w:rFonts w:ascii="Verdana" w:eastAsia="Verdana" w:hAnsi="Verdana" w:cs="Verdana"/>
                <w:color w:val="000000" w:themeColor="text1"/>
                <w:sz w:val="18"/>
                <w:szCs w:val="18"/>
                <w:highlight w:val="yellow"/>
              </w:rPr>
              <w:t>, indicando el número de expediente.</w:t>
            </w:r>
            <w:r w:rsidRPr="005A556A">
              <w:rPr>
                <w:rFonts w:ascii="Verdana" w:eastAsia="Verdana" w:hAnsi="Verdana" w:cs="Verdana"/>
                <w:color w:val="000000" w:themeColor="text1"/>
                <w:sz w:val="18"/>
                <w:szCs w:val="18"/>
              </w:rPr>
              <w:t xml:space="preserve"> </w:t>
            </w:r>
          </w:p>
          <w:p w14:paraId="4A211A3D" w14:textId="77777777" w:rsidR="005A556A" w:rsidRPr="005A556A" w:rsidRDefault="005A556A" w:rsidP="005A441B">
            <w:pPr>
              <w:jc w:val="both"/>
              <w:rPr>
                <w:rFonts w:ascii="Verdana" w:eastAsia="Verdana" w:hAnsi="Verdana" w:cs="Verdana"/>
                <w:b/>
                <w:bCs/>
                <w:color w:val="000000" w:themeColor="text1"/>
                <w:sz w:val="18"/>
                <w:szCs w:val="18"/>
              </w:rPr>
            </w:pPr>
            <w:r w:rsidRPr="005A556A">
              <w:rPr>
                <w:rFonts w:ascii="Verdana" w:eastAsia="Verdana" w:hAnsi="Verdana" w:cs="Verdana"/>
                <w:b/>
                <w:bCs/>
                <w:color w:val="000000" w:themeColor="text1"/>
                <w:sz w:val="18"/>
                <w:szCs w:val="18"/>
              </w:rPr>
              <w:t xml:space="preserve">   </w:t>
            </w:r>
          </w:p>
          <w:p w14:paraId="72F87D1C" w14:textId="77777777" w:rsidR="005A556A" w:rsidRPr="005A556A" w:rsidRDefault="005A556A" w:rsidP="005A441B">
            <w:pPr>
              <w:jc w:val="both"/>
              <w:rPr>
                <w:rFonts w:ascii="Verdana" w:eastAsia="Verdana" w:hAnsi="Verdana" w:cs="Verdana"/>
                <w:b/>
                <w:bCs/>
                <w:color w:val="000000" w:themeColor="text1"/>
                <w:sz w:val="18"/>
                <w:szCs w:val="18"/>
              </w:rPr>
            </w:pPr>
            <w:r w:rsidRPr="005A556A">
              <w:rPr>
                <w:rFonts w:ascii="Verdana" w:eastAsia="Verdana" w:hAnsi="Verdana" w:cs="Verdana"/>
                <w:b/>
                <w:bCs/>
                <w:color w:val="000000" w:themeColor="text1"/>
                <w:sz w:val="18"/>
                <w:szCs w:val="18"/>
              </w:rPr>
              <w:t xml:space="preserve">PARÁGRAFO 1. </w:t>
            </w:r>
            <w:r w:rsidRPr="005A556A">
              <w:rPr>
                <w:rFonts w:ascii="Verdana" w:eastAsia="Verdana" w:hAnsi="Verdana" w:cs="Verdana"/>
                <w:color w:val="333333"/>
                <w:sz w:val="18"/>
                <w:szCs w:val="18"/>
              </w:rPr>
              <w:t xml:space="preserve"> La presentación inexacta o incompleta de la información requerida, así como la no presentación de la información requerida, constituye infracción en los términos del numeral 5 del artículo 64 de la Ley 1341 de 2009 y dará lugar a la imposición de las sanciones previstas en el artículo 65 de la misma ley, sin perjuicio de la aplicación de lo previsto en el artículo 90 de la Ley 1437 de 2011.</w:t>
            </w:r>
            <w:r w:rsidRPr="005A556A">
              <w:rPr>
                <w:rFonts w:ascii="Verdana" w:eastAsia="Verdana" w:hAnsi="Verdana" w:cs="Verdana"/>
                <w:color w:val="000000" w:themeColor="text1"/>
                <w:sz w:val="18"/>
                <w:szCs w:val="18"/>
              </w:rPr>
              <w:t xml:space="preserve"> </w:t>
            </w:r>
            <w:r w:rsidRPr="005A556A">
              <w:rPr>
                <w:rFonts w:ascii="Verdana" w:eastAsia="Verdana" w:hAnsi="Verdana" w:cs="Verdana"/>
                <w:b/>
                <w:bCs/>
                <w:color w:val="000000" w:themeColor="text1"/>
                <w:sz w:val="18"/>
                <w:szCs w:val="18"/>
              </w:rPr>
              <w:t xml:space="preserve"> </w:t>
            </w:r>
          </w:p>
          <w:p w14:paraId="41E48B0A" w14:textId="77777777" w:rsidR="005A556A" w:rsidRPr="005A556A" w:rsidRDefault="005A556A" w:rsidP="005A441B">
            <w:pPr>
              <w:jc w:val="both"/>
              <w:rPr>
                <w:rFonts w:ascii="Verdana" w:eastAsia="Verdana" w:hAnsi="Verdana" w:cs="Verdana"/>
                <w:b/>
                <w:bCs/>
                <w:color w:val="000000" w:themeColor="text1"/>
                <w:sz w:val="18"/>
                <w:szCs w:val="18"/>
              </w:rPr>
            </w:pPr>
          </w:p>
          <w:p w14:paraId="77B6DFD0" w14:textId="77777777" w:rsidR="005A556A" w:rsidRPr="005A556A" w:rsidRDefault="005A556A" w:rsidP="005A441B">
            <w:pPr>
              <w:jc w:val="both"/>
              <w:rPr>
                <w:rFonts w:ascii="Verdana" w:eastAsia="Verdana" w:hAnsi="Verdana" w:cs="Verdana"/>
                <w:sz w:val="18"/>
                <w:szCs w:val="18"/>
              </w:rPr>
            </w:pPr>
            <w:r w:rsidRPr="005A556A">
              <w:rPr>
                <w:rFonts w:ascii="Verdana" w:eastAsia="Verdana" w:hAnsi="Verdana" w:cs="Verdana"/>
                <w:b/>
                <w:bCs/>
                <w:sz w:val="18"/>
                <w:szCs w:val="18"/>
              </w:rPr>
              <w:t xml:space="preserve">ARTÍCULO 4. </w:t>
            </w:r>
            <w:r w:rsidRPr="005A556A">
              <w:rPr>
                <w:rFonts w:ascii="Verdana" w:eastAsia="Verdana" w:hAnsi="Verdana" w:cs="Verdana"/>
                <w:sz w:val="18"/>
                <w:szCs w:val="18"/>
              </w:rPr>
              <w:t>Notificar personalmente el contenido de la presente resolución al operador #demandadoTele#, identificado con #tipodocudemandadoTele# #numedocudemandadoTele#, entregándole copia de la misma.</w:t>
            </w:r>
          </w:p>
          <w:p w14:paraId="3DB51EF5" w14:textId="77777777" w:rsidR="005A556A" w:rsidRPr="005A556A" w:rsidRDefault="005A556A" w:rsidP="005A441B">
            <w:pPr>
              <w:jc w:val="both"/>
              <w:rPr>
                <w:rFonts w:ascii="Verdana" w:eastAsia="Verdana" w:hAnsi="Verdana" w:cs="Verdana"/>
                <w:sz w:val="18"/>
                <w:szCs w:val="18"/>
              </w:rPr>
            </w:pPr>
          </w:p>
          <w:p w14:paraId="68716229" w14:textId="77777777" w:rsidR="005A556A" w:rsidRPr="005A556A" w:rsidRDefault="005A556A" w:rsidP="005A441B">
            <w:pPr>
              <w:jc w:val="both"/>
              <w:rPr>
                <w:rFonts w:ascii="Verdana" w:eastAsia="Verdana" w:hAnsi="Verdana" w:cs="Verdana"/>
                <w:sz w:val="18"/>
                <w:szCs w:val="18"/>
              </w:rPr>
            </w:pPr>
            <w:r w:rsidRPr="005A556A">
              <w:rPr>
                <w:rFonts w:ascii="Verdana" w:eastAsia="Verdana" w:hAnsi="Verdana" w:cs="Verdana"/>
                <w:b/>
                <w:bCs/>
                <w:sz w:val="18"/>
                <w:szCs w:val="18"/>
              </w:rPr>
              <w:t>ARTÍCULO 5.</w:t>
            </w:r>
            <w:r w:rsidRPr="005A556A">
              <w:rPr>
                <w:rFonts w:ascii="Verdana" w:eastAsia="Verdana" w:hAnsi="Verdana" w:cs="Verdana"/>
                <w:sz w:val="18"/>
                <w:szCs w:val="18"/>
              </w:rPr>
              <w:t xml:space="preserve"> Notificar personalmente el contenido de la presente resolución al señor(a) #demandanteTele#, identificado(a) con #tipodocudemandanteTele# #numedocudemandanteTele#, en calidad de usuario(a), entregándole copia de la misma y advirtiéndole que no procede recurso alguno por encontrarse agotada la actuación administrativa.</w:t>
            </w:r>
          </w:p>
        </w:tc>
      </w:tr>
      <w:tr w:rsidR="005A556A" w:rsidRPr="005A556A" w14:paraId="0AFED5DC" w14:textId="77777777" w:rsidTr="005A441B">
        <w:trPr>
          <w:trHeight w:val="300"/>
        </w:trPr>
        <w:tc>
          <w:tcPr>
            <w:tcW w:w="10055" w:type="dxa"/>
            <w:tcBorders>
              <w:top w:val="single" w:sz="8" w:space="0" w:color="auto"/>
              <w:left w:val="single" w:sz="8" w:space="0" w:color="auto"/>
              <w:bottom w:val="single" w:sz="8" w:space="0" w:color="auto"/>
              <w:right w:val="single" w:sz="8" w:space="0" w:color="auto"/>
            </w:tcBorders>
            <w:tcMar>
              <w:left w:w="108" w:type="dxa"/>
              <w:right w:w="108" w:type="dxa"/>
            </w:tcMar>
          </w:tcPr>
          <w:p w14:paraId="1AE62AA6" w14:textId="77777777" w:rsidR="005A556A" w:rsidRPr="005A556A" w:rsidRDefault="005A556A" w:rsidP="005A441B">
            <w:pPr>
              <w:rPr>
                <w:rFonts w:ascii="Verdana" w:eastAsia="Verdana" w:hAnsi="Verdana" w:cs="Verdana"/>
                <w:sz w:val="18"/>
                <w:szCs w:val="18"/>
              </w:rPr>
            </w:pPr>
            <w:r w:rsidRPr="005A556A">
              <w:rPr>
                <w:rFonts w:ascii="Verdana" w:eastAsia="Verdana" w:hAnsi="Verdana" w:cs="Verdana"/>
                <w:sz w:val="18"/>
                <w:szCs w:val="18"/>
              </w:rPr>
              <w:t xml:space="preserve"> </w:t>
            </w:r>
          </w:p>
        </w:tc>
      </w:tr>
      <w:tr w:rsidR="005A556A" w:rsidRPr="005A556A" w14:paraId="723D78CB" w14:textId="77777777" w:rsidTr="005A441B">
        <w:trPr>
          <w:trHeight w:val="300"/>
        </w:trPr>
        <w:tc>
          <w:tcPr>
            <w:tcW w:w="10055" w:type="dxa"/>
            <w:tcBorders>
              <w:top w:val="single" w:sz="8" w:space="0" w:color="auto"/>
              <w:left w:val="single" w:sz="8" w:space="0" w:color="auto"/>
              <w:bottom w:val="single" w:sz="8" w:space="0" w:color="auto"/>
              <w:right w:val="single" w:sz="8" w:space="0" w:color="auto"/>
            </w:tcBorders>
            <w:tcMar>
              <w:left w:w="108" w:type="dxa"/>
              <w:right w:w="108" w:type="dxa"/>
            </w:tcMar>
          </w:tcPr>
          <w:p w14:paraId="6D5F0B32" w14:textId="77777777" w:rsidR="005A556A" w:rsidRPr="005A556A" w:rsidRDefault="005A556A" w:rsidP="005A441B">
            <w:pPr>
              <w:jc w:val="center"/>
              <w:rPr>
                <w:rFonts w:ascii="Verdana" w:eastAsia="Verdana" w:hAnsi="Verdana" w:cs="Verdana"/>
                <w:b/>
                <w:color w:val="FF0000"/>
                <w:sz w:val="18"/>
                <w:szCs w:val="18"/>
              </w:rPr>
            </w:pPr>
            <w:r w:rsidRPr="005A556A">
              <w:rPr>
                <w:rFonts w:ascii="Verdana" w:eastAsia="Verdana" w:hAnsi="Verdana" w:cs="Verdana"/>
                <w:b/>
                <w:color w:val="FF0000"/>
                <w:sz w:val="18"/>
                <w:szCs w:val="18"/>
              </w:rPr>
              <w:t>Resuelve Modifica</w:t>
            </w:r>
          </w:p>
        </w:tc>
      </w:tr>
      <w:tr w:rsidR="005A556A" w:rsidRPr="005A556A" w14:paraId="0133638D" w14:textId="77777777" w:rsidTr="005A441B">
        <w:trPr>
          <w:trHeight w:val="300"/>
        </w:trPr>
        <w:tc>
          <w:tcPr>
            <w:tcW w:w="10055" w:type="dxa"/>
            <w:tcBorders>
              <w:top w:val="single" w:sz="8" w:space="0" w:color="auto"/>
              <w:left w:val="single" w:sz="8" w:space="0" w:color="auto"/>
              <w:bottom w:val="single" w:sz="8" w:space="0" w:color="auto"/>
              <w:right w:val="single" w:sz="8" w:space="0" w:color="auto"/>
            </w:tcBorders>
            <w:tcMar>
              <w:left w:w="108" w:type="dxa"/>
              <w:right w:w="108" w:type="dxa"/>
            </w:tcMar>
          </w:tcPr>
          <w:p w14:paraId="3B4FF8DC" w14:textId="77777777" w:rsidR="005A556A" w:rsidRPr="005A556A" w:rsidRDefault="005A556A" w:rsidP="005A441B">
            <w:pPr>
              <w:jc w:val="both"/>
              <w:rPr>
                <w:rFonts w:ascii="Verdana" w:eastAsia="Verdana" w:hAnsi="Verdana" w:cs="Verdana"/>
                <w:b/>
                <w:bCs/>
                <w:color w:val="000000" w:themeColor="text1"/>
                <w:sz w:val="18"/>
                <w:szCs w:val="18"/>
              </w:rPr>
            </w:pPr>
            <w:r w:rsidRPr="005A556A">
              <w:rPr>
                <w:rFonts w:ascii="Verdana" w:eastAsia="Verdana" w:hAnsi="Verdana" w:cs="Verdana"/>
                <w:b/>
                <w:bCs/>
                <w:color w:val="000000" w:themeColor="text1"/>
                <w:sz w:val="18"/>
                <w:szCs w:val="18"/>
              </w:rPr>
              <w:t xml:space="preserve"> </w:t>
            </w:r>
          </w:p>
          <w:p w14:paraId="060AE62B" w14:textId="77777777"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b/>
                <w:bCs/>
                <w:color w:val="000000" w:themeColor="text1"/>
                <w:sz w:val="18"/>
                <w:szCs w:val="18"/>
              </w:rPr>
              <w:t xml:space="preserve">QUINTO: Resumen de las órdenes a impartir. </w:t>
            </w:r>
            <w:r w:rsidRPr="005A556A">
              <w:rPr>
                <w:rFonts w:ascii="Verdana" w:eastAsia="Verdana" w:hAnsi="Verdana" w:cs="Verdana"/>
                <w:color w:val="000000" w:themeColor="text1"/>
                <w:sz w:val="18"/>
                <w:szCs w:val="18"/>
              </w:rPr>
              <w:t xml:space="preserve">Que de acuerdo con las consideraciones arriba expuestas, esta Dirección procederá a modificar la decisión identificada en el numeral primero de esta resolución y en consecuencia, se ordenará al operador de servicios proceder con lo siguiente: </w:t>
            </w:r>
          </w:p>
          <w:p w14:paraId="6B2CB5B8" w14:textId="77777777"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color w:val="000000" w:themeColor="text1"/>
                <w:sz w:val="18"/>
                <w:szCs w:val="18"/>
              </w:rPr>
              <w:t xml:space="preserve"> </w:t>
            </w:r>
          </w:p>
          <w:p w14:paraId="2D44333B" w14:textId="77777777" w:rsidR="005A556A" w:rsidRPr="005A556A" w:rsidRDefault="005A556A" w:rsidP="005A441B">
            <w:pPr>
              <w:jc w:val="both"/>
              <w:rPr>
                <w:rFonts w:ascii="Verdana" w:eastAsia="Verdana" w:hAnsi="Verdana" w:cs="Verdana"/>
                <w:color w:val="000000" w:themeColor="text1"/>
                <w:sz w:val="18"/>
                <w:szCs w:val="18"/>
              </w:rPr>
            </w:pPr>
            <w:r w:rsidRPr="00557F70">
              <w:rPr>
                <w:rFonts w:ascii="Verdana" w:eastAsia="Verdana" w:hAnsi="Verdana" w:cs="Verdana"/>
                <w:b/>
                <w:bCs/>
                <w:color w:val="000000" w:themeColor="text1"/>
                <w:sz w:val="18"/>
                <w:szCs w:val="18"/>
                <w:highlight w:val="cyan"/>
              </w:rPr>
              <w:t>5.1.</w:t>
            </w:r>
            <w:r w:rsidRPr="00557F70">
              <w:rPr>
                <w:rFonts w:ascii="Verdana" w:eastAsia="Verdana" w:hAnsi="Verdana" w:cs="Verdana"/>
                <w:color w:val="000000" w:themeColor="text1"/>
                <w:sz w:val="18"/>
                <w:szCs w:val="18"/>
                <w:highlight w:val="cyan"/>
              </w:rPr>
              <w:t xml:space="preserve">  Efectuar la compensación al usuario por el tiempo durante el cual el servicio no estuvo disponible, conforme al numeral 4.4 del presente acto</w:t>
            </w:r>
            <w:r w:rsidRPr="005A556A">
              <w:rPr>
                <w:rFonts w:ascii="Verdana" w:eastAsia="Verdana" w:hAnsi="Verdana" w:cs="Verdana"/>
                <w:color w:val="000000" w:themeColor="text1"/>
                <w:sz w:val="18"/>
                <w:szCs w:val="18"/>
                <w:highlight w:val="yellow"/>
              </w:rPr>
              <w:t>.</w:t>
            </w:r>
            <w:r w:rsidRPr="005A556A">
              <w:rPr>
                <w:rFonts w:ascii="Verdana" w:eastAsia="Verdana" w:hAnsi="Verdana" w:cs="Verdana"/>
                <w:color w:val="000000" w:themeColor="text1"/>
                <w:sz w:val="18"/>
                <w:szCs w:val="18"/>
              </w:rPr>
              <w:t xml:space="preserve"> </w:t>
            </w:r>
          </w:p>
          <w:p w14:paraId="2C6E1AC1" w14:textId="77777777"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color w:val="000000" w:themeColor="text1"/>
                <w:sz w:val="18"/>
                <w:szCs w:val="18"/>
              </w:rPr>
              <w:t xml:space="preserve"> </w:t>
            </w:r>
          </w:p>
          <w:p w14:paraId="17051A0F" w14:textId="77777777" w:rsidR="005A556A" w:rsidRPr="005A556A" w:rsidRDefault="005A556A" w:rsidP="005A441B">
            <w:pPr>
              <w:jc w:val="both"/>
              <w:rPr>
                <w:rFonts w:ascii="Verdana" w:eastAsia="Verdana" w:hAnsi="Verdana" w:cs="Verdana"/>
                <w:color w:val="222222"/>
                <w:sz w:val="18"/>
                <w:szCs w:val="18"/>
              </w:rPr>
            </w:pPr>
            <w:r w:rsidRPr="005A556A">
              <w:rPr>
                <w:rFonts w:ascii="Verdana" w:eastAsia="Verdana" w:hAnsi="Verdana" w:cs="Verdana"/>
                <w:b/>
                <w:bCs/>
                <w:color w:val="222222"/>
                <w:sz w:val="18"/>
                <w:szCs w:val="18"/>
              </w:rPr>
              <w:t xml:space="preserve">5.2. </w:t>
            </w:r>
            <w:r w:rsidRPr="005A556A">
              <w:rPr>
                <w:rFonts w:ascii="Verdana" w:eastAsia="Verdana" w:hAnsi="Verdana" w:cs="Verdana"/>
                <w:color w:val="222222"/>
                <w:sz w:val="18"/>
                <w:szCs w:val="18"/>
              </w:rPr>
              <w:t xml:space="preserve">En caso de que para el cumplimiento de las órdenes impartidas en el presente acto administrativo se genere un saldo a favor que deba ser devuelto al usuario y que requiera de éste algún documento, certificación bancaria, o información adicional de su parte, dicho reintegro deberá efectuarse máximo dentro del término de quince días (15) calendario, contado a partir de la fecha en que el usuario haya suministrado o entregado al </w:t>
            </w:r>
            <w:r w:rsidRPr="005A556A">
              <w:rPr>
                <w:rFonts w:ascii="Verdana" w:eastAsia="Verdana" w:hAnsi="Verdana" w:cs="Verdana"/>
                <w:color w:val="000000" w:themeColor="text1"/>
                <w:sz w:val="18"/>
                <w:szCs w:val="18"/>
              </w:rPr>
              <w:t>operador</w:t>
            </w:r>
            <w:r w:rsidRPr="005A556A">
              <w:rPr>
                <w:rFonts w:ascii="Verdana" w:eastAsia="Verdana" w:hAnsi="Verdana" w:cs="Verdana"/>
                <w:color w:val="222222"/>
                <w:sz w:val="18"/>
                <w:szCs w:val="18"/>
              </w:rPr>
              <w:t xml:space="preserve"> la información requerida, de lo cual deberá dejarse constancia.    </w:t>
            </w:r>
          </w:p>
          <w:p w14:paraId="39C570EA" w14:textId="77777777"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color w:val="000000" w:themeColor="text1"/>
                <w:sz w:val="18"/>
                <w:szCs w:val="18"/>
              </w:rPr>
              <w:t xml:space="preserve"> </w:t>
            </w:r>
          </w:p>
          <w:p w14:paraId="66899513" w14:textId="77777777"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b/>
                <w:bCs/>
                <w:color w:val="000000" w:themeColor="text1"/>
                <w:sz w:val="18"/>
                <w:szCs w:val="18"/>
              </w:rPr>
              <w:t xml:space="preserve">5.3.  </w:t>
            </w:r>
            <w:r w:rsidRPr="005A556A">
              <w:rPr>
                <w:rFonts w:ascii="Verdana" w:eastAsia="Verdana" w:hAnsi="Verdana" w:cs="Verdana"/>
                <w:color w:val="000000" w:themeColor="text1"/>
                <w:sz w:val="18"/>
                <w:szCs w:val="18"/>
              </w:rPr>
              <w:t xml:space="preserve">Remitir a la </w:t>
            </w:r>
            <w:r w:rsidRPr="00557F70">
              <w:rPr>
                <w:rFonts w:ascii="Verdana" w:eastAsia="Verdana" w:hAnsi="Verdana" w:cs="Verdana"/>
                <w:color w:val="000000" w:themeColor="text1"/>
                <w:sz w:val="18"/>
                <w:szCs w:val="18"/>
                <w:highlight w:val="cyan"/>
              </w:rPr>
              <w:t xml:space="preserve">Dirección de Investigaciones de Protección de Usuarios de Servicios de Comunicaciones </w:t>
            </w:r>
            <w:r w:rsidRPr="005A556A">
              <w:rPr>
                <w:rFonts w:ascii="Verdana" w:eastAsia="Verdana" w:hAnsi="Verdana" w:cs="Verdana"/>
                <w:color w:val="000000" w:themeColor="text1"/>
                <w:sz w:val="18"/>
                <w:szCs w:val="18"/>
              </w:rPr>
              <w:t xml:space="preserve">la siguiente información: </w:t>
            </w:r>
            <w:r w:rsidRPr="005A556A">
              <w:rPr>
                <w:rFonts w:ascii="Verdana" w:eastAsia="Verdana" w:hAnsi="Verdana" w:cs="Verdana"/>
                <w:b/>
                <w:bCs/>
                <w:color w:val="000000" w:themeColor="text1"/>
                <w:sz w:val="18"/>
                <w:szCs w:val="18"/>
              </w:rPr>
              <w:t xml:space="preserve"> </w:t>
            </w:r>
            <w:r w:rsidRPr="005A556A">
              <w:rPr>
                <w:rFonts w:ascii="Verdana" w:eastAsia="Verdana" w:hAnsi="Verdana" w:cs="Verdana"/>
                <w:color w:val="000000" w:themeColor="text1"/>
                <w:sz w:val="18"/>
                <w:szCs w:val="18"/>
              </w:rPr>
              <w:t>Factura</w:t>
            </w:r>
            <w:r w:rsidRPr="005A556A">
              <w:rPr>
                <w:rFonts w:ascii="Verdana" w:eastAsia="Verdana" w:hAnsi="Verdana" w:cs="Verdana"/>
                <w:color w:val="333333"/>
                <w:sz w:val="18"/>
                <w:szCs w:val="18"/>
              </w:rPr>
              <w:t xml:space="preserve"> de servicios en la que se evidencie la compensación y/o ajuste realizado en favor del usuario, o en su defecto, c</w:t>
            </w:r>
            <w:r w:rsidRPr="005A556A">
              <w:rPr>
                <w:rFonts w:ascii="Verdana" w:eastAsia="Verdana" w:hAnsi="Verdana" w:cs="Verdana"/>
                <w:color w:val="000000" w:themeColor="text1"/>
                <w:sz w:val="18"/>
                <w:szCs w:val="18"/>
              </w:rPr>
              <w:t>omprobante de transferencia, nota crédito, o consignación bancaria a nombre del usuario, en las condiciones previstas en la parte resolutiva.</w:t>
            </w:r>
          </w:p>
          <w:p w14:paraId="4728F276" w14:textId="77777777" w:rsidR="005A556A" w:rsidRPr="005A556A" w:rsidRDefault="005A556A" w:rsidP="005A441B">
            <w:pPr>
              <w:rPr>
                <w:rFonts w:ascii="Verdana" w:eastAsia="Verdana" w:hAnsi="Verdana" w:cs="Verdana"/>
                <w:sz w:val="18"/>
                <w:szCs w:val="18"/>
              </w:rPr>
            </w:pPr>
            <w:r w:rsidRPr="005A556A">
              <w:rPr>
                <w:rFonts w:ascii="Verdana" w:eastAsia="Verdana" w:hAnsi="Verdana" w:cs="Verdana"/>
                <w:sz w:val="18"/>
                <w:szCs w:val="18"/>
              </w:rPr>
              <w:t xml:space="preserve"> </w:t>
            </w:r>
          </w:p>
          <w:p w14:paraId="08EA7CAD" w14:textId="77777777"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color w:val="000000" w:themeColor="text1"/>
                <w:sz w:val="18"/>
                <w:szCs w:val="18"/>
              </w:rPr>
              <w:t xml:space="preserve">En mérito de lo expuesto, esta Dirección, </w:t>
            </w:r>
          </w:p>
          <w:p w14:paraId="26BDAA3A" w14:textId="77777777" w:rsidR="005A556A" w:rsidRPr="005A556A" w:rsidRDefault="005A556A" w:rsidP="005A441B">
            <w:pPr>
              <w:rPr>
                <w:rFonts w:ascii="Verdana" w:eastAsia="Verdana" w:hAnsi="Verdana" w:cs="Verdana"/>
                <w:sz w:val="18"/>
                <w:szCs w:val="18"/>
              </w:rPr>
            </w:pPr>
            <w:r w:rsidRPr="005A556A">
              <w:rPr>
                <w:rFonts w:ascii="Verdana" w:eastAsia="Verdana" w:hAnsi="Verdana" w:cs="Verdana"/>
                <w:sz w:val="18"/>
                <w:szCs w:val="18"/>
              </w:rPr>
              <w:t xml:space="preserve"> </w:t>
            </w:r>
          </w:p>
          <w:p w14:paraId="55384172" w14:textId="77777777" w:rsidR="005A556A" w:rsidRPr="005A556A" w:rsidRDefault="005A556A" w:rsidP="005A441B">
            <w:pPr>
              <w:jc w:val="center"/>
              <w:rPr>
                <w:rFonts w:ascii="Verdana" w:eastAsia="Verdana" w:hAnsi="Verdana" w:cs="Verdana"/>
                <w:b/>
                <w:bCs/>
                <w:sz w:val="18"/>
                <w:szCs w:val="18"/>
              </w:rPr>
            </w:pPr>
            <w:r w:rsidRPr="005A556A">
              <w:rPr>
                <w:rFonts w:ascii="Verdana" w:eastAsia="Verdana" w:hAnsi="Verdana" w:cs="Verdana"/>
                <w:b/>
                <w:bCs/>
                <w:sz w:val="18"/>
                <w:szCs w:val="18"/>
              </w:rPr>
              <w:t>RESUELVE</w:t>
            </w:r>
          </w:p>
          <w:p w14:paraId="6A338C1A" w14:textId="77777777" w:rsidR="005A556A" w:rsidRPr="005A556A" w:rsidRDefault="005A556A" w:rsidP="005A441B">
            <w:pPr>
              <w:jc w:val="both"/>
              <w:rPr>
                <w:rFonts w:ascii="Verdana" w:eastAsia="Verdana" w:hAnsi="Verdana" w:cs="Verdana"/>
                <w:b/>
                <w:bCs/>
                <w:sz w:val="18"/>
                <w:szCs w:val="18"/>
              </w:rPr>
            </w:pPr>
            <w:r w:rsidRPr="005A556A">
              <w:rPr>
                <w:rFonts w:ascii="Verdana" w:eastAsia="Verdana" w:hAnsi="Verdana" w:cs="Verdana"/>
                <w:b/>
                <w:bCs/>
                <w:sz w:val="18"/>
                <w:szCs w:val="18"/>
              </w:rPr>
              <w:t xml:space="preserve"> </w:t>
            </w:r>
          </w:p>
          <w:p w14:paraId="5692AB8B" w14:textId="77777777" w:rsidR="005A556A" w:rsidRDefault="005A556A" w:rsidP="005A441B">
            <w:pPr>
              <w:jc w:val="both"/>
              <w:rPr>
                <w:rFonts w:ascii="Verdana" w:eastAsia="Verdana" w:hAnsi="Verdana" w:cs="Verdana"/>
                <w:sz w:val="18"/>
                <w:szCs w:val="18"/>
              </w:rPr>
            </w:pPr>
            <w:r w:rsidRPr="005A556A">
              <w:rPr>
                <w:rFonts w:ascii="Verdana" w:eastAsia="Verdana" w:hAnsi="Verdana" w:cs="Verdana"/>
                <w:b/>
                <w:bCs/>
                <w:sz w:val="18"/>
                <w:szCs w:val="18"/>
              </w:rPr>
              <w:t>ARTÍCULO 1.</w:t>
            </w:r>
            <w:r w:rsidRPr="005A556A">
              <w:rPr>
                <w:rFonts w:ascii="Verdana" w:eastAsia="Verdana" w:hAnsi="Verdana" w:cs="Verdana"/>
                <w:sz w:val="18"/>
                <w:szCs w:val="18"/>
              </w:rPr>
              <w:t xml:space="preserve"> Modificar la decisión empresarial proferida por el operador identificado con #tipodocudemandadoTele# #numedocudemandadoTele#, referenciado en el numeral primero de esta resolución, por las razones expuestas en la parte motiva del presente acto administrativo.</w:t>
            </w:r>
          </w:p>
          <w:p w14:paraId="0C7C00A3" w14:textId="77777777" w:rsidR="000C25F3" w:rsidRPr="005A556A" w:rsidRDefault="000C25F3" w:rsidP="005A441B">
            <w:pPr>
              <w:jc w:val="both"/>
              <w:rPr>
                <w:rFonts w:ascii="Verdana" w:eastAsia="Verdana" w:hAnsi="Verdana" w:cs="Verdana"/>
                <w:sz w:val="18"/>
                <w:szCs w:val="18"/>
              </w:rPr>
            </w:pPr>
          </w:p>
          <w:p w14:paraId="53CBD520" w14:textId="77777777" w:rsidR="005A556A" w:rsidRPr="005A556A" w:rsidRDefault="005A556A" w:rsidP="005A441B">
            <w:pPr>
              <w:jc w:val="both"/>
              <w:rPr>
                <w:rFonts w:ascii="Verdana" w:eastAsia="Verdana" w:hAnsi="Verdana" w:cs="Verdana"/>
                <w:color w:val="222222"/>
                <w:sz w:val="18"/>
                <w:szCs w:val="18"/>
              </w:rPr>
            </w:pPr>
            <w:r w:rsidRPr="005A556A">
              <w:rPr>
                <w:rFonts w:ascii="Verdana" w:eastAsia="Verdana" w:hAnsi="Verdana" w:cs="Verdana"/>
                <w:b/>
                <w:bCs/>
                <w:color w:val="000000" w:themeColor="text1"/>
                <w:sz w:val="18"/>
                <w:szCs w:val="18"/>
              </w:rPr>
              <w:t xml:space="preserve">ARTÍCULO 2. </w:t>
            </w:r>
            <w:r w:rsidRPr="005A556A">
              <w:rPr>
                <w:rFonts w:ascii="Verdana" w:eastAsia="Verdana" w:hAnsi="Verdana" w:cs="Verdana"/>
                <w:color w:val="000000" w:themeColor="text1"/>
                <w:sz w:val="18"/>
                <w:szCs w:val="18"/>
              </w:rPr>
              <w:t xml:space="preserve">Ordenar al operador </w:t>
            </w:r>
            <w:r w:rsidRPr="005A556A">
              <w:rPr>
                <w:rFonts w:ascii="Verdana" w:eastAsia="Verdana" w:hAnsi="Verdana" w:cs="Verdana"/>
                <w:sz w:val="18"/>
                <w:szCs w:val="18"/>
              </w:rPr>
              <w:t>#demandadoTele#, identificado con #tipodocudemandadoTele# #numedocudemandadoTele#</w:t>
            </w:r>
            <w:r w:rsidRPr="005A556A">
              <w:rPr>
                <w:rFonts w:ascii="Verdana" w:eastAsia="Verdana" w:hAnsi="Verdana" w:cs="Verdana"/>
                <w:color w:val="000000" w:themeColor="text1"/>
                <w:sz w:val="18"/>
                <w:szCs w:val="18"/>
              </w:rPr>
              <w:t xml:space="preserve">, que en el término de treinta (30) días hábiles contados a partir de la notificación de esta resolución, proceda a </w:t>
            </w:r>
            <w:r w:rsidRPr="005A556A">
              <w:rPr>
                <w:rFonts w:ascii="Verdana" w:eastAsia="Verdana" w:hAnsi="Verdana" w:cs="Verdana"/>
                <w:color w:val="222222"/>
                <w:sz w:val="18"/>
                <w:szCs w:val="18"/>
              </w:rPr>
              <w:t xml:space="preserve">dar cumplimiento a lo indicado en el considerando correspondiente a </w:t>
            </w:r>
            <w:r w:rsidRPr="005A556A">
              <w:rPr>
                <w:rFonts w:ascii="Verdana" w:eastAsia="Verdana" w:hAnsi="Verdana" w:cs="Verdana"/>
                <w:b/>
                <w:bCs/>
                <w:color w:val="222222"/>
                <w:sz w:val="18"/>
                <w:szCs w:val="18"/>
              </w:rPr>
              <w:t>Resumen de las órdenes a impartir</w:t>
            </w:r>
            <w:r w:rsidRPr="005A556A">
              <w:rPr>
                <w:rFonts w:ascii="Verdana" w:eastAsia="Verdana" w:hAnsi="Verdana" w:cs="Verdana"/>
                <w:color w:val="222222"/>
                <w:sz w:val="18"/>
                <w:szCs w:val="18"/>
              </w:rPr>
              <w:t>, según lo expuesto en la parte motiva del presente acto administrativo.</w:t>
            </w:r>
          </w:p>
          <w:p w14:paraId="4DBC2077" w14:textId="77777777" w:rsidR="005A556A" w:rsidRPr="005A556A" w:rsidRDefault="005A556A" w:rsidP="005A441B">
            <w:pPr>
              <w:jc w:val="both"/>
              <w:rPr>
                <w:rFonts w:ascii="Verdana" w:eastAsia="Verdana" w:hAnsi="Verdana" w:cs="Verdana"/>
                <w:color w:val="222222"/>
                <w:sz w:val="18"/>
                <w:szCs w:val="18"/>
              </w:rPr>
            </w:pPr>
            <w:r w:rsidRPr="005A556A">
              <w:rPr>
                <w:rFonts w:ascii="Verdana" w:eastAsia="Verdana" w:hAnsi="Verdana" w:cs="Verdana"/>
                <w:color w:val="222222"/>
                <w:sz w:val="18"/>
                <w:szCs w:val="18"/>
              </w:rPr>
              <w:t xml:space="preserve"> </w:t>
            </w:r>
          </w:p>
          <w:p w14:paraId="45364807" w14:textId="61C5A3B2" w:rsidR="005A556A" w:rsidRPr="005A556A" w:rsidRDefault="005A556A" w:rsidP="005A441B">
            <w:pPr>
              <w:jc w:val="both"/>
              <w:rPr>
                <w:rFonts w:ascii="Verdana" w:eastAsia="Verdana" w:hAnsi="Verdana" w:cs="Verdana"/>
                <w:color w:val="000000" w:themeColor="text1"/>
                <w:sz w:val="18"/>
                <w:szCs w:val="18"/>
              </w:rPr>
            </w:pPr>
            <w:r w:rsidRPr="005A556A">
              <w:rPr>
                <w:rFonts w:ascii="Verdana" w:eastAsia="Verdana" w:hAnsi="Verdana" w:cs="Verdana"/>
                <w:b/>
                <w:bCs/>
                <w:color w:val="222222"/>
                <w:sz w:val="18"/>
                <w:szCs w:val="18"/>
              </w:rPr>
              <w:t xml:space="preserve">ARTÍCULO 3. </w:t>
            </w:r>
            <w:r w:rsidRPr="005A556A">
              <w:rPr>
                <w:rFonts w:ascii="Verdana" w:eastAsia="Verdana" w:hAnsi="Verdana" w:cs="Verdana"/>
                <w:color w:val="000000" w:themeColor="text1"/>
                <w:sz w:val="18"/>
                <w:szCs w:val="18"/>
              </w:rPr>
              <w:t xml:space="preserve">Ordenar al operador </w:t>
            </w:r>
            <w:r w:rsidRPr="005A556A">
              <w:rPr>
                <w:rFonts w:ascii="Verdana" w:eastAsia="Verdana" w:hAnsi="Verdana" w:cs="Verdana"/>
                <w:sz w:val="18"/>
                <w:szCs w:val="18"/>
              </w:rPr>
              <w:t>#demandadoTele#, identificado con #tipodocudemandadoTele# #numedocudemandadoTele#</w:t>
            </w:r>
            <w:r w:rsidRPr="005A556A">
              <w:rPr>
                <w:rFonts w:ascii="Verdana" w:eastAsia="Verdana" w:hAnsi="Verdana" w:cs="Verdana"/>
                <w:color w:val="000000" w:themeColor="text1"/>
                <w:sz w:val="18"/>
                <w:szCs w:val="18"/>
              </w:rPr>
              <w:t xml:space="preserve">, remitir la información indicada en el </w:t>
            </w:r>
            <w:r w:rsidRPr="005A556A">
              <w:rPr>
                <w:rFonts w:ascii="Verdana" w:eastAsia="Verdana" w:hAnsi="Verdana" w:cs="Verdana"/>
                <w:color w:val="222222"/>
                <w:sz w:val="18"/>
                <w:szCs w:val="18"/>
              </w:rPr>
              <w:t xml:space="preserve">considerando correspondiente a </w:t>
            </w:r>
            <w:r w:rsidRPr="005A556A">
              <w:rPr>
                <w:rFonts w:ascii="Verdana" w:eastAsia="Verdana" w:hAnsi="Verdana" w:cs="Verdana"/>
                <w:b/>
                <w:bCs/>
                <w:color w:val="222222"/>
                <w:sz w:val="18"/>
                <w:szCs w:val="18"/>
              </w:rPr>
              <w:t>Resumen de las órdenes a impartir</w:t>
            </w:r>
            <w:r w:rsidRPr="005A556A">
              <w:rPr>
                <w:rFonts w:ascii="Verdana" w:eastAsia="Verdana" w:hAnsi="Verdana" w:cs="Verdana"/>
                <w:color w:val="222222"/>
                <w:sz w:val="18"/>
                <w:szCs w:val="18"/>
              </w:rPr>
              <w:t>,</w:t>
            </w:r>
            <w:r w:rsidRPr="005A556A">
              <w:rPr>
                <w:rFonts w:ascii="Verdana" w:eastAsia="Verdana" w:hAnsi="Verdana" w:cs="Verdana"/>
                <w:color w:val="000000" w:themeColor="text1"/>
                <w:sz w:val="18"/>
                <w:szCs w:val="18"/>
              </w:rPr>
              <w:t xml:space="preserve"> dentro de los cinco (5) días hábiles siguientes a la expiración del plazo previsto para el acatamiento de lo ordenado en el artículo anterior, a través del link </w:t>
            </w:r>
            <w:hyperlink r:id="rId11">
              <w:r w:rsidRPr="005A556A">
                <w:rPr>
                  <w:rStyle w:val="Hipervnculo"/>
                  <w:rFonts w:ascii="Verdana" w:eastAsia="Verdana" w:hAnsi="Verdana" w:cs="Verdana"/>
                  <w:color w:val="0000FF"/>
                  <w:sz w:val="18"/>
                  <w:szCs w:val="18"/>
                </w:rPr>
                <w:t>https://serviciolinea.sic.gov.co/cun/index.xhtml</w:t>
              </w:r>
            </w:hyperlink>
            <w:r w:rsidRPr="005A556A">
              <w:rPr>
                <w:rFonts w:ascii="Verdana" w:eastAsia="Verdana" w:hAnsi="Verdana" w:cs="Verdana"/>
                <w:color w:val="000000" w:themeColor="text1"/>
                <w:sz w:val="18"/>
                <w:szCs w:val="18"/>
              </w:rPr>
              <w:t xml:space="preserve"> o </w:t>
            </w:r>
            <w:r w:rsidR="005A441B" w:rsidRPr="005A441B">
              <w:rPr>
                <w:rFonts w:ascii="Verdana" w:eastAsia="Verdana" w:hAnsi="Verdana" w:cs="Verdana"/>
                <w:color w:val="000000" w:themeColor="text1"/>
                <w:sz w:val="18"/>
                <w:szCs w:val="18"/>
              </w:rPr>
              <w:t>https://servicioslinea.sic.gov.co/servilinea/referenciado/</w:t>
            </w:r>
            <w:r w:rsidRPr="005A556A">
              <w:rPr>
                <w:rFonts w:ascii="Verdana" w:eastAsia="Verdana" w:hAnsi="Verdana" w:cs="Verdana"/>
                <w:color w:val="000000" w:themeColor="text1"/>
                <w:sz w:val="18"/>
                <w:szCs w:val="18"/>
                <w:highlight w:val="yellow"/>
              </w:rPr>
              <w:t>, indicando el número de expediente.</w:t>
            </w:r>
            <w:r w:rsidRPr="005A556A">
              <w:rPr>
                <w:rFonts w:ascii="Verdana" w:eastAsia="Verdana" w:hAnsi="Verdana" w:cs="Verdana"/>
                <w:color w:val="000000" w:themeColor="text1"/>
                <w:sz w:val="18"/>
                <w:szCs w:val="18"/>
              </w:rPr>
              <w:t xml:space="preserve"> </w:t>
            </w:r>
          </w:p>
          <w:p w14:paraId="4E76035E" w14:textId="77777777" w:rsidR="005A556A" w:rsidRPr="005A556A" w:rsidRDefault="005A556A" w:rsidP="005A441B">
            <w:pPr>
              <w:jc w:val="both"/>
              <w:rPr>
                <w:rFonts w:ascii="Verdana" w:eastAsia="Verdana" w:hAnsi="Verdana" w:cs="Verdana"/>
                <w:b/>
                <w:bCs/>
                <w:color w:val="000000" w:themeColor="text1"/>
                <w:sz w:val="18"/>
                <w:szCs w:val="18"/>
              </w:rPr>
            </w:pPr>
            <w:r w:rsidRPr="005A556A">
              <w:rPr>
                <w:rFonts w:ascii="Verdana" w:eastAsia="Verdana" w:hAnsi="Verdana" w:cs="Verdana"/>
                <w:b/>
                <w:bCs/>
                <w:color w:val="000000" w:themeColor="text1"/>
                <w:sz w:val="18"/>
                <w:szCs w:val="18"/>
              </w:rPr>
              <w:t xml:space="preserve">   </w:t>
            </w:r>
          </w:p>
          <w:p w14:paraId="206C0A49" w14:textId="77777777" w:rsidR="005A556A" w:rsidRPr="005A556A" w:rsidRDefault="005A556A" w:rsidP="005A441B">
            <w:pPr>
              <w:jc w:val="both"/>
              <w:rPr>
                <w:rFonts w:ascii="Verdana" w:eastAsia="Verdana" w:hAnsi="Verdana" w:cs="Verdana"/>
                <w:b/>
                <w:bCs/>
                <w:color w:val="000000" w:themeColor="text1"/>
                <w:sz w:val="18"/>
                <w:szCs w:val="18"/>
              </w:rPr>
            </w:pPr>
            <w:r w:rsidRPr="005A556A">
              <w:rPr>
                <w:rFonts w:ascii="Verdana" w:eastAsia="Verdana" w:hAnsi="Verdana" w:cs="Verdana"/>
                <w:b/>
                <w:bCs/>
                <w:color w:val="000000" w:themeColor="text1"/>
                <w:sz w:val="18"/>
                <w:szCs w:val="18"/>
              </w:rPr>
              <w:t xml:space="preserve">PARÁGRAFO 1. </w:t>
            </w:r>
            <w:r w:rsidRPr="005A556A">
              <w:rPr>
                <w:rFonts w:ascii="Verdana" w:eastAsia="Verdana" w:hAnsi="Verdana" w:cs="Verdana"/>
                <w:color w:val="333333"/>
                <w:sz w:val="18"/>
                <w:szCs w:val="18"/>
              </w:rPr>
              <w:t xml:space="preserve"> La presentación inexacta o incompleta de la información requerida, así como la no presentación de la información requerida, constituye infracción en los términos del numeral 5 del artículo 64 de la Ley 1341 de 2009 y dará lugar a la imposición de las sanciones previstas en el artículo 65 de la misma ley, sin perjuicio de la aplicación de lo previsto en el artículo 90 de la Ley 1437 de 2011.</w:t>
            </w:r>
            <w:r w:rsidRPr="005A556A">
              <w:rPr>
                <w:rFonts w:ascii="Verdana" w:eastAsia="Verdana" w:hAnsi="Verdana" w:cs="Verdana"/>
                <w:color w:val="000000" w:themeColor="text1"/>
                <w:sz w:val="18"/>
                <w:szCs w:val="18"/>
              </w:rPr>
              <w:t xml:space="preserve"> </w:t>
            </w:r>
            <w:r w:rsidRPr="005A556A">
              <w:rPr>
                <w:rFonts w:ascii="Verdana" w:eastAsia="Verdana" w:hAnsi="Verdana" w:cs="Verdana"/>
                <w:b/>
                <w:bCs/>
                <w:color w:val="000000" w:themeColor="text1"/>
                <w:sz w:val="18"/>
                <w:szCs w:val="18"/>
              </w:rPr>
              <w:t xml:space="preserve"> </w:t>
            </w:r>
          </w:p>
          <w:p w14:paraId="6BD363E4" w14:textId="77777777" w:rsidR="005A556A" w:rsidRPr="005A556A" w:rsidRDefault="005A556A" w:rsidP="005A441B">
            <w:pPr>
              <w:jc w:val="both"/>
              <w:rPr>
                <w:rFonts w:ascii="Verdana" w:eastAsia="Verdana" w:hAnsi="Verdana" w:cs="Verdana"/>
                <w:b/>
                <w:bCs/>
                <w:color w:val="000000" w:themeColor="text1"/>
                <w:sz w:val="18"/>
                <w:szCs w:val="18"/>
              </w:rPr>
            </w:pPr>
          </w:p>
          <w:p w14:paraId="27AC05B6" w14:textId="77777777" w:rsidR="005A556A" w:rsidRPr="005A556A" w:rsidRDefault="005A556A" w:rsidP="005A441B">
            <w:pPr>
              <w:jc w:val="both"/>
              <w:rPr>
                <w:rFonts w:ascii="Verdana" w:eastAsia="Verdana" w:hAnsi="Verdana" w:cs="Verdana"/>
                <w:sz w:val="18"/>
                <w:szCs w:val="18"/>
              </w:rPr>
            </w:pPr>
            <w:r w:rsidRPr="005A556A">
              <w:rPr>
                <w:rFonts w:ascii="Verdana" w:eastAsia="Verdana" w:hAnsi="Verdana" w:cs="Verdana"/>
                <w:b/>
                <w:bCs/>
                <w:sz w:val="18"/>
                <w:szCs w:val="18"/>
              </w:rPr>
              <w:t xml:space="preserve">PARÁGRAFO 2. </w:t>
            </w:r>
            <w:r w:rsidRPr="005A556A">
              <w:rPr>
                <w:rFonts w:ascii="Verdana" w:eastAsia="Verdana" w:hAnsi="Verdana" w:cs="Verdana"/>
                <w:sz w:val="18"/>
                <w:szCs w:val="18"/>
              </w:rPr>
              <w:t>No se causarán intereses desde la presentación de la queja que dio lugar a la presente actuación, hasta la fecha de notificación de esta resolución.</w:t>
            </w:r>
          </w:p>
          <w:p w14:paraId="0D63CF8B" w14:textId="77777777" w:rsidR="005A556A" w:rsidRPr="005A556A" w:rsidRDefault="005A556A" w:rsidP="005A441B">
            <w:pPr>
              <w:jc w:val="both"/>
              <w:rPr>
                <w:rFonts w:ascii="Verdana" w:eastAsia="Verdana" w:hAnsi="Verdana" w:cs="Verdana"/>
                <w:sz w:val="18"/>
                <w:szCs w:val="18"/>
              </w:rPr>
            </w:pPr>
          </w:p>
          <w:p w14:paraId="491DB25B" w14:textId="77777777" w:rsidR="005A556A" w:rsidRPr="005A556A" w:rsidRDefault="005A556A" w:rsidP="005A441B">
            <w:pPr>
              <w:jc w:val="both"/>
              <w:rPr>
                <w:rFonts w:ascii="Verdana" w:eastAsia="Verdana" w:hAnsi="Verdana" w:cs="Verdana"/>
                <w:sz w:val="18"/>
                <w:szCs w:val="18"/>
              </w:rPr>
            </w:pPr>
            <w:r w:rsidRPr="005A556A">
              <w:rPr>
                <w:rFonts w:ascii="Verdana" w:eastAsia="Verdana" w:hAnsi="Verdana" w:cs="Verdana"/>
                <w:b/>
                <w:bCs/>
                <w:sz w:val="18"/>
                <w:szCs w:val="18"/>
              </w:rPr>
              <w:t xml:space="preserve">ARTÍCULO 3. </w:t>
            </w:r>
            <w:r w:rsidRPr="005A556A">
              <w:rPr>
                <w:rFonts w:ascii="Verdana" w:eastAsia="Verdana" w:hAnsi="Verdana" w:cs="Verdana"/>
                <w:sz w:val="18"/>
                <w:szCs w:val="18"/>
              </w:rPr>
              <w:t>Notificar personalmente el contenido de la presente resolución al operador #demandadoTele#, identificado con #tipodocudemandadoTele# #numedocudemandadoTele#, entregándole copia de la misma.</w:t>
            </w:r>
          </w:p>
          <w:p w14:paraId="13502301" w14:textId="77777777" w:rsidR="005A556A" w:rsidRPr="005A556A" w:rsidRDefault="005A556A" w:rsidP="005A441B">
            <w:pPr>
              <w:jc w:val="both"/>
              <w:rPr>
                <w:rFonts w:ascii="Verdana" w:eastAsia="Verdana" w:hAnsi="Verdana" w:cs="Verdana"/>
                <w:sz w:val="18"/>
                <w:szCs w:val="18"/>
              </w:rPr>
            </w:pPr>
          </w:p>
          <w:p w14:paraId="045B9DF5" w14:textId="77777777" w:rsidR="005A556A" w:rsidRPr="005A556A" w:rsidRDefault="005A556A" w:rsidP="005A441B">
            <w:pPr>
              <w:jc w:val="both"/>
              <w:rPr>
                <w:rFonts w:ascii="Verdana" w:eastAsia="Verdana" w:hAnsi="Verdana" w:cs="Verdana"/>
                <w:sz w:val="18"/>
                <w:szCs w:val="18"/>
              </w:rPr>
            </w:pPr>
            <w:r w:rsidRPr="005A556A">
              <w:rPr>
                <w:rFonts w:ascii="Verdana" w:eastAsia="Verdana" w:hAnsi="Verdana" w:cs="Verdana"/>
                <w:b/>
                <w:bCs/>
                <w:sz w:val="18"/>
                <w:szCs w:val="18"/>
              </w:rPr>
              <w:t>ARTÍCULO 4.</w:t>
            </w:r>
            <w:r w:rsidRPr="005A556A">
              <w:rPr>
                <w:rFonts w:ascii="Verdana" w:eastAsia="Verdana" w:hAnsi="Verdana" w:cs="Verdana"/>
                <w:sz w:val="18"/>
                <w:szCs w:val="18"/>
              </w:rPr>
              <w:t xml:space="preserve"> Notificar personalmente el contenido de la presente resolución al señor(a) #demandanteTele#, identificado(a) con #tipodocudemandanteTele# #numedocudemandanteTele#, en calidad de usuario(a), entregándole copia de la misma y advirtiéndole que no procede recurso alguno por encontrarse agotada la actuación administrativa.</w:t>
            </w:r>
          </w:p>
          <w:p w14:paraId="49C76325" w14:textId="77777777" w:rsidR="005A556A" w:rsidRPr="005A556A" w:rsidRDefault="005A556A" w:rsidP="005A441B">
            <w:pPr>
              <w:rPr>
                <w:rFonts w:ascii="Verdana" w:eastAsia="Verdana" w:hAnsi="Verdana" w:cs="Verdana"/>
                <w:sz w:val="18"/>
                <w:szCs w:val="18"/>
              </w:rPr>
            </w:pPr>
          </w:p>
        </w:tc>
      </w:tr>
    </w:tbl>
    <w:p w14:paraId="2B7EDB49" w14:textId="77777777" w:rsidR="005A556A" w:rsidRPr="005A556A" w:rsidRDefault="005A556A" w:rsidP="005A556A">
      <w:pPr>
        <w:spacing w:after="160" w:line="259" w:lineRule="auto"/>
        <w:ind w:left="360"/>
        <w:jc w:val="both"/>
        <w:rPr>
          <w:rFonts w:ascii="Verdana" w:eastAsia="Verdana" w:hAnsi="Verdana" w:cs="Verdana"/>
          <w:color w:val="222222"/>
          <w:sz w:val="22"/>
          <w:szCs w:val="22"/>
        </w:rPr>
      </w:pPr>
    </w:p>
    <w:p w14:paraId="265F3FE5" w14:textId="499C553D" w:rsidR="008F61E2" w:rsidRPr="008F61E2" w:rsidRDefault="005A556A" w:rsidP="00557F70">
      <w:pPr>
        <w:spacing w:after="160"/>
        <w:ind w:left="360"/>
        <w:jc w:val="both"/>
        <w:rPr>
          <w:rFonts w:ascii="Verdana" w:eastAsia="Verdana" w:hAnsi="Verdana" w:cs="Verdana"/>
          <w:b/>
          <w:bCs/>
          <w:color w:val="EE0000"/>
          <w:sz w:val="22"/>
          <w:szCs w:val="22"/>
        </w:rPr>
      </w:pPr>
      <w:r w:rsidRPr="005A556A">
        <w:rPr>
          <w:rFonts w:ascii="Verdana" w:eastAsia="Verdana" w:hAnsi="Verdana" w:cs="Verdana"/>
          <w:color w:val="222222"/>
          <w:sz w:val="22"/>
          <w:szCs w:val="22"/>
        </w:rPr>
        <w:t xml:space="preserve">13. </w:t>
      </w:r>
      <w:r w:rsidR="008F61E2" w:rsidRPr="008F61E2">
        <w:rPr>
          <w:rFonts w:ascii="Verdana" w:eastAsia="Verdana" w:hAnsi="Verdana" w:cs="Verdana"/>
          <w:b/>
          <w:bCs/>
          <w:color w:val="EE0000"/>
          <w:sz w:val="22"/>
          <w:szCs w:val="22"/>
        </w:rPr>
        <w:t>Pruebas:</w:t>
      </w:r>
    </w:p>
    <w:p w14:paraId="4CB940A8" w14:textId="13519354" w:rsidR="008F61E2" w:rsidRDefault="008F61E2" w:rsidP="00557F70">
      <w:pPr>
        <w:spacing w:after="160"/>
        <w:ind w:left="360"/>
        <w:jc w:val="both"/>
        <w:rPr>
          <w:rFonts w:ascii="Verdana" w:eastAsia="Verdana" w:hAnsi="Verdana" w:cs="Verdana"/>
          <w:color w:val="222222"/>
          <w:sz w:val="22"/>
          <w:szCs w:val="22"/>
        </w:rPr>
      </w:pPr>
      <w:r>
        <w:rPr>
          <w:rFonts w:ascii="Verdana" w:eastAsia="Verdana" w:hAnsi="Verdana" w:cs="Verdana"/>
          <w:color w:val="222222"/>
          <w:sz w:val="22"/>
          <w:szCs w:val="22"/>
        </w:rPr>
        <w:t>En el caso que tengan que solicitar pruebas, se recomienda ser especifico en lo que van a solicitar al operador, si las facturas están dentro del expediente, no es necesario volver a solicitarlas. En dado caso que tengan que pedir también pruebas al usuario recuerden que en el resuelven en articulo 1 y 2 se le ordena y se le otorga termino.</w:t>
      </w:r>
    </w:p>
    <w:p w14:paraId="0BB2C848" w14:textId="26DECEBA" w:rsidR="008F61E2" w:rsidRDefault="008F61E2" w:rsidP="00557F70">
      <w:pPr>
        <w:spacing w:after="160"/>
        <w:ind w:left="360"/>
        <w:jc w:val="both"/>
        <w:rPr>
          <w:rFonts w:ascii="Verdana" w:eastAsia="Verdana" w:hAnsi="Verdana" w:cs="Verdana"/>
          <w:color w:val="222222"/>
          <w:sz w:val="22"/>
          <w:szCs w:val="22"/>
        </w:rPr>
      </w:pPr>
      <w:r>
        <w:rPr>
          <w:rFonts w:ascii="Verdana" w:eastAsia="Verdana" w:hAnsi="Verdana" w:cs="Verdana"/>
          <w:color w:val="222222"/>
          <w:sz w:val="22"/>
          <w:szCs w:val="22"/>
        </w:rPr>
        <w:t>A continuación, ejemplos de cómo se puede estructurar las peticiones:</w:t>
      </w:r>
    </w:p>
    <w:tbl>
      <w:tblPr>
        <w:tblStyle w:val="Tablaconcuadrcula"/>
        <w:tblW w:w="0" w:type="auto"/>
        <w:tblInd w:w="360" w:type="dxa"/>
        <w:tblLook w:val="04A0" w:firstRow="1" w:lastRow="0" w:firstColumn="1" w:lastColumn="0" w:noHBand="0" w:noVBand="1"/>
      </w:tblPr>
      <w:tblGrid>
        <w:gridCol w:w="9602"/>
      </w:tblGrid>
      <w:tr w:rsidR="008F61E2" w:rsidRPr="008F61E2" w14:paraId="30AE685D" w14:textId="77777777" w:rsidTr="008F61E2">
        <w:tc>
          <w:tcPr>
            <w:tcW w:w="9962" w:type="dxa"/>
          </w:tcPr>
          <w:p w14:paraId="2684BCAD" w14:textId="388CFC1F" w:rsidR="008F61E2" w:rsidRPr="008F61E2" w:rsidRDefault="008F61E2" w:rsidP="008F61E2">
            <w:pPr>
              <w:spacing w:after="160" w:line="259" w:lineRule="auto"/>
              <w:jc w:val="both"/>
              <w:rPr>
                <w:rFonts w:ascii="Verdana" w:eastAsia="Verdana" w:hAnsi="Verdana" w:cs="Verdana"/>
                <w:color w:val="222222"/>
                <w:sz w:val="20"/>
                <w:szCs w:val="20"/>
              </w:rPr>
            </w:pPr>
            <w:r w:rsidRPr="008F61E2">
              <w:rPr>
                <w:rFonts w:ascii="Verdana" w:eastAsia="Verdana" w:hAnsi="Verdana" w:cs="Verdana"/>
                <w:b/>
                <w:bCs/>
                <w:color w:val="222222"/>
                <w:sz w:val="20"/>
                <w:szCs w:val="20"/>
              </w:rPr>
              <w:t xml:space="preserve">QUINTO: </w:t>
            </w:r>
            <w:r w:rsidRPr="008F61E2">
              <w:rPr>
                <w:rFonts w:ascii="Verdana" w:eastAsia="Verdana" w:hAnsi="Verdana" w:cs="Verdana"/>
                <w:color w:val="222222"/>
                <w:sz w:val="20"/>
                <w:szCs w:val="20"/>
              </w:rPr>
              <w:t>Que por su conducencia, pertinencia, utilidad y, a efectos de tener mayores elementos</w:t>
            </w:r>
            <w:r w:rsidR="00557F70">
              <w:rPr>
                <w:rFonts w:ascii="Verdana" w:eastAsia="Verdana" w:hAnsi="Verdana" w:cs="Verdana"/>
                <w:color w:val="222222"/>
                <w:sz w:val="20"/>
                <w:szCs w:val="20"/>
              </w:rPr>
              <w:t xml:space="preserve"> </w:t>
            </w:r>
            <w:r w:rsidRPr="008F61E2">
              <w:rPr>
                <w:rFonts w:ascii="Verdana" w:eastAsia="Verdana" w:hAnsi="Verdana" w:cs="Verdana"/>
                <w:color w:val="222222"/>
                <w:sz w:val="20"/>
                <w:szCs w:val="20"/>
              </w:rPr>
              <w:t xml:space="preserve">de juicio para decidir el recurso de apelación interpuesto por el(la) usuario(a) </w:t>
            </w:r>
            <w:r w:rsidRPr="008F61E2">
              <w:rPr>
                <w:rFonts w:ascii="Verdana" w:eastAsia="Verdana" w:hAnsi="Verdana" w:cs="Verdana"/>
                <w:sz w:val="20"/>
                <w:szCs w:val="20"/>
              </w:rPr>
              <w:t>#demandanteTele#, identificado(a) con #tipodocudemandanteTele# #numedocudemandanteTele#</w:t>
            </w:r>
            <w:r w:rsidRPr="008F61E2">
              <w:rPr>
                <w:rFonts w:ascii="Verdana" w:eastAsia="Verdana" w:hAnsi="Verdana" w:cs="Verdana"/>
                <w:color w:val="222222"/>
                <w:sz w:val="20"/>
                <w:szCs w:val="20"/>
              </w:rPr>
              <w:t>, contra la decisión empresarial CUN XXXXXX del xx de xxxx de 202x, emitida por el operador #demandadoTele# identificado con #tipodocudemandadoTele# #numedocudemandadoTele#, esta Dirección ordena y decreta de oficio y, con destino al expediente, la práctica de las siguientes pruebas:</w:t>
            </w:r>
          </w:p>
          <w:p w14:paraId="7239175D" w14:textId="13B10556" w:rsidR="008F61E2" w:rsidRPr="008F61E2" w:rsidRDefault="008F61E2" w:rsidP="008F61E2">
            <w:pPr>
              <w:spacing w:after="160" w:line="259" w:lineRule="auto"/>
              <w:jc w:val="both"/>
              <w:rPr>
                <w:rFonts w:ascii="Verdana" w:eastAsia="Verdana" w:hAnsi="Verdana" w:cs="Verdana"/>
                <w:color w:val="222222"/>
                <w:sz w:val="20"/>
                <w:szCs w:val="20"/>
                <w:lang w:val="es-ES_tradnl"/>
              </w:rPr>
            </w:pPr>
            <w:r w:rsidRPr="008F61E2">
              <w:rPr>
                <w:rFonts w:ascii="Verdana" w:eastAsia="Verdana" w:hAnsi="Verdana" w:cs="Verdana"/>
                <w:color w:val="222222"/>
                <w:sz w:val="20"/>
                <w:szCs w:val="20"/>
              </w:rPr>
              <w:t xml:space="preserve">Al operador </w:t>
            </w:r>
            <w:r w:rsidRPr="008F61E2">
              <w:rPr>
                <w:rFonts w:ascii="Verdana" w:eastAsia="Verdana" w:hAnsi="Verdana" w:cs="Verdana"/>
                <w:sz w:val="20"/>
                <w:szCs w:val="20"/>
              </w:rPr>
              <w:t>#demandadoTele#, identificado con #tipodocudemandadoTele# #numedocudemandadoTele#</w:t>
            </w:r>
            <w:r w:rsidRPr="008F61E2">
              <w:rPr>
                <w:rFonts w:ascii="Verdana" w:eastAsia="Verdana" w:hAnsi="Verdana" w:cs="Verdana"/>
                <w:color w:val="222222"/>
                <w:sz w:val="20"/>
                <w:szCs w:val="20"/>
              </w:rPr>
              <w:t>,</w:t>
            </w:r>
            <w:r w:rsidR="00557F70">
              <w:rPr>
                <w:rFonts w:ascii="Verdana" w:eastAsia="Verdana" w:hAnsi="Verdana" w:cs="Verdana"/>
                <w:color w:val="222222"/>
                <w:sz w:val="20"/>
                <w:szCs w:val="20"/>
              </w:rPr>
              <w:t xml:space="preserve"> </w:t>
            </w:r>
            <w:r w:rsidRPr="008F61E2">
              <w:rPr>
                <w:rFonts w:ascii="Verdana" w:eastAsia="Verdana" w:hAnsi="Verdana" w:cs="Verdana"/>
                <w:color w:val="222222"/>
                <w:sz w:val="20"/>
                <w:szCs w:val="20"/>
                <w:lang w:val="es-ES_tradnl"/>
              </w:rPr>
              <w:t>sírvase allegar, informar y/o aclarar:</w:t>
            </w:r>
          </w:p>
          <w:p w14:paraId="4E70E632" w14:textId="0D550245" w:rsidR="008F61E2" w:rsidRPr="008F61E2" w:rsidRDefault="008F61E2" w:rsidP="008F61E2">
            <w:pPr>
              <w:spacing w:after="160" w:line="259" w:lineRule="auto"/>
              <w:jc w:val="both"/>
              <w:rPr>
                <w:rFonts w:ascii="Verdana" w:eastAsia="Verdana" w:hAnsi="Verdana" w:cs="Verdana"/>
                <w:color w:val="222222"/>
                <w:sz w:val="20"/>
                <w:szCs w:val="20"/>
              </w:rPr>
            </w:pPr>
            <w:r w:rsidRPr="008F61E2">
              <w:rPr>
                <w:rFonts w:ascii="Verdana" w:eastAsia="Verdana" w:hAnsi="Verdana" w:cs="Verdana"/>
                <w:b/>
                <w:bCs/>
                <w:color w:val="222222"/>
                <w:sz w:val="20"/>
                <w:szCs w:val="20"/>
              </w:rPr>
              <w:t>5.1.</w:t>
            </w:r>
            <w:r w:rsidRPr="008F61E2">
              <w:rPr>
                <w:rFonts w:ascii="Verdana" w:eastAsia="Verdana" w:hAnsi="Verdana" w:cs="Verdana"/>
                <w:color w:val="222222"/>
                <w:sz w:val="20"/>
                <w:szCs w:val="20"/>
              </w:rPr>
              <w:t xml:space="preserve"> Allegue la copia de los contratos N.° 15885828 y N.° 10923731, suscritos entre el operador y la sociedad reclamante. Aporte todos los anexos que considere pertinentes.</w:t>
            </w:r>
          </w:p>
          <w:p w14:paraId="71EAB219" w14:textId="69C8A37E" w:rsidR="008F61E2" w:rsidRPr="008F61E2" w:rsidRDefault="008F61E2" w:rsidP="008F61E2">
            <w:pPr>
              <w:spacing w:after="160" w:line="259" w:lineRule="auto"/>
              <w:jc w:val="both"/>
              <w:rPr>
                <w:rFonts w:ascii="Verdana" w:eastAsia="Verdana" w:hAnsi="Verdana" w:cs="Verdana"/>
                <w:color w:val="222222"/>
                <w:sz w:val="20"/>
                <w:szCs w:val="20"/>
              </w:rPr>
            </w:pPr>
            <w:r w:rsidRPr="008F61E2">
              <w:rPr>
                <w:rFonts w:ascii="Verdana" w:eastAsia="Verdana" w:hAnsi="Verdana" w:cs="Verdana"/>
                <w:b/>
                <w:bCs/>
                <w:color w:val="222222"/>
                <w:sz w:val="20"/>
                <w:szCs w:val="20"/>
              </w:rPr>
              <w:t>5.2.</w:t>
            </w:r>
            <w:r w:rsidRPr="008F61E2">
              <w:rPr>
                <w:rFonts w:ascii="Verdana" w:eastAsia="Verdana" w:hAnsi="Verdana" w:cs="Verdana"/>
                <w:color w:val="222222"/>
                <w:sz w:val="20"/>
                <w:szCs w:val="20"/>
              </w:rPr>
              <w:t xml:space="preserve"> Señale si al momento de suscribir los contratos N.° 15885828 y N.° 10923731, se </w:t>
            </w:r>
            <w:r w:rsidR="00557F70" w:rsidRPr="008F61E2">
              <w:rPr>
                <w:rFonts w:ascii="Verdana" w:eastAsia="Verdana" w:hAnsi="Verdana" w:cs="Verdana"/>
                <w:color w:val="222222"/>
                <w:sz w:val="20"/>
                <w:szCs w:val="20"/>
              </w:rPr>
              <w:t>procedió aplicar</w:t>
            </w:r>
            <w:r w:rsidRPr="008F61E2">
              <w:rPr>
                <w:rFonts w:ascii="Verdana" w:eastAsia="Verdana" w:hAnsi="Verdana" w:cs="Verdana"/>
                <w:color w:val="222222"/>
                <w:sz w:val="20"/>
                <w:szCs w:val="20"/>
              </w:rPr>
              <w:t xml:space="preserve"> cláusula de exclusión de aplicación del Régimen de Protección de Usuarios, para efectos de dirimir conflictos. En caso afirmativo, aporte las pruebas que considere pertinentes.</w:t>
            </w:r>
          </w:p>
          <w:p w14:paraId="6DE8243F" w14:textId="737D749A" w:rsidR="008F61E2" w:rsidRPr="008F61E2" w:rsidRDefault="008F61E2" w:rsidP="008F61E2">
            <w:pPr>
              <w:spacing w:after="160" w:line="259" w:lineRule="auto"/>
              <w:jc w:val="both"/>
              <w:rPr>
                <w:rFonts w:ascii="Verdana" w:eastAsia="Verdana" w:hAnsi="Verdana" w:cs="Verdana"/>
                <w:color w:val="222222"/>
                <w:sz w:val="20"/>
                <w:szCs w:val="20"/>
                <w:lang w:val="es-ES_tradnl"/>
              </w:rPr>
            </w:pPr>
            <w:r w:rsidRPr="008F61E2">
              <w:rPr>
                <w:rFonts w:ascii="Verdana" w:eastAsia="Verdana" w:hAnsi="Verdana" w:cs="Verdana"/>
                <w:b/>
                <w:bCs/>
                <w:color w:val="222222"/>
                <w:sz w:val="20"/>
                <w:szCs w:val="20"/>
                <w:lang w:val="es-ES_tradnl"/>
              </w:rPr>
              <w:t>5.3.</w:t>
            </w:r>
            <w:r w:rsidRPr="008F61E2">
              <w:rPr>
                <w:rFonts w:ascii="Verdana" w:eastAsia="Verdana" w:hAnsi="Verdana" w:cs="Verdana"/>
                <w:color w:val="222222"/>
                <w:sz w:val="20"/>
                <w:szCs w:val="20"/>
                <w:lang w:val="es-ES_tradnl"/>
              </w:rPr>
              <w:t xml:space="preserve"> Estado actual de todos los servicios asociados con los contratos N.° 15885828 y N.° 10923731.</w:t>
            </w:r>
          </w:p>
          <w:p w14:paraId="18BB434C" w14:textId="6AB50DA8" w:rsidR="008F61E2" w:rsidRPr="008F61E2" w:rsidRDefault="008F61E2" w:rsidP="008F61E2">
            <w:pPr>
              <w:spacing w:after="160" w:line="259" w:lineRule="auto"/>
              <w:jc w:val="both"/>
              <w:rPr>
                <w:rFonts w:ascii="Verdana" w:eastAsia="Verdana" w:hAnsi="Verdana" w:cs="Verdana"/>
                <w:color w:val="222222"/>
                <w:sz w:val="20"/>
                <w:szCs w:val="20"/>
              </w:rPr>
            </w:pPr>
            <w:r w:rsidRPr="008F61E2">
              <w:rPr>
                <w:rFonts w:ascii="Verdana" w:eastAsia="Verdana" w:hAnsi="Verdana" w:cs="Verdana"/>
                <w:b/>
                <w:bCs/>
                <w:color w:val="222222"/>
                <w:sz w:val="20"/>
                <w:szCs w:val="20"/>
              </w:rPr>
              <w:t>5.4.</w:t>
            </w:r>
            <w:r w:rsidRPr="008F61E2">
              <w:rPr>
                <w:rFonts w:ascii="Verdana" w:eastAsia="Verdana" w:hAnsi="Verdana" w:cs="Verdana"/>
                <w:color w:val="222222"/>
                <w:sz w:val="20"/>
                <w:szCs w:val="20"/>
              </w:rPr>
              <w:t> Allegar al expediente copia íntegra del derecho de petición y recurso de reposición, radicado el xx de xxx 2022, sobre la cuenta contrato No. xxxxx; de igual manera, informe porque medio fue radicadas dichas solicitudes. Aporte pruebas.  </w:t>
            </w:r>
          </w:p>
          <w:p w14:paraId="3059E0EA" w14:textId="3ED9CC62" w:rsidR="008F61E2" w:rsidRPr="008F61E2" w:rsidRDefault="008F61E2" w:rsidP="008F61E2">
            <w:pPr>
              <w:spacing w:after="160" w:line="259" w:lineRule="auto"/>
              <w:jc w:val="both"/>
              <w:rPr>
                <w:rFonts w:ascii="Verdana" w:eastAsia="Verdana" w:hAnsi="Verdana" w:cs="Verdana"/>
                <w:color w:val="222222"/>
                <w:sz w:val="20"/>
                <w:szCs w:val="20"/>
              </w:rPr>
            </w:pPr>
            <w:r w:rsidRPr="008F61E2">
              <w:rPr>
                <w:rFonts w:ascii="Verdana" w:eastAsia="Verdana" w:hAnsi="Verdana" w:cs="Verdana"/>
                <w:b/>
                <w:bCs/>
                <w:color w:val="222222"/>
                <w:sz w:val="20"/>
                <w:szCs w:val="20"/>
              </w:rPr>
              <w:t>5.5.</w:t>
            </w:r>
            <w:r w:rsidRPr="008F61E2">
              <w:rPr>
                <w:rFonts w:ascii="Verdana" w:eastAsia="Verdana" w:hAnsi="Verdana" w:cs="Verdana"/>
                <w:color w:val="222222"/>
                <w:sz w:val="20"/>
                <w:szCs w:val="20"/>
              </w:rPr>
              <w:t> Aportar al expediente el histórico de interacciones realizadas por el usuario sobre la cuenta No. xxxxx, durante los meses de xx, xx, xx, xx, xx y xx  previos a la presentación de la petición del usuario. </w:t>
            </w:r>
          </w:p>
          <w:p w14:paraId="05E0FF6F" w14:textId="4482AA16" w:rsidR="008F61E2" w:rsidRPr="008F61E2" w:rsidRDefault="008F61E2" w:rsidP="008F61E2">
            <w:pPr>
              <w:spacing w:after="160" w:line="259" w:lineRule="auto"/>
              <w:jc w:val="both"/>
              <w:rPr>
                <w:rFonts w:ascii="Verdana" w:eastAsia="Verdana" w:hAnsi="Verdana" w:cs="Verdana"/>
                <w:color w:val="222222"/>
                <w:sz w:val="20"/>
                <w:szCs w:val="20"/>
              </w:rPr>
            </w:pPr>
            <w:r w:rsidRPr="008F61E2">
              <w:rPr>
                <w:rFonts w:ascii="Verdana" w:eastAsia="Verdana" w:hAnsi="Verdana" w:cs="Verdana"/>
                <w:b/>
                <w:bCs/>
                <w:color w:val="222222"/>
                <w:sz w:val="20"/>
                <w:szCs w:val="20"/>
              </w:rPr>
              <w:t>5.6.</w:t>
            </w:r>
            <w:r w:rsidRPr="008F61E2">
              <w:rPr>
                <w:rFonts w:ascii="Verdana" w:eastAsia="Verdana" w:hAnsi="Verdana" w:cs="Verdana"/>
                <w:color w:val="222222"/>
                <w:sz w:val="20"/>
                <w:szCs w:val="20"/>
              </w:rPr>
              <w:t> Incorporar el historial o reportes que realizó el usuario, con relación a las fallas en la prestación de los servicios asociados al contrato No. xxxxxxx durante los seis (6) meses previos a la presentación de la petición del usuario.    </w:t>
            </w:r>
          </w:p>
          <w:p w14:paraId="4C3703CD" w14:textId="63C3E9B4" w:rsidR="008F61E2" w:rsidRPr="008F61E2" w:rsidRDefault="008F61E2" w:rsidP="008F61E2">
            <w:pPr>
              <w:spacing w:after="160" w:line="259" w:lineRule="auto"/>
              <w:jc w:val="both"/>
              <w:rPr>
                <w:rFonts w:ascii="Verdana" w:eastAsia="Verdana" w:hAnsi="Verdana" w:cs="Verdana"/>
                <w:color w:val="222222"/>
                <w:sz w:val="20"/>
                <w:szCs w:val="20"/>
              </w:rPr>
            </w:pPr>
            <w:r w:rsidRPr="008F61E2">
              <w:rPr>
                <w:rFonts w:ascii="Verdana" w:eastAsia="Verdana" w:hAnsi="Verdana" w:cs="Verdana"/>
                <w:b/>
                <w:bCs/>
                <w:color w:val="222222"/>
                <w:sz w:val="20"/>
                <w:szCs w:val="20"/>
              </w:rPr>
              <w:t>5.7.</w:t>
            </w:r>
            <w:r w:rsidRPr="008F61E2">
              <w:rPr>
                <w:rFonts w:ascii="Verdana" w:eastAsia="Verdana" w:hAnsi="Verdana" w:cs="Verdana"/>
                <w:color w:val="222222"/>
                <w:sz w:val="20"/>
                <w:szCs w:val="20"/>
              </w:rPr>
              <w:t> Adjuntar soporte, certificación o prueba idónea donde se indique u observe el tiempo o duración de la falta de indisponibilidad de los servicios asociados al contrato No. xxxxx  durante los seis (6) meses previos a la presentación de la petición del usuario. </w:t>
            </w:r>
          </w:p>
          <w:p w14:paraId="20E07C35" w14:textId="6DE984D1" w:rsidR="008F61E2" w:rsidRPr="008F61E2" w:rsidRDefault="008F61E2" w:rsidP="008F61E2">
            <w:pPr>
              <w:spacing w:after="160" w:line="259" w:lineRule="auto"/>
              <w:jc w:val="both"/>
              <w:rPr>
                <w:rFonts w:ascii="Verdana" w:eastAsia="Verdana" w:hAnsi="Verdana" w:cs="Verdana"/>
                <w:color w:val="222222"/>
                <w:sz w:val="20"/>
                <w:szCs w:val="20"/>
              </w:rPr>
            </w:pPr>
            <w:r w:rsidRPr="008F61E2">
              <w:rPr>
                <w:rFonts w:ascii="Verdana" w:eastAsia="Verdana" w:hAnsi="Verdana" w:cs="Verdana"/>
                <w:color w:val="222222"/>
                <w:sz w:val="20"/>
                <w:szCs w:val="20"/>
              </w:rPr>
              <w:t> </w:t>
            </w:r>
            <w:r w:rsidRPr="008F61E2">
              <w:rPr>
                <w:rFonts w:ascii="Verdana" w:eastAsia="Verdana" w:hAnsi="Verdana" w:cs="Verdana"/>
                <w:b/>
                <w:bCs/>
                <w:color w:val="222222"/>
                <w:sz w:val="20"/>
                <w:szCs w:val="20"/>
              </w:rPr>
              <w:t>5.8.</w:t>
            </w:r>
            <w:r w:rsidRPr="008F61E2">
              <w:rPr>
                <w:rFonts w:ascii="Verdana" w:eastAsia="Verdana" w:hAnsi="Verdana" w:cs="Verdana"/>
                <w:color w:val="222222"/>
                <w:sz w:val="20"/>
                <w:szCs w:val="20"/>
              </w:rPr>
              <w:t>  Aportar el historial de pagos y reconexiones del servicio adscrito al contrato No. xxxxx, de los seis (6) meses previos a la presentación de la petición del usuario. Así como las copias de las facturas del contrato No, xxxxx. </w:t>
            </w:r>
          </w:p>
          <w:p w14:paraId="1349368A" w14:textId="32992B61" w:rsidR="008F61E2" w:rsidRPr="008F61E2" w:rsidRDefault="008F61E2" w:rsidP="008F61E2">
            <w:pPr>
              <w:spacing w:after="160" w:line="259" w:lineRule="auto"/>
              <w:jc w:val="both"/>
              <w:rPr>
                <w:rFonts w:ascii="Verdana" w:eastAsia="Verdana" w:hAnsi="Verdana" w:cs="Verdana"/>
                <w:color w:val="222222"/>
                <w:sz w:val="20"/>
                <w:szCs w:val="20"/>
              </w:rPr>
            </w:pPr>
            <w:r w:rsidRPr="008F61E2">
              <w:rPr>
                <w:rFonts w:ascii="Verdana" w:eastAsia="Verdana" w:hAnsi="Verdana" w:cs="Verdana"/>
                <w:b/>
                <w:bCs/>
                <w:color w:val="222222"/>
                <w:sz w:val="20"/>
                <w:szCs w:val="20"/>
              </w:rPr>
              <w:t>5.9.</w:t>
            </w:r>
            <w:r w:rsidRPr="008F61E2">
              <w:rPr>
                <w:rFonts w:ascii="Verdana" w:eastAsia="Verdana" w:hAnsi="Verdana" w:cs="Verdana"/>
                <w:color w:val="222222"/>
                <w:sz w:val="20"/>
                <w:szCs w:val="20"/>
              </w:rPr>
              <w:t> Informar la Dirección de instalación de los servicios de la cuenta No. xxxxx. </w:t>
            </w:r>
          </w:p>
          <w:p w14:paraId="64EA2204" w14:textId="51350D83" w:rsidR="008F61E2" w:rsidRPr="008F61E2" w:rsidRDefault="008F61E2" w:rsidP="008F61E2">
            <w:pPr>
              <w:spacing w:after="160" w:line="259" w:lineRule="auto"/>
              <w:jc w:val="both"/>
              <w:rPr>
                <w:rFonts w:ascii="Verdana" w:eastAsia="Verdana" w:hAnsi="Verdana" w:cs="Verdana"/>
                <w:color w:val="222222"/>
                <w:sz w:val="20"/>
                <w:szCs w:val="20"/>
              </w:rPr>
            </w:pPr>
            <w:r w:rsidRPr="008F61E2">
              <w:rPr>
                <w:rFonts w:ascii="Verdana" w:eastAsia="Verdana" w:hAnsi="Verdana" w:cs="Verdana"/>
                <w:b/>
                <w:bCs/>
                <w:color w:val="222222"/>
                <w:sz w:val="20"/>
                <w:szCs w:val="20"/>
              </w:rPr>
              <w:t>5.10.</w:t>
            </w:r>
            <w:r w:rsidRPr="008F61E2">
              <w:rPr>
                <w:rFonts w:ascii="Verdana" w:eastAsia="Verdana" w:hAnsi="Verdana" w:cs="Verdana"/>
                <w:color w:val="222222"/>
                <w:sz w:val="20"/>
                <w:szCs w:val="20"/>
              </w:rPr>
              <w:t> Anexe al expediente copia de los cdrs de consumos de los servicios del contrato No. xxxx de los meses de xx, xx, xx, xx, xx, y xx. De igual manera, informar si se han realizado visitas técnicas al predio donde se encuentran instalados los servicios. Aporte pruebas.  </w:t>
            </w:r>
          </w:p>
          <w:p w14:paraId="0E716EA5" w14:textId="4F9A2050" w:rsidR="008F61E2" w:rsidRPr="008F61E2" w:rsidRDefault="008F61E2" w:rsidP="008F61E2">
            <w:pPr>
              <w:spacing w:after="160" w:line="259" w:lineRule="auto"/>
              <w:jc w:val="both"/>
              <w:rPr>
                <w:rFonts w:ascii="Verdana" w:eastAsia="Verdana" w:hAnsi="Verdana" w:cs="Verdana"/>
                <w:color w:val="222222"/>
                <w:sz w:val="20"/>
                <w:szCs w:val="20"/>
              </w:rPr>
            </w:pPr>
            <w:r w:rsidRPr="008F61E2">
              <w:rPr>
                <w:rFonts w:ascii="Verdana" w:eastAsia="Verdana" w:hAnsi="Verdana" w:cs="Verdana"/>
                <w:b/>
                <w:bCs/>
                <w:color w:val="222222"/>
                <w:sz w:val="20"/>
                <w:szCs w:val="20"/>
              </w:rPr>
              <w:t>5.11.</w:t>
            </w:r>
            <w:r w:rsidRPr="008F61E2">
              <w:rPr>
                <w:rFonts w:ascii="Verdana" w:eastAsia="Verdana" w:hAnsi="Verdana" w:cs="Verdana"/>
                <w:color w:val="222222"/>
                <w:sz w:val="20"/>
                <w:szCs w:val="20"/>
              </w:rPr>
              <w:t> Informar a esta Dirección si sobre el contrato No. xxxxxx,  el usuario en meses previos realizó solicitud de suspensión temporal de los servicios, indicando periodo para el cual operó de ser procedente, y/o causal de no procedencia. (Dependiendo el caso en concreto)</w:t>
            </w:r>
          </w:p>
        </w:tc>
      </w:tr>
    </w:tbl>
    <w:p w14:paraId="652C4BDF" w14:textId="77777777" w:rsidR="008F61E2" w:rsidRDefault="008F61E2" w:rsidP="005A556A">
      <w:pPr>
        <w:spacing w:after="160" w:line="259" w:lineRule="auto"/>
        <w:ind w:left="360"/>
        <w:jc w:val="both"/>
        <w:rPr>
          <w:rFonts w:ascii="Verdana" w:eastAsia="Verdana" w:hAnsi="Verdana" w:cs="Verdana"/>
          <w:color w:val="222222"/>
          <w:sz w:val="22"/>
          <w:szCs w:val="22"/>
        </w:rPr>
      </w:pPr>
    </w:p>
    <w:p w14:paraId="3CAF48CD" w14:textId="6107F0E6" w:rsidR="005A556A" w:rsidRPr="005A556A" w:rsidRDefault="008F61E2" w:rsidP="005A556A">
      <w:pPr>
        <w:spacing w:after="160" w:line="259" w:lineRule="auto"/>
        <w:ind w:left="360"/>
        <w:jc w:val="both"/>
        <w:rPr>
          <w:rFonts w:ascii="Verdana" w:eastAsia="Verdana" w:hAnsi="Verdana" w:cs="Verdana"/>
          <w:color w:val="222222"/>
        </w:rPr>
      </w:pPr>
      <w:r>
        <w:rPr>
          <w:rFonts w:ascii="Verdana" w:eastAsia="Verdana" w:hAnsi="Verdana" w:cs="Verdana"/>
          <w:color w:val="222222"/>
          <w:sz w:val="22"/>
          <w:szCs w:val="22"/>
        </w:rPr>
        <w:t xml:space="preserve">14. </w:t>
      </w:r>
      <w:r w:rsidR="005A556A" w:rsidRPr="005A556A">
        <w:rPr>
          <w:rFonts w:ascii="Verdana" w:eastAsia="Verdana" w:hAnsi="Verdana" w:cs="Verdana"/>
          <w:color w:val="222222"/>
          <w:sz w:val="22"/>
          <w:szCs w:val="22"/>
        </w:rPr>
        <w:t>En el correo denominado “</w:t>
      </w:r>
      <w:r w:rsidR="0073777D">
        <w:rPr>
          <w:rFonts w:ascii="Verdana" w:eastAsia="Verdana" w:hAnsi="Verdana" w:cs="Verdana"/>
          <w:color w:val="222222"/>
          <w:sz w:val="22"/>
          <w:szCs w:val="22"/>
        </w:rPr>
        <w:t>Links</w:t>
      </w:r>
      <w:r w:rsidR="005A556A" w:rsidRPr="005A556A">
        <w:rPr>
          <w:rFonts w:ascii="Verdana" w:eastAsia="Verdana" w:hAnsi="Verdana" w:cs="Verdana"/>
          <w:color w:val="222222"/>
          <w:sz w:val="22"/>
          <w:szCs w:val="22"/>
        </w:rPr>
        <w:t xml:space="preserve">”, encontraran tres </w:t>
      </w:r>
      <w:proofErr w:type="gramStart"/>
      <w:r w:rsidR="005A556A" w:rsidRPr="005A556A">
        <w:rPr>
          <w:rFonts w:ascii="Verdana" w:eastAsia="Verdana" w:hAnsi="Verdana" w:cs="Verdana"/>
          <w:color w:val="222222"/>
          <w:sz w:val="22"/>
          <w:szCs w:val="22"/>
        </w:rPr>
        <w:t>links</w:t>
      </w:r>
      <w:proofErr w:type="gramEnd"/>
      <w:r w:rsidR="005A556A" w:rsidRPr="005A556A">
        <w:rPr>
          <w:rFonts w:ascii="Verdana" w:eastAsia="Verdana" w:hAnsi="Verdana" w:cs="Verdana"/>
          <w:color w:val="222222"/>
          <w:sz w:val="22"/>
          <w:szCs w:val="22"/>
        </w:rPr>
        <w:t xml:space="preserve"> donde van a encontrar:</w:t>
      </w:r>
    </w:p>
    <w:p w14:paraId="2B88B82E" w14:textId="77777777" w:rsidR="005A556A" w:rsidRPr="0073777D" w:rsidRDefault="005A556A" w:rsidP="005A556A">
      <w:pPr>
        <w:pStyle w:val="Prrafodelista"/>
        <w:numPr>
          <w:ilvl w:val="0"/>
          <w:numId w:val="10"/>
        </w:numPr>
        <w:spacing w:after="160" w:line="259" w:lineRule="auto"/>
        <w:jc w:val="both"/>
        <w:rPr>
          <w:rFonts w:ascii="Verdana" w:eastAsia="Verdana" w:hAnsi="Verdana" w:cs="Verdana"/>
          <w:color w:val="222222"/>
        </w:rPr>
      </w:pPr>
      <w:proofErr w:type="gramStart"/>
      <w:r w:rsidRPr="005A556A">
        <w:rPr>
          <w:rFonts w:ascii="Verdana" w:eastAsia="Verdana" w:hAnsi="Verdana" w:cs="Verdana"/>
          <w:color w:val="222222"/>
          <w:sz w:val="22"/>
          <w:szCs w:val="22"/>
        </w:rPr>
        <w:t>Link</w:t>
      </w:r>
      <w:proofErr w:type="gramEnd"/>
      <w:r w:rsidRPr="005A556A">
        <w:rPr>
          <w:rFonts w:ascii="Verdana" w:eastAsia="Verdana" w:hAnsi="Verdana" w:cs="Verdana"/>
          <w:color w:val="222222"/>
          <w:sz w:val="22"/>
          <w:szCs w:val="22"/>
        </w:rPr>
        <w:t xml:space="preserve"> para formulario donde se relacionan los expedientes de usuarios recurrentes</w:t>
      </w:r>
    </w:p>
    <w:p w14:paraId="24B4A265" w14:textId="625E491D" w:rsidR="0073777D" w:rsidRDefault="0073777D" w:rsidP="0073777D">
      <w:pPr>
        <w:pStyle w:val="Prrafodelista"/>
        <w:spacing w:after="160" w:line="259" w:lineRule="auto"/>
        <w:jc w:val="both"/>
        <w:rPr>
          <w:rFonts w:ascii="Verdana" w:eastAsia="Verdana" w:hAnsi="Verdana" w:cs="Verdana"/>
          <w:color w:val="222222"/>
          <w:sz w:val="22"/>
          <w:szCs w:val="22"/>
        </w:rPr>
      </w:pPr>
      <w:r w:rsidRPr="0073777D">
        <w:rPr>
          <w:rFonts w:ascii="Verdana" w:eastAsia="Verdana" w:hAnsi="Verdana" w:cs="Verdana"/>
          <w:color w:val="222222"/>
          <w:sz w:val="22"/>
          <w:szCs w:val="22"/>
        </w:rPr>
        <w:t>https://its2sicgov-my.sharepoint.com/:x:/r/personal/jburbano_sic_gov_co/_layouts/15/Doc.aspx?sourcedoc=%7B616A1FEF-753F-45F1-BAD5-77D577166A22%7D&amp;file=Informaci%C3%B3n%20usuarios%20recurrentes%20Rec%20Apelaci%C3%B3n%20Externos.xlsx&amp;action=default&amp;mobileredirect=true&amp;CID=100d2fef-3f81-d874-6e28-4b000f72df9c</w:t>
      </w:r>
    </w:p>
    <w:p w14:paraId="26A83683" w14:textId="77777777" w:rsidR="0073777D" w:rsidRPr="005A556A" w:rsidRDefault="0073777D" w:rsidP="0073777D">
      <w:pPr>
        <w:pStyle w:val="Prrafodelista"/>
        <w:spacing w:after="160" w:line="259" w:lineRule="auto"/>
        <w:jc w:val="both"/>
        <w:rPr>
          <w:rFonts w:ascii="Verdana" w:eastAsia="Verdana" w:hAnsi="Verdana" w:cs="Verdana"/>
          <w:color w:val="222222"/>
        </w:rPr>
      </w:pPr>
    </w:p>
    <w:p w14:paraId="370E7475" w14:textId="0E887E41" w:rsidR="005A556A" w:rsidRPr="0073777D" w:rsidRDefault="005A556A" w:rsidP="005A556A">
      <w:pPr>
        <w:pStyle w:val="Prrafodelista"/>
        <w:numPr>
          <w:ilvl w:val="0"/>
          <w:numId w:val="10"/>
        </w:numPr>
        <w:spacing w:after="160" w:line="259" w:lineRule="auto"/>
        <w:jc w:val="both"/>
        <w:rPr>
          <w:rFonts w:ascii="Verdana" w:eastAsia="Verdana" w:hAnsi="Verdana" w:cs="Verdana"/>
          <w:color w:val="222222"/>
        </w:rPr>
      </w:pPr>
      <w:proofErr w:type="gramStart"/>
      <w:r w:rsidRPr="005A556A">
        <w:rPr>
          <w:rFonts w:ascii="Verdana" w:eastAsia="Verdana" w:hAnsi="Verdana" w:cs="Verdana"/>
          <w:color w:val="222222"/>
          <w:sz w:val="22"/>
          <w:szCs w:val="22"/>
        </w:rPr>
        <w:t>Link</w:t>
      </w:r>
      <w:proofErr w:type="gramEnd"/>
      <w:r w:rsidRPr="005A556A">
        <w:rPr>
          <w:rFonts w:ascii="Verdana" w:eastAsia="Verdana" w:hAnsi="Verdana" w:cs="Verdana"/>
          <w:color w:val="222222"/>
          <w:sz w:val="22"/>
          <w:szCs w:val="22"/>
        </w:rPr>
        <w:t xml:space="preserve"> para formulario donde se solicitan las correcciones en el sistema de protección o gyna (ejemplo: cédulas, NIT, nombres, etc.)</w:t>
      </w:r>
      <w:r w:rsidR="0073777D" w:rsidRPr="0073777D">
        <w:t xml:space="preserve"> </w:t>
      </w:r>
      <w:hyperlink r:id="rId12" w:history="1">
        <w:r w:rsidR="0073777D" w:rsidRPr="00316BBD">
          <w:rPr>
            <w:rStyle w:val="Hipervnculo"/>
            <w:rFonts w:ascii="Verdana" w:eastAsia="Verdana" w:hAnsi="Verdana" w:cs="Verdana"/>
            <w:sz w:val="22"/>
            <w:szCs w:val="22"/>
          </w:rPr>
          <w:t>https://docs.google.com/forms/d/e/1FAIpQLSeNq4pTgD4Dq240vfRLIfJ94C2K7AZbl7bNpAfuPAZCQn2J-w/viewform</w:t>
        </w:r>
      </w:hyperlink>
    </w:p>
    <w:p w14:paraId="69D76209" w14:textId="77777777" w:rsidR="0073777D" w:rsidRPr="005A556A" w:rsidRDefault="0073777D" w:rsidP="0073777D">
      <w:pPr>
        <w:pStyle w:val="Prrafodelista"/>
        <w:spacing w:after="160" w:line="259" w:lineRule="auto"/>
        <w:jc w:val="both"/>
        <w:rPr>
          <w:rFonts w:ascii="Verdana" w:eastAsia="Verdana" w:hAnsi="Verdana" w:cs="Verdana"/>
          <w:color w:val="222222"/>
        </w:rPr>
      </w:pPr>
    </w:p>
    <w:p w14:paraId="65059D75" w14:textId="77777777" w:rsidR="0073777D" w:rsidRPr="0073777D" w:rsidRDefault="005A556A" w:rsidP="005A556A">
      <w:pPr>
        <w:pStyle w:val="Prrafodelista"/>
        <w:numPr>
          <w:ilvl w:val="0"/>
          <w:numId w:val="10"/>
        </w:numPr>
        <w:spacing w:after="160" w:line="259" w:lineRule="auto"/>
        <w:jc w:val="both"/>
        <w:rPr>
          <w:rFonts w:ascii="Verdana" w:eastAsia="Verdana" w:hAnsi="Verdana" w:cs="Verdana"/>
          <w:color w:val="222222"/>
        </w:rPr>
      </w:pPr>
      <w:proofErr w:type="gramStart"/>
      <w:r w:rsidRPr="005A556A">
        <w:rPr>
          <w:rFonts w:ascii="Verdana" w:eastAsia="Verdana" w:hAnsi="Verdana" w:cs="Verdana"/>
          <w:color w:val="222222"/>
          <w:sz w:val="22"/>
          <w:szCs w:val="22"/>
        </w:rPr>
        <w:t>Link</w:t>
      </w:r>
      <w:proofErr w:type="gramEnd"/>
      <w:r w:rsidRPr="005A556A">
        <w:rPr>
          <w:rFonts w:ascii="Verdana" w:eastAsia="Verdana" w:hAnsi="Verdana" w:cs="Verdana"/>
          <w:color w:val="222222"/>
          <w:sz w:val="22"/>
          <w:szCs w:val="22"/>
        </w:rPr>
        <w:t xml:space="preserve"> para formulario de direcciones de todos los operadores, la cual se actualiza de forma mensual. </w:t>
      </w:r>
      <w:r w:rsidR="0073777D">
        <w:rPr>
          <w:rFonts w:ascii="Verdana" w:eastAsia="Verdana" w:hAnsi="Verdana" w:cs="Verdana"/>
          <w:color w:val="222222"/>
          <w:sz w:val="22"/>
          <w:szCs w:val="22"/>
        </w:rPr>
        <w:t xml:space="preserve"> </w:t>
      </w:r>
    </w:p>
    <w:p w14:paraId="1C92FD7E" w14:textId="33385F12" w:rsidR="0073777D" w:rsidRDefault="0073777D" w:rsidP="0073777D">
      <w:pPr>
        <w:pStyle w:val="Prrafodelista"/>
        <w:spacing w:after="160" w:line="259" w:lineRule="auto"/>
        <w:jc w:val="both"/>
        <w:rPr>
          <w:rFonts w:ascii="Verdana" w:eastAsia="Verdana" w:hAnsi="Verdana" w:cs="Verdana"/>
          <w:color w:val="222222"/>
          <w:sz w:val="22"/>
          <w:szCs w:val="22"/>
        </w:rPr>
      </w:pPr>
      <w:hyperlink r:id="rId13" w:history="1">
        <w:r w:rsidRPr="00316BBD">
          <w:rPr>
            <w:rStyle w:val="Hipervnculo"/>
            <w:rFonts w:ascii="Verdana" w:eastAsia="Verdana" w:hAnsi="Verdana" w:cs="Verdana"/>
            <w:sz w:val="22"/>
            <w:szCs w:val="22"/>
          </w:rPr>
          <w:t>https://its2sicgov-my.sharepoint.com/:x:/g/personal/c_aquimbayo_sic_gov_co/EXb-DL7bJhVDhQ_330vYSN4B_snmHQoyD3KOrse0Sn7oiQ?e=4%3AWAVj86&amp;at=9&amp;CID=c2e253d9-5770-21e7-4540-73fecf5847b3</w:t>
        </w:r>
      </w:hyperlink>
    </w:p>
    <w:p w14:paraId="75358594" w14:textId="77777777" w:rsidR="0073777D" w:rsidRDefault="0073777D" w:rsidP="0073777D">
      <w:pPr>
        <w:pStyle w:val="Prrafodelista"/>
        <w:spacing w:after="160" w:line="259" w:lineRule="auto"/>
        <w:jc w:val="both"/>
        <w:rPr>
          <w:rFonts w:ascii="Verdana" w:eastAsia="Verdana" w:hAnsi="Verdana" w:cs="Verdana"/>
          <w:color w:val="222222"/>
          <w:sz w:val="22"/>
          <w:szCs w:val="22"/>
        </w:rPr>
      </w:pPr>
    </w:p>
    <w:p w14:paraId="70D2BD3E" w14:textId="77777777" w:rsidR="0073777D" w:rsidRDefault="0073777D" w:rsidP="0073777D">
      <w:pPr>
        <w:pStyle w:val="Prrafodelista"/>
        <w:spacing w:after="160" w:line="259" w:lineRule="auto"/>
        <w:jc w:val="both"/>
        <w:rPr>
          <w:rFonts w:ascii="Verdana" w:eastAsia="Verdana" w:hAnsi="Verdana" w:cs="Verdana"/>
          <w:color w:val="222222"/>
          <w:sz w:val="22"/>
          <w:szCs w:val="22"/>
        </w:rPr>
      </w:pPr>
    </w:p>
    <w:p w14:paraId="6B3DA65B" w14:textId="4EF195AE" w:rsidR="0073777D" w:rsidRPr="005A556A" w:rsidRDefault="0073777D" w:rsidP="0073777D">
      <w:pPr>
        <w:pStyle w:val="Prrafodelista"/>
        <w:spacing w:after="160" w:line="259" w:lineRule="auto"/>
        <w:jc w:val="both"/>
        <w:rPr>
          <w:rFonts w:ascii="Verdana" w:eastAsia="Verdana" w:hAnsi="Verdana" w:cs="Verdana"/>
          <w:color w:val="222222"/>
        </w:rPr>
      </w:pPr>
      <w:r w:rsidRPr="0073777D">
        <w:rPr>
          <w:rFonts w:ascii="Arial" w:eastAsia="Verdana" w:hAnsi="Arial" w:cs="Arial"/>
          <w:color w:val="222222"/>
        </w:rPr>
        <w:t>​</w:t>
      </w:r>
      <w:r w:rsidRPr="005A556A">
        <w:rPr>
          <w:rFonts w:ascii="Verdana" w:eastAsia="Verdana" w:hAnsi="Verdana" w:cs="Verdana"/>
          <w:color w:val="222222"/>
        </w:rPr>
        <w:t xml:space="preserve"> </w:t>
      </w:r>
    </w:p>
    <w:p w14:paraId="6A7BA654" w14:textId="77777777" w:rsidR="005A556A" w:rsidRPr="005A556A" w:rsidRDefault="005A556A" w:rsidP="005A556A">
      <w:pPr>
        <w:jc w:val="both"/>
        <w:rPr>
          <w:rFonts w:ascii="Verdana" w:eastAsia="Verdana" w:hAnsi="Verdana" w:cs="Verdana"/>
          <w:color w:val="222222"/>
        </w:rPr>
      </w:pPr>
    </w:p>
    <w:p w14:paraId="24A8C819" w14:textId="77777777" w:rsidR="005A556A" w:rsidRPr="005A556A" w:rsidRDefault="005A556A" w:rsidP="005A556A">
      <w:pPr>
        <w:pBdr>
          <w:bottom w:val="single" w:sz="4" w:space="1" w:color="auto"/>
        </w:pBdr>
        <w:jc w:val="center"/>
        <w:rPr>
          <w:rFonts w:ascii="Verdana" w:eastAsia="Verdana" w:hAnsi="Verdana" w:cs="Verdana"/>
          <w:b/>
          <w:bCs/>
          <w:sz w:val="22"/>
          <w:szCs w:val="22"/>
        </w:rPr>
      </w:pPr>
    </w:p>
    <w:p w14:paraId="37F1C5D0" w14:textId="77777777" w:rsidR="005A556A" w:rsidRPr="005A556A" w:rsidRDefault="005A556A" w:rsidP="005A556A">
      <w:pPr>
        <w:pBdr>
          <w:bottom w:val="single" w:sz="4" w:space="1" w:color="auto"/>
        </w:pBdr>
        <w:jc w:val="center"/>
        <w:rPr>
          <w:rFonts w:ascii="Verdana" w:eastAsia="Verdana" w:hAnsi="Verdana" w:cs="Verdana"/>
          <w:b/>
          <w:bCs/>
          <w:sz w:val="22"/>
          <w:szCs w:val="22"/>
        </w:rPr>
      </w:pPr>
    </w:p>
    <w:p w14:paraId="4DC74024" w14:textId="77777777" w:rsidR="008F61E2" w:rsidRDefault="008F61E2" w:rsidP="005A556A">
      <w:pPr>
        <w:pBdr>
          <w:bottom w:val="single" w:sz="4" w:space="1" w:color="auto"/>
        </w:pBdr>
        <w:jc w:val="center"/>
        <w:rPr>
          <w:rFonts w:ascii="Verdana" w:eastAsia="Verdana" w:hAnsi="Verdana" w:cs="Verdana"/>
          <w:b/>
          <w:bCs/>
          <w:sz w:val="22"/>
          <w:szCs w:val="22"/>
        </w:rPr>
      </w:pPr>
    </w:p>
    <w:p w14:paraId="10A79B34" w14:textId="77777777" w:rsidR="008F61E2" w:rsidRDefault="008F61E2" w:rsidP="005A556A">
      <w:pPr>
        <w:pBdr>
          <w:bottom w:val="single" w:sz="4" w:space="1" w:color="auto"/>
        </w:pBdr>
        <w:jc w:val="center"/>
        <w:rPr>
          <w:rFonts w:ascii="Verdana" w:eastAsia="Verdana" w:hAnsi="Verdana" w:cs="Verdana"/>
          <w:b/>
          <w:bCs/>
          <w:sz w:val="22"/>
          <w:szCs w:val="22"/>
        </w:rPr>
      </w:pPr>
    </w:p>
    <w:p w14:paraId="72C6DB21" w14:textId="77777777" w:rsidR="008F61E2" w:rsidRDefault="008F61E2" w:rsidP="005A556A">
      <w:pPr>
        <w:pBdr>
          <w:bottom w:val="single" w:sz="4" w:space="1" w:color="auto"/>
        </w:pBdr>
        <w:jc w:val="center"/>
        <w:rPr>
          <w:rFonts w:ascii="Verdana" w:eastAsia="Verdana" w:hAnsi="Verdana" w:cs="Verdana"/>
          <w:b/>
          <w:bCs/>
          <w:sz w:val="22"/>
          <w:szCs w:val="22"/>
        </w:rPr>
      </w:pPr>
    </w:p>
    <w:p w14:paraId="6917776E" w14:textId="77777777" w:rsidR="008F61E2" w:rsidRDefault="008F61E2" w:rsidP="005A556A">
      <w:pPr>
        <w:pBdr>
          <w:bottom w:val="single" w:sz="4" w:space="1" w:color="auto"/>
        </w:pBdr>
        <w:jc w:val="center"/>
        <w:rPr>
          <w:rFonts w:ascii="Verdana" w:eastAsia="Verdana" w:hAnsi="Verdana" w:cs="Verdana"/>
          <w:b/>
          <w:bCs/>
          <w:sz w:val="22"/>
          <w:szCs w:val="22"/>
        </w:rPr>
      </w:pPr>
    </w:p>
    <w:p w14:paraId="732E06CD" w14:textId="77777777" w:rsidR="008F61E2" w:rsidRDefault="008F61E2" w:rsidP="005A556A">
      <w:pPr>
        <w:pBdr>
          <w:bottom w:val="single" w:sz="4" w:space="1" w:color="auto"/>
        </w:pBdr>
        <w:jc w:val="center"/>
        <w:rPr>
          <w:rFonts w:ascii="Verdana" w:eastAsia="Verdana" w:hAnsi="Verdana" w:cs="Verdana"/>
          <w:b/>
          <w:bCs/>
          <w:sz w:val="22"/>
          <w:szCs w:val="22"/>
        </w:rPr>
      </w:pPr>
    </w:p>
    <w:p w14:paraId="57209840" w14:textId="77777777" w:rsidR="008F61E2" w:rsidRDefault="008F61E2" w:rsidP="005A556A">
      <w:pPr>
        <w:pBdr>
          <w:bottom w:val="single" w:sz="4" w:space="1" w:color="auto"/>
        </w:pBdr>
        <w:jc w:val="center"/>
        <w:rPr>
          <w:rFonts w:ascii="Verdana" w:eastAsia="Verdana" w:hAnsi="Verdana" w:cs="Verdana"/>
          <w:b/>
          <w:bCs/>
          <w:sz w:val="22"/>
          <w:szCs w:val="22"/>
        </w:rPr>
      </w:pPr>
    </w:p>
    <w:p w14:paraId="2AFA246E" w14:textId="77777777" w:rsidR="008F61E2" w:rsidRDefault="008F61E2" w:rsidP="005A556A">
      <w:pPr>
        <w:pBdr>
          <w:bottom w:val="single" w:sz="4" w:space="1" w:color="auto"/>
        </w:pBdr>
        <w:jc w:val="center"/>
        <w:rPr>
          <w:rFonts w:ascii="Verdana" w:eastAsia="Verdana" w:hAnsi="Verdana" w:cs="Verdana"/>
          <w:b/>
          <w:bCs/>
          <w:sz w:val="22"/>
          <w:szCs w:val="22"/>
        </w:rPr>
      </w:pPr>
    </w:p>
    <w:p w14:paraId="140D2A6F" w14:textId="77777777" w:rsidR="008F61E2" w:rsidRDefault="008F61E2" w:rsidP="005A556A">
      <w:pPr>
        <w:pBdr>
          <w:bottom w:val="single" w:sz="4" w:space="1" w:color="auto"/>
        </w:pBdr>
        <w:jc w:val="center"/>
        <w:rPr>
          <w:rFonts w:ascii="Verdana" w:eastAsia="Verdana" w:hAnsi="Verdana" w:cs="Verdana"/>
          <w:b/>
          <w:bCs/>
          <w:sz w:val="22"/>
          <w:szCs w:val="22"/>
        </w:rPr>
      </w:pPr>
    </w:p>
    <w:p w14:paraId="1F8C59D3" w14:textId="77777777" w:rsidR="008F61E2" w:rsidRDefault="008F61E2" w:rsidP="005A556A">
      <w:pPr>
        <w:pBdr>
          <w:bottom w:val="single" w:sz="4" w:space="1" w:color="auto"/>
        </w:pBdr>
        <w:jc w:val="center"/>
        <w:rPr>
          <w:rFonts w:ascii="Verdana" w:eastAsia="Verdana" w:hAnsi="Verdana" w:cs="Verdana"/>
          <w:b/>
          <w:bCs/>
          <w:sz w:val="22"/>
          <w:szCs w:val="22"/>
        </w:rPr>
      </w:pPr>
    </w:p>
    <w:p w14:paraId="58414E88" w14:textId="77777777" w:rsidR="008F61E2" w:rsidRDefault="008F61E2" w:rsidP="005A556A">
      <w:pPr>
        <w:pBdr>
          <w:bottom w:val="single" w:sz="4" w:space="1" w:color="auto"/>
        </w:pBdr>
        <w:jc w:val="center"/>
        <w:rPr>
          <w:rFonts w:ascii="Verdana" w:eastAsia="Verdana" w:hAnsi="Verdana" w:cs="Verdana"/>
          <w:b/>
          <w:bCs/>
          <w:sz w:val="22"/>
          <w:szCs w:val="22"/>
        </w:rPr>
      </w:pPr>
    </w:p>
    <w:p w14:paraId="18179773" w14:textId="77777777" w:rsidR="008F61E2" w:rsidRDefault="008F61E2" w:rsidP="005A556A">
      <w:pPr>
        <w:pBdr>
          <w:bottom w:val="single" w:sz="4" w:space="1" w:color="auto"/>
        </w:pBdr>
        <w:jc w:val="center"/>
        <w:rPr>
          <w:rFonts w:ascii="Verdana" w:eastAsia="Verdana" w:hAnsi="Verdana" w:cs="Verdana"/>
          <w:b/>
          <w:bCs/>
          <w:sz w:val="22"/>
          <w:szCs w:val="22"/>
        </w:rPr>
      </w:pPr>
    </w:p>
    <w:p w14:paraId="678D2D76" w14:textId="77777777" w:rsidR="008F61E2" w:rsidRDefault="008F61E2" w:rsidP="005A556A">
      <w:pPr>
        <w:pBdr>
          <w:bottom w:val="single" w:sz="4" w:space="1" w:color="auto"/>
        </w:pBdr>
        <w:jc w:val="center"/>
        <w:rPr>
          <w:rFonts w:ascii="Verdana" w:eastAsia="Verdana" w:hAnsi="Verdana" w:cs="Verdana"/>
          <w:b/>
          <w:bCs/>
          <w:sz w:val="22"/>
          <w:szCs w:val="22"/>
        </w:rPr>
      </w:pPr>
    </w:p>
    <w:p w14:paraId="19D6BF0A" w14:textId="77777777" w:rsidR="008F61E2" w:rsidRDefault="008F61E2" w:rsidP="005A556A">
      <w:pPr>
        <w:pBdr>
          <w:bottom w:val="single" w:sz="4" w:space="1" w:color="auto"/>
        </w:pBdr>
        <w:jc w:val="center"/>
        <w:rPr>
          <w:rFonts w:ascii="Verdana" w:eastAsia="Verdana" w:hAnsi="Verdana" w:cs="Verdana"/>
          <w:b/>
          <w:bCs/>
          <w:sz w:val="22"/>
          <w:szCs w:val="22"/>
        </w:rPr>
      </w:pPr>
    </w:p>
    <w:p w14:paraId="61985443" w14:textId="77777777" w:rsidR="008F61E2" w:rsidRDefault="008F61E2" w:rsidP="005A556A">
      <w:pPr>
        <w:pBdr>
          <w:bottom w:val="single" w:sz="4" w:space="1" w:color="auto"/>
        </w:pBdr>
        <w:jc w:val="center"/>
        <w:rPr>
          <w:rFonts w:ascii="Verdana" w:eastAsia="Verdana" w:hAnsi="Verdana" w:cs="Verdana"/>
          <w:b/>
          <w:bCs/>
          <w:sz w:val="22"/>
          <w:szCs w:val="22"/>
        </w:rPr>
      </w:pPr>
    </w:p>
    <w:p w14:paraId="1EEDEF71" w14:textId="77777777" w:rsidR="008F61E2" w:rsidRDefault="008F61E2" w:rsidP="005A556A">
      <w:pPr>
        <w:pBdr>
          <w:bottom w:val="single" w:sz="4" w:space="1" w:color="auto"/>
        </w:pBdr>
        <w:jc w:val="center"/>
        <w:rPr>
          <w:rFonts w:ascii="Verdana" w:eastAsia="Verdana" w:hAnsi="Verdana" w:cs="Verdana"/>
          <w:b/>
          <w:bCs/>
          <w:sz w:val="22"/>
          <w:szCs w:val="22"/>
        </w:rPr>
      </w:pPr>
    </w:p>
    <w:p w14:paraId="1E2BEE1B" w14:textId="77777777" w:rsidR="008F61E2" w:rsidRDefault="008F61E2" w:rsidP="005A556A">
      <w:pPr>
        <w:pBdr>
          <w:bottom w:val="single" w:sz="4" w:space="1" w:color="auto"/>
        </w:pBdr>
        <w:jc w:val="center"/>
        <w:rPr>
          <w:rFonts w:ascii="Verdana" w:eastAsia="Verdana" w:hAnsi="Verdana" w:cs="Verdana"/>
          <w:b/>
          <w:bCs/>
          <w:sz w:val="22"/>
          <w:szCs w:val="22"/>
        </w:rPr>
      </w:pPr>
    </w:p>
    <w:p w14:paraId="1F840EA2" w14:textId="77777777" w:rsidR="008F61E2" w:rsidRDefault="008F61E2" w:rsidP="005A556A">
      <w:pPr>
        <w:pBdr>
          <w:bottom w:val="single" w:sz="4" w:space="1" w:color="auto"/>
        </w:pBdr>
        <w:jc w:val="center"/>
        <w:rPr>
          <w:rFonts w:ascii="Verdana" w:eastAsia="Verdana" w:hAnsi="Verdana" w:cs="Verdana"/>
          <w:b/>
          <w:bCs/>
          <w:sz w:val="22"/>
          <w:szCs w:val="22"/>
        </w:rPr>
      </w:pPr>
    </w:p>
    <w:p w14:paraId="513E91E8" w14:textId="0DFA7521" w:rsidR="005A556A" w:rsidRPr="005A556A" w:rsidRDefault="005A556A" w:rsidP="005A556A">
      <w:pPr>
        <w:pBdr>
          <w:bottom w:val="single" w:sz="4" w:space="1" w:color="auto"/>
        </w:pBdr>
        <w:jc w:val="center"/>
        <w:rPr>
          <w:rFonts w:ascii="Verdana" w:eastAsia="Verdana" w:hAnsi="Verdana" w:cs="Verdana"/>
          <w:b/>
          <w:bCs/>
        </w:rPr>
      </w:pPr>
      <w:r w:rsidRPr="005A556A">
        <w:rPr>
          <w:rFonts w:ascii="Verdana" w:eastAsia="Verdana" w:hAnsi="Verdana" w:cs="Verdana"/>
          <w:b/>
          <w:bCs/>
          <w:sz w:val="22"/>
          <w:szCs w:val="22"/>
        </w:rPr>
        <w:t xml:space="preserve">PAUTAS GENERALES Y FORMATOS </w:t>
      </w:r>
    </w:p>
    <w:p w14:paraId="687046D9" w14:textId="77777777" w:rsidR="005A556A" w:rsidRPr="005A556A" w:rsidRDefault="005A556A" w:rsidP="005A556A">
      <w:pPr>
        <w:pBdr>
          <w:bottom w:val="single" w:sz="4" w:space="1" w:color="auto"/>
        </w:pBdr>
        <w:jc w:val="center"/>
        <w:rPr>
          <w:rFonts w:ascii="Verdana" w:eastAsia="Verdana" w:hAnsi="Verdana" w:cs="Verdana"/>
          <w:b/>
          <w:bCs/>
        </w:rPr>
      </w:pPr>
      <w:r w:rsidRPr="005A556A">
        <w:rPr>
          <w:rFonts w:ascii="Verdana" w:eastAsia="Verdana" w:hAnsi="Verdana" w:cs="Verdana"/>
          <w:b/>
          <w:bCs/>
          <w:sz w:val="22"/>
          <w:szCs w:val="22"/>
        </w:rPr>
        <w:t>RECURSOS DE APELACIÓN SEDE DE EMPRESA</w:t>
      </w:r>
    </w:p>
    <w:p w14:paraId="365ADD4E" w14:textId="77777777" w:rsidR="005A556A" w:rsidRPr="000C25F3" w:rsidRDefault="005A556A" w:rsidP="005A556A">
      <w:pPr>
        <w:pBdr>
          <w:bottom w:val="single" w:sz="4" w:space="1" w:color="auto"/>
        </w:pBdr>
        <w:jc w:val="center"/>
        <w:rPr>
          <w:rFonts w:ascii="Verdana" w:eastAsia="Verdana" w:hAnsi="Verdana" w:cs="Verdana"/>
          <w:b/>
          <w:bCs/>
          <w:color w:val="4F81BD" w:themeColor="accent1"/>
          <w:lang w:eastAsia="es-CO"/>
        </w:rPr>
      </w:pPr>
      <w:r w:rsidRPr="000C25F3">
        <w:rPr>
          <w:rFonts w:ascii="Verdana" w:eastAsia="Verdana" w:hAnsi="Verdana" w:cs="Verdana"/>
          <w:b/>
          <w:bCs/>
          <w:color w:val="4F81BD" w:themeColor="accent1"/>
          <w:sz w:val="22"/>
          <w:szCs w:val="22"/>
          <w:lang w:eastAsia="es-CO"/>
        </w:rPr>
        <w:t>Resoluciones CRC 5050 de 2016, 5111 de 2017, 5586 de 2019</w:t>
      </w:r>
      <w:r w:rsidRPr="000C25F3">
        <w:rPr>
          <w:rFonts w:ascii="Verdana" w:eastAsia="Verdana" w:hAnsi="Verdana" w:cs="Verdana"/>
          <w:b/>
          <w:bCs/>
          <w:color w:val="4F81BD" w:themeColor="accent1"/>
          <w:sz w:val="22"/>
          <w:szCs w:val="22"/>
        </w:rPr>
        <w:t>, Resolución CRC 6242 de 2021, Resolución CRC 6494 de 2022 y Resolución CRC 7151 de 2023, Resolución CRC 7714 de 2025, Resolución CRC 7811 de 2025</w:t>
      </w:r>
    </w:p>
    <w:p w14:paraId="56E8D772" w14:textId="77777777" w:rsidR="005A556A" w:rsidRPr="000C25F3" w:rsidRDefault="005A556A" w:rsidP="005A556A">
      <w:pPr>
        <w:pBdr>
          <w:bottom w:val="single" w:sz="4" w:space="1" w:color="auto"/>
        </w:pBdr>
        <w:jc w:val="center"/>
        <w:rPr>
          <w:rFonts w:ascii="Verdana" w:eastAsia="Verdana" w:hAnsi="Verdana" w:cs="Verdana"/>
          <w:b/>
          <w:bCs/>
          <w:color w:val="4F81BD" w:themeColor="accent1"/>
          <w:lang w:eastAsia="es-CO"/>
        </w:rPr>
      </w:pPr>
    </w:p>
    <w:p w14:paraId="3D9E0FA6" w14:textId="77777777" w:rsidR="005A556A" w:rsidRPr="005A556A" w:rsidRDefault="005A556A" w:rsidP="005A556A">
      <w:pPr>
        <w:jc w:val="center"/>
        <w:rPr>
          <w:rFonts w:ascii="Verdana" w:eastAsia="Verdana" w:hAnsi="Verdana" w:cs="Verdana"/>
          <w:b/>
          <w:bCs/>
        </w:rPr>
      </w:pPr>
    </w:p>
    <w:p w14:paraId="73CB27F9" w14:textId="77777777" w:rsidR="005A556A" w:rsidRPr="005A556A" w:rsidRDefault="005A556A" w:rsidP="005A556A">
      <w:pPr>
        <w:jc w:val="center"/>
        <w:rPr>
          <w:rFonts w:ascii="Verdana" w:eastAsia="Verdana" w:hAnsi="Verdana" w:cs="Verdana"/>
          <w:b/>
          <w:bCs/>
          <w:color w:val="C00000"/>
        </w:rPr>
      </w:pPr>
      <w:r w:rsidRPr="005A556A">
        <w:rPr>
          <w:rFonts w:ascii="Verdana" w:eastAsia="Verdana" w:hAnsi="Verdana" w:cs="Verdana"/>
          <w:b/>
          <w:bCs/>
          <w:color w:val="C00000"/>
          <w:sz w:val="22"/>
          <w:szCs w:val="22"/>
        </w:rPr>
        <w:t>Parte I</w:t>
      </w:r>
    </w:p>
    <w:p w14:paraId="53C95F09" w14:textId="77777777" w:rsidR="005A556A" w:rsidRPr="000C25F3" w:rsidRDefault="005A556A" w:rsidP="005A556A">
      <w:pPr>
        <w:jc w:val="center"/>
        <w:rPr>
          <w:rFonts w:ascii="Verdana" w:eastAsia="Verdana" w:hAnsi="Verdana" w:cs="Verdana"/>
          <w:b/>
          <w:bCs/>
          <w:color w:val="4F81BD" w:themeColor="accent1"/>
        </w:rPr>
      </w:pPr>
      <w:r w:rsidRPr="000C25F3">
        <w:rPr>
          <w:rFonts w:ascii="Verdana" w:eastAsia="Verdana" w:hAnsi="Verdana" w:cs="Verdana"/>
          <w:b/>
          <w:bCs/>
          <w:color w:val="4F81BD" w:themeColor="accent1"/>
          <w:sz w:val="22"/>
          <w:szCs w:val="22"/>
        </w:rPr>
        <w:t>Confirma, revoca y modifica</w:t>
      </w:r>
    </w:p>
    <w:p w14:paraId="6F4FC58B" w14:textId="77777777" w:rsidR="005A556A" w:rsidRPr="000C25F3" w:rsidRDefault="005A556A" w:rsidP="005A556A">
      <w:pPr>
        <w:jc w:val="center"/>
        <w:rPr>
          <w:rFonts w:ascii="Verdana" w:eastAsia="Verdana" w:hAnsi="Verdana" w:cs="Verdana"/>
          <w:b/>
          <w:bCs/>
          <w:color w:val="4F81BD" w:themeColor="accent1"/>
        </w:rPr>
      </w:pPr>
    </w:p>
    <w:tbl>
      <w:tblPr>
        <w:tblStyle w:val="Tablaconcuadrcula"/>
        <w:tblW w:w="0" w:type="auto"/>
        <w:tblLook w:val="04A0" w:firstRow="1" w:lastRow="0" w:firstColumn="1" w:lastColumn="0" w:noHBand="0" w:noVBand="1"/>
      </w:tblPr>
      <w:tblGrid>
        <w:gridCol w:w="9962"/>
      </w:tblGrid>
      <w:tr w:rsidR="005A556A" w:rsidRPr="005A556A" w14:paraId="3C6A6A56" w14:textId="77777777" w:rsidTr="005A441B">
        <w:tc>
          <w:tcPr>
            <w:tcW w:w="9964" w:type="dxa"/>
          </w:tcPr>
          <w:p w14:paraId="625A4733" w14:textId="77777777" w:rsidR="005A556A" w:rsidRPr="005A556A" w:rsidRDefault="005A556A" w:rsidP="005A441B">
            <w:pPr>
              <w:jc w:val="center"/>
              <w:rPr>
                <w:rFonts w:ascii="Verdana" w:eastAsia="Verdana" w:hAnsi="Verdana" w:cs="Verdana"/>
                <w:b/>
                <w:bCs/>
                <w:color w:val="C00000"/>
                <w:sz w:val="56"/>
                <w:szCs w:val="56"/>
              </w:rPr>
            </w:pPr>
            <w:r w:rsidRPr="005A556A">
              <w:rPr>
                <w:rFonts w:ascii="Verdana" w:eastAsia="Verdana" w:hAnsi="Verdana" w:cs="Verdana"/>
                <w:b/>
                <w:bCs/>
                <w:color w:val="C00000"/>
                <w:sz w:val="56"/>
                <w:szCs w:val="56"/>
              </w:rPr>
              <w:t>A</w:t>
            </w:r>
          </w:p>
        </w:tc>
      </w:tr>
    </w:tbl>
    <w:p w14:paraId="597E33EA" w14:textId="77777777" w:rsidR="005A556A" w:rsidRPr="005A556A" w:rsidRDefault="005A556A" w:rsidP="005A556A">
      <w:pPr>
        <w:ind w:left="113" w:right="113"/>
        <w:jc w:val="both"/>
        <w:rPr>
          <w:rFonts w:ascii="Verdana" w:eastAsia="Verdana" w:hAnsi="Verdana" w:cs="Verdana"/>
          <w:b/>
          <w:bCs/>
          <w:color w:val="C00000"/>
        </w:rPr>
      </w:pPr>
    </w:p>
    <w:p w14:paraId="599A8D92"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1.</w:t>
      </w:r>
      <w:r w:rsidRPr="005A556A">
        <w:rPr>
          <w:rFonts w:ascii="Verdana" w:hAnsi="Verdana"/>
        </w:rPr>
        <w:tab/>
      </w:r>
      <w:r w:rsidRPr="005A556A">
        <w:rPr>
          <w:rFonts w:ascii="Verdana" w:eastAsia="Verdana" w:hAnsi="Verdana" w:cs="Verdana"/>
          <w:b/>
          <w:bCs/>
          <w:color w:val="C00000"/>
          <w:sz w:val="22"/>
          <w:szCs w:val="22"/>
          <w:u w:val="single"/>
        </w:rPr>
        <w:t>Ajustes</w:t>
      </w:r>
    </w:p>
    <w:p w14:paraId="1935F3A8" w14:textId="77777777" w:rsidR="005A556A" w:rsidRPr="005A556A" w:rsidRDefault="005A556A" w:rsidP="005A556A">
      <w:pPr>
        <w:ind w:left="113" w:right="113"/>
        <w:jc w:val="both"/>
        <w:rPr>
          <w:rFonts w:ascii="Verdana" w:eastAsia="Verdana" w:hAnsi="Verdana" w:cs="Verdana"/>
          <w:b/>
          <w:bCs/>
        </w:rPr>
      </w:pPr>
    </w:p>
    <w:p w14:paraId="45D130CC"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sz w:val="22"/>
          <w:szCs w:val="22"/>
        </w:rPr>
        <w:t>Respecto a este tema se deben tener en cuenta los siguientes aspectos:</w:t>
      </w:r>
    </w:p>
    <w:p w14:paraId="0549E7DE" w14:textId="77777777" w:rsidR="005A556A" w:rsidRPr="005A556A" w:rsidRDefault="005A556A" w:rsidP="005A556A">
      <w:pPr>
        <w:pStyle w:val="Prrafodelista"/>
        <w:ind w:left="113" w:right="113"/>
        <w:jc w:val="both"/>
        <w:rPr>
          <w:rFonts w:ascii="Verdana" w:eastAsia="Verdana" w:hAnsi="Verdana" w:cs="Verdana"/>
        </w:rPr>
      </w:pPr>
    </w:p>
    <w:p w14:paraId="7F50D662" w14:textId="77777777" w:rsidR="005A556A" w:rsidRPr="005A556A" w:rsidRDefault="005A556A" w:rsidP="005A556A">
      <w:pPr>
        <w:pStyle w:val="Prrafodelista"/>
        <w:numPr>
          <w:ilvl w:val="0"/>
          <w:numId w:val="11"/>
        </w:numPr>
        <w:ind w:left="473" w:right="113"/>
        <w:jc w:val="both"/>
        <w:rPr>
          <w:rFonts w:ascii="Verdana" w:eastAsia="Verdana" w:hAnsi="Verdana" w:cs="Verdana"/>
        </w:rPr>
      </w:pPr>
      <w:r w:rsidRPr="005A556A">
        <w:rPr>
          <w:rFonts w:ascii="Verdana" w:eastAsia="Verdana" w:hAnsi="Verdana" w:cs="Verdana"/>
          <w:sz w:val="22"/>
          <w:szCs w:val="22"/>
        </w:rPr>
        <w:t>Se utiliza este formato cuando el operador manifiesta que ha procedido a realizar ajustes en la facturación del usuario.</w:t>
      </w:r>
    </w:p>
    <w:p w14:paraId="5B3D6A48" w14:textId="77777777" w:rsidR="005A556A" w:rsidRPr="005A556A" w:rsidRDefault="005A556A" w:rsidP="005A556A">
      <w:pPr>
        <w:pStyle w:val="Prrafodelista"/>
        <w:numPr>
          <w:ilvl w:val="0"/>
          <w:numId w:val="11"/>
        </w:numPr>
        <w:ind w:left="473" w:right="113"/>
        <w:jc w:val="both"/>
        <w:rPr>
          <w:rFonts w:ascii="Verdana" w:eastAsia="Verdana" w:hAnsi="Verdana" w:cs="Verdana"/>
        </w:rPr>
      </w:pPr>
      <w:r w:rsidRPr="005A556A">
        <w:rPr>
          <w:rFonts w:ascii="Verdana" w:eastAsia="Verdana" w:hAnsi="Verdana" w:cs="Verdana"/>
          <w:sz w:val="22"/>
          <w:szCs w:val="22"/>
        </w:rPr>
        <w:t>En estos casos, se acepta como prueba la correspondiente factura, notas crédito o documentos de ajuste, y pantallazos si son claros y están completos, es decir, se pueda identificar que corresponde al usuario, a la línea y servicio correspondiente, el valor ajustado se pueda cotejar con lo que fue ajustado para determinar si es acorde al valor objeto de reclamación.</w:t>
      </w:r>
    </w:p>
    <w:p w14:paraId="5E232F96" w14:textId="77777777" w:rsidR="005A556A" w:rsidRPr="005A556A" w:rsidRDefault="005A556A" w:rsidP="005A556A">
      <w:pPr>
        <w:pStyle w:val="Prrafodelista"/>
        <w:numPr>
          <w:ilvl w:val="0"/>
          <w:numId w:val="11"/>
        </w:numPr>
        <w:ind w:left="473" w:right="113"/>
        <w:jc w:val="both"/>
        <w:rPr>
          <w:rFonts w:ascii="Verdana" w:eastAsia="Verdana" w:hAnsi="Verdana" w:cs="Verdana"/>
        </w:rPr>
      </w:pPr>
      <w:r w:rsidRPr="005A556A">
        <w:rPr>
          <w:rFonts w:ascii="Verdana" w:eastAsia="Verdana" w:hAnsi="Verdana" w:cs="Verdana"/>
          <w:sz w:val="22"/>
          <w:szCs w:val="22"/>
        </w:rPr>
        <w:t xml:space="preserve">Si los ajustes no están probados, se ordena proceder con el ajuste especificando el periodo por el cual debe calcularse, cuando este formato no concurre con otras pretensiones, el sentido de la decisión será un </w:t>
      </w:r>
      <w:r w:rsidRPr="005A556A">
        <w:rPr>
          <w:rFonts w:ascii="Verdana" w:eastAsia="Verdana" w:hAnsi="Verdana" w:cs="Verdana"/>
          <w:b/>
          <w:bCs/>
          <w:sz w:val="22"/>
          <w:szCs w:val="22"/>
        </w:rPr>
        <w:t>modifica</w:t>
      </w:r>
      <w:r w:rsidRPr="005A556A">
        <w:rPr>
          <w:rFonts w:ascii="Verdana" w:eastAsia="Verdana" w:hAnsi="Verdana" w:cs="Verdana"/>
          <w:sz w:val="22"/>
          <w:szCs w:val="22"/>
        </w:rPr>
        <w:t xml:space="preserve">. </w:t>
      </w:r>
    </w:p>
    <w:p w14:paraId="06E568C2" w14:textId="77777777" w:rsidR="005A556A" w:rsidRPr="005A556A" w:rsidRDefault="005A556A" w:rsidP="005A556A">
      <w:pPr>
        <w:ind w:left="113" w:right="113"/>
        <w:jc w:val="both"/>
        <w:rPr>
          <w:rFonts w:ascii="Verdana" w:eastAsia="Verdana" w:hAnsi="Verdana" w:cs="Verdana"/>
          <w:b/>
          <w:bCs/>
        </w:rPr>
      </w:pPr>
    </w:p>
    <w:p w14:paraId="29F09718"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1:</w:t>
      </w:r>
    </w:p>
    <w:p w14:paraId="0DE14B8A" w14:textId="77777777" w:rsidR="005A556A" w:rsidRPr="005A556A" w:rsidRDefault="005A556A" w:rsidP="005A556A">
      <w:pPr>
        <w:ind w:left="113" w:right="113"/>
        <w:jc w:val="both"/>
        <w:rPr>
          <w:rFonts w:ascii="Verdana" w:eastAsia="Verdana" w:hAnsi="Verdana" w:cs="Verdana"/>
          <w:b/>
          <w:bCs/>
        </w:rPr>
      </w:pPr>
    </w:p>
    <w:tbl>
      <w:tblPr>
        <w:tblStyle w:val="Tablaconcuadrcula"/>
        <w:tblW w:w="8715" w:type="dxa"/>
        <w:tblInd w:w="113" w:type="dxa"/>
        <w:tblLook w:val="04A0" w:firstRow="1" w:lastRow="0" w:firstColumn="1" w:lastColumn="0" w:noHBand="0" w:noVBand="1"/>
      </w:tblPr>
      <w:tblGrid>
        <w:gridCol w:w="1545"/>
        <w:gridCol w:w="7170"/>
      </w:tblGrid>
      <w:tr w:rsidR="005A556A" w:rsidRPr="005A556A" w14:paraId="7817F6D0" w14:textId="77777777" w:rsidTr="005A441B">
        <w:tc>
          <w:tcPr>
            <w:tcW w:w="1545" w:type="dxa"/>
          </w:tcPr>
          <w:p w14:paraId="171B9C1E"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170" w:type="dxa"/>
          </w:tcPr>
          <w:p w14:paraId="1940DA1B"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67FC01EB"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49E2727B"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0F4EB7EC"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59F2870A"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48336E36"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4A648AAA" w14:textId="77777777" w:rsidR="005A556A" w:rsidRPr="005A556A" w:rsidRDefault="005A556A" w:rsidP="005A556A">
      <w:pPr>
        <w:ind w:left="113" w:right="113"/>
        <w:jc w:val="both"/>
        <w:rPr>
          <w:rFonts w:ascii="Verdana" w:eastAsia="Verdana" w:hAnsi="Verdana" w:cs="Verdana"/>
          <w:b/>
          <w:bCs/>
        </w:rPr>
      </w:pPr>
    </w:p>
    <w:p w14:paraId="0E287467"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4.x. Ajustes</w:t>
      </w:r>
    </w:p>
    <w:p w14:paraId="41064253" w14:textId="77777777" w:rsidR="005A556A" w:rsidRPr="005A556A" w:rsidRDefault="005A556A" w:rsidP="005A556A">
      <w:pPr>
        <w:rPr>
          <w:rFonts w:ascii="Verdana" w:eastAsia="Verdana" w:hAnsi="Verdana" w:cs="Verdana"/>
          <w:b/>
          <w:bCs/>
          <w:sz w:val="22"/>
          <w:szCs w:val="22"/>
        </w:rPr>
      </w:pPr>
    </w:p>
    <w:p w14:paraId="282B38C1"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ind w:left="113" w:right="113"/>
        <w:jc w:val="both"/>
        <w:rPr>
          <w:rFonts w:ascii="Verdana" w:eastAsia="Verdana" w:hAnsi="Verdana" w:cs="Verdana"/>
          <w:sz w:val="22"/>
          <w:szCs w:val="22"/>
        </w:rPr>
      </w:pPr>
      <w:r w:rsidRPr="005A556A">
        <w:rPr>
          <w:rFonts w:ascii="Verdana" w:eastAsia="Verdana" w:hAnsi="Verdana" w:cs="Verdana"/>
          <w:sz w:val="22"/>
          <w:szCs w:val="22"/>
        </w:rPr>
        <w:t>A este respecto, cabe señalar que para la realización de ajustes o reembolsos, no es suficiente el afirmar que se efectuaron los mismos, ni el señalamiento de un monto global asociado a un determinado rubro, sino que resulta indispensable la puntual discriminación de las cifras y períodos tenidos en cuenta para llegar al resultado final, así como la inclusión de las respectivas operaciones realizadas para tal propósito, constando todo lo anterior dentro de la plataforma del sistema de facturación del respectivo operador.</w:t>
      </w:r>
    </w:p>
    <w:p w14:paraId="1D2D0C59"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ind w:left="113" w:right="113"/>
        <w:jc w:val="both"/>
        <w:rPr>
          <w:rFonts w:ascii="Verdana" w:eastAsia="Verdana" w:hAnsi="Verdana" w:cs="Verdana"/>
          <w:sz w:val="22"/>
          <w:szCs w:val="22"/>
        </w:rPr>
      </w:pPr>
    </w:p>
    <w:p w14:paraId="643F69B4"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ind w:left="113" w:right="113"/>
        <w:jc w:val="both"/>
        <w:rPr>
          <w:rFonts w:ascii="Verdana" w:eastAsia="Verdana" w:hAnsi="Verdana" w:cs="Verdana"/>
          <w:sz w:val="22"/>
          <w:szCs w:val="22"/>
        </w:rPr>
      </w:pPr>
      <w:r w:rsidRPr="005A556A">
        <w:rPr>
          <w:rFonts w:ascii="Verdana" w:eastAsia="Verdana" w:hAnsi="Verdana" w:cs="Verdana"/>
          <w:sz w:val="22"/>
          <w:szCs w:val="22"/>
        </w:rPr>
        <w:t>Es imperativo entonces que para el ajuste que aquí se trata se evidencie no solo que se efectuó una corrección en el sistema de facturación del operador, sino que se explique la cantidad tomada como referente y la liquidación proporcional respectiva, así como que se alleguen las copias de las facturas ajustadas y de los soportes del sistema de facturación, en la cuales se evidencie que se efectuaron los ajustes teniendo en cuenta si los valores cobrados en exceso fueron grabados con IVA y de manera adecuada.</w:t>
      </w:r>
    </w:p>
    <w:p w14:paraId="6FC70125"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ind w:left="113" w:right="113"/>
        <w:jc w:val="both"/>
        <w:rPr>
          <w:rFonts w:ascii="Verdana" w:eastAsia="Verdana" w:hAnsi="Verdana" w:cs="Verdana"/>
          <w:sz w:val="22"/>
          <w:szCs w:val="22"/>
        </w:rPr>
      </w:pPr>
    </w:p>
    <w:p w14:paraId="4083D1B7"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ind w:left="113" w:right="113"/>
        <w:jc w:val="both"/>
        <w:rPr>
          <w:rFonts w:ascii="Verdana" w:eastAsia="Verdana" w:hAnsi="Verdana" w:cs="Verdana"/>
          <w:b/>
          <w:bCs/>
          <w:color w:val="FF0000"/>
          <w:sz w:val="22"/>
          <w:szCs w:val="22"/>
        </w:rPr>
      </w:pPr>
      <w:r w:rsidRPr="005A556A">
        <w:rPr>
          <w:rFonts w:ascii="Verdana" w:eastAsia="Verdana" w:hAnsi="Verdana" w:cs="Verdana"/>
          <w:b/>
          <w:bCs/>
          <w:color w:val="FF0000"/>
          <w:sz w:val="22"/>
          <w:szCs w:val="22"/>
        </w:rPr>
        <w:t>Confirma</w:t>
      </w:r>
    </w:p>
    <w:tbl>
      <w:tblPr>
        <w:tblStyle w:val="Tablaconcuadrcula"/>
        <w:tblW w:w="0" w:type="auto"/>
        <w:tblInd w:w="113" w:type="dxa"/>
        <w:tblLook w:val="04A0" w:firstRow="1" w:lastRow="0" w:firstColumn="1" w:lastColumn="0" w:noHBand="0" w:noVBand="1"/>
      </w:tblPr>
      <w:tblGrid>
        <w:gridCol w:w="9663"/>
      </w:tblGrid>
      <w:tr w:rsidR="005A556A" w:rsidRPr="005A556A" w14:paraId="5B653BA0" w14:textId="77777777" w:rsidTr="005A441B">
        <w:tc>
          <w:tcPr>
            <w:tcW w:w="9663" w:type="dxa"/>
          </w:tcPr>
          <w:p w14:paraId="1C113B44" w14:textId="77777777" w:rsidR="005A556A" w:rsidRPr="005A556A" w:rsidRDefault="005A556A" w:rsidP="005A441B">
            <w:pPr>
              <w:ind w:right="113"/>
              <w:jc w:val="both"/>
              <w:rPr>
                <w:rFonts w:ascii="Verdana" w:eastAsia="Verdana" w:hAnsi="Verdana" w:cs="Verdana"/>
                <w:color w:val="FF0000"/>
                <w:u w:val="single" w:color="FF0000"/>
              </w:rPr>
            </w:pPr>
            <w:r w:rsidRPr="005A556A">
              <w:rPr>
                <w:rFonts w:ascii="Verdana" w:eastAsia="Verdana" w:hAnsi="Verdana" w:cs="Verdana"/>
                <w:b/>
                <w:bCs/>
                <w:color w:val="C00000"/>
              </w:rPr>
              <w:t xml:space="preserve">Cuando se realizaron los ajustes </w:t>
            </w:r>
          </w:p>
          <w:p w14:paraId="5C1B54C0" w14:textId="77777777" w:rsidR="005A556A" w:rsidRPr="005A556A" w:rsidRDefault="005A556A" w:rsidP="005A441B">
            <w:pPr>
              <w:jc w:val="both"/>
              <w:rPr>
                <w:rFonts w:ascii="Verdana" w:eastAsia="Verdana" w:hAnsi="Verdana" w:cs="Verdana"/>
                <w:highlight w:val="cyan"/>
              </w:rPr>
            </w:pPr>
          </w:p>
          <w:p w14:paraId="1F8F3AAB"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rPr>
              <w:t>En el presente caso, se encuentra que el operador realizó un ajuste por la suma de $xxxxxx, correspondiente al periodo de xxxxxxxxx, equivalente al descuento total del rembolso por retiro anticipado y terminación del contrato de internet banda ancha y línea telefónica No. xxxxxxxxx. De otra parte, encuentra esta Dirección que el operador en efecto logró demostrar el ajuste señalado como se observa a folio xx del expediente, en la nota crédito No. xxxxxx, razón por la cual esta Dirección confirmará lo decidido por el operador en este punto.</w:t>
            </w:r>
            <w:r w:rsidRPr="005A556A">
              <w:rPr>
                <w:rFonts w:ascii="Verdana" w:eastAsia="Verdana" w:hAnsi="Verdana" w:cs="Verdana"/>
              </w:rPr>
              <w:t xml:space="preserve">  </w:t>
            </w:r>
          </w:p>
          <w:p w14:paraId="54CA81B2" w14:textId="77777777" w:rsidR="005A556A" w:rsidRPr="005A556A" w:rsidRDefault="005A556A" w:rsidP="005A441B">
            <w:pPr>
              <w:ind w:left="113" w:right="113"/>
              <w:jc w:val="both"/>
              <w:rPr>
                <w:rFonts w:ascii="Verdana" w:eastAsia="Verdana" w:hAnsi="Verdana" w:cs="Verdana"/>
              </w:rPr>
            </w:pPr>
          </w:p>
          <w:p w14:paraId="77DE5FC1" w14:textId="77777777" w:rsidR="005A556A" w:rsidRPr="005A556A" w:rsidRDefault="005A556A" w:rsidP="005A441B">
            <w:pPr>
              <w:rPr>
                <w:rFonts w:ascii="Verdana" w:eastAsia="Verdana" w:hAnsi="Verdana" w:cs="Verdana"/>
              </w:rPr>
            </w:pPr>
          </w:p>
          <w:p w14:paraId="290C6401" w14:textId="77777777" w:rsidR="005A556A" w:rsidRPr="005A556A" w:rsidRDefault="005A556A" w:rsidP="005A441B">
            <w:pPr>
              <w:rPr>
                <w:rFonts w:ascii="Verdana" w:hAnsi="Verdana"/>
              </w:rPr>
            </w:pPr>
          </w:p>
        </w:tc>
      </w:tr>
    </w:tbl>
    <w:p w14:paraId="55AD4AFB" w14:textId="77777777" w:rsidR="005A556A" w:rsidRPr="005A556A" w:rsidRDefault="005A556A" w:rsidP="005A556A">
      <w:pPr>
        <w:rPr>
          <w:rFonts w:ascii="Verdana" w:eastAsia="Verdana" w:hAnsi="Verdana" w:cs="Verdana"/>
          <w:sz w:val="22"/>
          <w:szCs w:val="22"/>
        </w:rPr>
      </w:pPr>
    </w:p>
    <w:p w14:paraId="74226190"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ind w:left="113" w:right="113"/>
        <w:jc w:val="both"/>
        <w:rPr>
          <w:rFonts w:ascii="Verdana" w:eastAsia="Verdana" w:hAnsi="Verdana" w:cs="Verdana"/>
          <w:b/>
          <w:bCs/>
          <w:color w:val="FF0000"/>
          <w:sz w:val="22"/>
          <w:szCs w:val="22"/>
        </w:rPr>
      </w:pPr>
      <w:r w:rsidRPr="005A556A">
        <w:rPr>
          <w:rFonts w:ascii="Verdana" w:eastAsia="Verdana" w:hAnsi="Verdana" w:cs="Verdana"/>
          <w:b/>
          <w:bCs/>
          <w:color w:val="FF0000"/>
          <w:sz w:val="22"/>
          <w:szCs w:val="22"/>
        </w:rPr>
        <w:t>Modifica</w:t>
      </w:r>
    </w:p>
    <w:tbl>
      <w:tblPr>
        <w:tblStyle w:val="Tablaconcuadrcula"/>
        <w:tblW w:w="0" w:type="auto"/>
        <w:tblInd w:w="113" w:type="dxa"/>
        <w:tblLook w:val="04A0" w:firstRow="1" w:lastRow="0" w:firstColumn="1" w:lastColumn="0" w:noHBand="0" w:noVBand="1"/>
      </w:tblPr>
      <w:tblGrid>
        <w:gridCol w:w="9663"/>
      </w:tblGrid>
      <w:tr w:rsidR="005A556A" w:rsidRPr="005A556A" w14:paraId="79362626" w14:textId="77777777" w:rsidTr="005A441B">
        <w:tc>
          <w:tcPr>
            <w:tcW w:w="9663" w:type="dxa"/>
          </w:tcPr>
          <w:p w14:paraId="6605BE1B" w14:textId="77777777" w:rsidR="005A556A" w:rsidRPr="005A556A" w:rsidRDefault="005A556A" w:rsidP="005A556A">
            <w:pPr>
              <w:pStyle w:val="Prrafodelista"/>
              <w:numPr>
                <w:ilvl w:val="0"/>
                <w:numId w:val="12"/>
              </w:numPr>
              <w:ind w:left="113" w:right="113"/>
              <w:jc w:val="both"/>
              <w:rPr>
                <w:rFonts w:ascii="Verdana" w:eastAsia="Verdana" w:hAnsi="Verdana" w:cs="Verdana"/>
                <w:b/>
                <w:bCs/>
                <w:color w:val="C00000"/>
              </w:rPr>
            </w:pPr>
            <w:r w:rsidRPr="005A556A">
              <w:rPr>
                <w:rFonts w:ascii="Verdana" w:eastAsia="Verdana" w:hAnsi="Verdana" w:cs="Verdana"/>
                <w:b/>
                <w:bCs/>
                <w:color w:val="C00000"/>
              </w:rPr>
              <w:t>Cuando no se realizaron los ajustes</w:t>
            </w:r>
          </w:p>
          <w:p w14:paraId="055B0820" w14:textId="77777777" w:rsidR="005A556A" w:rsidRPr="005A556A" w:rsidRDefault="005A556A" w:rsidP="005A441B">
            <w:pPr>
              <w:ind w:left="113" w:right="113"/>
              <w:jc w:val="both"/>
              <w:rPr>
                <w:rFonts w:ascii="Verdana" w:eastAsia="Verdana" w:hAnsi="Verdana" w:cs="Verdana"/>
              </w:rPr>
            </w:pPr>
          </w:p>
          <w:p w14:paraId="10535FD6"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Así mismo, el operador anunció ajustes por valor de $</w:t>
            </w:r>
            <w:r w:rsidRPr="005A556A">
              <w:rPr>
                <w:rFonts w:ascii="Verdana" w:eastAsia="Verdana" w:hAnsi="Verdana" w:cs="Verdana"/>
                <w:highlight w:val="cyan"/>
              </w:rPr>
              <w:t>xxxxxxx  correspondiente a los periodos de xxxx y xxxx de 202x,</w:t>
            </w:r>
            <w:r w:rsidRPr="005A556A">
              <w:rPr>
                <w:rFonts w:ascii="Verdana" w:eastAsia="Verdana" w:hAnsi="Verdana" w:cs="Verdana"/>
              </w:rPr>
              <w:t xml:space="preserve"> por la suma </w:t>
            </w:r>
            <w:r w:rsidRPr="005A556A">
              <w:rPr>
                <w:rFonts w:ascii="Verdana" w:eastAsia="Verdana" w:hAnsi="Verdana" w:cs="Verdana"/>
                <w:highlight w:val="cyan"/>
              </w:rPr>
              <w:t>de $xxxxx</w:t>
            </w:r>
            <w:r w:rsidRPr="005A556A">
              <w:rPr>
                <w:rFonts w:ascii="Verdana" w:eastAsia="Verdana" w:hAnsi="Verdana" w:cs="Verdana"/>
              </w:rPr>
              <w:t xml:space="preserve"> correspondiente al periodo de facturación de </w:t>
            </w:r>
            <w:r w:rsidRPr="005A556A">
              <w:rPr>
                <w:rFonts w:ascii="Verdana" w:eastAsia="Verdana" w:hAnsi="Verdana" w:cs="Verdana"/>
                <w:highlight w:val="cyan"/>
              </w:rPr>
              <w:t>xxxx de 202x.</w:t>
            </w:r>
            <w:r w:rsidRPr="005A556A">
              <w:rPr>
                <w:rFonts w:ascii="Verdana" w:eastAsia="Verdana" w:hAnsi="Verdana" w:cs="Verdana"/>
              </w:rPr>
              <w:t xml:space="preserve"> Sin embargo, una vez analizado el expediente, no se encuentra que los mismos se hayan realizado. De este modo, el operador de servicios deberá realizar los ajustes respectivos en la facturación del usuario y, en caso de haberse realizado el pago por parte de éste, el operador deberá proceder al reintegro del dinero.</w:t>
            </w:r>
          </w:p>
          <w:p w14:paraId="69904EA9" w14:textId="77777777" w:rsidR="005A556A" w:rsidRPr="005A556A" w:rsidRDefault="005A556A" w:rsidP="005A441B">
            <w:pPr>
              <w:ind w:left="113" w:right="113"/>
              <w:jc w:val="both"/>
              <w:rPr>
                <w:rFonts w:ascii="Verdana" w:eastAsia="Verdana" w:hAnsi="Verdana" w:cs="Verdana"/>
              </w:rPr>
            </w:pPr>
          </w:p>
          <w:p w14:paraId="602692E4"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En ningún caso, habrá lugar al ajuste a la facturación sobre cuentas futuras. Sólo podrá hacerse cruce de cuentas en el evento en el que el usuario se encuentre en mora en el pago de obligaciones que no hayan sido objeto de pronunciamiento en la presente decisión y hasta por el monto de lo adeudado.</w:t>
            </w:r>
          </w:p>
          <w:p w14:paraId="42DE2B71" w14:textId="77777777" w:rsidR="005A556A" w:rsidRPr="005A556A" w:rsidRDefault="005A556A" w:rsidP="005A441B">
            <w:pPr>
              <w:rPr>
                <w:rFonts w:ascii="Verdana" w:eastAsia="Verdana" w:hAnsi="Verdana" w:cs="Verdana"/>
              </w:rPr>
            </w:pPr>
          </w:p>
          <w:p w14:paraId="60355621" w14:textId="77777777" w:rsidR="005A556A" w:rsidRPr="005A556A" w:rsidRDefault="005A556A" w:rsidP="005A441B">
            <w:pPr>
              <w:rPr>
                <w:rFonts w:ascii="Verdana" w:hAnsi="Verdana"/>
              </w:rPr>
            </w:pPr>
          </w:p>
        </w:tc>
      </w:tr>
    </w:tbl>
    <w:p w14:paraId="2D626ACE" w14:textId="77777777" w:rsidR="005A556A" w:rsidRPr="005A556A" w:rsidRDefault="005A556A" w:rsidP="005A556A">
      <w:pPr>
        <w:ind w:left="113" w:right="113"/>
        <w:jc w:val="center"/>
        <w:rPr>
          <w:rFonts w:ascii="Verdana" w:eastAsia="Verdana" w:hAnsi="Verdana" w:cs="Verdana"/>
          <w:b/>
          <w:bCs/>
          <w:color w:val="C00000"/>
          <w:sz w:val="56"/>
          <w:szCs w:val="56"/>
          <w:u w:val="single"/>
        </w:rPr>
      </w:pPr>
    </w:p>
    <w:tbl>
      <w:tblPr>
        <w:tblStyle w:val="Tablaconcuadrcula"/>
        <w:tblW w:w="0" w:type="auto"/>
        <w:tblInd w:w="113" w:type="dxa"/>
        <w:tblLook w:val="04A0" w:firstRow="1" w:lastRow="0" w:firstColumn="1" w:lastColumn="0" w:noHBand="0" w:noVBand="1"/>
      </w:tblPr>
      <w:tblGrid>
        <w:gridCol w:w="9849"/>
      </w:tblGrid>
      <w:tr w:rsidR="005A556A" w:rsidRPr="005A556A" w14:paraId="54537963" w14:textId="77777777" w:rsidTr="005A441B">
        <w:tc>
          <w:tcPr>
            <w:tcW w:w="9964" w:type="dxa"/>
          </w:tcPr>
          <w:p w14:paraId="33A82300" w14:textId="77777777" w:rsidR="005A556A" w:rsidRPr="005A556A" w:rsidRDefault="005A556A" w:rsidP="005A441B">
            <w:pPr>
              <w:ind w:right="113"/>
              <w:jc w:val="center"/>
              <w:rPr>
                <w:rFonts w:ascii="Verdana" w:eastAsia="Verdana" w:hAnsi="Verdana" w:cs="Verdana"/>
                <w:b/>
                <w:bCs/>
                <w:color w:val="C00000"/>
                <w:sz w:val="56"/>
                <w:szCs w:val="56"/>
              </w:rPr>
            </w:pPr>
            <w:r w:rsidRPr="005A556A">
              <w:rPr>
                <w:rFonts w:ascii="Verdana" w:eastAsia="Verdana" w:hAnsi="Verdana" w:cs="Verdana"/>
                <w:b/>
                <w:bCs/>
                <w:color w:val="C00000"/>
                <w:sz w:val="56"/>
                <w:szCs w:val="56"/>
              </w:rPr>
              <w:t>C</w:t>
            </w:r>
          </w:p>
        </w:tc>
      </w:tr>
    </w:tbl>
    <w:p w14:paraId="2164A242" w14:textId="77777777" w:rsidR="005A556A" w:rsidRPr="005A556A" w:rsidRDefault="005A556A" w:rsidP="005A556A">
      <w:pPr>
        <w:ind w:left="113" w:right="113"/>
        <w:jc w:val="center"/>
        <w:rPr>
          <w:rFonts w:ascii="Verdana" w:eastAsia="Verdana" w:hAnsi="Verdana" w:cs="Verdana"/>
          <w:b/>
          <w:bCs/>
          <w:color w:val="C00000"/>
          <w:u w:val="single"/>
        </w:rPr>
      </w:pPr>
    </w:p>
    <w:p w14:paraId="2CB188E8" w14:textId="77777777" w:rsidR="005A556A" w:rsidRPr="005A556A" w:rsidRDefault="005A556A" w:rsidP="005A556A">
      <w:pPr>
        <w:ind w:left="113" w:right="113"/>
        <w:jc w:val="both"/>
        <w:rPr>
          <w:rFonts w:ascii="Verdana" w:eastAsia="Verdana" w:hAnsi="Verdana" w:cs="Verdana"/>
        </w:rPr>
      </w:pPr>
    </w:p>
    <w:p w14:paraId="31DDF856" w14:textId="77777777" w:rsidR="005A556A" w:rsidRPr="005A556A" w:rsidRDefault="005A556A" w:rsidP="005A556A">
      <w:pPr>
        <w:autoSpaceDE w:val="0"/>
        <w:autoSpaceDN w:val="0"/>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2.       Solicitud de cambio de plan</w:t>
      </w:r>
    </w:p>
    <w:p w14:paraId="2B8CBCBB" w14:textId="77777777" w:rsidR="005A556A" w:rsidRPr="005A556A" w:rsidRDefault="005A556A" w:rsidP="005A556A">
      <w:pPr>
        <w:autoSpaceDE w:val="0"/>
        <w:autoSpaceDN w:val="0"/>
        <w:ind w:left="113" w:right="113"/>
        <w:jc w:val="both"/>
        <w:rPr>
          <w:rFonts w:ascii="Verdana" w:eastAsia="Verdana" w:hAnsi="Verdana" w:cs="Verdana"/>
        </w:rPr>
      </w:pPr>
    </w:p>
    <w:p w14:paraId="51312255"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Este formato se utiliza cuando el usuario (titular de la línea) solicita el cambio de un plan a otro, pero sigue en servicio bajo la modalidad pospago.</w:t>
      </w:r>
    </w:p>
    <w:p w14:paraId="64FEECE5" w14:textId="77777777" w:rsidR="005A556A" w:rsidRPr="005A556A" w:rsidRDefault="005A556A" w:rsidP="005A556A">
      <w:pPr>
        <w:ind w:left="113" w:right="113"/>
        <w:jc w:val="both"/>
        <w:rPr>
          <w:rFonts w:ascii="Verdana" w:eastAsia="Verdana" w:hAnsi="Verdana" w:cs="Verdana"/>
        </w:rPr>
      </w:pPr>
    </w:p>
    <w:p w14:paraId="22D2FB1D"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 xml:space="preserve">En estos casos siempre que el nuevo plan este dentro del portafolio de servicios del operador, se deberá tramitar la solicitud de manera positiva y sin exigencias no contempladas en la normatividad.  </w:t>
      </w:r>
    </w:p>
    <w:p w14:paraId="12F84CEC" w14:textId="77777777" w:rsidR="005A556A" w:rsidRPr="005A556A" w:rsidRDefault="005A556A" w:rsidP="005A556A">
      <w:pPr>
        <w:ind w:left="113" w:right="113"/>
        <w:jc w:val="both"/>
        <w:rPr>
          <w:rFonts w:ascii="Verdana" w:eastAsia="Verdana" w:hAnsi="Verdana" w:cs="Verdana"/>
        </w:rPr>
      </w:pPr>
    </w:p>
    <w:p w14:paraId="5AABB4DA"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2:</w:t>
      </w:r>
    </w:p>
    <w:p w14:paraId="0845F51A" w14:textId="77777777" w:rsidR="005A556A" w:rsidRPr="005A556A" w:rsidRDefault="005A556A" w:rsidP="005A556A">
      <w:pPr>
        <w:autoSpaceDE w:val="0"/>
        <w:autoSpaceDN w:val="0"/>
        <w:ind w:left="113" w:right="113"/>
        <w:jc w:val="both"/>
        <w:rPr>
          <w:rFonts w:ascii="Verdana" w:eastAsia="Verdana" w:hAnsi="Verdana" w:cs="Verdana"/>
        </w:rPr>
      </w:pPr>
    </w:p>
    <w:tbl>
      <w:tblPr>
        <w:tblStyle w:val="Tablaconcuadrcula"/>
        <w:tblW w:w="8715" w:type="dxa"/>
        <w:tblInd w:w="113" w:type="dxa"/>
        <w:tblLook w:val="04A0" w:firstRow="1" w:lastRow="0" w:firstColumn="1" w:lastColumn="0" w:noHBand="0" w:noVBand="1"/>
      </w:tblPr>
      <w:tblGrid>
        <w:gridCol w:w="1545"/>
        <w:gridCol w:w="7170"/>
      </w:tblGrid>
      <w:tr w:rsidR="005A556A" w:rsidRPr="005A556A" w14:paraId="1CFBF66D" w14:textId="77777777" w:rsidTr="005A441B">
        <w:tc>
          <w:tcPr>
            <w:tcW w:w="1545" w:type="dxa"/>
          </w:tcPr>
          <w:p w14:paraId="7ED89B1E"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170" w:type="dxa"/>
          </w:tcPr>
          <w:p w14:paraId="56C3C256"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2F034193"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2AF76032"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6F32360D"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74509365"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52338180"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09296ECB" w14:textId="77777777" w:rsidR="005A556A" w:rsidRPr="005A556A" w:rsidRDefault="005A556A" w:rsidP="005A556A">
      <w:pPr>
        <w:ind w:left="113" w:right="113"/>
        <w:jc w:val="both"/>
        <w:rPr>
          <w:rFonts w:ascii="Verdana" w:eastAsia="Verdana" w:hAnsi="Verdana" w:cs="Verdana"/>
        </w:rPr>
      </w:pPr>
    </w:p>
    <w:p w14:paraId="158C2842"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 xml:space="preserve">4.x.      Solicitud de Cambio de Plan </w:t>
      </w:r>
    </w:p>
    <w:p w14:paraId="3CF11C88" w14:textId="77777777" w:rsidR="005A556A" w:rsidRPr="005A556A" w:rsidRDefault="005A556A" w:rsidP="005A556A">
      <w:pPr>
        <w:ind w:left="113" w:right="113"/>
        <w:jc w:val="both"/>
        <w:rPr>
          <w:rFonts w:ascii="Verdana" w:eastAsia="Verdana" w:hAnsi="Verdana" w:cs="Verdana"/>
        </w:rPr>
      </w:pPr>
    </w:p>
    <w:p w14:paraId="08E05BDC"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Teniendo en cuenta que la inconformidad del usuario relacionada con el cambio de plan, es importante establecer en primer lugar, que aquel es libre de elegir el plan en el que desee que se le preste el servicio, tal y como lo señala el artículo 2.1.1.2.2. de la Resolución CRC 5050 de 2016, modificada por el artículo 1° de la Resolución CRC 5111 de 2017 </w:t>
      </w:r>
      <w:r w:rsidRPr="005A556A">
        <w:rPr>
          <w:rFonts w:ascii="Verdana" w:eastAsia="Verdana" w:hAnsi="Verdana" w:cs="Verdana"/>
          <w:i/>
          <w:iCs/>
          <w:sz w:val="20"/>
          <w:szCs w:val="20"/>
          <w:lang w:eastAsia="es-CO"/>
        </w:rPr>
        <w:t>“</w:t>
      </w:r>
      <w:r w:rsidRPr="005A556A">
        <w:rPr>
          <w:rFonts w:ascii="Verdana" w:eastAsia="Verdana" w:hAnsi="Verdana" w:cs="Verdana"/>
          <w:i/>
          <w:iCs/>
          <w:sz w:val="20"/>
          <w:szCs w:val="20"/>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sz w:val="22"/>
          <w:szCs w:val="22"/>
        </w:rPr>
        <w:t xml:space="preserve">, el cual dispone: </w:t>
      </w:r>
    </w:p>
    <w:p w14:paraId="2230C138" w14:textId="77777777" w:rsidR="005A556A" w:rsidRPr="005A556A" w:rsidRDefault="005A556A" w:rsidP="005A556A">
      <w:pPr>
        <w:jc w:val="both"/>
        <w:rPr>
          <w:rFonts w:ascii="Verdana" w:eastAsia="Verdana" w:hAnsi="Verdana" w:cs="Verdana"/>
        </w:rPr>
      </w:pPr>
    </w:p>
    <w:p w14:paraId="437140F5"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r w:rsidRPr="005A556A">
        <w:rPr>
          <w:rFonts w:ascii="Verdana" w:eastAsia="Verdana" w:hAnsi="Verdana" w:cs="Verdana"/>
          <w:b/>
          <w:bCs/>
          <w:i/>
          <w:iCs/>
          <w:sz w:val="20"/>
          <w:szCs w:val="20"/>
        </w:rPr>
        <w:t xml:space="preserve">Artículo 1. </w:t>
      </w:r>
      <w:r w:rsidRPr="005A556A">
        <w:rPr>
          <w:rFonts w:ascii="Verdana" w:eastAsia="Verdana" w:hAnsi="Verdana" w:cs="Verdana"/>
          <w:i/>
          <w:iCs/>
          <w:sz w:val="20"/>
          <w:szCs w:val="20"/>
        </w:rPr>
        <w:t>Modificar el Capítulo 1 del Título II de la Resolución CRC 5050 de 2016, el cual quedará de la siguiente manera:</w:t>
      </w:r>
    </w:p>
    <w:p w14:paraId="6AD5D902" w14:textId="77777777" w:rsidR="005A556A" w:rsidRPr="005A556A" w:rsidRDefault="005A556A" w:rsidP="005A556A">
      <w:pPr>
        <w:ind w:left="850" w:right="850"/>
        <w:jc w:val="both"/>
        <w:rPr>
          <w:rFonts w:ascii="Verdana" w:eastAsia="Verdana" w:hAnsi="Verdana" w:cs="Verdana"/>
          <w:i/>
          <w:iCs/>
          <w:sz w:val="20"/>
          <w:szCs w:val="20"/>
        </w:rPr>
      </w:pPr>
    </w:p>
    <w:p w14:paraId="28F3120C" w14:textId="77777777" w:rsidR="005A556A" w:rsidRPr="005A556A" w:rsidRDefault="005A556A" w:rsidP="005A556A">
      <w:pPr>
        <w:ind w:left="850" w:right="850"/>
        <w:jc w:val="center"/>
        <w:rPr>
          <w:rFonts w:ascii="Verdana" w:eastAsia="Verdana" w:hAnsi="Verdana" w:cs="Verdana"/>
          <w:b/>
          <w:bCs/>
          <w:i/>
          <w:iCs/>
          <w:sz w:val="20"/>
          <w:szCs w:val="20"/>
        </w:rPr>
      </w:pPr>
      <w:r w:rsidRPr="005A556A">
        <w:rPr>
          <w:rFonts w:ascii="Verdana" w:eastAsia="Verdana" w:hAnsi="Verdana" w:cs="Verdana"/>
          <w:i/>
          <w:iCs/>
          <w:sz w:val="20"/>
          <w:szCs w:val="20"/>
        </w:rPr>
        <w:t>‘</w:t>
      </w:r>
      <w:r w:rsidRPr="005A556A">
        <w:rPr>
          <w:rFonts w:ascii="Verdana" w:eastAsia="Verdana" w:hAnsi="Verdana" w:cs="Verdana"/>
          <w:b/>
          <w:bCs/>
          <w:i/>
          <w:iCs/>
          <w:sz w:val="20"/>
          <w:szCs w:val="20"/>
        </w:rPr>
        <w:t>CAPÍTULO 1</w:t>
      </w:r>
    </w:p>
    <w:p w14:paraId="100814A1" w14:textId="77777777" w:rsidR="005A556A" w:rsidRPr="005A556A" w:rsidRDefault="005A556A" w:rsidP="005A556A">
      <w:pPr>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RÉGIMEN DE PROTECCIÓN DE LOS DERECHOS DE LOS USUARIOS DE SERVICIOS DE COMUNICACIONES.</w:t>
      </w:r>
    </w:p>
    <w:p w14:paraId="210C15CB" w14:textId="77777777" w:rsidR="005A556A" w:rsidRPr="005A556A" w:rsidRDefault="005A556A" w:rsidP="005A556A">
      <w:pPr>
        <w:ind w:left="850" w:right="850"/>
        <w:jc w:val="center"/>
        <w:rPr>
          <w:rFonts w:ascii="Verdana" w:eastAsia="Verdana" w:hAnsi="Verdana" w:cs="Verdana"/>
          <w:b/>
          <w:bCs/>
          <w:i/>
          <w:iCs/>
          <w:sz w:val="20"/>
          <w:szCs w:val="20"/>
        </w:rPr>
      </w:pPr>
    </w:p>
    <w:p w14:paraId="67ACD427" w14:textId="77777777" w:rsidR="005A556A" w:rsidRPr="005A556A" w:rsidRDefault="005A556A" w:rsidP="005A556A">
      <w:pPr>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SECCIÓN 1. DISPOSICIONES GENERALES.</w:t>
      </w:r>
    </w:p>
    <w:p w14:paraId="6C53B9FA" w14:textId="77777777" w:rsidR="005A556A" w:rsidRPr="005A556A" w:rsidRDefault="005A556A" w:rsidP="005A556A">
      <w:pPr>
        <w:ind w:left="850" w:right="850"/>
        <w:jc w:val="both"/>
        <w:rPr>
          <w:rFonts w:ascii="Verdana" w:eastAsia="Verdana" w:hAnsi="Verdana" w:cs="Verdana"/>
          <w:b/>
          <w:bCs/>
          <w:i/>
          <w:iCs/>
          <w:sz w:val="20"/>
          <w:szCs w:val="20"/>
        </w:rPr>
      </w:pPr>
    </w:p>
    <w:p w14:paraId="6312958B"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5AFFDAB9" w14:textId="77777777" w:rsidR="005A556A" w:rsidRPr="005A556A" w:rsidRDefault="005A556A" w:rsidP="005A556A">
      <w:pPr>
        <w:ind w:left="850" w:right="850"/>
        <w:jc w:val="both"/>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2476D442"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 xml:space="preserve">Artículo 2.1.1.2.2. Libre elección. </w:t>
      </w:r>
      <w:r w:rsidRPr="005A556A">
        <w:rPr>
          <w:rFonts w:ascii="Verdana" w:eastAsia="Verdana" w:hAnsi="Verdana" w:cs="Verdana"/>
          <w:i/>
          <w:iCs/>
          <w:sz w:val="20"/>
          <w:szCs w:val="20"/>
        </w:rPr>
        <w:t>En todo momento, corresponde exclusivamente al usuario a elegir el operador, los planes, los servicios y los equipos utilizados para acceder al servicio. En ningún caso se puede presumir su voluntad o consentimiento”.</w:t>
      </w:r>
    </w:p>
    <w:p w14:paraId="7DB9B4C6" w14:textId="77777777" w:rsidR="005A556A" w:rsidRPr="005A556A" w:rsidRDefault="005A556A" w:rsidP="005A556A">
      <w:pPr>
        <w:jc w:val="both"/>
        <w:rPr>
          <w:rFonts w:ascii="Verdana" w:eastAsia="Verdana" w:hAnsi="Verdana" w:cs="Verdana"/>
          <w:i/>
          <w:iCs/>
        </w:rPr>
      </w:pPr>
    </w:p>
    <w:p w14:paraId="58591719"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lo anterior se colige que el usuario está en libertad de escoger el operador de servicios, los equipos terminales, así como el plan que desee, de acuerdo a sus necesidades y según el portafolio ofrecido por el operador, al momento de la oferta, celebración del contrato e inclusive durante su ejecución.</w:t>
      </w:r>
    </w:p>
    <w:p w14:paraId="6CD80DFE" w14:textId="77777777" w:rsidR="005A556A" w:rsidRPr="005A556A" w:rsidRDefault="005A556A" w:rsidP="005A556A">
      <w:pPr>
        <w:jc w:val="both"/>
        <w:rPr>
          <w:rFonts w:ascii="Verdana" w:eastAsia="Verdana" w:hAnsi="Verdana" w:cs="Verdana"/>
        </w:rPr>
      </w:pPr>
    </w:p>
    <w:p w14:paraId="379DC967"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En segundo lugar, se hace necesario traer a colación lo que al respecto establece el artículo 2.1.10.5 de la Resolución CRC 5050 de 2016, modificado por el artículo 21 de la Resolución CRC 7811 de 2011 </w:t>
      </w:r>
      <w:r w:rsidRPr="005A556A">
        <w:rPr>
          <w:rFonts w:ascii="Verdana" w:eastAsia="Verdana" w:hAnsi="Verdana" w:cs="Verdana"/>
          <w:i/>
          <w:iCs/>
          <w:sz w:val="20"/>
          <w:szCs w:val="20"/>
          <w:lang w:eastAsia="es-CO"/>
        </w:rPr>
        <w:t>“</w:t>
      </w:r>
      <w:r w:rsidRPr="005A556A">
        <w:rPr>
          <w:rFonts w:ascii="Verdana" w:eastAsia="Verdana" w:hAnsi="Verdana" w:cs="Verdana"/>
          <w:i/>
          <w:iCs/>
          <w:sz w:val="20"/>
          <w:szCs w:val="20"/>
        </w:rPr>
        <w:t>Por la cual se simplifica el marco regulatorio aplicable a los servicios de comunicaciones en Colombia”</w:t>
      </w:r>
      <w:r w:rsidRPr="005A556A">
        <w:rPr>
          <w:rFonts w:ascii="Verdana" w:eastAsia="Verdana" w:hAnsi="Verdana" w:cs="Verdana"/>
          <w:sz w:val="18"/>
          <w:szCs w:val="18"/>
        </w:rPr>
        <w:t>,</w:t>
      </w:r>
      <w:r w:rsidRPr="005A556A">
        <w:rPr>
          <w:rFonts w:ascii="Verdana" w:eastAsia="Verdana" w:hAnsi="Verdana" w:cs="Verdana"/>
          <w:sz w:val="20"/>
          <w:szCs w:val="20"/>
        </w:rPr>
        <w:t xml:space="preserve"> </w:t>
      </w:r>
      <w:r w:rsidRPr="005A556A">
        <w:rPr>
          <w:rFonts w:ascii="Verdana" w:eastAsia="Verdana" w:hAnsi="Verdana" w:cs="Verdana"/>
          <w:sz w:val="22"/>
          <w:szCs w:val="22"/>
        </w:rPr>
        <w:t>en los siguientes términos:</w:t>
      </w:r>
    </w:p>
    <w:p w14:paraId="3B443F46" w14:textId="77777777" w:rsidR="005A556A" w:rsidRPr="005A556A" w:rsidRDefault="005A556A" w:rsidP="005A556A">
      <w:pPr>
        <w:jc w:val="both"/>
        <w:rPr>
          <w:rFonts w:ascii="Verdana" w:eastAsia="Verdana" w:hAnsi="Verdana" w:cs="Verdana"/>
          <w:i/>
          <w:iCs/>
        </w:rPr>
      </w:pPr>
    </w:p>
    <w:p w14:paraId="443C2583"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r w:rsidRPr="005A556A">
        <w:rPr>
          <w:rFonts w:ascii="Verdana" w:eastAsia="Verdana" w:hAnsi="Verdana" w:cs="Verdana"/>
          <w:b/>
          <w:bCs/>
          <w:i/>
          <w:iCs/>
          <w:sz w:val="20"/>
          <w:szCs w:val="20"/>
        </w:rPr>
        <w:t xml:space="preserve">ARTÍCULO 2.1.10.5. Modificación de Planes. </w:t>
      </w:r>
      <w:r w:rsidRPr="005A556A">
        <w:rPr>
          <w:rFonts w:ascii="Verdana" w:eastAsia="Verdana" w:hAnsi="Verdana" w:cs="Verdana"/>
          <w:i/>
          <w:iCs/>
          <w:sz w:val="20"/>
          <w:szCs w:val="20"/>
        </w:rPr>
        <w:t xml:space="preserve">El usuario tiene derecho a modificar en cualquier momento el plan a través del cual le son prestados los servicios contratados. El nuevo plan le será prestado en el periodo de facturación siguiente al cual presente la solicitud de modificación, </w:t>
      </w:r>
      <w:r w:rsidRPr="005A556A">
        <w:rPr>
          <w:rFonts w:ascii="Verdana" w:eastAsia="Verdana" w:hAnsi="Verdana" w:cs="Verdana"/>
          <w:i/>
          <w:iCs/>
          <w:sz w:val="20"/>
          <w:szCs w:val="20"/>
          <w:u w:val="single"/>
        </w:rPr>
        <w:t>siempre que esta se realice con al menos tres (3) días hábiles antes del corte de facturación</w:t>
      </w:r>
      <w:r w:rsidRPr="005A556A">
        <w:rPr>
          <w:rFonts w:ascii="Verdana" w:eastAsia="Verdana" w:hAnsi="Verdana" w:cs="Verdana"/>
          <w:i/>
          <w:iCs/>
          <w:sz w:val="20"/>
          <w:szCs w:val="20"/>
        </w:rPr>
        <w:t>. Si la solicitud se presenta con una antelación menor, la modificación se hará efectiva en el siguiente periodo de facturación.</w:t>
      </w:r>
    </w:p>
    <w:p w14:paraId="5277FE90" w14:textId="77777777" w:rsidR="005A556A" w:rsidRPr="005A556A" w:rsidRDefault="005A556A" w:rsidP="005A556A">
      <w:pPr>
        <w:ind w:left="850" w:right="850"/>
        <w:jc w:val="both"/>
        <w:rPr>
          <w:rFonts w:ascii="Verdana" w:eastAsia="Verdana" w:hAnsi="Verdana" w:cs="Verdana"/>
          <w:i/>
          <w:iCs/>
          <w:sz w:val="20"/>
          <w:szCs w:val="20"/>
        </w:rPr>
      </w:pPr>
    </w:p>
    <w:p w14:paraId="606DAA56"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El trámite de modificación del plan debe ser realizado sin generar costos al usuario.</w:t>
      </w:r>
    </w:p>
    <w:p w14:paraId="6A2C7EC7" w14:textId="77777777" w:rsidR="005A556A" w:rsidRPr="005A556A" w:rsidRDefault="005A556A" w:rsidP="005A556A">
      <w:pPr>
        <w:ind w:left="850" w:right="850"/>
        <w:jc w:val="both"/>
        <w:rPr>
          <w:rFonts w:ascii="Verdana" w:eastAsia="Verdana" w:hAnsi="Verdana" w:cs="Verdana"/>
          <w:i/>
          <w:iCs/>
          <w:sz w:val="20"/>
          <w:szCs w:val="20"/>
        </w:rPr>
      </w:pPr>
    </w:p>
    <w:p w14:paraId="48089AD1"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0D282DCE" w14:textId="77777777" w:rsidR="005A556A" w:rsidRPr="005A556A" w:rsidRDefault="005A556A" w:rsidP="005A556A">
      <w:pPr>
        <w:ind w:left="850" w:right="850"/>
        <w:jc w:val="both"/>
        <w:rPr>
          <w:rFonts w:ascii="Verdana" w:eastAsia="Verdana" w:hAnsi="Verdana" w:cs="Verdana"/>
          <w:i/>
          <w:iCs/>
          <w:sz w:val="20"/>
          <w:szCs w:val="20"/>
        </w:rPr>
      </w:pPr>
    </w:p>
    <w:p w14:paraId="5971DE33"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b/>
          <w:bCs/>
          <w:i/>
          <w:iCs/>
          <w:sz w:val="20"/>
          <w:szCs w:val="20"/>
        </w:rPr>
        <w:t>PARÁGRAFO. </w:t>
      </w:r>
      <w:r w:rsidRPr="005A556A">
        <w:rPr>
          <w:rFonts w:ascii="Verdana" w:eastAsia="Verdana" w:hAnsi="Verdana" w:cs="Verdana"/>
          <w:i/>
          <w:iCs/>
          <w:sz w:val="20"/>
          <w:szCs w:val="20"/>
        </w:rPr>
        <w:t xml:space="preserve">El usuario de servicios de comunicaciones móviles en modalidad pospago podrá modificar el plan contratado por uno de menor valor a través de todos los canales digitales en los que el operador tenga habilitado el trámite de aumento de beneficios o capacidades incluidos en el plan o que implique un incremento en la tarifa y en todo caso, podrá hacer ambos tipos de modificaciones del plan mediante la aplicación móvil de su operador.” </w:t>
      </w:r>
      <w:r w:rsidRPr="005A556A">
        <w:rPr>
          <w:rFonts w:ascii="Verdana" w:eastAsia="Verdana" w:hAnsi="Verdana" w:cs="Verdana"/>
          <w:sz w:val="20"/>
          <w:szCs w:val="20"/>
        </w:rPr>
        <w:t>(Destacado fuera de texto)</w:t>
      </w:r>
    </w:p>
    <w:p w14:paraId="0066245F" w14:textId="77777777" w:rsidR="005A556A" w:rsidRPr="005A556A" w:rsidRDefault="005A556A" w:rsidP="005A556A">
      <w:pPr>
        <w:jc w:val="both"/>
        <w:rPr>
          <w:rFonts w:ascii="Verdana" w:eastAsia="Verdana" w:hAnsi="Verdana" w:cs="Verdana"/>
        </w:rPr>
      </w:pPr>
    </w:p>
    <w:p w14:paraId="698DFBD1"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De acuerdo con lo anterior, en cualquier momento el usuario puede solicitar el cambio de plan con la simple manifestación de la voluntad expresada por cualquiera de los mecanismos de atención al usuario previstos en la citada normatividad, aclarando que si la solicitud de cambio de plan, es presentada con una anticipación de tres (3) días hábiles a la fecha de vencimiento del periodo de facturación, el cambio ocurrirá una vez comience el corte inmediatamente siguiente, pero si la solicitud es presentada con una anticipación menor, el cambio de plan, se deberá efectuar hasta el inicio del próximo periodo de facturación. </w:t>
      </w:r>
    </w:p>
    <w:p w14:paraId="070280AF" w14:textId="77777777" w:rsidR="005A556A" w:rsidRPr="005A556A" w:rsidRDefault="005A556A" w:rsidP="005A556A">
      <w:pPr>
        <w:jc w:val="both"/>
        <w:rPr>
          <w:rFonts w:ascii="Verdana" w:eastAsia="Verdana" w:hAnsi="Verdana" w:cs="Verdana"/>
        </w:rPr>
      </w:pPr>
    </w:p>
    <w:p w14:paraId="060F6FD3"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Confirma</w:t>
      </w:r>
    </w:p>
    <w:tbl>
      <w:tblPr>
        <w:tblStyle w:val="Tablaconcuadrcula"/>
        <w:tblW w:w="10065" w:type="dxa"/>
        <w:tblInd w:w="-5" w:type="dxa"/>
        <w:tblLook w:val="04A0" w:firstRow="1" w:lastRow="0" w:firstColumn="1" w:lastColumn="0" w:noHBand="0" w:noVBand="1"/>
      </w:tblPr>
      <w:tblGrid>
        <w:gridCol w:w="10065"/>
      </w:tblGrid>
      <w:tr w:rsidR="005A556A" w:rsidRPr="005A556A" w14:paraId="30572194" w14:textId="77777777" w:rsidTr="005A441B">
        <w:tc>
          <w:tcPr>
            <w:tcW w:w="10065" w:type="dxa"/>
          </w:tcPr>
          <w:p w14:paraId="1941B89D" w14:textId="77777777" w:rsidR="005A556A" w:rsidRPr="005A556A" w:rsidRDefault="005A556A" w:rsidP="005A441B">
            <w:pPr>
              <w:jc w:val="both"/>
              <w:rPr>
                <w:rFonts w:ascii="Verdana" w:eastAsia="Verdana" w:hAnsi="Verdana" w:cs="Verdana"/>
                <w:b/>
                <w:bCs/>
              </w:rPr>
            </w:pPr>
            <w:r w:rsidRPr="005A556A">
              <w:rPr>
                <w:rFonts w:ascii="Verdana" w:eastAsia="Verdana" w:hAnsi="Verdana" w:cs="Verdana"/>
                <w:highlight w:val="cyan"/>
              </w:rPr>
              <w:t>En el caso en concreto, se tiene que (i) la solicitud fue radicada el xx de xxxx de xxxx, (ii) el corte de facturación se realizaba los días 30 de cada mes y, (iii) el operador de servicios procedió con el cambio de plan, a partir del xx de xxxxxx de xxxx.</w:t>
            </w:r>
            <w:r w:rsidRPr="005A556A">
              <w:rPr>
                <w:rFonts w:ascii="Verdana" w:eastAsia="Verdana" w:hAnsi="Verdana" w:cs="Verdana"/>
              </w:rPr>
              <w:t xml:space="preserve"> </w:t>
            </w:r>
          </w:p>
          <w:p w14:paraId="0954130A" w14:textId="77777777" w:rsidR="005A556A" w:rsidRPr="005A556A" w:rsidRDefault="005A556A" w:rsidP="005A441B">
            <w:pPr>
              <w:jc w:val="both"/>
              <w:rPr>
                <w:rFonts w:ascii="Verdana" w:eastAsia="Verdana" w:hAnsi="Verdana" w:cs="Verdana"/>
                <w:b/>
                <w:bCs/>
              </w:rPr>
            </w:pPr>
          </w:p>
          <w:p w14:paraId="796B1C5A" w14:textId="77777777" w:rsidR="005A556A" w:rsidRPr="005A556A" w:rsidRDefault="005A556A" w:rsidP="005A441B">
            <w:pPr>
              <w:ind w:right="113"/>
              <w:jc w:val="both"/>
              <w:rPr>
                <w:rFonts w:ascii="Verdana" w:eastAsia="Verdana" w:hAnsi="Verdana" w:cs="Verdana"/>
              </w:rPr>
            </w:pPr>
            <w:r w:rsidRPr="005A556A">
              <w:rPr>
                <w:rFonts w:ascii="Verdana" w:eastAsia="Verdana" w:hAnsi="Verdana" w:cs="Verdana"/>
              </w:rPr>
              <w:t xml:space="preserve">En este orden de ideas, se encuentra demostrado que el operador, procedió a efectuar el cambio de plan solicitado por el usuario, dentro de la oportunidad prevista en la normatividad explicada; razón por la cual la decisión adoptada en este aspecto, se encuentra ajustada a derecho y, en consecuencia, habrá de confirmarse la decisión empresarial. </w:t>
            </w:r>
          </w:p>
          <w:p w14:paraId="1D2BB1F7" w14:textId="77777777" w:rsidR="005A556A" w:rsidRPr="005A556A" w:rsidRDefault="005A556A" w:rsidP="005A441B">
            <w:pPr>
              <w:ind w:right="113"/>
              <w:jc w:val="both"/>
              <w:rPr>
                <w:rFonts w:ascii="Verdana" w:eastAsia="Verdana" w:hAnsi="Verdana" w:cs="Verdana"/>
                <w:b/>
                <w:bCs/>
              </w:rPr>
            </w:pPr>
          </w:p>
        </w:tc>
      </w:tr>
    </w:tbl>
    <w:p w14:paraId="19B0043C" w14:textId="77777777" w:rsidR="005A556A" w:rsidRPr="005A556A" w:rsidRDefault="005A556A" w:rsidP="005A556A">
      <w:pPr>
        <w:ind w:left="113" w:right="113"/>
        <w:jc w:val="both"/>
        <w:rPr>
          <w:rFonts w:ascii="Verdana" w:eastAsia="Verdana" w:hAnsi="Verdana" w:cs="Verdana"/>
          <w:b/>
          <w:bCs/>
        </w:rPr>
      </w:pPr>
    </w:p>
    <w:p w14:paraId="109F20A1"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Revoca</w:t>
      </w:r>
    </w:p>
    <w:tbl>
      <w:tblPr>
        <w:tblStyle w:val="Tablaconcuadrcula"/>
        <w:tblW w:w="10065" w:type="dxa"/>
        <w:tblInd w:w="-5" w:type="dxa"/>
        <w:tblLook w:val="04A0" w:firstRow="1" w:lastRow="0" w:firstColumn="1" w:lastColumn="0" w:noHBand="0" w:noVBand="1"/>
      </w:tblPr>
      <w:tblGrid>
        <w:gridCol w:w="10065"/>
      </w:tblGrid>
      <w:tr w:rsidR="005A556A" w:rsidRPr="005A556A" w14:paraId="09CCE119" w14:textId="77777777" w:rsidTr="005A441B">
        <w:tc>
          <w:tcPr>
            <w:tcW w:w="10065" w:type="dxa"/>
          </w:tcPr>
          <w:p w14:paraId="43B3881F" w14:textId="77777777" w:rsidR="005A556A" w:rsidRPr="005A556A" w:rsidRDefault="005A556A" w:rsidP="005A441B">
            <w:pPr>
              <w:pStyle w:val="Prrafodelista"/>
              <w:ind w:left="113" w:right="113"/>
              <w:jc w:val="both"/>
              <w:rPr>
                <w:rFonts w:ascii="Verdana" w:eastAsia="Verdana" w:hAnsi="Verdana" w:cs="Verdana"/>
              </w:rPr>
            </w:pPr>
            <w:r w:rsidRPr="005A556A">
              <w:rPr>
                <w:rFonts w:ascii="Verdana" w:eastAsia="Verdana" w:hAnsi="Verdana" w:cs="Verdana"/>
                <w:highlight w:val="cyan"/>
              </w:rPr>
              <w:t>1-Así las cosas, para el caso concreto, el(la) usuario(a) alega que el operador de servicios se negó a efectuar el cambio de plan, aduciendo que la cuenta del usuario(a) presentaba mora. No obstante lo anterior, el operador cuenta con mecanismos legales para perseguir el cobro de las sumas insolutas, por lo que debió proceder con la solicitud.</w:t>
            </w:r>
            <w:r w:rsidRPr="005A556A">
              <w:rPr>
                <w:rFonts w:ascii="Verdana" w:eastAsia="Verdana" w:hAnsi="Verdana" w:cs="Verdana"/>
                <w:b/>
                <w:bCs/>
                <w:highlight w:val="cyan"/>
              </w:rPr>
              <w:t xml:space="preserve"> (Párrafo aplica según el caso concreto)</w:t>
            </w:r>
            <w:r w:rsidRPr="005A556A">
              <w:rPr>
                <w:rFonts w:ascii="Verdana" w:eastAsia="Verdana" w:hAnsi="Verdana" w:cs="Verdana"/>
              </w:rPr>
              <w:t xml:space="preserve"> </w:t>
            </w:r>
          </w:p>
          <w:p w14:paraId="5979D99D" w14:textId="77777777" w:rsidR="005A556A" w:rsidRPr="005A556A" w:rsidRDefault="005A556A" w:rsidP="005A441B">
            <w:pPr>
              <w:pStyle w:val="Prrafodelista"/>
              <w:ind w:left="113" w:right="113"/>
              <w:jc w:val="both"/>
              <w:rPr>
                <w:rFonts w:ascii="Verdana" w:eastAsia="Verdana" w:hAnsi="Verdana" w:cs="Verdana"/>
              </w:rPr>
            </w:pPr>
          </w:p>
          <w:p w14:paraId="329E3966" w14:textId="77777777" w:rsidR="005A556A" w:rsidRPr="005A556A" w:rsidRDefault="005A556A" w:rsidP="005A441B">
            <w:pPr>
              <w:ind w:left="113" w:right="113"/>
              <w:jc w:val="both"/>
              <w:rPr>
                <w:rFonts w:ascii="Verdana" w:eastAsia="Verdana" w:hAnsi="Verdana" w:cs="Verdana"/>
                <w:highlight w:val="yellow"/>
              </w:rPr>
            </w:pPr>
            <w:r w:rsidRPr="005A556A">
              <w:rPr>
                <w:rFonts w:ascii="Verdana" w:eastAsia="Verdana" w:hAnsi="Verdana" w:cs="Verdana"/>
              </w:rPr>
              <w:t xml:space="preserve">En el caso en concreto, se tiene </w:t>
            </w:r>
            <w:r w:rsidRPr="005A556A">
              <w:rPr>
                <w:rFonts w:ascii="Verdana" w:eastAsia="Verdana" w:hAnsi="Verdana" w:cs="Verdana"/>
                <w:highlight w:val="cyan"/>
              </w:rPr>
              <w:t xml:space="preserve">que (i) la solicitud fue radicada el XXXXX de 201x, (ii) que el corte de facturación se realizaba los días xx de cada mes, el operador de servicios debió haber procedido con el cambio de plan, a partir del xxxx de 201x.  </w:t>
            </w:r>
            <w:r w:rsidRPr="005A556A">
              <w:rPr>
                <w:rFonts w:ascii="Verdana" w:eastAsia="Verdana" w:hAnsi="Verdana" w:cs="Verdana"/>
                <w:b/>
                <w:bCs/>
                <w:highlight w:val="cyan"/>
              </w:rPr>
              <w:t>(</w:t>
            </w:r>
            <w:r w:rsidRPr="005A556A">
              <w:rPr>
                <w:rFonts w:ascii="Verdana" w:eastAsia="Verdana" w:hAnsi="Verdana" w:cs="Verdana"/>
                <w:b/>
                <w:bCs/>
              </w:rPr>
              <w:t>Párrafo aplica según el caso concreto)</w:t>
            </w:r>
          </w:p>
          <w:p w14:paraId="7B0CBDF7" w14:textId="77777777" w:rsidR="005A556A" w:rsidRPr="005A556A" w:rsidRDefault="005A556A" w:rsidP="005A441B">
            <w:pPr>
              <w:ind w:left="113" w:right="113"/>
              <w:jc w:val="both"/>
              <w:rPr>
                <w:rFonts w:ascii="Verdana" w:eastAsia="Verdana" w:hAnsi="Verdana" w:cs="Verdana"/>
                <w:highlight w:val="yellow"/>
              </w:rPr>
            </w:pPr>
          </w:p>
          <w:p w14:paraId="32E0AA9C" w14:textId="77777777" w:rsidR="005A556A" w:rsidRPr="005A556A" w:rsidRDefault="005A556A" w:rsidP="005A441B">
            <w:pPr>
              <w:ind w:left="113" w:right="113"/>
              <w:jc w:val="both"/>
              <w:rPr>
                <w:rFonts w:ascii="Verdana" w:eastAsia="Verdana" w:hAnsi="Verdana" w:cs="Verdana"/>
                <w:b/>
                <w:bCs/>
              </w:rPr>
            </w:pPr>
            <w:r w:rsidRPr="005A556A">
              <w:rPr>
                <w:rFonts w:ascii="Verdana" w:eastAsia="Verdana" w:hAnsi="Verdana" w:cs="Verdana"/>
                <w:highlight w:val="cyan"/>
              </w:rPr>
              <w:t>En consecuencia, el operador deberá exonerar al suscriptor del pago del mayor valor cobrado, según el cargo fijo mensual, que se haya generado con posterioridad a la fecha en que se debió haber dado el cambio de plan, esto es, el xxxxxxx  de 201x.</w:t>
            </w:r>
            <w:r w:rsidRPr="005A556A">
              <w:rPr>
                <w:rFonts w:ascii="Verdana" w:eastAsia="Verdana" w:hAnsi="Verdana" w:cs="Verdana"/>
              </w:rPr>
              <w:t xml:space="preserve"> </w:t>
            </w:r>
            <w:r w:rsidRPr="005A556A">
              <w:rPr>
                <w:rFonts w:ascii="Verdana" w:eastAsia="Verdana" w:hAnsi="Verdana" w:cs="Verdana"/>
                <w:b/>
                <w:bCs/>
              </w:rPr>
              <w:t>(Párrafo aplica según el caso concreto)</w:t>
            </w:r>
          </w:p>
          <w:p w14:paraId="6FFE0281" w14:textId="77777777" w:rsidR="005A556A" w:rsidRPr="005A556A" w:rsidRDefault="005A556A" w:rsidP="005A441B">
            <w:pPr>
              <w:ind w:left="113" w:right="113"/>
              <w:jc w:val="both"/>
              <w:rPr>
                <w:rFonts w:ascii="Verdana" w:eastAsia="Verdana" w:hAnsi="Verdana" w:cs="Verdana"/>
                <w:b/>
                <w:bCs/>
              </w:rPr>
            </w:pPr>
          </w:p>
          <w:p w14:paraId="7EB2F4EA"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highlight w:val="cyan"/>
              </w:rPr>
              <w:t>En consecuencia, el operador deberá (i) retornar el servicio asociado a la línea No. xxxxxxx, al plan que venía facturando el usuario, antes de la fecha de la modificación unilateral, (ii) y en dado caso que el plan ya no exista en el portafolio de servicios del operador, éste deberá aplicar uno de similares características y/o condiciones al esgrimido por el usuario y, (iii) realizar los ajustes sobre la facturación generada a partir del cambio unilateral del plan, teniendo en cuenta el mayor valor cobrado y en caso de que el usuario haya pagado, deberá proceder al reintegro del dinero</w:t>
            </w:r>
            <w:r w:rsidRPr="005A556A">
              <w:rPr>
                <w:rFonts w:ascii="Verdana" w:eastAsia="Verdana" w:hAnsi="Verdana" w:cs="Verdana"/>
              </w:rPr>
              <w:t xml:space="preserve">. </w:t>
            </w:r>
            <w:r w:rsidRPr="005A556A">
              <w:rPr>
                <w:rFonts w:ascii="Verdana" w:eastAsia="Verdana" w:hAnsi="Verdana" w:cs="Verdana"/>
                <w:b/>
                <w:bCs/>
              </w:rPr>
              <w:t>(Párrafo aplica según el caso concreto)</w:t>
            </w:r>
          </w:p>
          <w:p w14:paraId="326A9E22" w14:textId="77777777" w:rsidR="005A556A" w:rsidRPr="005A556A" w:rsidRDefault="005A556A" w:rsidP="005A441B">
            <w:pPr>
              <w:ind w:left="113" w:right="113"/>
              <w:jc w:val="both"/>
              <w:rPr>
                <w:rFonts w:ascii="Verdana" w:eastAsia="Verdana" w:hAnsi="Verdana" w:cs="Verdana"/>
              </w:rPr>
            </w:pPr>
          </w:p>
          <w:p w14:paraId="3F415232"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En ningún caso, habrá lugar al ajuste a la facturación sobre cuentas futuras. Sólo podrá hacerse cruce de cuentas en el evento en el que el usuario se encuentre en mora en el pago de obligaciones que no hayan sido objeto de pronunciamiento en la presente decisión y hasta por el monto de lo adeudado.</w:t>
            </w:r>
          </w:p>
          <w:p w14:paraId="47FB2BD2" w14:textId="77777777" w:rsidR="005A556A" w:rsidRPr="005A556A" w:rsidRDefault="005A556A" w:rsidP="005A441B">
            <w:pPr>
              <w:ind w:right="113"/>
              <w:jc w:val="both"/>
              <w:rPr>
                <w:rFonts w:ascii="Verdana" w:eastAsia="Verdana" w:hAnsi="Verdana" w:cs="Verdana"/>
              </w:rPr>
            </w:pPr>
          </w:p>
        </w:tc>
      </w:tr>
    </w:tbl>
    <w:p w14:paraId="13E42C57" w14:textId="77777777" w:rsidR="005A556A" w:rsidRPr="005A556A" w:rsidRDefault="005A556A" w:rsidP="005A556A">
      <w:pPr>
        <w:ind w:left="113" w:right="113"/>
        <w:jc w:val="both"/>
        <w:rPr>
          <w:rFonts w:ascii="Verdana" w:eastAsia="Verdana" w:hAnsi="Verdana" w:cs="Verdana"/>
        </w:rPr>
      </w:pPr>
    </w:p>
    <w:p w14:paraId="3385B82F" w14:textId="77777777" w:rsidR="005A556A" w:rsidRPr="005A556A" w:rsidRDefault="005A556A" w:rsidP="005A556A">
      <w:pPr>
        <w:ind w:left="113" w:right="113"/>
        <w:jc w:val="both"/>
        <w:rPr>
          <w:rFonts w:ascii="Verdana" w:hAnsi="Verdana" w:cs="Arial"/>
        </w:rPr>
      </w:pPr>
    </w:p>
    <w:p w14:paraId="2BF7ADDB" w14:textId="77777777" w:rsidR="005A556A" w:rsidRPr="005A556A" w:rsidRDefault="005A556A" w:rsidP="005A556A">
      <w:pPr>
        <w:ind w:left="113" w:right="113"/>
        <w:rPr>
          <w:rFonts w:ascii="Verdana" w:hAnsi="Verdana" w:cs="Arial"/>
          <w:b/>
          <w:bCs/>
          <w:color w:val="C00000"/>
          <w:sz w:val="22"/>
          <w:szCs w:val="22"/>
          <w:u w:val="single"/>
        </w:rPr>
      </w:pPr>
      <w:r w:rsidRPr="005A556A">
        <w:rPr>
          <w:rFonts w:ascii="Verdana" w:hAnsi="Verdana" w:cs="Arial"/>
          <w:b/>
          <w:bCs/>
          <w:color w:val="C00000"/>
          <w:sz w:val="22"/>
          <w:szCs w:val="22"/>
          <w:u w:val="single"/>
        </w:rPr>
        <w:t>3.       Cambio de modalidad – Pospago a prepago</w:t>
      </w:r>
    </w:p>
    <w:p w14:paraId="57D568AC" w14:textId="77777777" w:rsidR="005A556A" w:rsidRPr="005A556A" w:rsidRDefault="005A556A" w:rsidP="005A556A">
      <w:pPr>
        <w:ind w:left="113" w:right="113"/>
        <w:rPr>
          <w:rFonts w:ascii="Verdana" w:hAnsi="Verdana" w:cs="Arial"/>
          <w:b/>
          <w:bCs/>
          <w:color w:val="FF0000"/>
          <w:sz w:val="22"/>
        </w:rPr>
      </w:pPr>
    </w:p>
    <w:p w14:paraId="311D7E94" w14:textId="77777777" w:rsidR="005A556A" w:rsidRPr="005A556A" w:rsidRDefault="005A556A" w:rsidP="005A556A">
      <w:pPr>
        <w:autoSpaceDE w:val="0"/>
        <w:autoSpaceDN w:val="0"/>
        <w:ind w:left="113" w:right="113"/>
        <w:jc w:val="both"/>
        <w:rPr>
          <w:rFonts w:ascii="Verdana" w:hAnsi="Verdana" w:cs="Arial"/>
          <w:sz w:val="22"/>
          <w:szCs w:val="22"/>
        </w:rPr>
      </w:pPr>
      <w:r w:rsidRPr="005A556A">
        <w:rPr>
          <w:rFonts w:ascii="Verdana" w:hAnsi="Verdana" w:cs="Arial"/>
          <w:sz w:val="22"/>
          <w:szCs w:val="22"/>
        </w:rPr>
        <w:t xml:space="preserve">Este formato se utiliza cuando el usuario solicita el cambio de modalidad del servicio de pospago a prepago, se debe entender que las condiciones en que estaba contratado el servicio inicialmente son totalmente distintas a las que operan estando la línea móvil en servicio prepago, lo que implicaría que el contrato en modalidad pospago termina para el usuario. </w:t>
      </w:r>
    </w:p>
    <w:p w14:paraId="538DC36A" w14:textId="77777777" w:rsidR="005A556A" w:rsidRPr="005A556A" w:rsidRDefault="005A556A" w:rsidP="005A556A">
      <w:pPr>
        <w:autoSpaceDE w:val="0"/>
        <w:autoSpaceDN w:val="0"/>
        <w:ind w:left="113" w:right="113"/>
        <w:jc w:val="both"/>
        <w:rPr>
          <w:rFonts w:ascii="Verdana" w:hAnsi="Verdana" w:cs="Arial"/>
          <w:bCs/>
          <w:sz w:val="22"/>
        </w:rPr>
      </w:pPr>
    </w:p>
    <w:p w14:paraId="008E9693" w14:textId="77777777" w:rsidR="005A556A" w:rsidRPr="005A556A" w:rsidRDefault="005A556A" w:rsidP="005A556A">
      <w:pPr>
        <w:autoSpaceDE w:val="0"/>
        <w:autoSpaceDN w:val="0"/>
        <w:ind w:left="113" w:right="113"/>
        <w:contextualSpacing/>
        <w:jc w:val="both"/>
        <w:rPr>
          <w:rFonts w:ascii="Verdana" w:hAnsi="Verdana" w:cs="Arial"/>
          <w:b/>
          <w:bCs/>
          <w:sz w:val="22"/>
        </w:rPr>
      </w:pPr>
      <w:r w:rsidRPr="005A556A">
        <w:rPr>
          <w:rFonts w:ascii="Verdana" w:hAnsi="Verdana" w:cs="Arial"/>
          <w:b/>
          <w:bCs/>
          <w:sz w:val="22"/>
        </w:rPr>
        <w:t>Formato 3:</w:t>
      </w:r>
    </w:p>
    <w:p w14:paraId="79332971" w14:textId="77777777" w:rsidR="005A556A" w:rsidRPr="005A556A" w:rsidRDefault="005A556A" w:rsidP="005A556A">
      <w:pPr>
        <w:shd w:val="clear" w:color="auto" w:fill="FFFFFF"/>
        <w:ind w:left="113" w:right="113"/>
        <w:jc w:val="both"/>
        <w:rPr>
          <w:rFonts w:ascii="Verdana" w:hAnsi="Verdana" w:cs="Arial"/>
          <w:b/>
          <w:bCs/>
          <w:i/>
          <w:iCs/>
          <w:sz w:val="22"/>
        </w:rPr>
      </w:pPr>
    </w:p>
    <w:tbl>
      <w:tblPr>
        <w:tblStyle w:val="Tablaconcuadrcula"/>
        <w:tblW w:w="8715" w:type="dxa"/>
        <w:tblInd w:w="113" w:type="dxa"/>
        <w:tblLook w:val="04A0" w:firstRow="1" w:lastRow="0" w:firstColumn="1" w:lastColumn="0" w:noHBand="0" w:noVBand="1"/>
      </w:tblPr>
      <w:tblGrid>
        <w:gridCol w:w="1601"/>
        <w:gridCol w:w="7114"/>
      </w:tblGrid>
      <w:tr w:rsidR="005A556A" w:rsidRPr="005A556A" w14:paraId="09027A5F" w14:textId="77777777" w:rsidTr="005A441B">
        <w:tc>
          <w:tcPr>
            <w:tcW w:w="1601" w:type="dxa"/>
          </w:tcPr>
          <w:p w14:paraId="3AC9BC0E" w14:textId="77777777" w:rsidR="005A556A" w:rsidRPr="005A556A" w:rsidRDefault="005A556A" w:rsidP="005A441B">
            <w:pPr>
              <w:ind w:right="113"/>
              <w:jc w:val="both"/>
              <w:rPr>
                <w:rFonts w:ascii="Verdana" w:hAnsi="Verdana" w:cs="Arial"/>
                <w:b/>
                <w:bCs/>
                <w:iCs/>
              </w:rPr>
            </w:pPr>
            <w:r w:rsidRPr="005A556A">
              <w:rPr>
                <w:rFonts w:ascii="Verdana" w:hAnsi="Verdana" w:cs="Arial"/>
                <w:b/>
                <w:bCs/>
                <w:iCs/>
              </w:rPr>
              <w:t>Servicios</w:t>
            </w:r>
          </w:p>
        </w:tc>
        <w:tc>
          <w:tcPr>
            <w:tcW w:w="7114" w:type="dxa"/>
          </w:tcPr>
          <w:p w14:paraId="68402898" w14:textId="77777777" w:rsidR="005A556A" w:rsidRPr="005A556A" w:rsidRDefault="005A556A" w:rsidP="005A441B">
            <w:pPr>
              <w:rPr>
                <w:rFonts w:ascii="Verdana" w:hAnsi="Verdana" w:cs="Arial"/>
              </w:rPr>
            </w:pPr>
            <w:r w:rsidRPr="005A556A">
              <w:rPr>
                <w:rFonts w:ascii="Verdana" w:hAnsi="Verdana" w:cs="Arial"/>
              </w:rPr>
              <w:t>Internet</w:t>
            </w:r>
          </w:p>
          <w:p w14:paraId="00624250" w14:textId="77777777" w:rsidR="005A556A" w:rsidRPr="005A556A" w:rsidRDefault="005A556A" w:rsidP="005A441B">
            <w:pPr>
              <w:rPr>
                <w:rFonts w:ascii="Verdana" w:hAnsi="Verdana" w:cs="Arial"/>
              </w:rPr>
            </w:pPr>
            <w:r w:rsidRPr="005A556A">
              <w:rPr>
                <w:rFonts w:ascii="Verdana" w:hAnsi="Verdana" w:cs="Arial"/>
              </w:rPr>
              <w:t xml:space="preserve">Telefonía </w:t>
            </w:r>
          </w:p>
          <w:p w14:paraId="5496AA8A" w14:textId="77777777" w:rsidR="005A556A" w:rsidRPr="005A556A" w:rsidRDefault="005A556A" w:rsidP="005A441B">
            <w:pPr>
              <w:rPr>
                <w:rFonts w:ascii="Verdana" w:hAnsi="Verdana" w:cs="Arial"/>
              </w:rPr>
            </w:pPr>
            <w:r w:rsidRPr="005A556A">
              <w:rPr>
                <w:rFonts w:ascii="Verdana" w:hAnsi="Verdana" w:cs="Arial"/>
              </w:rPr>
              <w:t>Televisión</w:t>
            </w:r>
          </w:p>
          <w:p w14:paraId="331941CF" w14:textId="77777777" w:rsidR="005A556A" w:rsidRPr="005A556A" w:rsidRDefault="005A556A" w:rsidP="005A441B">
            <w:pPr>
              <w:rPr>
                <w:rFonts w:ascii="Verdana" w:hAnsi="Verdana" w:cs="Arial"/>
              </w:rPr>
            </w:pPr>
            <w:r w:rsidRPr="005A556A">
              <w:rPr>
                <w:rFonts w:ascii="Verdana" w:hAnsi="Verdana" w:cs="Arial"/>
              </w:rPr>
              <w:t>Telefonía móvil</w:t>
            </w:r>
          </w:p>
          <w:p w14:paraId="6AFE639C" w14:textId="77777777" w:rsidR="005A556A" w:rsidRPr="005A556A" w:rsidRDefault="005A556A" w:rsidP="005A441B">
            <w:pPr>
              <w:rPr>
                <w:rFonts w:ascii="Verdana" w:hAnsi="Verdana" w:cs="Arial"/>
              </w:rPr>
            </w:pPr>
            <w:r w:rsidRPr="005A556A">
              <w:rPr>
                <w:rFonts w:ascii="Verdana" w:hAnsi="Verdana" w:cs="Arial"/>
              </w:rPr>
              <w:t>Internet móvil</w:t>
            </w:r>
          </w:p>
          <w:p w14:paraId="3C404777" w14:textId="77777777" w:rsidR="005A556A" w:rsidRPr="005A556A" w:rsidRDefault="005A556A" w:rsidP="005A441B">
            <w:pPr>
              <w:ind w:right="113"/>
              <w:jc w:val="both"/>
              <w:rPr>
                <w:rFonts w:ascii="Verdana" w:hAnsi="Verdana" w:cs="Arial"/>
                <w:b/>
                <w:bCs/>
                <w:iCs/>
              </w:rPr>
            </w:pPr>
            <w:r w:rsidRPr="005A556A">
              <w:rPr>
                <w:rFonts w:ascii="Verdana" w:hAnsi="Verdana" w:cs="Arial"/>
              </w:rPr>
              <w:t>Empaquetados</w:t>
            </w:r>
          </w:p>
        </w:tc>
      </w:tr>
    </w:tbl>
    <w:p w14:paraId="3F1D55B2" w14:textId="77777777" w:rsidR="005A556A" w:rsidRPr="005A556A" w:rsidRDefault="005A556A" w:rsidP="005A556A">
      <w:pPr>
        <w:ind w:left="113" w:right="113"/>
        <w:jc w:val="both"/>
        <w:rPr>
          <w:rFonts w:ascii="Verdana" w:hAnsi="Verdana" w:cs="Arial"/>
          <w:sz w:val="22"/>
        </w:rPr>
      </w:pPr>
    </w:p>
    <w:p w14:paraId="636D5691" w14:textId="77777777" w:rsidR="005A556A" w:rsidRPr="005A556A" w:rsidRDefault="005A556A" w:rsidP="005A556A">
      <w:pPr>
        <w:ind w:left="113" w:right="113"/>
        <w:jc w:val="both"/>
        <w:rPr>
          <w:rFonts w:ascii="Verdana" w:hAnsi="Verdana" w:cs="Arial"/>
          <w:b/>
          <w:bCs/>
          <w:sz w:val="22"/>
        </w:rPr>
      </w:pPr>
      <w:r w:rsidRPr="005A556A">
        <w:rPr>
          <w:rFonts w:ascii="Verdana" w:hAnsi="Verdana" w:cs="Arial"/>
          <w:b/>
          <w:bCs/>
          <w:sz w:val="22"/>
        </w:rPr>
        <w:t>4.x.      Solicitud de Cambio de modalidad de pago: Pospago a Prepago</w:t>
      </w:r>
    </w:p>
    <w:p w14:paraId="749EEEC3" w14:textId="77777777" w:rsidR="005A556A" w:rsidRPr="005A556A" w:rsidRDefault="005A556A" w:rsidP="005A556A">
      <w:pPr>
        <w:ind w:left="113" w:right="113"/>
        <w:jc w:val="both"/>
        <w:rPr>
          <w:rFonts w:ascii="Verdana" w:hAnsi="Verdana" w:cs="Arial"/>
          <w:sz w:val="22"/>
        </w:rPr>
      </w:pPr>
    </w:p>
    <w:p w14:paraId="103A92DF" w14:textId="77777777" w:rsidR="005A556A" w:rsidRPr="005A556A" w:rsidRDefault="005A556A" w:rsidP="005A556A">
      <w:pPr>
        <w:pStyle w:val="NormalWeb"/>
        <w:spacing w:before="0" w:after="0"/>
        <w:jc w:val="both"/>
        <w:rPr>
          <w:rFonts w:ascii="Verdana" w:hAnsi="Verdana" w:cs="Arial"/>
          <w:color w:val="000000" w:themeColor="text1"/>
        </w:rPr>
      </w:pPr>
      <w:r w:rsidRPr="005A556A">
        <w:rPr>
          <w:rFonts w:ascii="Verdana" w:hAnsi="Verdana" w:cs="Arial"/>
          <w:color w:val="000000" w:themeColor="text1"/>
          <w:sz w:val="22"/>
        </w:rPr>
        <w:t xml:space="preserve">Respecto de la solicitud de cambio de modalidad de pago de pospago a prepago, es pertinente traer a colación lo establecido en el artículo 2.1.1.2.2. de la Resolución CRC 5050 de 2016, modificada por el artículo 1° de la Resolución CRC 5111 de 2017 </w:t>
      </w:r>
      <w:r w:rsidRPr="005A556A">
        <w:rPr>
          <w:rFonts w:ascii="Verdana" w:hAnsi="Verdana" w:cs="Arial"/>
          <w:i/>
          <w:iCs/>
          <w:sz w:val="20"/>
          <w:szCs w:val="22"/>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hAnsi="Verdana" w:cs="Arial"/>
          <w:i/>
          <w:iCs/>
        </w:rPr>
        <w:t>,</w:t>
      </w:r>
      <w:r w:rsidRPr="005A556A">
        <w:rPr>
          <w:rFonts w:ascii="Verdana" w:hAnsi="Verdana" w:cs="Arial"/>
          <w:color w:val="000000" w:themeColor="text1"/>
        </w:rPr>
        <w:t xml:space="preserve"> el cual dispone: </w:t>
      </w:r>
    </w:p>
    <w:p w14:paraId="32213B5F" w14:textId="77777777" w:rsidR="005A556A" w:rsidRPr="005A556A" w:rsidRDefault="005A556A" w:rsidP="005A556A">
      <w:pPr>
        <w:pStyle w:val="NormalWeb"/>
        <w:spacing w:before="0" w:after="0"/>
        <w:jc w:val="both"/>
        <w:rPr>
          <w:rFonts w:ascii="Verdana" w:hAnsi="Verdana" w:cs="Arial"/>
          <w:b/>
          <w:bCs/>
          <w:color w:val="000000" w:themeColor="text1"/>
        </w:rPr>
      </w:pPr>
    </w:p>
    <w:p w14:paraId="3FEF747E" w14:textId="77777777" w:rsidR="005A556A" w:rsidRPr="005A556A" w:rsidRDefault="005A556A" w:rsidP="005A556A">
      <w:pPr>
        <w:pStyle w:val="NormalWeb"/>
        <w:spacing w:before="0" w:after="0"/>
        <w:ind w:left="850" w:right="850"/>
        <w:jc w:val="both"/>
        <w:rPr>
          <w:rFonts w:ascii="Verdana" w:hAnsi="Verdana" w:cs="Arial"/>
          <w:i/>
          <w:iCs/>
          <w:color w:val="000000" w:themeColor="text1"/>
          <w:sz w:val="20"/>
          <w:szCs w:val="20"/>
        </w:rPr>
      </w:pPr>
      <w:r w:rsidRPr="005A556A">
        <w:rPr>
          <w:rFonts w:ascii="Verdana" w:hAnsi="Verdana" w:cs="Arial"/>
          <w:i/>
          <w:iCs/>
          <w:color w:val="000000" w:themeColor="text1"/>
          <w:sz w:val="20"/>
          <w:szCs w:val="20"/>
        </w:rPr>
        <w:t>“</w:t>
      </w:r>
      <w:r w:rsidRPr="005A556A">
        <w:rPr>
          <w:rFonts w:ascii="Verdana" w:hAnsi="Verdana" w:cs="Arial"/>
          <w:b/>
          <w:bCs/>
          <w:i/>
          <w:iCs/>
          <w:color w:val="000000" w:themeColor="text1"/>
          <w:sz w:val="20"/>
          <w:szCs w:val="20"/>
        </w:rPr>
        <w:t xml:space="preserve">Artículo 1. </w:t>
      </w:r>
      <w:r w:rsidRPr="005A556A">
        <w:rPr>
          <w:rFonts w:ascii="Verdana" w:hAnsi="Verdana" w:cs="Arial"/>
          <w:i/>
          <w:iCs/>
          <w:color w:val="000000" w:themeColor="text1"/>
          <w:sz w:val="20"/>
          <w:szCs w:val="20"/>
        </w:rPr>
        <w:t>Modificar el Capítulo 1 del Título II de la Resolución CRC 5050 de 2016, el cual quedará de la siguiente manera:</w:t>
      </w:r>
    </w:p>
    <w:p w14:paraId="6054DC77" w14:textId="77777777" w:rsidR="005A556A" w:rsidRPr="005A556A" w:rsidRDefault="005A556A" w:rsidP="005A556A">
      <w:pPr>
        <w:pStyle w:val="NormalWeb"/>
        <w:spacing w:before="0" w:after="0"/>
        <w:ind w:left="850" w:right="850"/>
        <w:jc w:val="both"/>
        <w:rPr>
          <w:rFonts w:ascii="Verdana" w:hAnsi="Verdana" w:cs="Arial"/>
          <w:i/>
          <w:iCs/>
          <w:color w:val="000000" w:themeColor="text1"/>
          <w:sz w:val="20"/>
          <w:szCs w:val="20"/>
        </w:rPr>
      </w:pPr>
    </w:p>
    <w:p w14:paraId="329AA124" w14:textId="77777777" w:rsidR="005A556A" w:rsidRPr="005A556A" w:rsidRDefault="005A556A" w:rsidP="005A556A">
      <w:pPr>
        <w:pStyle w:val="NormalWeb"/>
        <w:spacing w:before="0" w:after="0"/>
        <w:ind w:left="850" w:right="850"/>
        <w:jc w:val="center"/>
        <w:rPr>
          <w:rFonts w:ascii="Verdana" w:hAnsi="Verdana" w:cs="Arial"/>
          <w:b/>
          <w:bCs/>
          <w:i/>
          <w:iCs/>
          <w:color w:val="000000" w:themeColor="text1"/>
          <w:sz w:val="20"/>
          <w:szCs w:val="20"/>
        </w:rPr>
      </w:pPr>
      <w:r w:rsidRPr="005A556A">
        <w:rPr>
          <w:rFonts w:ascii="Verdana" w:hAnsi="Verdana" w:cs="Arial"/>
          <w:i/>
          <w:iCs/>
          <w:color w:val="000000" w:themeColor="text1"/>
          <w:sz w:val="20"/>
          <w:szCs w:val="20"/>
        </w:rPr>
        <w:t>‘</w:t>
      </w:r>
      <w:r w:rsidRPr="005A556A">
        <w:rPr>
          <w:rFonts w:ascii="Verdana" w:hAnsi="Verdana" w:cs="Arial"/>
          <w:b/>
          <w:bCs/>
          <w:i/>
          <w:iCs/>
          <w:color w:val="000000" w:themeColor="text1"/>
          <w:sz w:val="20"/>
          <w:szCs w:val="20"/>
        </w:rPr>
        <w:t>CAPÍTULO 1</w:t>
      </w:r>
    </w:p>
    <w:p w14:paraId="7124A8BC" w14:textId="77777777" w:rsidR="005A556A" w:rsidRPr="005A556A" w:rsidRDefault="005A556A" w:rsidP="005A556A">
      <w:pPr>
        <w:pStyle w:val="NormalWeb"/>
        <w:spacing w:before="0" w:after="0"/>
        <w:ind w:left="850" w:right="850"/>
        <w:jc w:val="center"/>
        <w:rPr>
          <w:rFonts w:ascii="Verdana" w:hAnsi="Verdana" w:cs="Arial"/>
          <w:b/>
          <w:bCs/>
          <w:i/>
          <w:iCs/>
          <w:color w:val="000000" w:themeColor="text1"/>
          <w:sz w:val="20"/>
          <w:szCs w:val="20"/>
        </w:rPr>
      </w:pPr>
      <w:r w:rsidRPr="005A556A">
        <w:rPr>
          <w:rFonts w:ascii="Verdana" w:hAnsi="Verdana" w:cs="Arial"/>
          <w:b/>
          <w:bCs/>
          <w:i/>
          <w:iCs/>
          <w:color w:val="000000" w:themeColor="text1"/>
          <w:sz w:val="20"/>
          <w:szCs w:val="20"/>
        </w:rPr>
        <w:t>RÉGIMEN DE PROTECCIÓN DE LOS DERECHOS DE LOS USUARIOS DE SERVICIOS DE COMUNICACIONES.</w:t>
      </w:r>
    </w:p>
    <w:p w14:paraId="266A1927" w14:textId="77777777" w:rsidR="005A556A" w:rsidRPr="005A556A" w:rsidRDefault="005A556A" w:rsidP="005A556A">
      <w:pPr>
        <w:pStyle w:val="NormalWeb"/>
        <w:spacing w:before="0" w:after="0"/>
        <w:ind w:left="850" w:right="850"/>
        <w:jc w:val="center"/>
        <w:rPr>
          <w:rFonts w:ascii="Verdana" w:hAnsi="Verdana" w:cs="Arial"/>
          <w:b/>
          <w:bCs/>
          <w:i/>
          <w:iCs/>
          <w:color w:val="000000" w:themeColor="text1"/>
          <w:sz w:val="20"/>
          <w:szCs w:val="20"/>
        </w:rPr>
      </w:pPr>
    </w:p>
    <w:p w14:paraId="4F53B386" w14:textId="77777777" w:rsidR="005A556A" w:rsidRPr="005A556A" w:rsidRDefault="005A556A" w:rsidP="005A556A">
      <w:pPr>
        <w:pStyle w:val="NormalWeb"/>
        <w:spacing w:before="0" w:after="0"/>
        <w:ind w:left="850" w:right="850"/>
        <w:jc w:val="center"/>
        <w:rPr>
          <w:rFonts w:ascii="Verdana" w:hAnsi="Verdana" w:cs="Arial"/>
          <w:b/>
          <w:bCs/>
          <w:i/>
          <w:iCs/>
          <w:color w:val="000000" w:themeColor="text1"/>
          <w:sz w:val="20"/>
          <w:szCs w:val="20"/>
        </w:rPr>
      </w:pPr>
      <w:r w:rsidRPr="005A556A">
        <w:rPr>
          <w:rFonts w:ascii="Verdana" w:hAnsi="Verdana" w:cs="Arial"/>
          <w:b/>
          <w:bCs/>
          <w:i/>
          <w:iCs/>
          <w:color w:val="000000" w:themeColor="text1"/>
          <w:sz w:val="20"/>
          <w:szCs w:val="20"/>
        </w:rPr>
        <w:t>SECCIÓN 1. DISPOSICIONES GENERALES.</w:t>
      </w:r>
    </w:p>
    <w:p w14:paraId="591B0B06" w14:textId="77777777" w:rsidR="005A556A" w:rsidRPr="005A556A" w:rsidRDefault="005A556A" w:rsidP="005A556A">
      <w:pPr>
        <w:pStyle w:val="NormalWeb"/>
        <w:spacing w:before="0" w:after="0"/>
        <w:ind w:left="850" w:right="850"/>
        <w:jc w:val="both"/>
        <w:rPr>
          <w:rFonts w:ascii="Verdana" w:hAnsi="Verdana" w:cs="Arial"/>
          <w:b/>
          <w:bCs/>
          <w:i/>
          <w:iCs/>
          <w:color w:val="000000" w:themeColor="text1"/>
          <w:sz w:val="20"/>
          <w:szCs w:val="20"/>
        </w:rPr>
      </w:pPr>
    </w:p>
    <w:p w14:paraId="7D82BBDE" w14:textId="77777777" w:rsidR="005A556A" w:rsidRPr="005A556A" w:rsidRDefault="005A556A" w:rsidP="005A556A">
      <w:pPr>
        <w:pStyle w:val="NormalWeb"/>
        <w:spacing w:before="0" w:after="0"/>
        <w:ind w:left="850" w:right="850"/>
        <w:jc w:val="both"/>
        <w:rPr>
          <w:rFonts w:ascii="Verdana" w:hAnsi="Verdana" w:cs="Arial"/>
          <w:i/>
          <w:iCs/>
          <w:color w:val="000000" w:themeColor="text1"/>
          <w:sz w:val="20"/>
          <w:szCs w:val="20"/>
        </w:rPr>
      </w:pPr>
      <w:r w:rsidRPr="005A556A">
        <w:rPr>
          <w:rFonts w:ascii="Verdana" w:hAnsi="Verdana" w:cs="Arial"/>
          <w:i/>
          <w:iCs/>
          <w:color w:val="000000" w:themeColor="text1"/>
          <w:sz w:val="20"/>
          <w:szCs w:val="20"/>
        </w:rPr>
        <w:t>(…)</w:t>
      </w:r>
    </w:p>
    <w:p w14:paraId="1B6E39EC" w14:textId="77777777" w:rsidR="005A556A" w:rsidRPr="005A556A" w:rsidRDefault="005A556A" w:rsidP="005A556A">
      <w:pPr>
        <w:pStyle w:val="NormalWeb"/>
        <w:spacing w:before="0" w:after="0"/>
        <w:ind w:left="850" w:right="850"/>
        <w:jc w:val="both"/>
        <w:rPr>
          <w:rFonts w:ascii="Verdana" w:hAnsi="Verdana" w:cs="Arial"/>
          <w:b/>
          <w:bCs/>
          <w:i/>
          <w:iCs/>
          <w:color w:val="000000" w:themeColor="text1"/>
          <w:sz w:val="20"/>
          <w:szCs w:val="20"/>
        </w:rPr>
      </w:pPr>
      <w:r w:rsidRPr="005A556A">
        <w:rPr>
          <w:rFonts w:ascii="Verdana" w:hAnsi="Verdana" w:cs="Arial"/>
          <w:b/>
          <w:bCs/>
          <w:i/>
          <w:iCs/>
          <w:color w:val="000000" w:themeColor="text1"/>
          <w:sz w:val="20"/>
          <w:szCs w:val="20"/>
        </w:rPr>
        <w:t xml:space="preserve">   </w:t>
      </w:r>
    </w:p>
    <w:p w14:paraId="6EB0D964" w14:textId="77777777" w:rsidR="005A556A" w:rsidRPr="005A556A" w:rsidRDefault="005A556A" w:rsidP="005A556A">
      <w:pPr>
        <w:pStyle w:val="NormalWeb"/>
        <w:spacing w:before="0" w:after="0"/>
        <w:ind w:left="850" w:right="850"/>
        <w:jc w:val="both"/>
        <w:rPr>
          <w:rFonts w:ascii="Verdana" w:hAnsi="Verdana" w:cs="Arial"/>
          <w:i/>
          <w:iCs/>
          <w:color w:val="000000" w:themeColor="text1"/>
          <w:sz w:val="20"/>
          <w:szCs w:val="20"/>
        </w:rPr>
      </w:pPr>
      <w:r w:rsidRPr="005A556A">
        <w:rPr>
          <w:rFonts w:ascii="Verdana" w:hAnsi="Verdana" w:cs="Arial"/>
          <w:b/>
          <w:bCs/>
          <w:i/>
          <w:iCs/>
          <w:color w:val="000000" w:themeColor="text1"/>
          <w:sz w:val="20"/>
          <w:szCs w:val="20"/>
        </w:rPr>
        <w:t xml:space="preserve">Artículo 2.1.1.2.2. Libre elección. </w:t>
      </w:r>
      <w:r w:rsidRPr="005A556A">
        <w:rPr>
          <w:rFonts w:ascii="Verdana" w:hAnsi="Verdana" w:cs="Arial"/>
          <w:i/>
          <w:iCs/>
          <w:color w:val="000000" w:themeColor="text1"/>
          <w:sz w:val="20"/>
          <w:szCs w:val="20"/>
        </w:rPr>
        <w:t>En todo momento, corresponde exclusivamente al usuario a elegir el operador, los planes, los servicios y los equipos utilizados para acceder al servicio. En ningún caso se puede presumir su voluntad o consentimiento”.</w:t>
      </w:r>
    </w:p>
    <w:p w14:paraId="1190B62F" w14:textId="77777777" w:rsidR="005A556A" w:rsidRPr="005A556A" w:rsidRDefault="005A556A" w:rsidP="005A556A">
      <w:pPr>
        <w:pStyle w:val="NormalWeb"/>
        <w:spacing w:before="0" w:after="0"/>
        <w:jc w:val="both"/>
        <w:rPr>
          <w:rFonts w:ascii="Verdana" w:hAnsi="Verdana" w:cs="Arial"/>
          <w:i/>
          <w:color w:val="000000" w:themeColor="text1"/>
        </w:rPr>
      </w:pPr>
    </w:p>
    <w:p w14:paraId="77A9EF6E" w14:textId="77777777" w:rsidR="005A556A" w:rsidRPr="005A556A" w:rsidRDefault="005A556A" w:rsidP="005A556A">
      <w:pPr>
        <w:pStyle w:val="NormalWeb"/>
        <w:spacing w:before="0" w:after="0"/>
        <w:jc w:val="both"/>
        <w:rPr>
          <w:rFonts w:ascii="Verdana" w:hAnsi="Verdana" w:cs="Arial"/>
          <w:color w:val="000000" w:themeColor="text1"/>
          <w:sz w:val="22"/>
          <w:szCs w:val="22"/>
        </w:rPr>
      </w:pPr>
      <w:r w:rsidRPr="005A556A">
        <w:rPr>
          <w:rFonts w:ascii="Verdana" w:hAnsi="Verdana" w:cs="Arial"/>
          <w:color w:val="000000" w:themeColor="text1"/>
          <w:sz w:val="22"/>
          <w:szCs w:val="22"/>
        </w:rPr>
        <w:t>De lo anterior se colige que el usuario está en libertad de escoger el operador de servicios, los equipos terminales, así como el plan que desee, de acuerdo a sus necesidades y según el portafolio ofrecido por el operador, al momento de la oferta, celebración del contrato e inclusive durante su ejecución.</w:t>
      </w:r>
    </w:p>
    <w:p w14:paraId="4D533E4E" w14:textId="77777777" w:rsidR="005A556A" w:rsidRPr="005A556A" w:rsidRDefault="005A556A" w:rsidP="005A556A">
      <w:pPr>
        <w:pStyle w:val="NormalWeb"/>
        <w:spacing w:before="0" w:after="0"/>
        <w:jc w:val="both"/>
        <w:rPr>
          <w:rFonts w:ascii="Verdana" w:hAnsi="Verdana" w:cs="Arial"/>
          <w:color w:val="000000" w:themeColor="text1"/>
          <w:sz w:val="22"/>
          <w:szCs w:val="22"/>
        </w:rPr>
      </w:pPr>
    </w:p>
    <w:p w14:paraId="0D8A0D2E" w14:textId="77777777" w:rsidR="005A556A" w:rsidRPr="005A556A" w:rsidRDefault="005A556A" w:rsidP="005A556A">
      <w:pPr>
        <w:suppressAutoHyphens/>
        <w:jc w:val="both"/>
        <w:rPr>
          <w:rFonts w:ascii="Verdana" w:eastAsia="Arial" w:hAnsi="Verdana" w:cs="Arial"/>
        </w:rPr>
      </w:pPr>
      <w:bookmarkStart w:id="1" w:name="_Hlk218498983"/>
      <w:r w:rsidRPr="005A556A">
        <w:rPr>
          <w:rFonts w:ascii="Verdana" w:hAnsi="Verdana" w:cs="Arial"/>
          <w:color w:val="000000" w:themeColor="text1"/>
          <w:sz w:val="22"/>
          <w:szCs w:val="22"/>
        </w:rPr>
        <w:t xml:space="preserve">En este orden de ideas, una solicitud como la elevada por el(la) usuario(a), debe ser resuelta teniendo en cuenta lo que sobre el particular establece el artículo 2.1.8.3., Sección 8 de la Resolución CRC 5050 de 2016, </w:t>
      </w:r>
      <w:r w:rsidRPr="005A556A">
        <w:rPr>
          <w:rFonts w:ascii="Verdana" w:hAnsi="Verdana" w:cs="Arial"/>
          <w:sz w:val="22"/>
          <w:szCs w:val="22"/>
          <w:lang w:eastAsia="es-CO"/>
        </w:rPr>
        <w:t>modificado por el artículo 17 de la Resolución CRC 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hAnsi="Verdana" w:cs="Arial"/>
        </w:rPr>
        <w:t>, así:</w:t>
      </w:r>
    </w:p>
    <w:bookmarkEnd w:id="1"/>
    <w:p w14:paraId="04286532" w14:textId="77777777" w:rsidR="005A556A" w:rsidRPr="005A556A" w:rsidRDefault="005A556A" w:rsidP="005A556A">
      <w:pPr>
        <w:suppressAutoHyphens/>
        <w:jc w:val="both"/>
        <w:rPr>
          <w:rFonts w:ascii="Verdana" w:eastAsia="Arial" w:hAnsi="Verdana" w:cs="Arial"/>
          <w:i/>
        </w:rPr>
      </w:pPr>
    </w:p>
    <w:p w14:paraId="1CBEED95" w14:textId="77777777" w:rsidR="005A556A" w:rsidRPr="005A556A" w:rsidRDefault="005A556A" w:rsidP="005A556A">
      <w:pPr>
        <w:shd w:val="clear" w:color="auto" w:fill="FFFFFF" w:themeFill="background1"/>
        <w:tabs>
          <w:tab w:val="left" w:pos="7938"/>
        </w:tabs>
        <w:ind w:left="850" w:right="850"/>
        <w:jc w:val="both"/>
        <w:rPr>
          <w:rFonts w:ascii="Verdana" w:hAnsi="Verdana" w:cs="Arial"/>
          <w:i/>
          <w:iCs/>
          <w:sz w:val="20"/>
          <w:szCs w:val="20"/>
          <w:lang w:eastAsia="es-CO"/>
        </w:rPr>
      </w:pPr>
      <w:bookmarkStart w:id="2" w:name="_Hlk218499103"/>
      <w:r w:rsidRPr="005A556A">
        <w:rPr>
          <w:rFonts w:ascii="Verdana" w:hAnsi="Verdana" w:cs="Arial"/>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bookmarkEnd w:id="2"/>
    <w:p w14:paraId="63AD2C5E" w14:textId="77777777" w:rsidR="005A556A" w:rsidRPr="005A556A" w:rsidRDefault="005A556A" w:rsidP="005A556A">
      <w:pPr>
        <w:shd w:val="clear" w:color="auto" w:fill="FFFFFF" w:themeFill="background1"/>
        <w:tabs>
          <w:tab w:val="left" w:pos="7938"/>
        </w:tabs>
        <w:ind w:left="850" w:right="850" w:firstLine="708"/>
        <w:jc w:val="both"/>
        <w:rPr>
          <w:rFonts w:ascii="Verdana" w:hAnsi="Verdana" w:cs="Arial"/>
          <w:i/>
          <w:iCs/>
          <w:sz w:val="20"/>
          <w:szCs w:val="20"/>
          <w:lang w:eastAsia="es-CO"/>
        </w:rPr>
      </w:pPr>
    </w:p>
    <w:p w14:paraId="058BF7AE" w14:textId="77777777" w:rsidR="005A556A" w:rsidRPr="005A556A" w:rsidRDefault="005A556A" w:rsidP="005A556A">
      <w:pPr>
        <w:shd w:val="clear" w:color="auto" w:fill="FFFFFF" w:themeFill="background1"/>
        <w:tabs>
          <w:tab w:val="left" w:pos="7938"/>
        </w:tabs>
        <w:ind w:left="850" w:right="850"/>
        <w:jc w:val="center"/>
        <w:rPr>
          <w:rFonts w:ascii="Verdana" w:hAnsi="Verdana" w:cs="Arial"/>
          <w:b/>
          <w:bCs/>
          <w:i/>
          <w:iCs/>
          <w:sz w:val="20"/>
          <w:szCs w:val="20"/>
          <w:lang w:eastAsia="es-CO"/>
        </w:rPr>
      </w:pPr>
      <w:r w:rsidRPr="005A556A">
        <w:rPr>
          <w:rFonts w:ascii="Verdana" w:hAnsi="Verdana" w:cs="Arial"/>
          <w:i/>
          <w:iCs/>
          <w:sz w:val="20"/>
          <w:szCs w:val="20"/>
          <w:lang w:eastAsia="es-CO"/>
        </w:rPr>
        <w:t>‘</w:t>
      </w:r>
      <w:r w:rsidRPr="005A556A">
        <w:rPr>
          <w:rFonts w:ascii="Verdana" w:hAnsi="Verdana" w:cs="Arial"/>
          <w:b/>
          <w:bCs/>
          <w:i/>
          <w:iCs/>
          <w:sz w:val="20"/>
          <w:szCs w:val="20"/>
          <w:lang w:eastAsia="es-CO"/>
        </w:rPr>
        <w:t>CAPÍTULO 1</w:t>
      </w:r>
    </w:p>
    <w:p w14:paraId="65A98668" w14:textId="77777777" w:rsidR="005A556A" w:rsidRPr="005A556A" w:rsidRDefault="005A556A" w:rsidP="005A556A">
      <w:pPr>
        <w:shd w:val="clear" w:color="auto" w:fill="FFFFFF" w:themeFill="background1"/>
        <w:tabs>
          <w:tab w:val="left" w:pos="7938"/>
        </w:tabs>
        <w:ind w:left="850" w:right="850"/>
        <w:jc w:val="center"/>
        <w:rPr>
          <w:rFonts w:ascii="Verdana" w:hAnsi="Verdana" w:cs="Arial"/>
          <w:b/>
          <w:bCs/>
          <w:i/>
          <w:iCs/>
          <w:sz w:val="20"/>
          <w:szCs w:val="20"/>
          <w:lang w:eastAsia="es-CO"/>
        </w:rPr>
      </w:pPr>
      <w:r w:rsidRPr="005A556A">
        <w:rPr>
          <w:rFonts w:ascii="Verdana" w:hAnsi="Verdana" w:cs="Arial"/>
          <w:b/>
          <w:bCs/>
          <w:i/>
          <w:iCs/>
          <w:sz w:val="20"/>
          <w:szCs w:val="20"/>
          <w:lang w:eastAsia="es-CO"/>
        </w:rPr>
        <w:t>RÉGIMEN DE PROTECCIÓN DE LOS DERECHOS DE LOS USUARIOS DE SERVICIOS DE COMUNICACIONES.</w:t>
      </w:r>
    </w:p>
    <w:p w14:paraId="33962677" w14:textId="77777777" w:rsidR="005A556A" w:rsidRPr="005A556A" w:rsidRDefault="005A556A" w:rsidP="005A556A">
      <w:pPr>
        <w:shd w:val="clear" w:color="auto" w:fill="FFFFFF" w:themeFill="background1"/>
        <w:tabs>
          <w:tab w:val="left" w:pos="7938"/>
        </w:tabs>
        <w:ind w:left="850" w:right="850"/>
        <w:jc w:val="center"/>
        <w:rPr>
          <w:rFonts w:ascii="Verdana" w:hAnsi="Verdana" w:cs="Arial"/>
          <w:b/>
          <w:bCs/>
          <w:i/>
          <w:iCs/>
          <w:sz w:val="20"/>
          <w:szCs w:val="20"/>
          <w:lang w:eastAsia="es-CO"/>
        </w:rPr>
      </w:pPr>
    </w:p>
    <w:p w14:paraId="224E5F2D" w14:textId="77777777" w:rsidR="005A556A" w:rsidRPr="005A556A" w:rsidRDefault="005A556A" w:rsidP="005A556A">
      <w:pPr>
        <w:shd w:val="clear" w:color="auto" w:fill="FFFFFF" w:themeFill="background1"/>
        <w:tabs>
          <w:tab w:val="left" w:pos="7938"/>
        </w:tabs>
        <w:ind w:left="850" w:right="850"/>
        <w:jc w:val="center"/>
        <w:rPr>
          <w:rFonts w:ascii="Verdana" w:hAnsi="Verdana" w:cs="Arial"/>
          <w:i/>
          <w:iCs/>
          <w:sz w:val="20"/>
          <w:szCs w:val="20"/>
          <w:lang w:eastAsia="es-CO"/>
        </w:rPr>
      </w:pPr>
      <w:r w:rsidRPr="005A556A">
        <w:rPr>
          <w:rFonts w:ascii="Verdana" w:hAnsi="Verdana" w:cs="Arial"/>
          <w:i/>
          <w:iCs/>
          <w:sz w:val="20"/>
          <w:szCs w:val="20"/>
          <w:lang w:eastAsia="es-CO"/>
        </w:rPr>
        <w:t>(…)</w:t>
      </w:r>
    </w:p>
    <w:p w14:paraId="33A600D0" w14:textId="77777777" w:rsidR="005A556A" w:rsidRPr="005A556A" w:rsidRDefault="005A556A" w:rsidP="005A556A">
      <w:pPr>
        <w:shd w:val="clear" w:color="auto" w:fill="FFFFFF" w:themeFill="background1"/>
        <w:tabs>
          <w:tab w:val="left" w:pos="7938"/>
        </w:tabs>
        <w:ind w:left="850" w:right="850"/>
        <w:jc w:val="center"/>
        <w:rPr>
          <w:rFonts w:ascii="Verdana" w:hAnsi="Verdana" w:cs="Arial"/>
          <w:b/>
          <w:bCs/>
          <w:i/>
          <w:iCs/>
          <w:sz w:val="20"/>
          <w:szCs w:val="20"/>
          <w:lang w:eastAsia="es-CO"/>
        </w:rPr>
      </w:pPr>
    </w:p>
    <w:p w14:paraId="0279FFA3" w14:textId="77777777" w:rsidR="005A556A" w:rsidRPr="005A556A" w:rsidRDefault="005A556A" w:rsidP="005A556A">
      <w:pPr>
        <w:shd w:val="clear" w:color="auto" w:fill="FFFFFF" w:themeFill="background1"/>
        <w:tabs>
          <w:tab w:val="left" w:pos="7938"/>
        </w:tabs>
        <w:ind w:left="850" w:right="850"/>
        <w:jc w:val="center"/>
        <w:rPr>
          <w:rFonts w:ascii="Verdana" w:hAnsi="Verdana" w:cs="Arial"/>
          <w:b/>
          <w:bCs/>
          <w:i/>
          <w:iCs/>
          <w:sz w:val="20"/>
          <w:szCs w:val="20"/>
          <w:lang w:eastAsia="es-CO"/>
        </w:rPr>
      </w:pPr>
      <w:r w:rsidRPr="005A556A">
        <w:rPr>
          <w:rFonts w:ascii="Verdana" w:hAnsi="Verdana" w:cs="Arial"/>
          <w:b/>
          <w:bCs/>
          <w:i/>
          <w:iCs/>
          <w:sz w:val="20"/>
          <w:szCs w:val="20"/>
          <w:lang w:eastAsia="es-CO"/>
        </w:rPr>
        <w:t>SECCIÓN 8. SUSPENSIÓN, CESIÓN Y TERMINACIÓN DEL CONTRATO</w:t>
      </w:r>
    </w:p>
    <w:p w14:paraId="1D50BC0D" w14:textId="77777777" w:rsidR="005A556A" w:rsidRPr="005A556A" w:rsidRDefault="005A556A" w:rsidP="005A556A">
      <w:pPr>
        <w:shd w:val="clear" w:color="auto" w:fill="FFFFFF" w:themeFill="background1"/>
        <w:tabs>
          <w:tab w:val="left" w:pos="7938"/>
        </w:tabs>
        <w:ind w:left="850" w:right="850"/>
        <w:jc w:val="center"/>
        <w:rPr>
          <w:rFonts w:ascii="Verdana" w:hAnsi="Verdana" w:cs="Arial"/>
          <w:b/>
          <w:bCs/>
          <w:i/>
          <w:iCs/>
          <w:sz w:val="20"/>
          <w:szCs w:val="20"/>
          <w:lang w:eastAsia="es-CO"/>
        </w:rPr>
      </w:pPr>
    </w:p>
    <w:p w14:paraId="3D4AFC2B" w14:textId="77777777" w:rsidR="005A556A" w:rsidRPr="005A556A" w:rsidRDefault="005A556A" w:rsidP="005A556A">
      <w:pPr>
        <w:shd w:val="clear" w:color="auto" w:fill="FFFFFF" w:themeFill="background1"/>
        <w:tabs>
          <w:tab w:val="left" w:pos="7938"/>
        </w:tabs>
        <w:ind w:left="850" w:right="850"/>
        <w:jc w:val="center"/>
        <w:rPr>
          <w:rFonts w:ascii="Verdana" w:hAnsi="Verdana" w:cs="Arial"/>
          <w:i/>
          <w:iCs/>
          <w:sz w:val="20"/>
          <w:szCs w:val="20"/>
          <w:lang w:eastAsia="es-CO"/>
        </w:rPr>
      </w:pPr>
      <w:r w:rsidRPr="005A556A">
        <w:rPr>
          <w:rFonts w:ascii="Verdana" w:hAnsi="Verdana" w:cs="Arial"/>
          <w:i/>
          <w:iCs/>
          <w:sz w:val="20"/>
          <w:szCs w:val="20"/>
          <w:lang w:eastAsia="es-CO"/>
        </w:rPr>
        <w:t>(…)</w:t>
      </w:r>
    </w:p>
    <w:p w14:paraId="00B8C602" w14:textId="77777777" w:rsidR="005A556A" w:rsidRPr="005A556A" w:rsidRDefault="005A556A" w:rsidP="005A556A">
      <w:pPr>
        <w:suppressAutoHyphens/>
        <w:ind w:left="850" w:right="850"/>
        <w:jc w:val="both"/>
        <w:rPr>
          <w:rFonts w:ascii="Verdana" w:eastAsia="Arial" w:hAnsi="Verdana" w:cs="Arial"/>
          <w:i/>
          <w:iCs/>
          <w:sz w:val="20"/>
          <w:szCs w:val="20"/>
        </w:rPr>
      </w:pPr>
    </w:p>
    <w:p w14:paraId="4B90D9AC" w14:textId="77777777" w:rsidR="005A556A" w:rsidRPr="005A556A" w:rsidRDefault="005A556A" w:rsidP="005A556A">
      <w:pPr>
        <w:shd w:val="clear" w:color="auto" w:fill="FFFFFF" w:themeFill="background1"/>
        <w:ind w:left="850" w:right="850"/>
        <w:jc w:val="both"/>
        <w:rPr>
          <w:rFonts w:ascii="Verdana" w:hAnsi="Verdana" w:cs="Arial"/>
          <w:i/>
          <w:iCs/>
          <w:sz w:val="20"/>
          <w:szCs w:val="20"/>
        </w:rPr>
      </w:pPr>
      <w:r w:rsidRPr="005A556A">
        <w:rPr>
          <w:rFonts w:ascii="Verdana" w:eastAsia="Times New Roman" w:hAnsi="Verdana" w:cs="Arial"/>
          <w:b/>
          <w:bCs/>
          <w:i/>
          <w:iCs/>
          <w:sz w:val="20"/>
          <w:szCs w:val="20"/>
          <w:lang w:eastAsia="es-CO"/>
        </w:rPr>
        <w:t>ARTÍCULO. 2.1.8.3. TERMINACIÓN DEL CONTRATO</w:t>
      </w:r>
      <w:r w:rsidRPr="005A556A">
        <w:rPr>
          <w:rFonts w:ascii="Verdana" w:eastAsia="Times New Roman" w:hAnsi="Verdana" w:cs="Arial"/>
          <w:i/>
          <w:iCs/>
          <w:sz w:val="20"/>
          <w:szCs w:val="20"/>
          <w:lang w:eastAsia="es-CO"/>
        </w:rPr>
        <w:t>. </w:t>
      </w:r>
      <w:r w:rsidRPr="005A556A">
        <w:rPr>
          <w:rFonts w:ascii="Verdana" w:hAnsi="Verdana" w:cs="Arial"/>
          <w:i/>
          <w:iCs/>
          <w:sz w:val="20"/>
          <w:szCs w:val="20"/>
        </w:rPr>
        <w:t>&lt;Artículo modificado por el artículo </w:t>
      </w:r>
      <w:hyperlink r:id="rId14" w:anchor="17" w:history="1">
        <w:r w:rsidRPr="005A556A">
          <w:rPr>
            <w:rStyle w:val="Hipervnculo"/>
            <w:rFonts w:ascii="Verdana" w:hAnsi="Verdana" w:cs="Arial"/>
            <w:i/>
            <w:iCs/>
            <w:sz w:val="20"/>
            <w:szCs w:val="20"/>
          </w:rPr>
          <w:t>17</w:t>
        </w:r>
      </w:hyperlink>
      <w:r w:rsidRPr="005A556A">
        <w:rPr>
          <w:rFonts w:ascii="Verdana" w:hAnsi="Verdana" w:cs="Arial"/>
          <w:i/>
          <w:iCs/>
          <w:sz w:val="20"/>
          <w:szCs w:val="20"/>
        </w:rPr>
        <w:t xml:space="preserve"> de la Resolución 7811 de 2025. El nuevo texto es el siguiente:&gt; </w:t>
      </w:r>
      <w:r w:rsidRPr="005A556A">
        <w:rPr>
          <w:rFonts w:ascii="Verdana" w:hAnsi="Verdana" w:cs="Arial"/>
          <w:i/>
          <w:iCs/>
          <w:sz w:val="20"/>
          <w:szCs w:val="20"/>
          <w:u w:val="single"/>
        </w:rPr>
        <w:t>El usuario que celebró el contrato puede terminarlo en cualquier momento a través de cualquiera de los medios de atención al usuario</w:t>
      </w:r>
      <w:r w:rsidRPr="005A556A">
        <w:rPr>
          <w:rFonts w:ascii="Verdana" w:hAnsi="Verdana" w:cs="Arial"/>
          <w:i/>
          <w:iCs/>
          <w:sz w:val="20"/>
          <w:szCs w:val="20"/>
        </w:rPr>
        <w:t xml:space="preserve"> (salvo que esta interacción haya migrado a la digitalización y se le haya informado previamente al usuario). En todo caso el usuario podrá terminar el contrato a través de la línea de atención telefónica.</w:t>
      </w:r>
    </w:p>
    <w:p w14:paraId="0EFB7601" w14:textId="77777777" w:rsidR="005A556A" w:rsidRPr="005A556A" w:rsidRDefault="005A556A" w:rsidP="005A556A">
      <w:pPr>
        <w:shd w:val="clear" w:color="auto" w:fill="FFFFFF" w:themeFill="background1"/>
        <w:ind w:left="850" w:right="850"/>
        <w:jc w:val="both"/>
        <w:rPr>
          <w:rFonts w:ascii="Verdana" w:hAnsi="Verdana" w:cs="Arial"/>
          <w:i/>
          <w:iCs/>
          <w:sz w:val="20"/>
          <w:szCs w:val="20"/>
        </w:rPr>
      </w:pPr>
    </w:p>
    <w:p w14:paraId="5FEAAD1F" w14:textId="77777777" w:rsidR="005A556A" w:rsidRPr="005A556A" w:rsidRDefault="005A556A" w:rsidP="005A556A">
      <w:pPr>
        <w:shd w:val="clear" w:color="auto" w:fill="FFFFFF" w:themeFill="background1"/>
        <w:ind w:left="850" w:right="850"/>
        <w:jc w:val="both"/>
        <w:rPr>
          <w:rFonts w:ascii="Verdana" w:hAnsi="Verdana" w:cs="Arial"/>
          <w:i/>
          <w:iCs/>
          <w:sz w:val="20"/>
          <w:szCs w:val="20"/>
        </w:rPr>
      </w:pPr>
      <w:r w:rsidRPr="005A556A">
        <w:rPr>
          <w:rFonts w:ascii="Verdana" w:hAnsi="Verdana" w:cs="Arial"/>
          <w:i/>
          <w:iCs/>
          <w:sz w:val="20"/>
          <w:szCs w:val="20"/>
          <w:u w:val="single"/>
        </w:rPr>
        <w:t>Para esto debe presentar la solicitud al menos 3 días hábiles antes del corte de facturación</w:t>
      </w:r>
      <w:r w:rsidRPr="005A556A">
        <w:rPr>
          <w:rFonts w:ascii="Verdana" w:hAnsi="Verdana" w:cs="Arial"/>
          <w:i/>
          <w:iCs/>
          <w:sz w:val="20"/>
          <w:szCs w:val="20"/>
        </w:rPr>
        <w:t xml:space="preserve">, sin que el operador pueda oponerse, solicitarle que justifique su decisión, ni exigirle documentos o requisitos adicionales. </w:t>
      </w:r>
      <w:r w:rsidRPr="005A556A">
        <w:rPr>
          <w:rFonts w:ascii="Verdana" w:hAnsi="Verdana" w:cs="Arial"/>
          <w:i/>
          <w:iCs/>
          <w:sz w:val="20"/>
          <w:szCs w:val="20"/>
          <w:u w:val="single"/>
        </w:rPr>
        <w:t>Si se presenta la solicitud con una antelación menor, la terminación del servicio se dará en el siguiente periodo de facturación</w:t>
      </w:r>
      <w:r w:rsidRPr="005A556A">
        <w:rPr>
          <w:rFonts w:ascii="Verdana" w:hAnsi="Verdana" w:cs="Arial"/>
          <w:i/>
          <w:iCs/>
          <w:sz w:val="20"/>
          <w:szCs w:val="20"/>
        </w:rPr>
        <w:t>. El operador deberá recoger los elementos de su propiedad que estén en poder del usuario sin que por esto se genere algún tipo de cobro. La solicitud de terminación del contrato o de cancelación de servicios, debe ser almacenada por el operador, para que el usuario la consulte cuando así lo requiera.</w:t>
      </w:r>
    </w:p>
    <w:p w14:paraId="49007745" w14:textId="77777777" w:rsidR="005A556A" w:rsidRPr="005A556A" w:rsidRDefault="005A556A" w:rsidP="005A556A">
      <w:pPr>
        <w:shd w:val="clear" w:color="auto" w:fill="FFFFFF" w:themeFill="background1"/>
        <w:ind w:left="850" w:right="850"/>
        <w:jc w:val="both"/>
        <w:rPr>
          <w:rFonts w:ascii="Verdana" w:hAnsi="Verdana" w:cs="Arial"/>
          <w:i/>
          <w:iCs/>
          <w:sz w:val="20"/>
          <w:szCs w:val="20"/>
        </w:rPr>
      </w:pPr>
    </w:p>
    <w:p w14:paraId="31EC7952" w14:textId="77777777" w:rsidR="005A556A" w:rsidRPr="005A556A" w:rsidRDefault="005A556A" w:rsidP="005A556A">
      <w:pPr>
        <w:shd w:val="clear" w:color="auto" w:fill="FFFFFF" w:themeFill="background1"/>
        <w:ind w:left="850" w:right="850"/>
        <w:jc w:val="both"/>
        <w:rPr>
          <w:rFonts w:ascii="Verdana" w:hAnsi="Verdana" w:cs="Arial"/>
          <w:i/>
          <w:iCs/>
          <w:sz w:val="20"/>
          <w:szCs w:val="20"/>
        </w:rPr>
      </w:pPr>
      <w:r w:rsidRPr="005A556A">
        <w:rPr>
          <w:rFonts w:ascii="Verdana" w:hAnsi="Verdana" w:cs="Arial"/>
          <w:i/>
          <w:iCs/>
          <w:sz w:val="20"/>
          <w:szCs w:val="20"/>
        </w:rPr>
        <w:t>El operador solo podrá terminar el contrato unilateralmente en caso de incumplimiento por parte del usuario y al vencimiento del plazo contractual. Si la terminación unilateral se debe al incumplimiento del usuario, el operador deberá informarle al usuario con al menos 5 días hábiles de antelación. Si la terminación se debe al vencimiento del plazo contractual, el operador deberá notificar al usuario con al menos 1 mes de antelación.</w:t>
      </w:r>
    </w:p>
    <w:p w14:paraId="57F6FDCD" w14:textId="77777777" w:rsidR="005A556A" w:rsidRPr="005A556A" w:rsidRDefault="005A556A" w:rsidP="005A556A">
      <w:pPr>
        <w:shd w:val="clear" w:color="auto" w:fill="FFFFFF" w:themeFill="background1"/>
        <w:ind w:left="850" w:right="850"/>
        <w:jc w:val="both"/>
        <w:rPr>
          <w:rFonts w:ascii="Verdana" w:hAnsi="Verdana" w:cs="Arial"/>
          <w:i/>
          <w:iCs/>
          <w:sz w:val="20"/>
          <w:szCs w:val="20"/>
        </w:rPr>
      </w:pPr>
    </w:p>
    <w:p w14:paraId="39739876" w14:textId="77777777" w:rsidR="005A556A" w:rsidRPr="005A556A" w:rsidRDefault="005A556A" w:rsidP="005A556A">
      <w:pPr>
        <w:shd w:val="clear" w:color="auto" w:fill="FFFFFF" w:themeFill="background1"/>
        <w:ind w:left="850" w:right="850"/>
        <w:jc w:val="both"/>
        <w:rPr>
          <w:rFonts w:ascii="Verdana" w:hAnsi="Verdana" w:cs="Arial"/>
          <w:i/>
          <w:iCs/>
          <w:sz w:val="20"/>
          <w:szCs w:val="20"/>
        </w:rPr>
      </w:pPr>
      <w:r w:rsidRPr="005A556A">
        <w:rPr>
          <w:rFonts w:ascii="Verdana" w:hAnsi="Verdana" w:cs="Arial"/>
          <w:b/>
          <w:bCs/>
          <w:i/>
          <w:iCs/>
          <w:sz w:val="20"/>
          <w:szCs w:val="20"/>
        </w:rPr>
        <w:t>PARÁGRAFO 1o. </w:t>
      </w:r>
      <w:r w:rsidRPr="005A556A">
        <w:rPr>
          <w:rFonts w:ascii="Verdana" w:hAnsi="Verdana" w:cs="Arial"/>
          <w:i/>
          <w:iCs/>
          <w:sz w:val="20"/>
          <w:szCs w:val="20"/>
        </w:rPr>
        <w:t>Sin perjuicio de lo dispuesto en el presente artículo con relación a la línea de atención telefónica, el usuario de servicios de comunicaciones móviles en modalidad pospago podrá terminar el contrato a través de todos los canales digitales en los que el operador tenga disponible el trámite de modificación de planes, y en todo caso, mediante la aplicación móvil de su operador.</w:t>
      </w:r>
    </w:p>
    <w:p w14:paraId="22ACAB6E" w14:textId="77777777" w:rsidR="005A556A" w:rsidRPr="005A556A" w:rsidRDefault="005A556A" w:rsidP="005A556A">
      <w:pPr>
        <w:shd w:val="clear" w:color="auto" w:fill="FFFFFF" w:themeFill="background1"/>
        <w:ind w:left="850" w:right="850"/>
        <w:jc w:val="both"/>
        <w:rPr>
          <w:rFonts w:ascii="Verdana" w:hAnsi="Verdana" w:cs="Arial"/>
          <w:i/>
          <w:iCs/>
          <w:sz w:val="20"/>
          <w:szCs w:val="20"/>
        </w:rPr>
      </w:pPr>
    </w:p>
    <w:p w14:paraId="55395627" w14:textId="77777777" w:rsidR="005A556A" w:rsidRPr="005A556A" w:rsidRDefault="005A556A" w:rsidP="005A556A">
      <w:pPr>
        <w:shd w:val="clear" w:color="auto" w:fill="FFFFFF" w:themeFill="background1"/>
        <w:ind w:left="850" w:right="850"/>
        <w:jc w:val="both"/>
        <w:rPr>
          <w:rFonts w:ascii="Verdana" w:hAnsi="Verdana" w:cs="Arial"/>
          <w:i/>
          <w:iCs/>
          <w:sz w:val="20"/>
          <w:szCs w:val="20"/>
        </w:rPr>
      </w:pPr>
      <w:r w:rsidRPr="005A556A">
        <w:rPr>
          <w:rFonts w:ascii="Verdana" w:hAnsi="Verdana" w:cs="Arial"/>
          <w:i/>
          <w:iCs/>
          <w:sz w:val="20"/>
          <w:szCs w:val="20"/>
        </w:rPr>
        <w:t>Los operadores móviles virtuales que suministren sus servicios exclusivamente bajo la modalidad prepago están excluidos de la obligación de poner a disposición de sus usuarios canales digitales para llevar a cabo el trámite de terminación del contrato. Los usuarios de estos operadores que se encuentren bajo la modalidad pospago deberán contar al menos con un canal digital para la realización del trámite de terminación del contrato.</w:t>
      </w:r>
    </w:p>
    <w:p w14:paraId="13AB030B" w14:textId="77777777" w:rsidR="005A556A" w:rsidRPr="005A556A" w:rsidRDefault="005A556A" w:rsidP="005A556A">
      <w:pPr>
        <w:shd w:val="clear" w:color="auto" w:fill="FFFFFF" w:themeFill="background1"/>
        <w:ind w:left="850" w:right="850"/>
        <w:jc w:val="both"/>
        <w:rPr>
          <w:rFonts w:ascii="Verdana" w:hAnsi="Verdana" w:cs="Arial"/>
          <w:i/>
          <w:iCs/>
          <w:sz w:val="20"/>
          <w:szCs w:val="20"/>
        </w:rPr>
      </w:pPr>
    </w:p>
    <w:p w14:paraId="22A06D8D" w14:textId="77777777" w:rsidR="005A556A" w:rsidRPr="005A556A" w:rsidRDefault="005A556A" w:rsidP="005A556A">
      <w:pPr>
        <w:shd w:val="clear" w:color="auto" w:fill="FFFFFF" w:themeFill="background1"/>
        <w:ind w:left="850" w:right="850"/>
        <w:jc w:val="both"/>
        <w:rPr>
          <w:rFonts w:ascii="Verdana" w:eastAsia="Times New Roman" w:hAnsi="Verdana" w:cs="Arial"/>
          <w:i/>
          <w:iCs/>
          <w:lang w:eastAsia="es-CO"/>
        </w:rPr>
      </w:pPr>
      <w:r w:rsidRPr="005A556A">
        <w:rPr>
          <w:rFonts w:ascii="Verdana" w:hAnsi="Verdana" w:cs="Arial"/>
          <w:b/>
          <w:bCs/>
          <w:i/>
          <w:iCs/>
          <w:sz w:val="20"/>
          <w:szCs w:val="20"/>
        </w:rPr>
        <w:t>PARÁGRAFO 2o. </w:t>
      </w:r>
      <w:r w:rsidRPr="005A556A">
        <w:rPr>
          <w:rFonts w:ascii="Verdana" w:hAnsi="Verdana" w:cs="Arial"/>
          <w:i/>
          <w:iCs/>
          <w:sz w:val="20"/>
          <w:szCs w:val="20"/>
        </w:rPr>
        <w:t>Cuando el usuario no atienda la visita programada para la recolección de los equipos o elementos para la prestación del servicio, deberá entregarlos en el centro de atención que le indique el operador.</w:t>
      </w:r>
      <w:r w:rsidRPr="005A556A">
        <w:rPr>
          <w:rFonts w:ascii="Verdana" w:eastAsia="Times New Roman" w:hAnsi="Verdana" w:cs="Arial"/>
          <w:i/>
          <w:iCs/>
          <w:sz w:val="20"/>
          <w:szCs w:val="20"/>
          <w:lang w:eastAsia="es-CO"/>
        </w:rPr>
        <w:t>”</w:t>
      </w:r>
    </w:p>
    <w:p w14:paraId="7F9788AB" w14:textId="77777777" w:rsidR="005A556A" w:rsidRPr="005A556A" w:rsidRDefault="005A556A" w:rsidP="005A556A">
      <w:pPr>
        <w:pStyle w:val="NormalWeb"/>
        <w:spacing w:before="0" w:after="0"/>
        <w:jc w:val="both"/>
        <w:rPr>
          <w:rFonts w:ascii="Verdana" w:hAnsi="Verdana" w:cs="Arial"/>
          <w:i/>
          <w:color w:val="000000" w:themeColor="text1"/>
        </w:rPr>
      </w:pPr>
    </w:p>
    <w:p w14:paraId="73630F24" w14:textId="77777777" w:rsidR="005A556A" w:rsidRPr="005A556A" w:rsidRDefault="005A556A" w:rsidP="005A556A">
      <w:pPr>
        <w:pStyle w:val="NormalWeb"/>
        <w:spacing w:before="0" w:after="0"/>
        <w:jc w:val="both"/>
        <w:rPr>
          <w:rFonts w:ascii="Verdana" w:hAnsi="Verdana" w:cs="Arial"/>
          <w:color w:val="000000" w:themeColor="text1"/>
        </w:rPr>
      </w:pPr>
      <w:r w:rsidRPr="005A556A">
        <w:rPr>
          <w:rFonts w:ascii="Verdana" w:hAnsi="Verdana" w:cs="Arial"/>
          <w:color w:val="000000" w:themeColor="text1"/>
          <w:sz w:val="22"/>
          <w:szCs w:val="22"/>
        </w:rPr>
        <w:t xml:space="preserve">Por lo anterior, se establece que en cualquier momento el usuario puede solicitar el cambio de modalidad de pago, con la simple manifestación de la voluntad expresada por cualquiera de los mecanismos de atención al usuario </w:t>
      </w:r>
      <w:r w:rsidRPr="005A556A">
        <w:rPr>
          <w:rFonts w:ascii="Verdana" w:hAnsi="Verdana" w:cs="Arial"/>
          <w:sz w:val="22"/>
          <w:szCs w:val="22"/>
        </w:rPr>
        <w:t>o de los canales que, con ocasión de la digitalización, haya dispuesto el operador, previo aviso al usuario</w:t>
      </w:r>
      <w:r w:rsidRPr="005A556A">
        <w:rPr>
          <w:rFonts w:ascii="Verdana" w:hAnsi="Verdana" w:cs="Arial"/>
          <w:color w:val="000000" w:themeColor="text1"/>
          <w:sz w:val="22"/>
          <w:szCs w:val="22"/>
        </w:rPr>
        <w:t xml:space="preserve">, sin perjuicio de que el </w:t>
      </w:r>
      <w:r w:rsidRPr="005A556A">
        <w:rPr>
          <w:rFonts w:ascii="Verdana" w:hAnsi="Verdana" w:cs="Arial"/>
          <w:iCs/>
          <w:color w:val="000000" w:themeColor="text1"/>
          <w:sz w:val="22"/>
          <w:szCs w:val="22"/>
        </w:rPr>
        <w:t>operador</w:t>
      </w:r>
      <w:r w:rsidRPr="005A556A">
        <w:rPr>
          <w:rFonts w:ascii="Verdana" w:hAnsi="Verdana" w:cs="Arial"/>
          <w:color w:val="000000" w:themeColor="text1"/>
          <w:sz w:val="22"/>
          <w:szCs w:val="22"/>
        </w:rPr>
        <w:t xml:space="preserve"> de servicios pueda perseguir las obligaciones adeudadas, aclarando que si la solicitud de cambio de modalidad es presentada con una anticipación de tres (3) días hábiles a la fecha de vencimiento del periodo de facturación, el cambio ocurrirá una vez comience el corte inmediatamente siguiente, pero si la solicitud es presentada con una anticipación menor, el cambio de servicio, se deberá efectuar hasta el inicio del próximo periodo de facturación</w:t>
      </w:r>
      <w:r w:rsidRPr="005A556A">
        <w:rPr>
          <w:rFonts w:ascii="Verdana" w:hAnsi="Verdana" w:cs="Arial"/>
          <w:color w:val="000000" w:themeColor="text1"/>
        </w:rPr>
        <w:t xml:space="preserve">. </w:t>
      </w:r>
    </w:p>
    <w:p w14:paraId="3A48BE35" w14:textId="77777777" w:rsidR="005A556A" w:rsidRPr="005A556A" w:rsidRDefault="005A556A" w:rsidP="005A556A">
      <w:pPr>
        <w:ind w:left="113" w:right="113"/>
        <w:jc w:val="both"/>
        <w:rPr>
          <w:rFonts w:ascii="Verdana" w:hAnsi="Verdana" w:cs="Arial"/>
        </w:rPr>
      </w:pPr>
    </w:p>
    <w:p w14:paraId="13B5C0E9" w14:textId="77777777" w:rsidR="005A556A" w:rsidRPr="005A556A" w:rsidRDefault="005A556A" w:rsidP="005A556A">
      <w:pPr>
        <w:ind w:left="113" w:right="113"/>
        <w:jc w:val="both"/>
        <w:rPr>
          <w:rFonts w:ascii="Verdana" w:hAnsi="Verdana" w:cs="Arial"/>
          <w:b/>
          <w:color w:val="C00000"/>
        </w:rPr>
      </w:pPr>
      <w:r w:rsidRPr="005A556A">
        <w:rPr>
          <w:rFonts w:ascii="Verdana" w:hAnsi="Verdana" w:cs="Arial"/>
          <w:b/>
          <w:color w:val="C00000"/>
        </w:rPr>
        <w:t>Confirma</w:t>
      </w:r>
    </w:p>
    <w:tbl>
      <w:tblPr>
        <w:tblStyle w:val="Tablaconcuadrcula"/>
        <w:tblW w:w="10065" w:type="dxa"/>
        <w:tblInd w:w="-5" w:type="dxa"/>
        <w:tblLook w:val="04A0" w:firstRow="1" w:lastRow="0" w:firstColumn="1" w:lastColumn="0" w:noHBand="0" w:noVBand="1"/>
      </w:tblPr>
      <w:tblGrid>
        <w:gridCol w:w="10065"/>
      </w:tblGrid>
      <w:tr w:rsidR="005A556A" w:rsidRPr="005A556A" w14:paraId="362EF397" w14:textId="77777777" w:rsidTr="005A441B">
        <w:tc>
          <w:tcPr>
            <w:tcW w:w="10065" w:type="dxa"/>
          </w:tcPr>
          <w:p w14:paraId="3EB67353" w14:textId="77777777" w:rsidR="005A556A" w:rsidRPr="005A556A" w:rsidRDefault="005A556A" w:rsidP="005A441B">
            <w:pPr>
              <w:ind w:left="113" w:right="113"/>
              <w:jc w:val="both"/>
              <w:rPr>
                <w:rFonts w:ascii="Verdana" w:hAnsi="Verdana" w:cs="Arial"/>
              </w:rPr>
            </w:pPr>
            <w:r w:rsidRPr="005A556A">
              <w:rPr>
                <w:rFonts w:ascii="Verdana" w:hAnsi="Verdana" w:cs="Arial"/>
                <w:color w:val="000000" w:themeColor="text1"/>
                <w:highlight w:val="cyan"/>
              </w:rPr>
              <w:t xml:space="preserve">En el presente caso, el usuario solicitó el cambio de modalidad de pago de pospago a prepago el xx de xxxxxx de xxxx. Por consiguiente, teniendo en cuenta que el corte de facturación se realizaba los días xx de cada mes, el operador actuó de conformidad con la norma, pues, realizó el cambio de modalidad a </w:t>
            </w:r>
            <w:r w:rsidRPr="005A556A">
              <w:rPr>
                <w:rFonts w:ascii="Verdana" w:hAnsi="Verdana" w:cs="Arial"/>
                <w:i/>
                <w:iCs/>
                <w:color w:val="000000" w:themeColor="text1"/>
                <w:highlight w:val="cyan"/>
              </w:rPr>
              <w:t>prepago</w:t>
            </w:r>
            <w:r w:rsidRPr="005A556A">
              <w:rPr>
                <w:rFonts w:ascii="Verdana" w:hAnsi="Verdana" w:cs="Arial"/>
                <w:color w:val="000000" w:themeColor="text1"/>
                <w:highlight w:val="cyan"/>
              </w:rPr>
              <w:t xml:space="preserve"> el xx de xxxxx de xxxx; razón por la que esta Instancia confirmará la decisión del operador. </w:t>
            </w:r>
            <w:r w:rsidRPr="005A556A">
              <w:rPr>
                <w:rFonts w:ascii="Verdana" w:hAnsi="Verdana" w:cs="Arial"/>
                <w:color w:val="000000" w:themeColor="text1"/>
              </w:rPr>
              <w:t>(</w:t>
            </w:r>
            <w:r w:rsidRPr="005A556A">
              <w:rPr>
                <w:rFonts w:ascii="Verdana" w:hAnsi="Verdana" w:cs="Arial"/>
                <w:b/>
                <w:bCs/>
                <w:color w:val="000000" w:themeColor="text1"/>
              </w:rPr>
              <w:t xml:space="preserve">subrayado </w:t>
            </w:r>
            <w:r w:rsidRPr="005A556A">
              <w:rPr>
                <w:rFonts w:ascii="Verdana" w:hAnsi="Verdana" w:cs="Arial"/>
                <w:b/>
                <w:bCs/>
              </w:rPr>
              <w:t>aplica según el caso concreto)</w:t>
            </w:r>
          </w:p>
          <w:p w14:paraId="78731855" w14:textId="77777777" w:rsidR="005A556A" w:rsidRPr="005A556A" w:rsidRDefault="005A556A" w:rsidP="005A441B">
            <w:pPr>
              <w:pStyle w:val="NormalWeb"/>
              <w:spacing w:before="0" w:after="0"/>
              <w:ind w:left="113" w:right="113"/>
              <w:jc w:val="both"/>
              <w:rPr>
                <w:rFonts w:ascii="Verdana" w:hAnsi="Verdana" w:cs="Arial"/>
              </w:rPr>
            </w:pPr>
            <w:r w:rsidRPr="005A556A">
              <w:rPr>
                <w:rFonts w:ascii="Verdana" w:hAnsi="Verdana" w:cs="Arial"/>
              </w:rPr>
              <w:t xml:space="preserve"> </w:t>
            </w:r>
          </w:p>
          <w:p w14:paraId="72796545" w14:textId="77777777" w:rsidR="005A556A" w:rsidRPr="005A556A" w:rsidRDefault="005A556A" w:rsidP="005A441B">
            <w:pPr>
              <w:ind w:right="113"/>
              <w:jc w:val="both"/>
              <w:rPr>
                <w:rFonts w:ascii="Verdana" w:hAnsi="Verdana" w:cs="Arial"/>
                <w:b/>
                <w:color w:val="C00000"/>
              </w:rPr>
            </w:pPr>
          </w:p>
        </w:tc>
      </w:tr>
    </w:tbl>
    <w:p w14:paraId="4243B482" w14:textId="77777777" w:rsidR="005A556A" w:rsidRPr="005A556A" w:rsidRDefault="005A556A" w:rsidP="005A556A">
      <w:pPr>
        <w:ind w:left="113" w:right="113"/>
        <w:jc w:val="both"/>
        <w:rPr>
          <w:rFonts w:ascii="Verdana" w:hAnsi="Verdana" w:cs="Arial"/>
          <w:b/>
          <w:color w:val="C00000"/>
        </w:rPr>
      </w:pPr>
    </w:p>
    <w:p w14:paraId="3A70B219" w14:textId="77777777" w:rsidR="005A556A" w:rsidRPr="005A556A" w:rsidRDefault="005A556A" w:rsidP="005A556A">
      <w:pPr>
        <w:pStyle w:val="NormalWeb"/>
        <w:spacing w:before="0" w:after="0"/>
        <w:ind w:left="113" w:right="113"/>
        <w:jc w:val="both"/>
        <w:rPr>
          <w:rFonts w:ascii="Verdana" w:hAnsi="Verdana" w:cs="Arial"/>
          <w:b/>
          <w:bCs/>
          <w:color w:val="C00000"/>
        </w:rPr>
      </w:pPr>
      <w:r w:rsidRPr="005A556A">
        <w:rPr>
          <w:rFonts w:ascii="Verdana" w:hAnsi="Verdana" w:cs="Arial"/>
          <w:b/>
          <w:bCs/>
          <w:color w:val="C00000"/>
        </w:rPr>
        <w:t>Revoca</w:t>
      </w:r>
    </w:p>
    <w:tbl>
      <w:tblPr>
        <w:tblStyle w:val="Tablaconcuadrcula"/>
        <w:tblW w:w="10065" w:type="dxa"/>
        <w:tblInd w:w="-5" w:type="dxa"/>
        <w:tblLook w:val="04A0" w:firstRow="1" w:lastRow="0" w:firstColumn="1" w:lastColumn="0" w:noHBand="0" w:noVBand="1"/>
      </w:tblPr>
      <w:tblGrid>
        <w:gridCol w:w="10065"/>
      </w:tblGrid>
      <w:tr w:rsidR="005A556A" w:rsidRPr="005A556A" w14:paraId="0D077773" w14:textId="77777777" w:rsidTr="005A441B">
        <w:trPr>
          <w:trHeight w:val="2693"/>
        </w:trPr>
        <w:tc>
          <w:tcPr>
            <w:tcW w:w="10065" w:type="dxa"/>
          </w:tcPr>
          <w:p w14:paraId="106D3EE1" w14:textId="77777777" w:rsidR="005A556A" w:rsidRPr="005A556A" w:rsidRDefault="005A556A" w:rsidP="005A441B">
            <w:pPr>
              <w:pStyle w:val="Prrafodelista"/>
              <w:ind w:left="113" w:right="113"/>
              <w:jc w:val="both"/>
              <w:rPr>
                <w:rFonts w:ascii="Verdana" w:eastAsia="Verdana" w:hAnsi="Verdana" w:cs="Verdana"/>
              </w:rPr>
            </w:pPr>
            <w:r w:rsidRPr="005A556A">
              <w:rPr>
                <w:rFonts w:ascii="Verdana" w:eastAsia="Verdana" w:hAnsi="Verdana" w:cs="Verdana"/>
              </w:rPr>
              <w:t xml:space="preserve">En el presente caso, el usuario solicitó el cambio de modalidad de pago de pospago a prepago el </w:t>
            </w:r>
            <w:r w:rsidRPr="005A556A">
              <w:rPr>
                <w:rFonts w:ascii="Verdana" w:eastAsia="Verdana" w:hAnsi="Verdana" w:cs="Verdana"/>
                <w:color w:val="000000" w:themeColor="text1"/>
                <w:highlight w:val="cyan"/>
              </w:rPr>
              <w:t>xx de xxxxxx de xxxx</w:t>
            </w:r>
            <w:r w:rsidRPr="005A556A">
              <w:rPr>
                <w:rFonts w:ascii="Verdana" w:eastAsia="Verdana" w:hAnsi="Verdana" w:cs="Verdana"/>
              </w:rPr>
              <w:t xml:space="preserve">; sin embargo, el operador se negó a efectuarlo, aduciendo que la cuenta del usuario(a) presentaba mora. No obstante lo anterior, el operador cuenta con mecanismos legales para perseguir el cobro de las sumas insolutas, por lo que debió proceder con la solicitud. </w:t>
            </w:r>
          </w:p>
          <w:p w14:paraId="4A11F064" w14:textId="77777777" w:rsidR="005A556A" w:rsidRPr="005A556A" w:rsidRDefault="005A556A" w:rsidP="005A441B">
            <w:pPr>
              <w:pStyle w:val="Prrafodelista"/>
              <w:ind w:left="113" w:right="113"/>
              <w:jc w:val="both"/>
              <w:rPr>
                <w:rFonts w:ascii="Verdana" w:eastAsia="Verdana" w:hAnsi="Verdana" w:cs="Verdana"/>
              </w:rPr>
            </w:pPr>
          </w:p>
          <w:p w14:paraId="2D3FFE14" w14:textId="77777777" w:rsidR="005A556A" w:rsidRPr="005A556A" w:rsidRDefault="005A556A" w:rsidP="005A441B">
            <w:pPr>
              <w:pStyle w:val="Prrafodelista"/>
              <w:ind w:left="113" w:right="113"/>
              <w:jc w:val="both"/>
              <w:rPr>
                <w:rFonts w:ascii="Verdana" w:eastAsia="Verdana" w:hAnsi="Verdana" w:cs="Verdana"/>
              </w:rPr>
            </w:pPr>
            <w:r w:rsidRPr="005A556A">
              <w:rPr>
                <w:rFonts w:ascii="Verdana" w:eastAsia="Verdana" w:hAnsi="Verdana" w:cs="Verdana"/>
              </w:rPr>
              <w:t xml:space="preserve">Así las cosas, teniendo en cuenta que el corte de facturación se realizaba los días xx de cada mes, el operador debió haber procedido con el cambio de modalidad de servicio de pospago a prepago, a partir del </w:t>
            </w:r>
            <w:r w:rsidRPr="005A556A">
              <w:rPr>
                <w:rFonts w:ascii="Verdana" w:eastAsia="Verdana" w:hAnsi="Verdana" w:cs="Verdana"/>
                <w:highlight w:val="cyan"/>
              </w:rPr>
              <w:t>x de xxxx de 202x</w:t>
            </w:r>
            <w:r w:rsidRPr="005A556A">
              <w:rPr>
                <w:rFonts w:ascii="Verdana" w:eastAsia="Verdana" w:hAnsi="Verdana" w:cs="Verdana"/>
              </w:rPr>
              <w:t xml:space="preserve">. En consecuencia, el operador deberá exonerar al suscriptor del pago de los cargos fijos mensuales causados con posterioridad a la fecha en que se debió haber dado por terminado el contrato e iniciar el servicio en la nueva modalidad, esto es, el </w:t>
            </w:r>
            <w:r w:rsidRPr="005A556A">
              <w:rPr>
                <w:rFonts w:ascii="Verdana" w:eastAsia="Verdana" w:hAnsi="Verdana" w:cs="Verdana"/>
                <w:highlight w:val="cyan"/>
              </w:rPr>
              <w:t>x de xxxxx de 202x.</w:t>
            </w:r>
          </w:p>
          <w:p w14:paraId="0B02FF44" w14:textId="77777777" w:rsidR="005A556A" w:rsidRPr="005A556A" w:rsidRDefault="005A556A" w:rsidP="005A441B">
            <w:pPr>
              <w:pStyle w:val="NormalWeb"/>
              <w:spacing w:before="0" w:after="0"/>
              <w:ind w:right="113"/>
              <w:jc w:val="both"/>
              <w:rPr>
                <w:rFonts w:ascii="Verdana" w:hAnsi="Verdana" w:cs="Arial"/>
                <w:b/>
                <w:bCs/>
                <w:color w:val="C00000"/>
              </w:rPr>
            </w:pPr>
          </w:p>
        </w:tc>
      </w:tr>
    </w:tbl>
    <w:p w14:paraId="727E1C8A" w14:textId="77777777" w:rsidR="005A556A" w:rsidRPr="005A556A" w:rsidRDefault="005A556A" w:rsidP="005A556A">
      <w:pPr>
        <w:pStyle w:val="NormalWeb"/>
        <w:spacing w:before="0" w:after="0"/>
        <w:ind w:left="113" w:right="113"/>
        <w:jc w:val="both"/>
        <w:rPr>
          <w:rFonts w:ascii="Verdana" w:hAnsi="Verdana" w:cs="Arial"/>
          <w:b/>
          <w:bCs/>
          <w:color w:val="C00000"/>
        </w:rPr>
      </w:pPr>
    </w:p>
    <w:p w14:paraId="6B19C8F3" w14:textId="77777777" w:rsidR="005A556A" w:rsidRPr="005A556A" w:rsidRDefault="005A556A" w:rsidP="005A556A">
      <w:pPr>
        <w:pStyle w:val="Prrafodelista"/>
        <w:ind w:left="113" w:right="113"/>
        <w:jc w:val="both"/>
        <w:rPr>
          <w:rFonts w:ascii="Verdana" w:hAnsi="Verdana" w:cs="Arial"/>
          <w:b/>
          <w:bCs/>
          <w:color w:val="C00000"/>
        </w:rPr>
      </w:pPr>
    </w:p>
    <w:p w14:paraId="573F04FE" w14:textId="77777777" w:rsidR="005A556A" w:rsidRPr="005A556A" w:rsidRDefault="005A556A" w:rsidP="005A556A">
      <w:pPr>
        <w:pStyle w:val="Prrafodelista"/>
        <w:ind w:left="113" w:right="113"/>
        <w:jc w:val="both"/>
        <w:rPr>
          <w:rFonts w:ascii="Verdana" w:hAnsi="Verdana" w:cs="Arial"/>
          <w:b/>
          <w:bCs/>
          <w:color w:val="C00000"/>
        </w:rPr>
      </w:pPr>
    </w:p>
    <w:p w14:paraId="27AF61B6"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u w:val="single"/>
        </w:rPr>
        <w:t xml:space="preserve">4. </w:t>
      </w:r>
      <w:r w:rsidRPr="005A556A">
        <w:rPr>
          <w:rFonts w:ascii="Verdana" w:hAnsi="Verdana"/>
        </w:rPr>
        <w:tab/>
      </w:r>
      <w:r w:rsidRPr="005A556A">
        <w:rPr>
          <w:rFonts w:ascii="Verdana" w:eastAsia="Verdana" w:hAnsi="Verdana" w:cs="Verdana"/>
          <w:b/>
          <w:bCs/>
          <w:color w:val="C00000"/>
          <w:sz w:val="22"/>
          <w:szCs w:val="22"/>
          <w:u w:val="single"/>
        </w:rPr>
        <w:t xml:space="preserve">Cancelación de servicios adicionales </w:t>
      </w:r>
    </w:p>
    <w:p w14:paraId="0E444A01" w14:textId="77777777" w:rsidR="005A556A" w:rsidRPr="005A556A" w:rsidRDefault="005A556A" w:rsidP="005A556A">
      <w:pPr>
        <w:ind w:left="113" w:right="113"/>
        <w:jc w:val="both"/>
        <w:rPr>
          <w:rFonts w:ascii="Verdana" w:eastAsia="Verdana" w:hAnsi="Verdana" w:cs="Verdana"/>
          <w:color w:val="C00000"/>
        </w:rPr>
      </w:pPr>
    </w:p>
    <w:p w14:paraId="6CD7B565"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Este formato se utiliza en los casos en que el usuario solicita la cancelación de todos los servicios adicionales, o algunos de ellos, tales como: mensajes de texto, mensajes de contenidos y aplicaciones como: ring tones, videoclips, imágenes, juegos, entre otros, servicio de larga distancia nacional, internacional, navegación GPRS y, el operador no le da trámite a su solicitud generando cobros.</w:t>
      </w:r>
    </w:p>
    <w:p w14:paraId="2A56C3E7" w14:textId="77777777" w:rsidR="005A556A" w:rsidRPr="005A556A" w:rsidRDefault="005A556A" w:rsidP="005A556A">
      <w:pPr>
        <w:ind w:left="113" w:right="113"/>
        <w:jc w:val="both"/>
        <w:rPr>
          <w:rFonts w:ascii="Verdana" w:eastAsia="Verdana" w:hAnsi="Verdana" w:cs="Verdana"/>
        </w:rPr>
      </w:pPr>
    </w:p>
    <w:p w14:paraId="5DA63115" w14:textId="77777777" w:rsidR="005A556A" w:rsidRPr="005A556A" w:rsidRDefault="005A556A" w:rsidP="005A556A">
      <w:pPr>
        <w:ind w:left="113" w:right="113"/>
        <w:jc w:val="both"/>
        <w:rPr>
          <w:rFonts w:ascii="Verdana" w:eastAsia="Verdana" w:hAnsi="Verdana" w:cs="Verdana"/>
          <w:color w:val="FF0000"/>
        </w:rPr>
      </w:pPr>
      <w:r w:rsidRPr="005A556A">
        <w:rPr>
          <w:rFonts w:ascii="Verdana" w:eastAsia="Verdana" w:hAnsi="Verdana" w:cs="Verdana"/>
          <w:sz w:val="22"/>
          <w:szCs w:val="22"/>
        </w:rPr>
        <w:t>En estos casos, la solicitud se puede elevar por cualquiera de los mecanismos de atención al usuario dispuestos por el operador. Cuando el usuario no prueba la solicitud de cancelación de manera anterior al inicio de la reclamación en sede de empresa, se toma esta última como fecha de solicitud. También se invierte la carga de la prueba cuando el usuario da los datos o radicado de la solicitud verbal y el operador no envía registros en los que conste no haber recibido la solicitud.</w:t>
      </w:r>
    </w:p>
    <w:p w14:paraId="4BB5ED5C" w14:textId="77777777" w:rsidR="005A556A" w:rsidRPr="005A556A" w:rsidRDefault="005A556A" w:rsidP="005A556A">
      <w:pPr>
        <w:ind w:left="113" w:right="113"/>
        <w:jc w:val="both"/>
        <w:rPr>
          <w:rFonts w:ascii="Verdana" w:eastAsia="Verdana" w:hAnsi="Verdana" w:cs="Verdana"/>
        </w:rPr>
      </w:pPr>
    </w:p>
    <w:p w14:paraId="1D5FD07E"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4:</w:t>
      </w:r>
    </w:p>
    <w:p w14:paraId="7FCE4517" w14:textId="77777777" w:rsidR="005A556A" w:rsidRPr="005A556A" w:rsidRDefault="005A556A" w:rsidP="005A556A">
      <w:pPr>
        <w:shd w:val="clear" w:color="auto" w:fill="FFFFFF" w:themeFill="background1"/>
        <w:ind w:left="113" w:right="113"/>
        <w:jc w:val="both"/>
        <w:rPr>
          <w:rFonts w:ascii="Verdana" w:eastAsia="Verdana" w:hAnsi="Verdana" w:cs="Verdana"/>
          <w:b/>
          <w:bCs/>
          <w:i/>
          <w:i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3F5CF349" w14:textId="77777777" w:rsidTr="005A441B">
        <w:tc>
          <w:tcPr>
            <w:tcW w:w="1158" w:type="dxa"/>
          </w:tcPr>
          <w:p w14:paraId="273D82F6"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7DD5D7BA"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0FC1FBE6"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1FE96DD0"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5926946F"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3819584A"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6BEE20A4" w14:textId="77777777" w:rsidR="005A556A" w:rsidRPr="005A556A" w:rsidRDefault="005A556A" w:rsidP="005A556A">
      <w:pPr>
        <w:ind w:left="113" w:right="113"/>
        <w:rPr>
          <w:rFonts w:ascii="Verdana" w:eastAsia="Verdana" w:hAnsi="Verdana" w:cs="Verdana"/>
          <w:b/>
          <w:bCs/>
        </w:rPr>
      </w:pPr>
    </w:p>
    <w:p w14:paraId="29672DB7" w14:textId="77777777" w:rsidR="005A556A" w:rsidRPr="005A556A" w:rsidRDefault="005A556A" w:rsidP="005A556A">
      <w:pPr>
        <w:ind w:left="113" w:right="113"/>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 xml:space="preserve">Cancelación de servicios </w:t>
      </w:r>
    </w:p>
    <w:p w14:paraId="76517BF3" w14:textId="77777777" w:rsidR="005A556A" w:rsidRPr="005A556A" w:rsidRDefault="005A556A" w:rsidP="005A556A">
      <w:pPr>
        <w:ind w:left="113" w:right="113"/>
        <w:rPr>
          <w:rFonts w:ascii="Verdana" w:eastAsia="Verdana" w:hAnsi="Verdana" w:cs="Verdana"/>
          <w:i/>
          <w:iCs/>
        </w:rPr>
      </w:pPr>
    </w:p>
    <w:p w14:paraId="2F0D1B81"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Frente a la inconformidad del usuario, es pertinente traer a colación el artículo 2.1.8.4 </w:t>
      </w:r>
      <w:r w:rsidRPr="005A556A">
        <w:rPr>
          <w:rFonts w:ascii="Verdana" w:eastAsia="Verdana" w:hAnsi="Verdana" w:cs="Verdana"/>
          <w:sz w:val="22"/>
          <w:szCs w:val="22"/>
          <w:lang w:eastAsia="es-CO"/>
        </w:rPr>
        <w:t xml:space="preserve">de la Resolución CRC 5050 de 2016, modificado por el artículo 18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sz w:val="20"/>
          <w:szCs w:val="20"/>
        </w:rPr>
        <w:t xml:space="preserve">, </w:t>
      </w:r>
      <w:r w:rsidRPr="005A556A">
        <w:rPr>
          <w:rFonts w:ascii="Verdana" w:eastAsia="Verdana" w:hAnsi="Verdana" w:cs="Verdana"/>
          <w:sz w:val="22"/>
          <w:szCs w:val="22"/>
        </w:rPr>
        <w:t>el cual dispone lo siguiente:</w:t>
      </w:r>
    </w:p>
    <w:p w14:paraId="24E4F204" w14:textId="77777777" w:rsidR="005A556A" w:rsidRPr="005A556A" w:rsidRDefault="005A556A" w:rsidP="005A556A">
      <w:pPr>
        <w:jc w:val="both"/>
        <w:rPr>
          <w:rFonts w:ascii="Verdana" w:eastAsia="Verdana" w:hAnsi="Verdana" w:cs="Verdana"/>
        </w:rPr>
      </w:pPr>
    </w:p>
    <w:p w14:paraId="7E25483C" w14:textId="77777777" w:rsidR="005A556A" w:rsidRPr="005A556A" w:rsidRDefault="005A556A" w:rsidP="005A556A">
      <w:pPr>
        <w:shd w:val="clear" w:color="auto" w:fill="FFFFFF" w:themeFill="background1"/>
        <w:tabs>
          <w:tab w:val="left" w:pos="7938"/>
        </w:tabs>
        <w:ind w:left="850" w:right="850"/>
        <w:jc w:val="both"/>
        <w:rPr>
          <w:rFonts w:ascii="Verdana" w:hAnsi="Verdana" w:cs="Arial"/>
          <w:i/>
          <w:iCs/>
          <w:sz w:val="20"/>
          <w:szCs w:val="20"/>
          <w:lang w:eastAsia="es-CO"/>
        </w:rPr>
      </w:pPr>
      <w:r w:rsidRPr="005A556A">
        <w:rPr>
          <w:rFonts w:ascii="Verdana" w:hAnsi="Verdana" w:cs="Arial"/>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77511C41"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7DB5F08E"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47DA7D0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23FB8914"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03C690B2"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73A9BAA0"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516994A5"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8. SUSPENSIÓN, CESIÓN Y TERMINACIÓN DEL CONTRATO</w:t>
      </w:r>
    </w:p>
    <w:p w14:paraId="5A7855FB"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5587686E"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46BE3387" w14:textId="77777777" w:rsidR="005A556A" w:rsidRPr="005A556A" w:rsidRDefault="005A556A" w:rsidP="005A556A">
      <w:pPr>
        <w:ind w:left="850" w:right="850"/>
        <w:jc w:val="both"/>
        <w:rPr>
          <w:rFonts w:ascii="Verdana" w:eastAsia="Verdana" w:hAnsi="Verdana" w:cs="Verdana"/>
          <w:b/>
          <w:bCs/>
          <w:i/>
          <w:iCs/>
          <w:sz w:val="20"/>
          <w:szCs w:val="20"/>
        </w:rPr>
      </w:pPr>
    </w:p>
    <w:p w14:paraId="09CBADA5"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 xml:space="preserve">ARTÍCULO 2.1.8.4. CANCELACIÓN DE SERVICIOS. </w:t>
      </w:r>
      <w:r w:rsidRPr="005A556A">
        <w:rPr>
          <w:rFonts w:ascii="Verdana" w:eastAsia="Verdana" w:hAnsi="Verdana" w:cs="Verdana"/>
          <w:i/>
          <w:iCs/>
          <w:sz w:val="20"/>
          <w:szCs w:val="20"/>
        </w:rPr>
        <w:t>El usuario que celebró el contrato podrá cancelar cualquiera de los servicios contratados a través de los distintos medios de atención al usuario (salvo que esta interacción haya migrado a la digitalización y se le haya informado previamente al usuario). En todo caso el usuario podrá realizar esta cancelación a través de la línea de atención telefónica.</w:t>
      </w:r>
    </w:p>
    <w:p w14:paraId="65D1401F" w14:textId="77777777" w:rsidR="005A556A" w:rsidRPr="005A556A" w:rsidRDefault="005A556A" w:rsidP="005A556A">
      <w:pPr>
        <w:ind w:left="850" w:right="850"/>
        <w:jc w:val="both"/>
        <w:rPr>
          <w:rFonts w:ascii="Verdana" w:eastAsia="Verdana" w:hAnsi="Verdana" w:cs="Verdana"/>
          <w:i/>
          <w:iCs/>
          <w:sz w:val="20"/>
          <w:szCs w:val="20"/>
        </w:rPr>
      </w:pPr>
    </w:p>
    <w:p w14:paraId="2795D368"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El usuario debe presentar la solicitud de cancelación al menos 3 días hábiles antes del corte de facturación. Si la solicitud se presenta con una antelación menor, la cancelación del servicio se dará en el siguiente periodo de facturación. En el momento de la solicitud, el operador deberá informar al usuario las condiciones en las que serán prestados los servicios que no sean objeto de cancelación.</w:t>
      </w:r>
    </w:p>
    <w:p w14:paraId="39DC1712" w14:textId="77777777" w:rsidR="005A556A" w:rsidRPr="005A556A" w:rsidRDefault="005A556A" w:rsidP="005A556A">
      <w:pPr>
        <w:ind w:left="850" w:right="850"/>
        <w:jc w:val="both"/>
        <w:rPr>
          <w:rFonts w:ascii="Verdana" w:eastAsia="Verdana" w:hAnsi="Verdana" w:cs="Verdana"/>
          <w:i/>
          <w:iCs/>
          <w:sz w:val="20"/>
          <w:szCs w:val="20"/>
        </w:rPr>
      </w:pPr>
    </w:p>
    <w:p w14:paraId="4B6DE2A8"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PARÁGRAFO. </w:t>
      </w:r>
      <w:r w:rsidRPr="005A556A">
        <w:rPr>
          <w:rFonts w:ascii="Verdana" w:eastAsia="Verdana" w:hAnsi="Verdana" w:cs="Verdana"/>
          <w:i/>
          <w:iCs/>
          <w:sz w:val="20"/>
          <w:szCs w:val="20"/>
        </w:rPr>
        <w:t>Sin perjuicio de lo dispuesto en el presente artículo con relación a la línea de atención telefónica, el usuario de servicios de comunicaciones móviles en modalidad pospago podrá cancelar los servicios contratados, a través de todos los canales digitales en los que el operador tenga disponible el trámite de modificación de planes, y en todo caso, mediante la aplicación móvil de su operador.</w:t>
      </w:r>
    </w:p>
    <w:p w14:paraId="519D2E0F" w14:textId="77777777" w:rsidR="005A556A" w:rsidRPr="005A556A" w:rsidRDefault="005A556A" w:rsidP="005A556A">
      <w:pPr>
        <w:ind w:left="850" w:right="850"/>
        <w:jc w:val="both"/>
        <w:rPr>
          <w:rFonts w:ascii="Verdana" w:eastAsia="Verdana" w:hAnsi="Verdana" w:cs="Verdana"/>
          <w:i/>
          <w:iCs/>
          <w:sz w:val="20"/>
          <w:szCs w:val="20"/>
        </w:rPr>
      </w:pPr>
    </w:p>
    <w:p w14:paraId="15FCC5ED"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Los operadores móviles virtuales que suministren sus servicios exclusivamente bajo la modalidad prepago están excluidos de la obligación de poner a disposición de sus usuarios canales digitales para llevar a cabo el trámite de cancelación de los servicios contratados. Los usuarios de estos operadores que se encuentren bajo la modalidad pospago deberán contar al menos con un canal digital para la realización del trámite de cancelación de los servicios contratados.”</w:t>
      </w:r>
    </w:p>
    <w:p w14:paraId="1D41CBB9" w14:textId="77777777" w:rsidR="005A556A" w:rsidRPr="005A556A" w:rsidRDefault="005A556A" w:rsidP="005A556A">
      <w:pPr>
        <w:rPr>
          <w:rFonts w:ascii="Verdana" w:eastAsia="Verdana" w:hAnsi="Verdana" w:cs="Verdana"/>
          <w:i/>
          <w:iCs/>
          <w:sz w:val="20"/>
          <w:szCs w:val="20"/>
        </w:rPr>
      </w:pPr>
    </w:p>
    <w:p w14:paraId="00313BA6" w14:textId="77777777" w:rsidR="005A556A" w:rsidRPr="005A556A" w:rsidRDefault="005A556A" w:rsidP="005A556A">
      <w:pPr>
        <w:jc w:val="both"/>
        <w:rPr>
          <w:rFonts w:ascii="Verdana" w:eastAsia="Verdana" w:hAnsi="Verdana" w:cs="Verdana"/>
          <w:color w:val="000000" w:themeColor="text1"/>
        </w:rPr>
      </w:pPr>
      <w:r w:rsidRPr="005A556A">
        <w:rPr>
          <w:rFonts w:ascii="Verdana" w:eastAsia="Verdana" w:hAnsi="Verdana" w:cs="Verdana"/>
          <w:sz w:val="22"/>
          <w:szCs w:val="22"/>
        </w:rPr>
        <w:t xml:space="preserve">Se colige de lo anterior, que la simple manifestación del usuario de cancelar los servicios adicionales o suplementarios al servicio básico de comunicaciones contratado, por medio de cualquiera de los mecanismos de atención dispuestos por el operador o de los canales que, con ocasión de la digitalización, haya dispuesto el operador, previo aviso al usuario, deberá ser atendida por aquél; por lo tanto, </w:t>
      </w:r>
      <w:r w:rsidRPr="005A556A">
        <w:rPr>
          <w:rFonts w:ascii="Verdana" w:eastAsia="Verdana" w:hAnsi="Verdana" w:cs="Verdana"/>
          <w:color w:val="000000" w:themeColor="text1"/>
          <w:sz w:val="22"/>
          <w:szCs w:val="22"/>
        </w:rPr>
        <w:t xml:space="preserve">si la solicitud de cancelación es presentada con una anticipación de tres (3) días hábiles a la fecha de vencimiento del periodo de facturación, el cambio ocurrirá una vez comience el corte inmediatamente siguiente, pero si la solicitud es presentada con una anticipación menor, la cancelación ocurrirá hasta el siguiente periodo de facturación. </w:t>
      </w:r>
    </w:p>
    <w:p w14:paraId="7BC9EEB2" w14:textId="77777777" w:rsidR="005A556A" w:rsidRPr="005A556A" w:rsidRDefault="005A556A" w:rsidP="005A556A">
      <w:pPr>
        <w:pStyle w:val="NormalWeb"/>
        <w:spacing w:before="0" w:after="0"/>
        <w:jc w:val="both"/>
        <w:rPr>
          <w:rFonts w:ascii="Verdana" w:eastAsia="Verdana" w:hAnsi="Verdana" w:cs="Verdana"/>
          <w:sz w:val="22"/>
          <w:szCs w:val="22"/>
        </w:rPr>
      </w:pPr>
    </w:p>
    <w:p w14:paraId="0CD726FE"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Cuando se confirma</w:t>
      </w:r>
    </w:p>
    <w:p w14:paraId="34FF9798" w14:textId="77777777" w:rsidR="005A556A" w:rsidRPr="005A556A" w:rsidRDefault="005A556A" w:rsidP="005A556A">
      <w:pPr>
        <w:ind w:left="113" w:right="113"/>
        <w:jc w:val="both"/>
        <w:rPr>
          <w:rFonts w:ascii="Verdana" w:eastAsia="Verdana" w:hAnsi="Verdana" w:cs="Verdana"/>
          <w:b/>
          <w:bCs/>
          <w:color w:val="C00000"/>
        </w:rPr>
      </w:pPr>
    </w:p>
    <w:tbl>
      <w:tblPr>
        <w:tblStyle w:val="Tablaconcuadrcula"/>
        <w:tblW w:w="0" w:type="auto"/>
        <w:tblInd w:w="113" w:type="dxa"/>
        <w:tblLook w:val="04A0" w:firstRow="1" w:lastRow="0" w:firstColumn="1" w:lastColumn="0" w:noHBand="0" w:noVBand="1"/>
      </w:tblPr>
      <w:tblGrid>
        <w:gridCol w:w="9805"/>
      </w:tblGrid>
      <w:tr w:rsidR="005A556A" w:rsidRPr="005A556A" w14:paraId="7CA74674" w14:textId="77777777" w:rsidTr="005A441B">
        <w:tc>
          <w:tcPr>
            <w:tcW w:w="9805" w:type="dxa"/>
          </w:tcPr>
          <w:p w14:paraId="4C677A56" w14:textId="77777777" w:rsidR="005A556A" w:rsidRPr="005A556A" w:rsidRDefault="005A556A" w:rsidP="005A441B">
            <w:pPr>
              <w:pStyle w:val="NormalWeb"/>
              <w:spacing w:before="0" w:after="0"/>
              <w:jc w:val="both"/>
              <w:rPr>
                <w:rFonts w:ascii="Verdana" w:eastAsia="Verdana" w:hAnsi="Verdana" w:cs="Verdana"/>
                <w:highlight w:val="cyan"/>
              </w:rPr>
            </w:pPr>
            <w:r w:rsidRPr="005A556A">
              <w:rPr>
                <w:rFonts w:ascii="Verdana" w:eastAsia="Verdana" w:hAnsi="Verdana" w:cs="Verdana"/>
                <w:highlight w:val="cyan"/>
              </w:rPr>
              <w:t>En el presente caso, el usuario solicitó la desactivación el xx de xxxxx de xxxx. Por consiguiente, teniendo en cuenta que el corte de facturación se realizaba los días xx de cada mes, el operador de servicios actuó de conformidad con la norma, pues, realizó la cancelación de los servicios adicionales el xx de xxxx de xxxx; razón por la que esta Instancia confirmará la decisión del operador.</w:t>
            </w:r>
          </w:p>
          <w:p w14:paraId="38CD0019" w14:textId="77777777" w:rsidR="005A556A" w:rsidRPr="005A556A" w:rsidRDefault="005A556A" w:rsidP="005A441B">
            <w:pPr>
              <w:pStyle w:val="NormalWeb"/>
              <w:spacing w:before="0" w:after="0"/>
              <w:jc w:val="both"/>
              <w:rPr>
                <w:rFonts w:ascii="Verdana" w:eastAsia="Verdana" w:hAnsi="Verdana" w:cs="Verdana"/>
                <w:highlight w:val="cyan"/>
              </w:rPr>
            </w:pPr>
          </w:p>
          <w:p w14:paraId="2B89842B" w14:textId="77777777" w:rsidR="005A556A" w:rsidRPr="005A556A" w:rsidRDefault="005A556A" w:rsidP="005A441B">
            <w:pPr>
              <w:jc w:val="both"/>
              <w:rPr>
                <w:rFonts w:ascii="Verdana" w:eastAsia="Verdana" w:hAnsi="Verdana" w:cs="Verdana"/>
                <w:color w:val="FF0000"/>
              </w:rPr>
            </w:pPr>
            <w:r w:rsidRPr="005A556A">
              <w:rPr>
                <w:rFonts w:ascii="Verdana" w:eastAsia="Verdana" w:hAnsi="Verdana" w:cs="Verdana"/>
                <w:highlight w:val="cyan"/>
              </w:rPr>
              <w:t>Ahora bien, es importante aclarar que como quiera que la fecha de cancelación (xx de xxxxx de xxxx), está ajustada a la normatividad, es procedente que se genere la factura correspondiente al período comprendido entre el xx al xx de xxxxx de xxxx, y en caso de que se hayan generado cargos por servicios adicionales, con posterioridad a la fecha de cancelación, el operador deberá exonerar al usuario de su pago.</w:t>
            </w:r>
            <w:r w:rsidRPr="005A556A">
              <w:rPr>
                <w:rFonts w:ascii="Verdana" w:eastAsia="Verdana" w:hAnsi="Verdana" w:cs="Verdana"/>
              </w:rPr>
              <w:t xml:space="preserve"> </w:t>
            </w:r>
          </w:p>
          <w:p w14:paraId="55A02B3A" w14:textId="77777777" w:rsidR="005A556A" w:rsidRPr="005A556A" w:rsidRDefault="005A556A" w:rsidP="005A441B">
            <w:pPr>
              <w:pStyle w:val="NormalWeb"/>
              <w:spacing w:before="0" w:after="0"/>
              <w:ind w:right="113"/>
              <w:jc w:val="both"/>
              <w:rPr>
                <w:rFonts w:ascii="Verdana" w:eastAsia="Verdana" w:hAnsi="Verdana" w:cs="Verdana"/>
              </w:rPr>
            </w:pPr>
          </w:p>
        </w:tc>
      </w:tr>
    </w:tbl>
    <w:p w14:paraId="3846D00B" w14:textId="77777777" w:rsidR="005A556A" w:rsidRPr="005A556A" w:rsidRDefault="005A556A" w:rsidP="005A556A">
      <w:pPr>
        <w:pStyle w:val="NormalWeb"/>
        <w:spacing w:before="0" w:after="0"/>
        <w:ind w:left="113" w:right="113"/>
        <w:jc w:val="both"/>
        <w:rPr>
          <w:rFonts w:ascii="Verdana" w:eastAsia="Verdana" w:hAnsi="Verdana" w:cs="Verdana"/>
          <w:sz w:val="22"/>
          <w:szCs w:val="22"/>
        </w:rPr>
      </w:pPr>
    </w:p>
    <w:p w14:paraId="0FA8123C" w14:textId="77777777" w:rsidR="005A556A" w:rsidRPr="005A556A" w:rsidRDefault="005A556A" w:rsidP="005A556A">
      <w:pPr>
        <w:pStyle w:val="NormalWeb"/>
        <w:spacing w:before="0" w:after="0"/>
        <w:ind w:left="113" w:right="113"/>
        <w:jc w:val="both"/>
        <w:rPr>
          <w:rFonts w:ascii="Verdana" w:eastAsia="Verdana" w:hAnsi="Verdana" w:cs="Verdana"/>
          <w:b/>
          <w:bCs/>
          <w:color w:val="C00000"/>
          <w:sz w:val="22"/>
          <w:szCs w:val="22"/>
        </w:rPr>
      </w:pPr>
      <w:r w:rsidRPr="005A556A">
        <w:rPr>
          <w:rFonts w:ascii="Verdana" w:eastAsia="Verdana" w:hAnsi="Verdana" w:cs="Verdana"/>
          <w:b/>
          <w:bCs/>
          <w:color w:val="C00000"/>
          <w:sz w:val="22"/>
          <w:szCs w:val="22"/>
        </w:rPr>
        <w:t>Cuando se revoca</w:t>
      </w:r>
    </w:p>
    <w:tbl>
      <w:tblPr>
        <w:tblStyle w:val="Tablaconcuadrcula"/>
        <w:tblW w:w="0" w:type="auto"/>
        <w:tblInd w:w="113" w:type="dxa"/>
        <w:tblLook w:val="04A0" w:firstRow="1" w:lastRow="0" w:firstColumn="1" w:lastColumn="0" w:noHBand="0" w:noVBand="1"/>
      </w:tblPr>
      <w:tblGrid>
        <w:gridCol w:w="9805"/>
      </w:tblGrid>
      <w:tr w:rsidR="005A556A" w:rsidRPr="005A556A" w14:paraId="00D88B8B" w14:textId="77777777" w:rsidTr="005A441B">
        <w:tc>
          <w:tcPr>
            <w:tcW w:w="9805" w:type="dxa"/>
          </w:tcPr>
          <w:p w14:paraId="3DD05247"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highlight w:val="cyan"/>
              </w:rPr>
              <w:t>En el presente caso, frente a la desactivación de los servicios adicionales solicitada por el usuario, el operador manifestó que los servicios suplementarios como son mensajes de voz y texto, datos básicos, larga distancia internacional entre otros vienen adheridos al plan, es decir no pueden ser cancelados o inactivarlos en planes abiertos.</w:t>
            </w:r>
            <w:r w:rsidRPr="005A556A">
              <w:rPr>
                <w:rFonts w:ascii="Verdana" w:eastAsia="Verdana" w:hAnsi="Verdana" w:cs="Verdana"/>
              </w:rPr>
              <w:t xml:space="preserve"> </w:t>
            </w:r>
            <w:r w:rsidRPr="005A556A">
              <w:rPr>
                <w:rFonts w:ascii="Verdana" w:eastAsia="Verdana" w:hAnsi="Verdana" w:cs="Verdana"/>
                <w:b/>
                <w:bCs/>
              </w:rPr>
              <w:t>(Párrafo aplica según el caso concreto)</w:t>
            </w:r>
          </w:p>
          <w:p w14:paraId="7BF13665" w14:textId="77777777" w:rsidR="005A556A" w:rsidRPr="005A556A" w:rsidRDefault="005A556A" w:rsidP="005A441B">
            <w:pPr>
              <w:pStyle w:val="Prrafodelista"/>
              <w:ind w:left="113" w:right="113"/>
              <w:jc w:val="both"/>
              <w:rPr>
                <w:rFonts w:ascii="Verdana" w:eastAsia="Verdana" w:hAnsi="Verdana" w:cs="Verdana"/>
              </w:rPr>
            </w:pPr>
          </w:p>
          <w:p w14:paraId="6FC0C144" w14:textId="77777777" w:rsidR="005A556A" w:rsidRPr="005A556A" w:rsidRDefault="005A556A" w:rsidP="005A441B">
            <w:pPr>
              <w:pStyle w:val="Prrafodelista"/>
              <w:ind w:left="113" w:right="113"/>
              <w:jc w:val="both"/>
              <w:rPr>
                <w:rFonts w:ascii="Verdana" w:eastAsia="Verdana" w:hAnsi="Verdana" w:cs="Verdana"/>
              </w:rPr>
            </w:pPr>
            <w:r w:rsidRPr="005A556A">
              <w:rPr>
                <w:rFonts w:ascii="Verdana" w:eastAsia="Verdana" w:hAnsi="Verdana" w:cs="Verdana"/>
              </w:rPr>
              <w:t xml:space="preserve">En el presente caso, el usuario solicitó la cancelación de los servicios adicionales el </w:t>
            </w:r>
            <w:r w:rsidRPr="005A556A">
              <w:rPr>
                <w:rFonts w:ascii="Verdana" w:eastAsia="Verdana" w:hAnsi="Verdana" w:cs="Verdana"/>
                <w:highlight w:val="cyan"/>
              </w:rPr>
              <w:t>xx de xxxx de 202x; sin embargo, el operador no llevó a cabo dicho requerimiento. Así las cosas, teniendo en cuenta que el corte de facturación se realizaba los días xx de cada mes</w:t>
            </w:r>
            <w:r w:rsidRPr="005A556A">
              <w:rPr>
                <w:rFonts w:ascii="Verdana" w:eastAsia="Verdana" w:hAnsi="Verdana" w:cs="Verdana"/>
                <w:b/>
                <w:bCs/>
              </w:rPr>
              <w:t xml:space="preserve"> (según caso concreto)</w:t>
            </w:r>
            <w:r w:rsidRPr="005A556A">
              <w:rPr>
                <w:rFonts w:ascii="Verdana" w:eastAsia="Verdana" w:hAnsi="Verdana" w:cs="Verdana"/>
              </w:rPr>
              <w:t xml:space="preserve">, el operador de servicios debió haber procedido con la cancelación, a partir del </w:t>
            </w:r>
            <w:r w:rsidRPr="005A556A">
              <w:rPr>
                <w:rFonts w:ascii="Verdana" w:eastAsia="Verdana" w:hAnsi="Verdana" w:cs="Verdana"/>
                <w:highlight w:val="cyan"/>
              </w:rPr>
              <w:t>x de xxxxxx de 20xx</w:t>
            </w:r>
            <w:r w:rsidRPr="005A556A">
              <w:rPr>
                <w:rFonts w:ascii="Verdana" w:eastAsia="Verdana" w:hAnsi="Verdana" w:cs="Verdana"/>
              </w:rPr>
              <w:t xml:space="preserve">. En consecuencia, se ordenará al operador, desactivar los servicios adicionales relacionados con la </w:t>
            </w:r>
            <w:r w:rsidRPr="005A556A">
              <w:rPr>
                <w:rFonts w:ascii="Verdana" w:eastAsia="Verdana" w:hAnsi="Verdana" w:cs="Verdana"/>
                <w:highlight w:val="cyan"/>
              </w:rPr>
              <w:t>línea No. XXXXXXX,</w:t>
            </w:r>
            <w:r w:rsidRPr="005A556A">
              <w:rPr>
                <w:rFonts w:ascii="Verdana" w:eastAsia="Verdana" w:hAnsi="Verdana" w:cs="Verdana"/>
              </w:rPr>
              <w:t xml:space="preserve"> dentro del término señalado líneas atrás y, ajustar la facturación exonerando al usuario del cobro de los cargos generados por los servicios adicionales, causados con posterioridad a la fecha en que debieron ser desactivados; sin perjuicio del cobro de los cargos generados por la utilización de los servicios adicionales con anterioridad a la fecha en que debieron ser desactivados y, en caso de que hubiere mediado pago por parte del usuario, deberá reintegrar el dinero. </w:t>
            </w:r>
          </w:p>
          <w:p w14:paraId="50C34237" w14:textId="77777777" w:rsidR="005A556A" w:rsidRPr="005A556A" w:rsidRDefault="005A556A" w:rsidP="005A441B">
            <w:pPr>
              <w:pStyle w:val="Textoindependiente2"/>
              <w:spacing w:before="0" w:after="0"/>
              <w:ind w:left="113" w:right="113"/>
              <w:rPr>
                <w:rFonts w:ascii="Verdana" w:eastAsia="Verdana" w:hAnsi="Verdana" w:cs="Verdana"/>
              </w:rPr>
            </w:pPr>
          </w:p>
          <w:p w14:paraId="6DD02333" w14:textId="77777777" w:rsidR="005A556A" w:rsidRPr="005A556A" w:rsidRDefault="005A556A" w:rsidP="005A441B">
            <w:pPr>
              <w:pStyle w:val="Textoindependiente2"/>
              <w:spacing w:before="0" w:after="0"/>
              <w:ind w:left="113" w:right="113"/>
              <w:rPr>
                <w:rFonts w:ascii="Verdana" w:eastAsia="Verdana" w:hAnsi="Verdana" w:cs="Verdana"/>
              </w:rPr>
            </w:pPr>
            <w:r w:rsidRPr="005A556A">
              <w:rPr>
                <w:rFonts w:ascii="Verdana" w:eastAsia="Verdana" w:hAnsi="Verdana" w:cs="Verdana"/>
                <w:highlight w:val="cyan"/>
              </w:rPr>
              <w:t>En ningún caso, habrá lugar al ajuste a la facturación sobre cuentas futuras. Sólo podrá hacerse cruce de cuentas en el evento en el que el usuario se encuentre en mora en el pago de obligaciones que no hayan sido objeto de pronunciamiento en la presente decisión y hasta por el monto de lo adeudado.</w:t>
            </w:r>
          </w:p>
          <w:p w14:paraId="64E358F5" w14:textId="77777777" w:rsidR="005A556A" w:rsidRPr="005A556A" w:rsidRDefault="005A556A" w:rsidP="005A441B">
            <w:pPr>
              <w:pStyle w:val="NormalWeb"/>
              <w:spacing w:before="0" w:after="0"/>
              <w:ind w:right="113"/>
              <w:jc w:val="both"/>
              <w:rPr>
                <w:rFonts w:ascii="Verdana" w:eastAsia="Verdana" w:hAnsi="Verdana" w:cs="Verdana"/>
                <w:b/>
                <w:bCs/>
                <w:color w:val="C00000"/>
              </w:rPr>
            </w:pPr>
          </w:p>
        </w:tc>
      </w:tr>
    </w:tbl>
    <w:p w14:paraId="0E6E137D" w14:textId="77777777" w:rsidR="005A556A" w:rsidRPr="005A556A" w:rsidRDefault="005A556A" w:rsidP="005A556A">
      <w:pPr>
        <w:ind w:left="113" w:right="113"/>
        <w:jc w:val="both"/>
        <w:rPr>
          <w:rFonts w:ascii="Verdana" w:eastAsia="Verdana" w:hAnsi="Verdana" w:cs="Verdana"/>
          <w:b/>
          <w:bCs/>
          <w:color w:val="C00000"/>
          <w:u w:val="single"/>
        </w:rPr>
      </w:pPr>
    </w:p>
    <w:p w14:paraId="2FEE5A89" w14:textId="77777777" w:rsidR="005A556A" w:rsidRPr="005A556A" w:rsidRDefault="005A556A" w:rsidP="005A556A">
      <w:pPr>
        <w:ind w:left="113" w:right="113"/>
        <w:jc w:val="both"/>
        <w:rPr>
          <w:rFonts w:ascii="Verdana" w:eastAsia="Verdana" w:hAnsi="Verdana" w:cs="Verdana"/>
          <w:b/>
          <w:bCs/>
          <w:color w:val="C00000"/>
          <w:sz w:val="22"/>
          <w:szCs w:val="22"/>
        </w:rPr>
      </w:pPr>
    </w:p>
    <w:p w14:paraId="6613FA9E"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5.</w:t>
      </w:r>
      <w:r w:rsidRPr="005A556A">
        <w:rPr>
          <w:rFonts w:ascii="Verdana" w:eastAsia="Verdana" w:hAnsi="Verdana" w:cs="Verdana"/>
          <w:b/>
          <w:bCs/>
          <w:color w:val="C00000"/>
          <w:sz w:val="22"/>
          <w:szCs w:val="22"/>
          <w:u w:val="single"/>
        </w:rPr>
        <w:t xml:space="preserve"> Cancelación del servicio de un número portado en modalidad prepago</w:t>
      </w:r>
    </w:p>
    <w:p w14:paraId="2782747A" w14:textId="77777777" w:rsidR="005A556A" w:rsidRPr="005A556A" w:rsidRDefault="005A556A" w:rsidP="005A556A">
      <w:pPr>
        <w:ind w:left="113" w:right="113"/>
        <w:jc w:val="both"/>
        <w:rPr>
          <w:rFonts w:ascii="Verdana" w:eastAsia="Verdana" w:hAnsi="Verdana" w:cs="Verdana"/>
        </w:rPr>
      </w:pPr>
    </w:p>
    <w:tbl>
      <w:tblPr>
        <w:tblStyle w:val="Tablaconcuadrcula"/>
        <w:tblW w:w="8716" w:type="dxa"/>
        <w:tblInd w:w="113" w:type="dxa"/>
        <w:tblLook w:val="04A0" w:firstRow="1" w:lastRow="0" w:firstColumn="1" w:lastColumn="0" w:noHBand="0" w:noVBand="1"/>
      </w:tblPr>
      <w:tblGrid>
        <w:gridCol w:w="1508"/>
        <w:gridCol w:w="7208"/>
      </w:tblGrid>
      <w:tr w:rsidR="005A556A" w:rsidRPr="005A556A" w14:paraId="7CCEAB60" w14:textId="77777777" w:rsidTr="005A441B">
        <w:tc>
          <w:tcPr>
            <w:tcW w:w="1508" w:type="dxa"/>
          </w:tcPr>
          <w:p w14:paraId="52BB2BDC"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208" w:type="dxa"/>
          </w:tcPr>
          <w:p w14:paraId="718E71F5"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00B6B872" w14:textId="77777777" w:rsidR="005A556A" w:rsidRPr="005A556A" w:rsidRDefault="005A556A" w:rsidP="005A441B">
            <w:pPr>
              <w:ind w:right="113"/>
              <w:jc w:val="both"/>
              <w:rPr>
                <w:rFonts w:ascii="Verdana" w:eastAsia="Verdana" w:hAnsi="Verdana" w:cs="Verdana"/>
                <w:b/>
                <w:bCs/>
              </w:rPr>
            </w:pPr>
          </w:p>
        </w:tc>
      </w:tr>
    </w:tbl>
    <w:p w14:paraId="1F918A66" w14:textId="77777777" w:rsidR="005A556A" w:rsidRPr="005A556A" w:rsidRDefault="005A556A" w:rsidP="005A556A">
      <w:pPr>
        <w:ind w:left="113" w:right="113"/>
        <w:jc w:val="both"/>
        <w:rPr>
          <w:rFonts w:ascii="Verdana" w:eastAsia="Verdana" w:hAnsi="Verdana" w:cs="Verdana"/>
        </w:rPr>
      </w:pPr>
    </w:p>
    <w:p w14:paraId="2D77281F"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5</w:t>
      </w:r>
    </w:p>
    <w:p w14:paraId="4F4B0886" w14:textId="77777777" w:rsidR="005A556A" w:rsidRPr="005A556A" w:rsidRDefault="005A556A" w:rsidP="005A556A">
      <w:pPr>
        <w:ind w:left="113" w:right="113"/>
        <w:jc w:val="both"/>
        <w:rPr>
          <w:rFonts w:ascii="Verdana" w:eastAsia="Verdana" w:hAnsi="Verdana" w:cs="Verdana"/>
        </w:rPr>
      </w:pPr>
    </w:p>
    <w:p w14:paraId="0C92DFAA" w14:textId="77777777" w:rsidR="005A556A" w:rsidRPr="005A556A" w:rsidRDefault="005A556A" w:rsidP="005A556A">
      <w:pPr>
        <w:jc w:val="both"/>
        <w:rPr>
          <w:rFonts w:ascii="Verdana" w:eastAsia="Verdana" w:hAnsi="Verdana" w:cs="Verdana"/>
        </w:rPr>
      </w:pPr>
      <w:r w:rsidRPr="005A556A">
        <w:rPr>
          <w:rFonts w:ascii="Verdana" w:eastAsia="Verdana" w:hAnsi="Verdana" w:cs="Verdana"/>
          <w:b/>
          <w:bCs/>
          <w:sz w:val="22"/>
          <w:szCs w:val="22"/>
        </w:rPr>
        <w:t>4.x. Cancelación del servicio de un número portado en modalidad prepago</w:t>
      </w:r>
      <w:r w:rsidRPr="005A556A">
        <w:rPr>
          <w:rFonts w:ascii="Verdana" w:eastAsia="Verdana" w:hAnsi="Verdana" w:cs="Verdana"/>
          <w:sz w:val="22"/>
          <w:szCs w:val="22"/>
        </w:rPr>
        <w:t xml:space="preserve"> </w:t>
      </w:r>
    </w:p>
    <w:p w14:paraId="799B2E35" w14:textId="77777777" w:rsidR="005A556A" w:rsidRPr="005A556A" w:rsidRDefault="005A556A" w:rsidP="005A556A">
      <w:pPr>
        <w:jc w:val="both"/>
        <w:rPr>
          <w:rFonts w:ascii="Verdana" w:eastAsia="Verdana" w:hAnsi="Verdana" w:cs="Verdana"/>
        </w:rPr>
      </w:pPr>
    </w:p>
    <w:p w14:paraId="5148A2F6" w14:textId="77777777" w:rsidR="005A556A" w:rsidRPr="005A556A" w:rsidRDefault="005A556A" w:rsidP="005A556A">
      <w:pPr>
        <w:pStyle w:val="NormalWeb"/>
        <w:tabs>
          <w:tab w:val="left" w:pos="9781"/>
          <w:tab w:val="left" w:pos="10065"/>
        </w:tabs>
        <w:spacing w:before="0" w:after="0"/>
        <w:jc w:val="both"/>
        <w:rPr>
          <w:rFonts w:ascii="Verdana" w:eastAsia="Verdana" w:hAnsi="Verdana" w:cs="Verdana"/>
          <w:sz w:val="22"/>
          <w:szCs w:val="22"/>
        </w:rPr>
      </w:pPr>
      <w:r w:rsidRPr="005A556A">
        <w:rPr>
          <w:rFonts w:ascii="Verdana" w:eastAsia="Verdana" w:hAnsi="Verdana" w:cs="Verdana"/>
          <w:sz w:val="22"/>
          <w:szCs w:val="22"/>
        </w:rPr>
        <w:t xml:space="preserve">En el presente caso la inconformidad del usuario se centró en la desactivación de su </w:t>
      </w:r>
      <w:r w:rsidRPr="005A556A">
        <w:rPr>
          <w:rFonts w:ascii="Verdana" w:eastAsia="Verdana" w:hAnsi="Verdana" w:cs="Verdana"/>
          <w:sz w:val="22"/>
          <w:szCs w:val="22"/>
          <w:highlight w:val="cyan"/>
        </w:rPr>
        <w:t>línea móvil No. XXXXXXX</w:t>
      </w:r>
      <w:r w:rsidRPr="005A556A">
        <w:rPr>
          <w:rFonts w:ascii="Verdana" w:eastAsia="Verdana" w:hAnsi="Verdana" w:cs="Verdana"/>
          <w:sz w:val="22"/>
          <w:szCs w:val="22"/>
        </w:rPr>
        <w:t xml:space="preserve">, debido a una causa imputable al operador, razón por la cual solicitó su reactivación. </w:t>
      </w:r>
    </w:p>
    <w:p w14:paraId="6AA08D02" w14:textId="77777777" w:rsidR="005A556A" w:rsidRPr="005A556A" w:rsidRDefault="005A556A" w:rsidP="005A556A">
      <w:pPr>
        <w:pStyle w:val="NormalWeb"/>
        <w:tabs>
          <w:tab w:val="left" w:pos="9781"/>
          <w:tab w:val="left" w:pos="10065"/>
        </w:tabs>
        <w:spacing w:before="0" w:after="0"/>
        <w:jc w:val="both"/>
        <w:rPr>
          <w:rFonts w:ascii="Verdana" w:eastAsia="Verdana" w:hAnsi="Verdana" w:cs="Verdana"/>
          <w:sz w:val="22"/>
          <w:szCs w:val="22"/>
        </w:rPr>
      </w:pPr>
    </w:p>
    <w:p w14:paraId="2C4E772B" w14:textId="77777777" w:rsidR="005A556A" w:rsidRPr="005A556A" w:rsidRDefault="005A556A" w:rsidP="005A556A">
      <w:pPr>
        <w:pStyle w:val="NormalWeb"/>
        <w:tabs>
          <w:tab w:val="left" w:pos="9781"/>
          <w:tab w:val="left" w:pos="10065"/>
        </w:tabs>
        <w:spacing w:before="0" w:after="0"/>
        <w:jc w:val="both"/>
        <w:rPr>
          <w:rFonts w:ascii="Verdana" w:eastAsia="Verdana" w:hAnsi="Verdana" w:cs="Verdana"/>
          <w:color w:val="000000" w:themeColor="text1"/>
          <w:sz w:val="22"/>
          <w:szCs w:val="22"/>
        </w:rPr>
      </w:pPr>
      <w:r w:rsidRPr="005A556A">
        <w:rPr>
          <w:rFonts w:ascii="Verdana" w:eastAsia="Verdana" w:hAnsi="Verdana" w:cs="Verdana"/>
          <w:sz w:val="22"/>
          <w:szCs w:val="22"/>
        </w:rPr>
        <w:t xml:space="preserve">En este orden de ideas, </w:t>
      </w:r>
      <w:r w:rsidRPr="005A556A">
        <w:rPr>
          <w:rFonts w:ascii="Verdana" w:eastAsia="Verdana" w:hAnsi="Verdana" w:cs="Verdana"/>
          <w:color w:val="000000" w:themeColor="text1"/>
          <w:sz w:val="22"/>
          <w:szCs w:val="22"/>
        </w:rPr>
        <w:t xml:space="preserve">sobre el particular, se considera pertinente hacer referencia a lo dispuesto en el artículo 2.6.4.10 de la Resolución CRC 5050 de 2016 </w:t>
      </w:r>
      <w:r w:rsidRPr="005A556A">
        <w:rPr>
          <w:rFonts w:ascii="Verdana" w:hAnsi="Verdana" w:cs="Arial"/>
          <w:color w:val="000000" w:themeColor="text1"/>
          <w:sz w:val="22"/>
          <w:szCs w:val="22"/>
        </w:rPr>
        <w:t>modificado por el artículo </w:t>
      </w:r>
      <w:hyperlink r:id="rId15" w:anchor="16" w:history="1">
        <w:r w:rsidRPr="005A556A">
          <w:rPr>
            <w:rStyle w:val="Hipervnculo"/>
            <w:rFonts w:ascii="Verdana" w:hAnsi="Verdana" w:cs="Arial"/>
            <w:color w:val="000000" w:themeColor="text1"/>
            <w:sz w:val="22"/>
            <w:szCs w:val="22"/>
          </w:rPr>
          <w:t>16</w:t>
        </w:r>
      </w:hyperlink>
      <w:r w:rsidRPr="005A556A">
        <w:rPr>
          <w:rFonts w:ascii="Verdana" w:hAnsi="Verdana" w:cs="Arial"/>
          <w:color w:val="000000" w:themeColor="text1"/>
          <w:sz w:val="22"/>
          <w:szCs w:val="22"/>
        </w:rPr>
        <w:t> de la Resolución 5929 de 2020</w:t>
      </w:r>
      <w:r w:rsidRPr="005A556A">
        <w:rPr>
          <w:rFonts w:ascii="Verdana" w:eastAsia="Verdana" w:hAnsi="Verdana" w:cs="Verdana"/>
          <w:color w:val="000000" w:themeColor="text1"/>
          <w:sz w:val="22"/>
          <w:szCs w:val="22"/>
        </w:rPr>
        <w:t xml:space="preserve">, que dispone lo siguiente:  </w:t>
      </w:r>
    </w:p>
    <w:p w14:paraId="593E869C" w14:textId="77777777" w:rsidR="005A556A" w:rsidRPr="005A556A" w:rsidRDefault="005A556A" w:rsidP="005A556A">
      <w:pPr>
        <w:pStyle w:val="NormalWeb"/>
        <w:tabs>
          <w:tab w:val="left" w:pos="9781"/>
          <w:tab w:val="left" w:pos="10065"/>
        </w:tabs>
        <w:spacing w:before="0" w:after="0"/>
        <w:jc w:val="both"/>
        <w:rPr>
          <w:rFonts w:ascii="Verdana" w:eastAsia="Verdana" w:hAnsi="Verdana" w:cs="Verdana"/>
          <w:color w:val="000000" w:themeColor="text1"/>
          <w:sz w:val="22"/>
          <w:szCs w:val="22"/>
        </w:rPr>
      </w:pPr>
    </w:p>
    <w:p w14:paraId="4EBEEE48"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r w:rsidRPr="005A556A">
        <w:rPr>
          <w:rFonts w:ascii="Verdana" w:eastAsia="Verdana" w:hAnsi="Verdana" w:cs="Verdana"/>
          <w:i/>
          <w:iCs/>
          <w:color w:val="000000" w:themeColor="text1"/>
          <w:sz w:val="20"/>
          <w:szCs w:val="20"/>
          <w:lang w:eastAsia="es-CO"/>
        </w:rPr>
        <w:t>“</w:t>
      </w:r>
      <w:r w:rsidRPr="005A556A">
        <w:rPr>
          <w:rFonts w:ascii="Verdana" w:eastAsia="Verdana" w:hAnsi="Verdana" w:cs="Verdana"/>
          <w:b/>
          <w:bCs/>
          <w:i/>
          <w:iCs/>
          <w:color w:val="000000" w:themeColor="text1"/>
          <w:sz w:val="20"/>
          <w:szCs w:val="20"/>
          <w:lang w:eastAsia="es-CO"/>
        </w:rPr>
        <w:t>ARTÍCULO 2.6.4.10. CANCELACIÓN DEL SERVICIO DE UN NÚMERO PORTADO.</w:t>
      </w:r>
      <w:r w:rsidRPr="005A556A">
        <w:rPr>
          <w:rFonts w:ascii="Verdana" w:eastAsia="Verdana" w:hAnsi="Verdana" w:cs="Verdana"/>
          <w:i/>
          <w:iCs/>
          <w:color w:val="000000" w:themeColor="text1"/>
          <w:sz w:val="20"/>
          <w:szCs w:val="20"/>
          <w:lang w:eastAsia="es-CO"/>
        </w:rPr>
        <w:t xml:space="preserve"> Cuando el Usuario de un Número Portado cancele el servicio con el Proveedor Receptor, cambie de número, o sea dado de baja por el Proveedor Receptor sin realizar una nueva Solicitud de Portación, será responsabilidad de este último el retornar dicho número al Proveedor Asignatario de la numeración; (…)”</w:t>
      </w:r>
    </w:p>
    <w:p w14:paraId="0DC8114F"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lang w:eastAsia="es-CO"/>
        </w:rPr>
      </w:pPr>
    </w:p>
    <w:tbl>
      <w:tblPr>
        <w:tblStyle w:val="Tablaconcuadrcula"/>
        <w:tblW w:w="10065" w:type="dxa"/>
        <w:tblInd w:w="-5" w:type="dxa"/>
        <w:tblLook w:val="04A0" w:firstRow="1" w:lastRow="0" w:firstColumn="1" w:lastColumn="0" w:noHBand="0" w:noVBand="1"/>
      </w:tblPr>
      <w:tblGrid>
        <w:gridCol w:w="10065"/>
      </w:tblGrid>
      <w:tr w:rsidR="005A556A" w:rsidRPr="005A556A" w14:paraId="2EAEF8EF" w14:textId="77777777" w:rsidTr="005A441B">
        <w:tc>
          <w:tcPr>
            <w:tcW w:w="10065" w:type="dxa"/>
          </w:tcPr>
          <w:p w14:paraId="4F4CAC4F" w14:textId="77777777" w:rsidR="005A556A" w:rsidRPr="005A556A" w:rsidRDefault="005A556A" w:rsidP="005A441B">
            <w:pPr>
              <w:jc w:val="both"/>
              <w:rPr>
                <w:rFonts w:ascii="Verdana" w:eastAsia="Verdana" w:hAnsi="Verdana" w:cs="Verdana"/>
                <w:color w:val="000000" w:themeColor="text1"/>
              </w:rPr>
            </w:pPr>
            <w:r w:rsidRPr="005A556A">
              <w:rPr>
                <w:rFonts w:ascii="Verdana" w:eastAsia="Verdana" w:hAnsi="Verdana" w:cs="Verdana"/>
                <w:color w:val="000000" w:themeColor="text1"/>
                <w:highlight w:val="cyan"/>
              </w:rPr>
              <w:t>De la normatividad citada, se desprende que una vez sea dado de baja un número portado, éste regresará al operador de origen o donante; lo que impide la reactivación del número móvil en el operador receptor (xxxx).</w:t>
            </w:r>
            <w:r w:rsidRPr="005A556A">
              <w:rPr>
                <w:rFonts w:ascii="Verdana" w:eastAsia="Verdana" w:hAnsi="Verdana" w:cs="Verdana"/>
                <w:color w:val="000000" w:themeColor="text1"/>
              </w:rPr>
              <w:t xml:space="preserve"> </w:t>
            </w:r>
          </w:p>
          <w:p w14:paraId="4B7B3DC5" w14:textId="77777777" w:rsidR="005A556A" w:rsidRPr="005A556A" w:rsidRDefault="005A556A" w:rsidP="005A441B">
            <w:pPr>
              <w:jc w:val="both"/>
              <w:rPr>
                <w:rFonts w:ascii="Verdana" w:eastAsia="Verdana" w:hAnsi="Verdana" w:cs="Verdana"/>
                <w:color w:val="000000" w:themeColor="text1"/>
              </w:rPr>
            </w:pPr>
          </w:p>
          <w:p w14:paraId="51FD9E0F" w14:textId="77777777" w:rsidR="005A556A" w:rsidRPr="005A556A" w:rsidRDefault="005A556A" w:rsidP="005A441B">
            <w:pPr>
              <w:jc w:val="both"/>
              <w:rPr>
                <w:rFonts w:ascii="Verdana" w:eastAsia="Verdana" w:hAnsi="Verdana" w:cs="Verdana"/>
              </w:rPr>
            </w:pPr>
            <w:r w:rsidRPr="005A556A">
              <w:rPr>
                <w:rFonts w:ascii="Verdana" w:eastAsia="Verdana" w:hAnsi="Verdana" w:cs="Verdana"/>
                <w:color w:val="000000" w:themeColor="text1"/>
              </w:rPr>
              <w:t>E</w:t>
            </w:r>
            <w:r w:rsidRPr="005A556A">
              <w:rPr>
                <w:rFonts w:ascii="Verdana" w:eastAsia="Verdana" w:hAnsi="Verdana" w:cs="Verdana"/>
              </w:rPr>
              <w:t>n consecuencia, para este caso concreto, esta Dirección confirmará la decisión empresarial emitida por el operador, por las razones expuestas.</w:t>
            </w:r>
          </w:p>
          <w:p w14:paraId="09A58A15" w14:textId="77777777" w:rsidR="005A556A" w:rsidRPr="005A556A" w:rsidRDefault="005A556A" w:rsidP="005A441B">
            <w:pPr>
              <w:ind w:right="850"/>
              <w:jc w:val="both"/>
              <w:rPr>
                <w:rFonts w:ascii="Verdana" w:eastAsia="Verdana" w:hAnsi="Verdana" w:cs="Verdana"/>
                <w:i/>
                <w:iCs/>
                <w:color w:val="000000" w:themeColor="text1"/>
                <w:lang w:eastAsia="es-CO"/>
              </w:rPr>
            </w:pPr>
          </w:p>
        </w:tc>
      </w:tr>
    </w:tbl>
    <w:p w14:paraId="0990B03C" w14:textId="77777777" w:rsidR="005A556A" w:rsidRPr="005A556A" w:rsidRDefault="005A556A" w:rsidP="005A556A">
      <w:pPr>
        <w:shd w:val="clear" w:color="auto" w:fill="FFFFFF" w:themeFill="background1"/>
        <w:ind w:right="113"/>
        <w:jc w:val="both"/>
        <w:rPr>
          <w:rFonts w:ascii="Verdana" w:eastAsia="Verdana" w:hAnsi="Verdana" w:cs="Verdana"/>
          <w:b/>
          <w:bCs/>
          <w:i/>
          <w:iCs/>
          <w:color w:val="000000"/>
          <w:u w:val="single"/>
          <w:lang w:eastAsia="es-CO"/>
        </w:rPr>
      </w:pPr>
    </w:p>
    <w:p w14:paraId="0EC5A53F" w14:textId="77777777" w:rsidR="005A556A" w:rsidRPr="005A556A" w:rsidRDefault="005A556A" w:rsidP="005A556A">
      <w:pPr>
        <w:ind w:left="113" w:right="113"/>
        <w:jc w:val="both"/>
        <w:rPr>
          <w:rFonts w:ascii="Verdana" w:eastAsia="Verdana" w:hAnsi="Verdana" w:cs="Verdana"/>
          <w:b/>
          <w:bCs/>
          <w:color w:val="C00000"/>
          <w:sz w:val="22"/>
          <w:szCs w:val="22"/>
        </w:rPr>
      </w:pPr>
    </w:p>
    <w:p w14:paraId="5CDEC70A"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6</w:t>
      </w:r>
      <w:r w:rsidRPr="005A556A">
        <w:rPr>
          <w:rFonts w:ascii="Verdana" w:eastAsia="Verdana" w:hAnsi="Verdana" w:cs="Verdana"/>
          <w:b/>
          <w:bCs/>
          <w:color w:val="C00000"/>
          <w:sz w:val="22"/>
          <w:szCs w:val="22"/>
          <w:u w:val="single"/>
        </w:rPr>
        <w:t>.</w:t>
      </w:r>
      <w:r w:rsidRPr="005A556A">
        <w:rPr>
          <w:rFonts w:ascii="Verdana" w:hAnsi="Verdana"/>
        </w:rPr>
        <w:tab/>
      </w:r>
      <w:r w:rsidRPr="005A556A">
        <w:rPr>
          <w:rFonts w:ascii="Verdana" w:eastAsia="Verdana" w:hAnsi="Verdana" w:cs="Verdana"/>
          <w:b/>
          <w:bCs/>
          <w:color w:val="C00000"/>
          <w:sz w:val="22"/>
          <w:szCs w:val="22"/>
          <w:u w:val="single"/>
        </w:rPr>
        <w:t>Cargos por Mora</w:t>
      </w:r>
    </w:p>
    <w:p w14:paraId="6986ACB6" w14:textId="77777777" w:rsidR="005A556A" w:rsidRPr="005A556A" w:rsidRDefault="005A556A" w:rsidP="005A556A">
      <w:pPr>
        <w:ind w:left="113" w:right="113"/>
        <w:jc w:val="both"/>
        <w:rPr>
          <w:rFonts w:ascii="Verdana" w:eastAsia="Verdana" w:hAnsi="Verdana" w:cs="Verdana"/>
          <w:b/>
          <w:bCs/>
        </w:rPr>
      </w:pPr>
    </w:p>
    <w:p w14:paraId="6E9CB967"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 xml:space="preserve">Este formato se utiliza en los eventos en que el usuario entra en mora en el pago de sus facturas mensuales, trátese del servicio de telefonía fija, telefonía móvil, o internet, y el operador continúa facturando </w:t>
      </w:r>
      <w:r w:rsidRPr="005A556A">
        <w:rPr>
          <w:rFonts w:ascii="Verdana" w:eastAsia="Verdana" w:hAnsi="Verdana" w:cs="Verdana"/>
          <w:b/>
          <w:bCs/>
          <w:i/>
          <w:iCs/>
          <w:color w:val="000000" w:themeColor="text1"/>
          <w:sz w:val="22"/>
          <w:szCs w:val="22"/>
          <w:u w:val="single"/>
          <w:lang w:eastAsia="es-CO"/>
        </w:rPr>
        <w:t>los valores asociados a la financiación o pago diferido que tuvo lugar con ocasión de la cláusula de permanencia</w:t>
      </w:r>
      <w:r w:rsidRPr="005A556A">
        <w:rPr>
          <w:rFonts w:ascii="Verdana" w:eastAsia="Verdana" w:hAnsi="Verdana" w:cs="Verdana"/>
          <w:sz w:val="22"/>
          <w:szCs w:val="22"/>
        </w:rPr>
        <w:t xml:space="preserve">, el cual mientras dure la mora es el único cobro que resulta procedente. </w:t>
      </w:r>
    </w:p>
    <w:p w14:paraId="0D8184DB" w14:textId="77777777" w:rsidR="005A556A" w:rsidRPr="005A556A" w:rsidRDefault="005A556A" w:rsidP="005A556A">
      <w:pPr>
        <w:ind w:left="113" w:right="113"/>
        <w:jc w:val="both"/>
        <w:rPr>
          <w:rFonts w:ascii="Verdana" w:eastAsia="Verdana" w:hAnsi="Verdana" w:cs="Verdana"/>
        </w:rPr>
      </w:pPr>
    </w:p>
    <w:p w14:paraId="3CD27058"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De la misma forma, es importante tener en cuenta que en los casos en que el usuario afirme que realizó los pagos debe anexar al expediente los soportes de los mismos. Entonces, si no hay pruebas de que haya efectuado el pago se entenderá no probado y se confirmará la suspensión.</w:t>
      </w:r>
    </w:p>
    <w:p w14:paraId="702CAEF1" w14:textId="77777777" w:rsidR="005A556A" w:rsidRPr="005A556A" w:rsidRDefault="005A556A" w:rsidP="005A556A">
      <w:pPr>
        <w:ind w:left="113" w:right="113"/>
        <w:jc w:val="both"/>
        <w:rPr>
          <w:rFonts w:ascii="Verdana" w:eastAsia="Verdana" w:hAnsi="Verdana" w:cs="Verdana"/>
        </w:rPr>
      </w:pPr>
    </w:p>
    <w:p w14:paraId="7D403E9F"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6:</w:t>
      </w:r>
    </w:p>
    <w:p w14:paraId="24AF4955" w14:textId="77777777" w:rsidR="005A556A" w:rsidRPr="005A556A" w:rsidRDefault="005A556A" w:rsidP="005A556A">
      <w:pPr>
        <w:ind w:left="113" w:right="113"/>
        <w:jc w:val="both"/>
        <w:rPr>
          <w:rFonts w:ascii="Verdana" w:eastAsia="Verdana" w:hAnsi="Verdana" w:cs="Verdana"/>
        </w:rPr>
      </w:pPr>
    </w:p>
    <w:tbl>
      <w:tblPr>
        <w:tblStyle w:val="Tablaconcuadrcula"/>
        <w:tblW w:w="8715" w:type="dxa"/>
        <w:tblInd w:w="113" w:type="dxa"/>
        <w:tblLook w:val="04A0" w:firstRow="1" w:lastRow="0" w:firstColumn="1" w:lastColumn="0" w:noHBand="0" w:noVBand="1"/>
      </w:tblPr>
      <w:tblGrid>
        <w:gridCol w:w="1742"/>
        <w:gridCol w:w="6973"/>
      </w:tblGrid>
      <w:tr w:rsidR="005A556A" w:rsidRPr="005A556A" w14:paraId="4E9A2692" w14:textId="77777777" w:rsidTr="005A441B">
        <w:tc>
          <w:tcPr>
            <w:tcW w:w="1742" w:type="dxa"/>
          </w:tcPr>
          <w:p w14:paraId="739D072F"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973" w:type="dxa"/>
          </w:tcPr>
          <w:p w14:paraId="6A2996F3"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5890D24D"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46E0AEA3"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349874D0"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57C621FC"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671292E4"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0AC67E8B" w14:textId="77777777" w:rsidR="005A556A" w:rsidRPr="005A556A" w:rsidRDefault="005A556A" w:rsidP="005A556A">
      <w:pPr>
        <w:pStyle w:val="Textocomentario"/>
        <w:spacing w:before="0" w:after="0"/>
        <w:ind w:right="113"/>
        <w:rPr>
          <w:rFonts w:ascii="Verdana" w:eastAsia="Verdana" w:hAnsi="Verdana" w:cs="Verdana"/>
          <w:b/>
          <w:bCs/>
          <w:sz w:val="22"/>
          <w:szCs w:val="22"/>
        </w:rPr>
      </w:pPr>
    </w:p>
    <w:p w14:paraId="7BF14341" w14:textId="77777777" w:rsidR="005A556A" w:rsidRPr="005A556A" w:rsidRDefault="005A556A" w:rsidP="005A556A">
      <w:pPr>
        <w:ind w:left="113" w:right="113"/>
        <w:rPr>
          <w:rFonts w:ascii="Verdana" w:eastAsia="Verdana" w:hAnsi="Verdana" w:cs="Verdana"/>
          <w:b/>
          <w:bCs/>
        </w:rPr>
      </w:pPr>
      <w:r w:rsidRPr="005A556A">
        <w:rPr>
          <w:rFonts w:ascii="Verdana" w:eastAsia="Verdana" w:hAnsi="Verdana" w:cs="Verdana"/>
          <w:b/>
          <w:bCs/>
          <w:sz w:val="22"/>
          <w:szCs w:val="22"/>
        </w:rPr>
        <w:t>4.1.</w:t>
      </w:r>
      <w:r w:rsidRPr="005A556A">
        <w:rPr>
          <w:rFonts w:ascii="Verdana" w:hAnsi="Verdana"/>
        </w:rPr>
        <w:tab/>
      </w:r>
      <w:r w:rsidRPr="005A556A">
        <w:rPr>
          <w:rFonts w:ascii="Verdana" w:eastAsia="Verdana" w:hAnsi="Verdana" w:cs="Verdana"/>
          <w:b/>
          <w:bCs/>
          <w:sz w:val="22"/>
          <w:szCs w:val="22"/>
        </w:rPr>
        <w:t>Cargos por mora</w:t>
      </w:r>
    </w:p>
    <w:p w14:paraId="71AE0D9F" w14:textId="77777777" w:rsidR="005A556A" w:rsidRPr="005A556A" w:rsidRDefault="005A556A" w:rsidP="005A556A">
      <w:pPr>
        <w:ind w:left="113" w:right="113"/>
        <w:rPr>
          <w:rFonts w:ascii="Verdana" w:eastAsia="Verdana" w:hAnsi="Verdana" w:cs="Verdana"/>
          <w:b/>
          <w:bCs/>
        </w:rPr>
      </w:pPr>
    </w:p>
    <w:p w14:paraId="3D4D7417"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Al respecto, es de anotar que, en caso de presentarse mora en el pago de las obligaciones por parte del suscriptor, el operador está facultado para: (i) enrutar las líneas (restricción de salida de llamadas); (ii) suspender el servicio (restricción de salida e ingreso de llamadas), o (iii) desactivar totalmente la línea.</w:t>
      </w:r>
    </w:p>
    <w:p w14:paraId="5F6B5C69" w14:textId="77777777" w:rsidR="005A556A" w:rsidRPr="005A556A" w:rsidRDefault="005A556A" w:rsidP="005A556A">
      <w:pPr>
        <w:jc w:val="both"/>
        <w:rPr>
          <w:rFonts w:ascii="Verdana" w:eastAsia="Verdana" w:hAnsi="Verdana" w:cs="Verdana"/>
        </w:rPr>
      </w:pPr>
    </w:p>
    <w:p w14:paraId="34C521FB" w14:textId="77777777" w:rsidR="005A556A" w:rsidRPr="005A556A" w:rsidRDefault="005A556A" w:rsidP="005A556A">
      <w:pPr>
        <w:jc w:val="both"/>
        <w:rPr>
          <w:rFonts w:ascii="Verdana" w:eastAsia="Verdana" w:hAnsi="Verdana" w:cs="Verdana"/>
          <w:color w:val="0D0D0D"/>
        </w:rPr>
      </w:pPr>
      <w:r w:rsidRPr="003D741F">
        <w:rPr>
          <w:rFonts w:ascii="Verdana" w:eastAsia="Verdana" w:hAnsi="Verdana" w:cs="Verdana"/>
          <w:sz w:val="22"/>
          <w:szCs w:val="22"/>
        </w:rPr>
        <w:t xml:space="preserve">Sin embargo, en caso de suspensión del servicio por causas imputables al usuario, el pago de los cargos fijos mensuales no se seguirá generando. Sobre el particular, </w:t>
      </w:r>
      <w:r w:rsidRPr="003D741F">
        <w:rPr>
          <w:rFonts w:ascii="Verdana" w:eastAsia="Verdana" w:hAnsi="Verdana" w:cs="Verdana"/>
          <w:color w:val="0D0D0D" w:themeColor="text1" w:themeTint="F2"/>
          <w:sz w:val="22"/>
          <w:szCs w:val="22"/>
        </w:rPr>
        <w:t xml:space="preserve">el artículo 2.1.12.1 </w:t>
      </w:r>
      <w:r w:rsidRPr="003D741F">
        <w:rPr>
          <w:rFonts w:ascii="Verdana" w:eastAsia="Verdana" w:hAnsi="Verdana" w:cs="Verdana"/>
          <w:sz w:val="22"/>
          <w:szCs w:val="22"/>
          <w:lang w:eastAsia="es-CO"/>
        </w:rPr>
        <w:t xml:space="preserve">de la Resolución CRC 5050 de 2016, modificado por el artículo 23 de la Resolución CRC </w:t>
      </w:r>
      <w:r w:rsidRPr="003D741F">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color w:val="0D0D0D" w:themeColor="text1" w:themeTint="F2"/>
          <w:sz w:val="22"/>
          <w:szCs w:val="22"/>
        </w:rPr>
        <w:t>, dispone:</w:t>
      </w:r>
    </w:p>
    <w:p w14:paraId="09B55B00" w14:textId="77777777" w:rsidR="005A556A" w:rsidRPr="005A556A" w:rsidRDefault="005A556A" w:rsidP="005A556A">
      <w:pPr>
        <w:ind w:left="113" w:right="113"/>
        <w:jc w:val="both"/>
        <w:rPr>
          <w:rFonts w:ascii="Verdana" w:eastAsia="Verdana" w:hAnsi="Verdana" w:cs="Verdana"/>
          <w:color w:val="0D0D0D"/>
        </w:rPr>
      </w:pPr>
    </w:p>
    <w:p w14:paraId="0D70C70D"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3A90EC1B"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64BE8BFE"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7D0D7459"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08357BD0"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06DB893F"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2F2CEF95"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69EFFBB9"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12. PAGO.</w:t>
      </w:r>
    </w:p>
    <w:p w14:paraId="3698C4D2" w14:textId="77777777" w:rsidR="005A556A" w:rsidRPr="005A556A" w:rsidRDefault="005A556A" w:rsidP="005A556A">
      <w:pPr>
        <w:ind w:left="850" w:right="850"/>
        <w:jc w:val="both"/>
        <w:rPr>
          <w:rFonts w:ascii="Verdana" w:eastAsia="Verdana" w:hAnsi="Verdana" w:cs="Verdana"/>
          <w:color w:val="0D0D0D"/>
          <w:sz w:val="20"/>
          <w:szCs w:val="20"/>
        </w:rPr>
      </w:pPr>
    </w:p>
    <w:p w14:paraId="1DC37340" w14:textId="77777777" w:rsidR="005A556A" w:rsidRPr="005A556A" w:rsidRDefault="005A556A" w:rsidP="005A556A">
      <w:pPr>
        <w:ind w:left="850" w:right="850"/>
        <w:jc w:val="both"/>
        <w:rPr>
          <w:rFonts w:ascii="Verdana" w:eastAsia="Verdana" w:hAnsi="Verdana" w:cs="Verdana"/>
          <w:sz w:val="20"/>
          <w:szCs w:val="20"/>
        </w:rPr>
      </w:pPr>
    </w:p>
    <w:p w14:paraId="6E29123F"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 xml:space="preserve">ARTÍCULO 2.1.12.1. PAGO OPORTUNO. </w:t>
      </w:r>
      <w:r w:rsidRPr="005A556A">
        <w:rPr>
          <w:rFonts w:ascii="Verdana" w:eastAsia="Verdana" w:hAnsi="Verdana" w:cs="Verdana"/>
          <w:i/>
          <w:iCs/>
          <w:sz w:val="20"/>
          <w:szCs w:val="20"/>
          <w:u w:val="single"/>
        </w:rPr>
        <w:t>El usuario está en la obligación de pagar su factura como máximo hasta la fecha de pago oportuno</w:t>
      </w:r>
      <w:r w:rsidRPr="005A556A">
        <w:rPr>
          <w:rFonts w:ascii="Verdana" w:eastAsia="Verdana" w:hAnsi="Verdana" w:cs="Verdana"/>
          <w:i/>
          <w:iCs/>
          <w:sz w:val="20"/>
          <w:szCs w:val="20"/>
        </w:rPr>
        <w:t>. Si no recibe la factura, no se libera de su obligación de pago, pues puede solicitarla a través de cualquier medio de atención del operador (salvo que esta interacción haya migrado a la digitalización y se le haya informado previamente al usuario). En todo caso el usuario podrá solicitar la información correspondiente a su factura a través de la línea de atención telefónica.</w:t>
      </w:r>
    </w:p>
    <w:p w14:paraId="38ADFD56" w14:textId="77777777" w:rsidR="005A556A" w:rsidRPr="005A556A" w:rsidRDefault="005A556A" w:rsidP="005A556A">
      <w:pPr>
        <w:autoSpaceDE w:val="0"/>
        <w:autoSpaceDN w:val="0"/>
        <w:adjustRightInd w:val="0"/>
        <w:ind w:left="850" w:right="850"/>
        <w:rPr>
          <w:rFonts w:ascii="Verdana" w:eastAsia="Verdana" w:hAnsi="Verdana" w:cs="Verdana"/>
          <w:i/>
          <w:iCs/>
          <w:sz w:val="20"/>
          <w:szCs w:val="20"/>
        </w:rPr>
      </w:pPr>
    </w:p>
    <w:p w14:paraId="05DCAF3A"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r w:rsidRPr="005A556A">
        <w:rPr>
          <w:rFonts w:ascii="Verdana" w:eastAsia="Verdana" w:hAnsi="Verdana" w:cs="Verdana"/>
          <w:i/>
          <w:iCs/>
          <w:sz w:val="20"/>
          <w:szCs w:val="20"/>
        </w:rPr>
        <w:t>En caso de que el usuario no pague en esta fecha, el servicio podrá ser suspendido, previo aviso del operador. El operador activará el servicio dentro de los 3 días hábiles siguientes al momento en que el usuario pague los saldos pendientes. El valor por reconexión del servicio corresponderá estrictamente a los costos asociados a la operación de reconexión. Cuando los servicios se presten empaquetados el operador realizará máximo un cobro de reconexión por cada medio de transmisión empleado en la prestación de los servicios contratados. El valor por reconexión solo podrá ser cobrado cuando efectivamente el servicio haya sido suspendido.</w:t>
      </w:r>
    </w:p>
    <w:p w14:paraId="7E3AF585"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u w:val="single"/>
        </w:rPr>
      </w:pPr>
    </w:p>
    <w:p w14:paraId="36E9EB06" w14:textId="77777777" w:rsidR="005A556A" w:rsidRPr="005A556A" w:rsidRDefault="005A556A" w:rsidP="005A556A">
      <w:pPr>
        <w:autoSpaceDE w:val="0"/>
        <w:autoSpaceDN w:val="0"/>
        <w:adjustRightInd w:val="0"/>
        <w:ind w:left="850" w:right="850"/>
        <w:jc w:val="both"/>
        <w:rPr>
          <w:rFonts w:ascii="Verdana" w:eastAsia="Verdana" w:hAnsi="Verdana" w:cs="Verdana"/>
          <w:b/>
          <w:bCs/>
          <w:i/>
          <w:iCs/>
          <w:color w:val="000000"/>
          <w:sz w:val="20"/>
          <w:szCs w:val="20"/>
          <w:u w:val="single"/>
          <w:lang w:eastAsia="es-CO"/>
        </w:rPr>
      </w:pPr>
      <w:r w:rsidRPr="005A556A">
        <w:rPr>
          <w:rFonts w:ascii="Verdana" w:eastAsia="Verdana" w:hAnsi="Verdana" w:cs="Verdana"/>
          <w:b/>
          <w:bCs/>
          <w:i/>
          <w:iCs/>
          <w:sz w:val="20"/>
          <w:szCs w:val="20"/>
        </w:rPr>
        <w:t xml:space="preserve">Cuando el servicio sea suspendido, se suspenderá la facturación del mismo. En caso de cláusulas de permanencia mínima vigentes, durante la suspensión del servicio el operador sólo podrá cobrar los valores asociados a la financiación o pago diferido que tuvo lugar con ocasión de dicha cláusula y los respectivos intereses de mora.” </w:t>
      </w:r>
      <w:r w:rsidRPr="005A556A">
        <w:rPr>
          <w:rFonts w:ascii="Verdana" w:eastAsia="Verdana" w:hAnsi="Verdana" w:cs="Verdana"/>
          <w:sz w:val="20"/>
          <w:szCs w:val="20"/>
        </w:rPr>
        <w:t>(Destacado fuera de texto)</w:t>
      </w:r>
    </w:p>
    <w:p w14:paraId="46EA1AD3" w14:textId="77777777" w:rsidR="005A556A" w:rsidRPr="005A556A" w:rsidRDefault="005A556A" w:rsidP="005A556A">
      <w:pPr>
        <w:ind w:left="113" w:right="113"/>
        <w:jc w:val="both"/>
        <w:rPr>
          <w:rFonts w:ascii="Verdana" w:eastAsia="Verdana" w:hAnsi="Verdana" w:cs="Verdana"/>
        </w:rPr>
      </w:pPr>
    </w:p>
    <w:p w14:paraId="1E13DBBC"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De conformidad con lo anterior, el usuario conserva la obligación de pagar oportunamente, aun en el evento de no recibir la factura y, si esta no es cancelada en el terminó previsto, resultará procedente la suspensión de los servicios. </w:t>
      </w:r>
    </w:p>
    <w:p w14:paraId="7AE16EEB" w14:textId="77777777" w:rsidR="005A556A" w:rsidRPr="005A556A" w:rsidRDefault="005A556A" w:rsidP="005A556A">
      <w:pPr>
        <w:jc w:val="both"/>
        <w:rPr>
          <w:rFonts w:ascii="Verdana" w:eastAsia="Verdana" w:hAnsi="Verdana" w:cs="Verdana"/>
        </w:rPr>
      </w:pPr>
    </w:p>
    <w:p w14:paraId="35693358"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Ahora bien, en el evento que los servicios sean suspendidos por mora en el pago de la facturación, el operador durante el término que dure la suspensión no podrá cobrar los cargos fijos mensuales, sino únicamente lo referente a valores asociados a la financiación o pago diferido que tuvo lugar con ocasión de la cláusula de permanencia mínima.</w:t>
      </w:r>
    </w:p>
    <w:p w14:paraId="1FE3881E" w14:textId="77777777" w:rsidR="005A556A" w:rsidRPr="005A556A" w:rsidRDefault="005A556A" w:rsidP="005A556A">
      <w:pPr>
        <w:jc w:val="both"/>
        <w:rPr>
          <w:rFonts w:ascii="Verdana" w:eastAsia="Verdana" w:hAnsi="Verdana" w:cs="Verdana"/>
        </w:rPr>
      </w:pPr>
    </w:p>
    <w:p w14:paraId="76E9B5DF"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Confirma</w:t>
      </w:r>
    </w:p>
    <w:tbl>
      <w:tblPr>
        <w:tblStyle w:val="Tablaconcuadrcula"/>
        <w:tblW w:w="10065" w:type="dxa"/>
        <w:tblInd w:w="-5" w:type="dxa"/>
        <w:tblLook w:val="04A0" w:firstRow="1" w:lastRow="0" w:firstColumn="1" w:lastColumn="0" w:noHBand="0" w:noVBand="1"/>
      </w:tblPr>
      <w:tblGrid>
        <w:gridCol w:w="10065"/>
      </w:tblGrid>
      <w:tr w:rsidR="005A556A" w:rsidRPr="005A556A" w14:paraId="2C3D7856" w14:textId="77777777" w:rsidTr="005A441B">
        <w:tc>
          <w:tcPr>
            <w:tcW w:w="10065" w:type="dxa"/>
          </w:tcPr>
          <w:p w14:paraId="7EF31715" w14:textId="77777777" w:rsidR="005A556A" w:rsidRPr="005A556A" w:rsidRDefault="005A556A" w:rsidP="005A441B">
            <w:pPr>
              <w:jc w:val="both"/>
              <w:rPr>
                <w:rFonts w:ascii="Verdana" w:eastAsia="Verdana" w:hAnsi="Verdana" w:cs="Verdana"/>
                <w:b/>
                <w:bCs/>
                <w:highlight w:val="cyan"/>
              </w:rPr>
            </w:pPr>
            <w:r w:rsidRPr="005A556A">
              <w:rPr>
                <w:rFonts w:ascii="Verdana" w:eastAsia="Verdana" w:hAnsi="Verdana" w:cs="Verdana"/>
                <w:highlight w:val="cyan"/>
              </w:rPr>
              <w:t xml:space="preserve">En el caso en concreto, se observa que el usuario tuvo el servicio activo hasta el xx de xxxx de xxxx; sin embargo, el mismo fue suspendido por falta de pago de las facturas de los meses de xxxxxx y xxxxxxxx. De igual manera, a folio xx el operador anexó copia de las facturas de los referidos meses y, del historial de pagos de la línea No. Xxx, donde se evidencia la falta de pago para los meses aludidos. Así mismo, esta Dirección observa que después de la suspensión de los servicios el operador generó facturación del mes de xxxxx de xxxx donde se registró cobro por los meses en mora y, cobro del pago diferido con ocasión de la cláusula de permanencia mínima </w:t>
            </w:r>
            <w:r w:rsidRPr="005A556A">
              <w:rPr>
                <w:rFonts w:ascii="Verdana" w:eastAsia="Verdana" w:hAnsi="Verdana" w:cs="Verdana"/>
                <w:b/>
                <w:bCs/>
                <w:highlight w:val="cyan"/>
              </w:rPr>
              <w:t>(cuando aplique)</w:t>
            </w:r>
            <w:r w:rsidRPr="005A556A">
              <w:rPr>
                <w:rFonts w:ascii="Verdana" w:eastAsia="Verdana" w:hAnsi="Verdana" w:cs="Verdana"/>
                <w:highlight w:val="cyan"/>
              </w:rPr>
              <w:t xml:space="preserve">; sin que se vislumbre que le estuvieren cobrando suma alguna por concepto de cargo fijo mensual. </w:t>
            </w:r>
            <w:r w:rsidRPr="005A556A">
              <w:rPr>
                <w:rFonts w:ascii="Verdana" w:eastAsia="Verdana" w:hAnsi="Verdana" w:cs="Verdana"/>
                <w:b/>
                <w:bCs/>
                <w:highlight w:val="cyan"/>
              </w:rPr>
              <w:t>(Según caso concreto)</w:t>
            </w:r>
          </w:p>
          <w:p w14:paraId="4EC97032" w14:textId="77777777" w:rsidR="005A556A" w:rsidRPr="005A556A" w:rsidRDefault="005A556A" w:rsidP="005A441B">
            <w:pPr>
              <w:jc w:val="both"/>
              <w:rPr>
                <w:rFonts w:ascii="Verdana" w:eastAsia="Verdana" w:hAnsi="Verdana" w:cs="Verdana"/>
              </w:rPr>
            </w:pPr>
          </w:p>
          <w:p w14:paraId="20E219D7"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En conclusión, el cobro de los cargos realizados por el operador, es válido en la medida en que se ajusta a las condiciones indicadas en la normatividad, siendo imperativo establecer que la suma adeudada por el usuario debe ser cancelada.</w:t>
            </w:r>
          </w:p>
          <w:p w14:paraId="1D060142" w14:textId="77777777" w:rsidR="005A556A" w:rsidRPr="005A556A" w:rsidRDefault="005A556A" w:rsidP="005A441B">
            <w:pPr>
              <w:jc w:val="both"/>
              <w:rPr>
                <w:rFonts w:ascii="Verdana" w:eastAsia="Verdana" w:hAnsi="Verdana" w:cs="Verdana"/>
              </w:rPr>
            </w:pPr>
          </w:p>
          <w:p w14:paraId="0A6B04A4"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rPr>
              <w:t>Por lo anterior, y teniendo en cuenta que el usuario no aportó prueba alguna que demostrara el cumplimiento oportuno de su obligación de pago respecto de los meses en que el operador señala que entró en mora, esto es, xxxxx y xxxx de xxxx; esta Dirección encuentra que la suspensión efectuada por el operador, el xx de xxxxxx de xxxx, así como los cobros generados con ocasión a ésta, son procedentes, siempre y cuando se cobren hasta la terminación del contrato, teniendo en cuenta que el contrato no se podrá prorrogar de manera automática, mientras el servicio se encuentre suspendido por mora.</w:t>
            </w:r>
          </w:p>
          <w:p w14:paraId="469DBBE1" w14:textId="77777777" w:rsidR="005A556A" w:rsidRPr="005A556A" w:rsidRDefault="005A556A" w:rsidP="005A441B">
            <w:pPr>
              <w:ind w:right="113"/>
              <w:jc w:val="both"/>
              <w:rPr>
                <w:rFonts w:ascii="Verdana" w:eastAsia="Verdana" w:hAnsi="Verdana" w:cs="Verdana"/>
              </w:rPr>
            </w:pPr>
          </w:p>
        </w:tc>
      </w:tr>
    </w:tbl>
    <w:p w14:paraId="4D3E4DAA" w14:textId="77777777" w:rsidR="005A556A" w:rsidRPr="005A556A" w:rsidRDefault="005A556A" w:rsidP="005A556A">
      <w:pPr>
        <w:ind w:right="113"/>
        <w:jc w:val="both"/>
        <w:rPr>
          <w:rFonts w:ascii="Verdana" w:hAnsi="Verdana" w:cs="Arial"/>
          <w:b/>
          <w:bCs/>
          <w:color w:val="C00000"/>
        </w:rPr>
      </w:pPr>
    </w:p>
    <w:p w14:paraId="6A36451A" w14:textId="77777777" w:rsidR="005A556A" w:rsidRPr="005A556A" w:rsidRDefault="005A556A" w:rsidP="005A556A">
      <w:pPr>
        <w:pStyle w:val="Prrafodelista"/>
        <w:numPr>
          <w:ilvl w:val="0"/>
          <w:numId w:val="14"/>
        </w:numPr>
        <w:pBdr>
          <w:top w:val="none" w:sz="0" w:space="0" w:color="000000"/>
          <w:left w:val="none" w:sz="0" w:space="0" w:color="000000"/>
          <w:bottom w:val="none" w:sz="0" w:space="0" w:color="000000"/>
          <w:right w:val="none" w:sz="0" w:space="0" w:color="000000"/>
          <w:between w:val="none" w:sz="0" w:space="0" w:color="000000"/>
        </w:pBdr>
        <w:jc w:val="both"/>
        <w:rPr>
          <w:rFonts w:ascii="Verdana" w:eastAsia="Arial" w:hAnsi="Verdana" w:cs="Arial"/>
          <w:b/>
          <w:bCs/>
          <w:color w:val="FF0000"/>
          <w:sz w:val="22"/>
          <w:szCs w:val="22"/>
        </w:rPr>
      </w:pPr>
      <w:r w:rsidRPr="005A556A">
        <w:rPr>
          <w:rFonts w:ascii="Verdana" w:eastAsia="Arial" w:hAnsi="Verdana" w:cs="Arial"/>
          <w:b/>
          <w:bCs/>
          <w:color w:val="FF0000"/>
          <w:sz w:val="22"/>
          <w:szCs w:val="22"/>
        </w:rPr>
        <w:t xml:space="preserve">Cuando se modifica- </w:t>
      </w:r>
    </w:p>
    <w:p w14:paraId="3F05E830" w14:textId="77777777" w:rsidR="005A556A" w:rsidRPr="005A556A" w:rsidRDefault="005A556A" w:rsidP="005A556A">
      <w:pPr>
        <w:jc w:val="both"/>
        <w:rPr>
          <w:rFonts w:ascii="Verdana" w:eastAsia="Arial" w:hAnsi="Verdana" w:cs="Arial"/>
          <w:color w:val="000000" w:themeColor="text1"/>
          <w:sz w:val="22"/>
          <w:szCs w:val="22"/>
        </w:rPr>
      </w:pPr>
      <w:r w:rsidRPr="005A556A">
        <w:rPr>
          <w:rFonts w:ascii="Verdana" w:eastAsia="Arial" w:hAnsi="Verdana" w:cs="Arial"/>
          <w:color w:val="000000" w:themeColor="text1"/>
          <w:sz w:val="22"/>
          <w:szCs w:val="22"/>
          <w:highlight w:val="yellow"/>
        </w:rPr>
        <w:t>Ya que los cargos fijos que se generaron estando el usuario en mora superaron la fecha de vencimiento del contrato, y éste se prorrogó o renovó de manera automática, omitiendo el proveedor efectuar el retiro de la línea y/o del servicio, ocasionando la perpetuidad de la obligación del usuario.</w:t>
      </w:r>
    </w:p>
    <w:p w14:paraId="60A948EF" w14:textId="77777777" w:rsidR="005A556A" w:rsidRPr="005A556A" w:rsidRDefault="005A556A" w:rsidP="005A556A">
      <w:pPr>
        <w:jc w:val="both"/>
        <w:rPr>
          <w:rFonts w:ascii="Verdana" w:eastAsia="Arial" w:hAnsi="Verdana" w:cs="Arial"/>
          <w:color w:val="000000" w:themeColor="text1"/>
          <w:highlight w:val="yellow"/>
        </w:rPr>
      </w:pPr>
    </w:p>
    <w:tbl>
      <w:tblPr>
        <w:tblStyle w:val="Tablaconcuadrcula"/>
        <w:tblW w:w="0" w:type="auto"/>
        <w:tblLayout w:type="fixed"/>
        <w:tblLook w:val="04A0" w:firstRow="1" w:lastRow="0" w:firstColumn="1" w:lastColumn="0" w:noHBand="0" w:noVBand="1"/>
      </w:tblPr>
      <w:tblGrid>
        <w:gridCol w:w="9960"/>
      </w:tblGrid>
      <w:tr w:rsidR="005A556A" w:rsidRPr="005A556A" w14:paraId="2EB944DE" w14:textId="77777777" w:rsidTr="005A441B">
        <w:trPr>
          <w:trHeight w:val="300"/>
        </w:trPr>
        <w:tc>
          <w:tcPr>
            <w:tcW w:w="9960" w:type="dxa"/>
          </w:tcPr>
          <w:p w14:paraId="595FEE50" w14:textId="77777777" w:rsidR="005A556A" w:rsidRPr="005A556A" w:rsidRDefault="005A556A" w:rsidP="005A441B">
            <w:pPr>
              <w:spacing w:after="160" w:line="257" w:lineRule="auto"/>
              <w:jc w:val="both"/>
              <w:rPr>
                <w:rFonts w:ascii="Verdana" w:eastAsia="Arial" w:hAnsi="Verdana" w:cs="Verdana"/>
                <w:b/>
                <w:bCs/>
                <w:color w:val="000000" w:themeColor="text1"/>
              </w:rPr>
            </w:pPr>
            <w:r w:rsidRPr="005A556A">
              <w:rPr>
                <w:rFonts w:ascii="Verdana" w:eastAsia="Calibri" w:hAnsi="Verdana" w:cs="Verdana"/>
              </w:rPr>
              <w:t xml:space="preserve">En este orden de ideas, la suspensión por mora y la desactivación definitiva interrumpe el cobro del cargo fijo mensual. Ahora bien, no puede el operador con base en lo que viene de mencionarse pretender perpetuar la obligación del usuario hasta tanto este no solicite la terminación del contrato, al respecto considera esta Dirección que al </w:t>
            </w:r>
            <w:r w:rsidRPr="005A556A">
              <w:rPr>
                <w:rFonts w:ascii="Verdana" w:eastAsia="Calibri" w:hAnsi="Verdana" w:cs="Verdana"/>
                <w:b/>
                <w:bCs/>
              </w:rPr>
              <w:t xml:space="preserve">no estar suspendida la línea por mora el proveedor podrá como límite máximo cobrar los citados cargos hasta la fecha de vencimiento del contrato sin que hubiere lugar a la prórroga automática del mismo.  </w:t>
            </w:r>
          </w:p>
          <w:p w14:paraId="504645B5" w14:textId="4DC21AF1" w:rsidR="005A556A" w:rsidRPr="003D741F" w:rsidRDefault="005A556A" w:rsidP="005A441B">
            <w:pPr>
              <w:jc w:val="both"/>
              <w:rPr>
                <w:rFonts w:ascii="Verdana" w:eastAsia="Arial" w:hAnsi="Verdana" w:cs="Verdana"/>
                <w:color w:val="000000" w:themeColor="text1"/>
                <w:highlight w:val="cyan"/>
              </w:rPr>
            </w:pPr>
            <w:r w:rsidRPr="003D741F">
              <w:rPr>
                <w:rFonts w:ascii="Verdana" w:eastAsia="Arial" w:hAnsi="Verdana" w:cs="Verdana"/>
                <w:color w:val="000000" w:themeColor="text1"/>
                <w:highlight w:val="cyan"/>
              </w:rPr>
              <w:t>En el presente caso, se observan a folios 10 y 12 del expediente, soportes del sistema del proveedor, según los cuales el contrato se inició el 1 de enero de 201x y el último pago registrado fue el 10 de noviembre de 201x, por lo que la línea telefónica con todos sus servicios, se debió haber retirado el 1 de enero de 201x, toda vez que el usuario incurrió en mora a partir del mes de noviembre de 201x y la suscripción del contrato se efectuó el 1 de enero del mismo año; sin embargo, el proveedor dio por terminado el contrato hasta el 24 de marzo de 201</w:t>
            </w:r>
            <w:r w:rsidR="003D741F" w:rsidRPr="003D741F">
              <w:rPr>
                <w:rFonts w:ascii="Verdana" w:eastAsia="Arial" w:hAnsi="Verdana" w:cs="Verdana"/>
                <w:color w:val="000000" w:themeColor="text1"/>
                <w:highlight w:val="cyan"/>
              </w:rPr>
              <w:t>x</w:t>
            </w:r>
            <w:r w:rsidRPr="003D741F">
              <w:rPr>
                <w:rFonts w:ascii="Verdana" w:eastAsia="Arial" w:hAnsi="Verdana" w:cs="Verdana"/>
                <w:color w:val="000000" w:themeColor="text1"/>
                <w:highlight w:val="cyan"/>
              </w:rPr>
              <w:t>, en atención a la PQR que dio inicio al trámite en sede de empresa.</w:t>
            </w:r>
          </w:p>
          <w:p w14:paraId="32ED1802" w14:textId="77777777" w:rsidR="005A556A" w:rsidRPr="003D741F" w:rsidRDefault="005A556A" w:rsidP="005A441B">
            <w:pPr>
              <w:jc w:val="both"/>
              <w:rPr>
                <w:rFonts w:ascii="Verdana" w:eastAsia="Arial" w:hAnsi="Verdana" w:cs="Verdana"/>
                <w:color w:val="000000" w:themeColor="text1"/>
                <w:highlight w:val="cyan"/>
              </w:rPr>
            </w:pPr>
          </w:p>
          <w:p w14:paraId="4CBEC3BE" w14:textId="0CB8779F" w:rsidR="005A556A" w:rsidRPr="005A556A" w:rsidRDefault="005A556A" w:rsidP="005A441B">
            <w:pPr>
              <w:jc w:val="both"/>
              <w:rPr>
                <w:rFonts w:ascii="Verdana" w:eastAsia="Arial" w:hAnsi="Verdana" w:cs="Arial"/>
                <w:color w:val="000000" w:themeColor="text1"/>
              </w:rPr>
            </w:pPr>
            <w:r w:rsidRPr="003D741F">
              <w:rPr>
                <w:rFonts w:ascii="Verdana" w:eastAsia="Arial" w:hAnsi="Verdana" w:cs="Verdana"/>
                <w:color w:val="000000" w:themeColor="text1"/>
                <w:highlight w:val="cyan"/>
              </w:rPr>
              <w:t xml:space="preserve">Por lo anterior, esta Dirección confirma los cargos generados por mora, así como la suspensión del servicio que pudo efectuarse por parte del proveedor a la línea de telefonía </w:t>
            </w:r>
            <w:r w:rsidR="003D741F" w:rsidRPr="003D741F">
              <w:rPr>
                <w:rFonts w:ascii="Verdana" w:eastAsia="Arial" w:hAnsi="Verdana" w:cs="Verdana"/>
                <w:color w:val="000000" w:themeColor="text1"/>
                <w:highlight w:val="cyan"/>
              </w:rPr>
              <w:t xml:space="preserve">xxxxx </w:t>
            </w:r>
            <w:r w:rsidRPr="003D741F">
              <w:rPr>
                <w:rFonts w:ascii="Verdana" w:eastAsia="Arial" w:hAnsi="Verdana" w:cs="Verdana"/>
                <w:color w:val="000000" w:themeColor="text1"/>
                <w:highlight w:val="cyan"/>
              </w:rPr>
              <w:t xml:space="preserve"> hasta el 1 de enero de 201x, fecha en la cual se debió dar por terminado el contrato, y en consecuencia, el proveedor deberá efectuar el correspondiente ajuste de facturación, en el sentido que deberá exonerar al usuario del cobro de los cargos fijos mensuales causados con posterioridad a la fecha antes citada y, en caso de que haya mediado pago por parte del usuario deberá proceder al reintegro del dinero.</w:t>
            </w:r>
          </w:p>
          <w:p w14:paraId="4D6820A5" w14:textId="77777777" w:rsidR="005A556A" w:rsidRPr="005A556A" w:rsidRDefault="005A556A" w:rsidP="005A441B">
            <w:pPr>
              <w:rPr>
                <w:rFonts w:ascii="Verdana" w:hAnsi="Verdana" w:cs="Arial"/>
                <w:b/>
                <w:bCs/>
                <w:color w:val="C00000"/>
              </w:rPr>
            </w:pPr>
          </w:p>
        </w:tc>
      </w:tr>
    </w:tbl>
    <w:p w14:paraId="1493B3D8" w14:textId="77777777" w:rsidR="005A556A" w:rsidRPr="005A556A" w:rsidRDefault="005A556A" w:rsidP="005A556A">
      <w:pPr>
        <w:ind w:right="113"/>
        <w:jc w:val="both"/>
        <w:rPr>
          <w:rFonts w:ascii="Verdana" w:hAnsi="Verdana" w:cs="Arial"/>
          <w:b/>
          <w:bCs/>
          <w:color w:val="C00000"/>
        </w:rPr>
      </w:pPr>
    </w:p>
    <w:p w14:paraId="01672BFB" w14:textId="77777777" w:rsidR="005A556A" w:rsidRPr="005A556A" w:rsidRDefault="005A556A" w:rsidP="005A556A">
      <w:pPr>
        <w:ind w:right="113"/>
        <w:jc w:val="both"/>
        <w:rPr>
          <w:rFonts w:ascii="Verdana" w:hAnsi="Verdana" w:cs="Arial"/>
          <w:b/>
          <w:bCs/>
          <w:color w:val="C00000"/>
        </w:rPr>
      </w:pPr>
    </w:p>
    <w:p w14:paraId="6E0EECBC"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7.</w:t>
      </w:r>
      <w:r w:rsidRPr="005A556A">
        <w:rPr>
          <w:rFonts w:ascii="Verdana" w:hAnsi="Verdana"/>
        </w:rPr>
        <w:tab/>
      </w:r>
      <w:r w:rsidRPr="005A556A">
        <w:rPr>
          <w:rFonts w:ascii="Verdana" w:eastAsia="Verdana" w:hAnsi="Verdana" w:cs="Verdana"/>
          <w:b/>
          <w:bCs/>
          <w:color w:val="C00000"/>
          <w:sz w:val="22"/>
          <w:szCs w:val="22"/>
          <w:u w:val="single"/>
        </w:rPr>
        <w:t>Cargos por reconexión del servicio</w:t>
      </w:r>
    </w:p>
    <w:p w14:paraId="4D9CDD1C" w14:textId="77777777" w:rsidR="005A556A" w:rsidRPr="005A556A" w:rsidRDefault="005A556A" w:rsidP="005A556A">
      <w:pPr>
        <w:ind w:left="113" w:right="113"/>
        <w:jc w:val="both"/>
        <w:rPr>
          <w:rFonts w:ascii="Verdana" w:eastAsia="Verdana" w:hAnsi="Verdana" w:cs="Verdana"/>
          <w:b/>
          <w:bCs/>
          <w:color w:val="C00000"/>
        </w:rPr>
      </w:pPr>
    </w:p>
    <w:p w14:paraId="15DB6772"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7:</w:t>
      </w:r>
    </w:p>
    <w:p w14:paraId="1D1C45F3" w14:textId="77777777" w:rsidR="005A556A" w:rsidRPr="005A556A" w:rsidRDefault="005A556A" w:rsidP="005A556A">
      <w:pPr>
        <w:ind w:left="113" w:right="113"/>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165D0E3F" w14:textId="77777777" w:rsidTr="005A441B">
        <w:tc>
          <w:tcPr>
            <w:tcW w:w="1158" w:type="dxa"/>
          </w:tcPr>
          <w:p w14:paraId="60B44455"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7EAE4E89"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0007DFED"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492627D7"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57D34B68"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6000B643"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0AF83B91" w14:textId="77777777" w:rsidR="005A556A" w:rsidRPr="005A556A" w:rsidRDefault="005A556A" w:rsidP="005A556A">
      <w:pPr>
        <w:ind w:left="113" w:right="113"/>
        <w:jc w:val="both"/>
        <w:rPr>
          <w:rFonts w:ascii="Verdana" w:eastAsia="Verdana" w:hAnsi="Verdana" w:cs="Verdana"/>
        </w:rPr>
      </w:pPr>
    </w:p>
    <w:p w14:paraId="7011D163"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 xml:space="preserve">Cargos por Reconexión </w:t>
      </w:r>
    </w:p>
    <w:p w14:paraId="769AA724" w14:textId="77777777" w:rsidR="005A556A" w:rsidRPr="005A556A" w:rsidRDefault="005A556A" w:rsidP="005A556A">
      <w:pPr>
        <w:ind w:left="113" w:right="113"/>
        <w:jc w:val="both"/>
        <w:rPr>
          <w:rFonts w:ascii="Verdana" w:eastAsia="Verdana" w:hAnsi="Verdana" w:cs="Verdana"/>
        </w:rPr>
      </w:pPr>
    </w:p>
    <w:p w14:paraId="260B0ABD"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En relación con el objeto de inconformidad es importante traer a colación lo dispuesto en el artículo 2.</w:t>
      </w:r>
      <w:r w:rsidRPr="005A556A">
        <w:rPr>
          <w:rFonts w:ascii="Verdana" w:eastAsia="Verdana" w:hAnsi="Verdana" w:cs="Verdana"/>
          <w:color w:val="0D0D0D" w:themeColor="text1" w:themeTint="F2"/>
          <w:sz w:val="22"/>
          <w:szCs w:val="22"/>
        </w:rPr>
        <w:t xml:space="preserve">1.12.1 </w:t>
      </w:r>
      <w:r w:rsidRPr="005A556A">
        <w:rPr>
          <w:rFonts w:ascii="Verdana" w:eastAsia="Verdana" w:hAnsi="Verdana" w:cs="Verdana"/>
          <w:sz w:val="22"/>
          <w:szCs w:val="22"/>
          <w:lang w:eastAsia="es-CO"/>
        </w:rPr>
        <w:t xml:space="preserve">de la Resolución CRC 5050 de 2016, modificado por el artículo 23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eastAsia="Verdana" w:hAnsi="Verdana" w:cs="Verdana"/>
          <w:i/>
          <w:iCs/>
          <w:sz w:val="20"/>
          <w:szCs w:val="20"/>
        </w:rPr>
        <w:t>”</w:t>
      </w:r>
      <w:r w:rsidRPr="005A556A">
        <w:rPr>
          <w:rFonts w:ascii="Verdana" w:eastAsia="Verdana" w:hAnsi="Verdana" w:cs="Verdana"/>
          <w:color w:val="0D0D0D" w:themeColor="text1" w:themeTint="F2"/>
          <w:sz w:val="22"/>
          <w:szCs w:val="22"/>
        </w:rPr>
        <w:t xml:space="preserve">, </w:t>
      </w:r>
      <w:r w:rsidRPr="005A556A">
        <w:rPr>
          <w:rFonts w:ascii="Verdana" w:eastAsia="Verdana" w:hAnsi="Verdana" w:cs="Verdana"/>
          <w:sz w:val="22"/>
          <w:szCs w:val="22"/>
        </w:rPr>
        <w:t>la cual señala lo siguiente:</w:t>
      </w:r>
    </w:p>
    <w:p w14:paraId="10A7B57A" w14:textId="77777777" w:rsidR="005A556A" w:rsidRPr="005A556A" w:rsidRDefault="005A556A" w:rsidP="005A556A">
      <w:pPr>
        <w:ind w:right="113"/>
        <w:jc w:val="both"/>
        <w:rPr>
          <w:rFonts w:ascii="Verdana" w:eastAsia="Verdana" w:hAnsi="Verdana" w:cs="Verdana"/>
          <w:color w:val="0D0D0D"/>
        </w:rPr>
      </w:pPr>
    </w:p>
    <w:p w14:paraId="0CE9C15F"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7EAC07E4"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28B7A06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2790681B"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69F6967E"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33F852F0"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5892A1FE"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12. PAGO.</w:t>
      </w:r>
    </w:p>
    <w:p w14:paraId="0C5D8131" w14:textId="77777777" w:rsidR="005A556A" w:rsidRPr="005A556A" w:rsidRDefault="005A556A" w:rsidP="005A556A">
      <w:pPr>
        <w:ind w:left="850" w:right="850"/>
        <w:jc w:val="both"/>
        <w:rPr>
          <w:rFonts w:ascii="Verdana" w:eastAsia="Verdana" w:hAnsi="Verdana" w:cs="Verdana"/>
          <w:color w:val="0D0D0D"/>
          <w:sz w:val="20"/>
          <w:szCs w:val="20"/>
        </w:rPr>
      </w:pPr>
    </w:p>
    <w:p w14:paraId="7A31E833" w14:textId="77777777" w:rsidR="005A556A" w:rsidRPr="005A556A" w:rsidRDefault="005A556A" w:rsidP="005A556A">
      <w:pPr>
        <w:ind w:left="850" w:right="850"/>
        <w:jc w:val="both"/>
        <w:rPr>
          <w:rFonts w:ascii="Verdana" w:eastAsia="Verdana" w:hAnsi="Verdana" w:cs="Verdana"/>
          <w:sz w:val="20"/>
          <w:szCs w:val="20"/>
        </w:rPr>
      </w:pPr>
    </w:p>
    <w:p w14:paraId="67A5DD98"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 xml:space="preserve">ARTÍCULO 2.1.12.1. PAGO OPORTUNO. </w:t>
      </w:r>
      <w:r w:rsidRPr="005A556A">
        <w:rPr>
          <w:rFonts w:ascii="Verdana" w:eastAsia="Verdana" w:hAnsi="Verdana" w:cs="Verdana"/>
          <w:i/>
          <w:iCs/>
          <w:sz w:val="20"/>
          <w:szCs w:val="20"/>
          <w:u w:val="single"/>
        </w:rPr>
        <w:t>El usuario está en la obligación de pagar su factura como máximo hasta la fecha de pago oportuno.</w:t>
      </w:r>
      <w:r w:rsidRPr="005A556A">
        <w:rPr>
          <w:rFonts w:ascii="Verdana" w:eastAsia="Verdana" w:hAnsi="Verdana" w:cs="Verdana"/>
          <w:i/>
          <w:iCs/>
          <w:sz w:val="20"/>
          <w:szCs w:val="20"/>
        </w:rPr>
        <w:t xml:space="preserve"> Si no recibe la factura, no se libera de su obligación de pago, pues puede solicitarla a través de cualquier medio de atención del operador (salvo que esta interacción haya migrado a la digitalización y se le haya informado previamente al usuario). En todo caso el usuario podrá solicitar la información correspondiente a su factura a través de la línea de atención telefónica.</w:t>
      </w:r>
    </w:p>
    <w:p w14:paraId="6132EDCD"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p>
    <w:p w14:paraId="79D9CCA7" w14:textId="77777777" w:rsidR="005A556A" w:rsidRPr="005A556A" w:rsidRDefault="005A556A" w:rsidP="005A556A">
      <w:pPr>
        <w:autoSpaceDE w:val="0"/>
        <w:autoSpaceDN w:val="0"/>
        <w:adjustRightInd w:val="0"/>
        <w:ind w:left="850" w:right="850"/>
        <w:jc w:val="both"/>
        <w:rPr>
          <w:rFonts w:ascii="Verdana" w:eastAsia="Verdana" w:hAnsi="Verdana" w:cs="Verdana"/>
          <w:b/>
          <w:bCs/>
          <w:i/>
          <w:iCs/>
          <w:sz w:val="20"/>
          <w:szCs w:val="20"/>
        </w:rPr>
      </w:pPr>
      <w:r w:rsidRPr="005A556A">
        <w:rPr>
          <w:rFonts w:ascii="Verdana" w:eastAsia="Verdana" w:hAnsi="Verdana" w:cs="Verdana"/>
          <w:b/>
          <w:bCs/>
          <w:i/>
          <w:iCs/>
          <w:sz w:val="20"/>
          <w:szCs w:val="20"/>
        </w:rPr>
        <w:t>En caso de que el usuario no pague en esta fecha, el servicio podrá ser suspendido, previo aviso del operador. El operador activará el servicio dentro de los 3 días hábiles siguientes al momento en que el usuario pague los saldos pendientes. El valor por reconexión del servicio corresponderá estrictamente a los costos asociados a la operación de reconexión. Cuando los servicios se presten empaquetados el operador realizará máximo un cobro de reconexión por cada medio de transmisión empleado en la prestación de los servicios contratados. El valor por reconexión solo podrá ser cobrado cuando efectivamente el servicio haya sido suspendido.</w:t>
      </w:r>
    </w:p>
    <w:p w14:paraId="338D142F"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p>
    <w:p w14:paraId="464C301B" w14:textId="77777777" w:rsidR="005A556A" w:rsidRPr="005A556A" w:rsidRDefault="005A556A" w:rsidP="005A556A">
      <w:pPr>
        <w:autoSpaceDE w:val="0"/>
        <w:autoSpaceDN w:val="0"/>
        <w:adjustRightInd w:val="0"/>
        <w:ind w:left="850" w:right="850"/>
        <w:jc w:val="both"/>
        <w:rPr>
          <w:rFonts w:ascii="Verdana" w:eastAsia="Verdana" w:hAnsi="Verdana" w:cs="Verdana"/>
          <w:b/>
          <w:bCs/>
          <w:i/>
          <w:iCs/>
          <w:color w:val="000000"/>
          <w:sz w:val="20"/>
          <w:szCs w:val="20"/>
          <w:u w:val="single"/>
          <w:lang w:eastAsia="es-CO"/>
        </w:rPr>
      </w:pPr>
      <w:r w:rsidRPr="005A556A">
        <w:rPr>
          <w:rFonts w:ascii="Verdana" w:eastAsia="Verdana" w:hAnsi="Verdana" w:cs="Verdana"/>
          <w:i/>
          <w:iCs/>
          <w:sz w:val="20"/>
          <w:szCs w:val="20"/>
        </w:rPr>
        <w:t>Cuando el servicio sea suspendido, se suspenderá la facturación del mismo. En caso de cláusulas de permanencia mínima vigentes, durante la suspensión del servicio el operador sólo podrá cobrar los valores asociados a la financiación o pago diferido que tuvo lugar con ocasión de dicha cláusula y los respectivos intereses de mora.”</w:t>
      </w:r>
      <w:r w:rsidRPr="005A556A">
        <w:rPr>
          <w:rFonts w:ascii="Verdana" w:eastAsia="Verdana" w:hAnsi="Verdana" w:cs="Verdana"/>
          <w:b/>
          <w:bCs/>
          <w:i/>
          <w:iCs/>
          <w:sz w:val="20"/>
          <w:szCs w:val="20"/>
        </w:rPr>
        <w:t xml:space="preserve"> </w:t>
      </w:r>
      <w:r w:rsidRPr="005A556A">
        <w:rPr>
          <w:rFonts w:ascii="Verdana" w:eastAsia="Verdana" w:hAnsi="Verdana" w:cs="Verdana"/>
          <w:sz w:val="20"/>
          <w:szCs w:val="20"/>
        </w:rPr>
        <w:t>(Destacado fuera de texto)</w:t>
      </w:r>
    </w:p>
    <w:p w14:paraId="73DE5E43" w14:textId="77777777" w:rsidR="005A556A" w:rsidRPr="005A556A" w:rsidRDefault="005A556A" w:rsidP="005A556A">
      <w:pPr>
        <w:ind w:right="850"/>
        <w:jc w:val="both"/>
        <w:rPr>
          <w:rFonts w:ascii="Verdana" w:eastAsia="Verdana" w:hAnsi="Verdana" w:cs="Verdana"/>
        </w:rPr>
      </w:pPr>
    </w:p>
    <w:p w14:paraId="34D3241B" w14:textId="77777777" w:rsidR="005A556A" w:rsidRPr="005A556A" w:rsidRDefault="005A556A" w:rsidP="005A556A">
      <w:pPr>
        <w:suppressAutoHyphens/>
        <w:ind w:left="113" w:right="113"/>
        <w:jc w:val="both"/>
        <w:rPr>
          <w:rFonts w:ascii="Verdana" w:eastAsia="Verdana" w:hAnsi="Verdana" w:cs="Verdana"/>
        </w:rPr>
      </w:pPr>
      <w:r w:rsidRPr="005A556A">
        <w:rPr>
          <w:rFonts w:ascii="Verdana" w:eastAsia="Verdana" w:hAnsi="Verdana" w:cs="Verdana"/>
          <w:sz w:val="22"/>
          <w:szCs w:val="22"/>
        </w:rPr>
        <w:t>De esta forma, es claro para esta Dirección que, en atención a la normativa anterior, el operador está facultado para suspender el servicio por causas imputables al usuario, como la mora en el pago de las facturas y, sólo hasta que la causa que propició la suspensión del servicio cese, es posible su restablecimiento.</w:t>
      </w:r>
    </w:p>
    <w:p w14:paraId="231CEBB7" w14:textId="77777777" w:rsidR="005A556A" w:rsidRPr="005A556A" w:rsidRDefault="005A556A" w:rsidP="005A556A">
      <w:pPr>
        <w:suppressAutoHyphens/>
        <w:ind w:left="113" w:right="113"/>
        <w:jc w:val="both"/>
        <w:rPr>
          <w:rFonts w:ascii="Verdana" w:eastAsia="Verdana" w:hAnsi="Verdana" w:cs="Verdana"/>
          <w:b/>
          <w:bCs/>
          <w:color w:val="C00000"/>
        </w:rPr>
      </w:pPr>
    </w:p>
    <w:p w14:paraId="278B7F08" w14:textId="77777777" w:rsidR="005A556A" w:rsidRPr="005A556A" w:rsidRDefault="005A556A" w:rsidP="005A556A">
      <w:pPr>
        <w:suppressAutoHyphens/>
        <w:ind w:left="113" w:right="113"/>
        <w:jc w:val="both"/>
        <w:rPr>
          <w:rFonts w:ascii="Verdana" w:eastAsia="Verdana" w:hAnsi="Verdana" w:cs="Verdana"/>
          <w:b/>
          <w:bCs/>
        </w:rPr>
      </w:pPr>
      <w:r w:rsidRPr="005A556A">
        <w:rPr>
          <w:rFonts w:ascii="Verdana" w:eastAsia="Verdana" w:hAnsi="Verdana" w:cs="Verdana"/>
          <w:b/>
          <w:bCs/>
          <w:color w:val="C00000"/>
          <w:sz w:val="22"/>
          <w:szCs w:val="22"/>
        </w:rPr>
        <w:t>Confirma</w:t>
      </w:r>
    </w:p>
    <w:tbl>
      <w:tblPr>
        <w:tblStyle w:val="Tablaconcuadrcula"/>
        <w:tblW w:w="10065" w:type="dxa"/>
        <w:tblInd w:w="-147" w:type="dxa"/>
        <w:tblLook w:val="04A0" w:firstRow="1" w:lastRow="0" w:firstColumn="1" w:lastColumn="0" w:noHBand="0" w:noVBand="1"/>
      </w:tblPr>
      <w:tblGrid>
        <w:gridCol w:w="10065"/>
      </w:tblGrid>
      <w:tr w:rsidR="005A556A" w:rsidRPr="005A556A" w14:paraId="0BF73E54" w14:textId="77777777" w:rsidTr="005A441B">
        <w:tc>
          <w:tcPr>
            <w:tcW w:w="10065" w:type="dxa"/>
          </w:tcPr>
          <w:p w14:paraId="2D952E8C" w14:textId="77777777" w:rsidR="005A556A" w:rsidRPr="005A556A" w:rsidRDefault="005A556A" w:rsidP="005A441B">
            <w:pPr>
              <w:shd w:val="clear" w:color="auto" w:fill="FFFFFF" w:themeFill="background1"/>
              <w:jc w:val="both"/>
              <w:rPr>
                <w:rFonts w:ascii="Verdana" w:eastAsia="Verdana" w:hAnsi="Verdana" w:cs="Verdana"/>
                <w:lang w:eastAsia="es-CO"/>
              </w:rPr>
            </w:pPr>
            <w:r w:rsidRPr="005A556A">
              <w:rPr>
                <w:rFonts w:ascii="Verdana" w:eastAsia="Verdana" w:hAnsi="Verdana" w:cs="Verdana"/>
                <w:highlight w:val="cyan"/>
                <w:lang w:eastAsia="es-CO"/>
              </w:rPr>
              <w:t xml:space="preserve">En el presente caso, se observa a folio xx soporte del sistema de gestión comercial del </w:t>
            </w:r>
            <w:r w:rsidRPr="005A556A">
              <w:rPr>
                <w:rFonts w:ascii="Verdana" w:eastAsia="Verdana" w:hAnsi="Verdana" w:cs="Verdana"/>
                <w:highlight w:val="cyan"/>
              </w:rPr>
              <w:t xml:space="preserve">operador, donde está registrado el histórico de </w:t>
            </w:r>
            <w:r w:rsidRPr="005A556A">
              <w:rPr>
                <w:rFonts w:ascii="Verdana" w:eastAsia="Verdana" w:hAnsi="Verdana" w:cs="Verdana"/>
                <w:highlight w:val="cyan"/>
                <w:lang w:eastAsia="es-CO"/>
              </w:rPr>
              <w:t xml:space="preserve">suspensiones y reconexiones efectuadas, asociadas a la cuenta xxxxxxxx; así mismo, en las facturas obrantes a folios xx a xx correspondientes a los meses de xxxxxx y xxxxxx de xxxx, se observó que la factura del mes de xxxxx de xxxx, tenía registrado en la casilla fecha límite de pago la indicación </w:t>
            </w:r>
            <w:r w:rsidRPr="005A556A">
              <w:rPr>
                <w:rFonts w:ascii="Verdana" w:eastAsia="Verdana" w:hAnsi="Verdana" w:cs="Verdana"/>
                <w:i/>
                <w:iCs/>
                <w:highlight w:val="cyan"/>
                <w:lang w:eastAsia="es-CO"/>
              </w:rPr>
              <w:t>Inmediata</w:t>
            </w:r>
            <w:r w:rsidRPr="005A556A">
              <w:rPr>
                <w:rFonts w:ascii="Verdana" w:eastAsia="Verdana" w:hAnsi="Verdana" w:cs="Verdana"/>
                <w:highlight w:val="cyan"/>
                <w:lang w:eastAsia="es-CO"/>
              </w:rPr>
              <w:t xml:space="preserve">, teniendo por lo general fecha de pago los días xx de cada mes y, el pago de esta factura se generó por parte del usuario hasta el xx de xxxxxx de xxxx; </w:t>
            </w:r>
            <w:r w:rsidRPr="005A556A">
              <w:rPr>
                <w:rFonts w:ascii="Verdana" w:eastAsia="Verdana" w:hAnsi="Verdana" w:cs="Verdana"/>
                <w:highlight w:val="cyan"/>
              </w:rPr>
              <w:t>de igual manera, se evidenció que el operador solo generó el cobro por la reconexión correspondiente a un</w:t>
            </w:r>
            <w:r w:rsidRPr="005A556A">
              <w:rPr>
                <w:rFonts w:ascii="Verdana" w:eastAsia="Verdana" w:hAnsi="Verdana" w:cs="Verdana"/>
                <w:highlight w:val="cyan"/>
                <w:lang w:eastAsia="es-CO"/>
              </w:rPr>
              <w:t xml:space="preserve"> medio de transmisión empleado en la prestación de los servicios contratados.</w:t>
            </w:r>
          </w:p>
          <w:p w14:paraId="4F278621" w14:textId="77777777" w:rsidR="005A556A" w:rsidRPr="005A556A" w:rsidRDefault="005A556A" w:rsidP="005A441B">
            <w:pPr>
              <w:shd w:val="clear" w:color="auto" w:fill="FFFFFF" w:themeFill="background1"/>
              <w:jc w:val="both"/>
              <w:rPr>
                <w:rFonts w:ascii="Verdana" w:eastAsia="Verdana" w:hAnsi="Verdana" w:cs="Verdana"/>
                <w:color w:val="000000"/>
                <w:lang w:eastAsia="es-CO"/>
              </w:rPr>
            </w:pPr>
          </w:p>
          <w:p w14:paraId="3A516E97" w14:textId="77777777" w:rsidR="005A556A" w:rsidRPr="005A556A" w:rsidRDefault="005A556A" w:rsidP="005A441B">
            <w:pPr>
              <w:suppressAutoHyphens/>
              <w:jc w:val="both"/>
              <w:rPr>
                <w:rFonts w:ascii="Verdana" w:eastAsia="Verdana" w:hAnsi="Verdana" w:cs="Verdana"/>
              </w:rPr>
            </w:pPr>
            <w:r w:rsidRPr="005A556A">
              <w:rPr>
                <w:rFonts w:ascii="Verdana" w:eastAsia="Verdana" w:hAnsi="Verdana" w:cs="Verdana"/>
                <w:lang w:eastAsia="es-CO"/>
              </w:rPr>
              <w:t xml:space="preserve">Así las cosas, los cobros realizados por concepto de reconexión se consideran válidos y, en consecuencia, </w:t>
            </w:r>
            <w:r w:rsidRPr="005A556A">
              <w:rPr>
                <w:rFonts w:ascii="Verdana" w:eastAsia="Verdana" w:hAnsi="Verdana" w:cs="Verdana"/>
              </w:rPr>
              <w:t>esta Dirección procederá a confirmar lo dispuesto al respecto por el operador en la decisión empresarial recurrida.</w:t>
            </w:r>
          </w:p>
          <w:p w14:paraId="610C5F16" w14:textId="77777777" w:rsidR="005A556A" w:rsidRPr="005A556A" w:rsidRDefault="005A556A" w:rsidP="005A441B">
            <w:pPr>
              <w:ind w:left="113" w:right="113"/>
              <w:jc w:val="both"/>
              <w:rPr>
                <w:rFonts w:ascii="Verdana" w:eastAsia="Verdana" w:hAnsi="Verdana" w:cs="Verdana"/>
              </w:rPr>
            </w:pPr>
          </w:p>
          <w:p w14:paraId="32A8ACBB" w14:textId="77777777" w:rsidR="005A556A" w:rsidRPr="005A556A" w:rsidRDefault="005A556A" w:rsidP="005A441B">
            <w:pPr>
              <w:suppressAutoHyphens/>
              <w:ind w:right="113"/>
              <w:jc w:val="both"/>
              <w:rPr>
                <w:rFonts w:ascii="Verdana" w:eastAsia="Verdana" w:hAnsi="Verdana" w:cs="Verdana"/>
              </w:rPr>
            </w:pPr>
          </w:p>
        </w:tc>
      </w:tr>
    </w:tbl>
    <w:p w14:paraId="271EDF6E" w14:textId="77777777" w:rsidR="005A556A" w:rsidRPr="005A556A" w:rsidRDefault="005A556A" w:rsidP="005A556A">
      <w:pPr>
        <w:suppressAutoHyphens/>
        <w:ind w:left="113" w:right="113"/>
        <w:jc w:val="both"/>
        <w:rPr>
          <w:rFonts w:ascii="Verdana" w:eastAsia="Verdana" w:hAnsi="Verdana" w:cs="Verdana"/>
        </w:rPr>
      </w:pPr>
    </w:p>
    <w:p w14:paraId="666E3A4D" w14:textId="77777777" w:rsidR="005A556A" w:rsidRPr="005A556A" w:rsidRDefault="005A556A" w:rsidP="005A556A">
      <w:pPr>
        <w:ind w:left="113" w:right="113"/>
        <w:jc w:val="both"/>
        <w:rPr>
          <w:rFonts w:ascii="Verdana" w:eastAsia="Verdana" w:hAnsi="Verdana" w:cs="Verdana"/>
          <w:b/>
          <w:bCs/>
          <w:color w:val="C00000"/>
        </w:rPr>
      </w:pPr>
    </w:p>
    <w:p w14:paraId="2DBF96C8"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Revoca</w:t>
      </w:r>
    </w:p>
    <w:tbl>
      <w:tblPr>
        <w:tblStyle w:val="Tablaconcuadrcula"/>
        <w:tblW w:w="10065" w:type="dxa"/>
        <w:tblInd w:w="-147" w:type="dxa"/>
        <w:tblLook w:val="04A0" w:firstRow="1" w:lastRow="0" w:firstColumn="1" w:lastColumn="0" w:noHBand="0" w:noVBand="1"/>
      </w:tblPr>
      <w:tblGrid>
        <w:gridCol w:w="10065"/>
      </w:tblGrid>
      <w:tr w:rsidR="005A556A" w:rsidRPr="005A556A" w14:paraId="548EE1E1" w14:textId="77777777" w:rsidTr="005A441B">
        <w:tc>
          <w:tcPr>
            <w:tcW w:w="10065" w:type="dxa"/>
          </w:tcPr>
          <w:p w14:paraId="2A084555" w14:textId="77777777" w:rsidR="005A556A" w:rsidRPr="005A556A" w:rsidRDefault="005A556A" w:rsidP="005A441B">
            <w:pPr>
              <w:ind w:left="113" w:right="113"/>
              <w:jc w:val="both"/>
              <w:rPr>
                <w:rFonts w:ascii="Verdana" w:eastAsia="Verdana" w:hAnsi="Verdana" w:cs="Verdana"/>
                <w:shd w:val="clear" w:color="auto" w:fill="FFFFFF"/>
              </w:rPr>
            </w:pPr>
            <w:r w:rsidRPr="005A556A">
              <w:rPr>
                <w:rFonts w:ascii="Verdana" w:eastAsia="Verdana" w:hAnsi="Verdana" w:cs="Verdana"/>
              </w:rPr>
              <w:t xml:space="preserve">En el presente caso, no se observa el historial de suspensiones y reconexiones hechas por el operador, asociadas a la cuenta </w:t>
            </w:r>
            <w:r w:rsidRPr="005A556A">
              <w:rPr>
                <w:rFonts w:ascii="Verdana" w:eastAsia="Verdana" w:hAnsi="Verdana" w:cs="Verdana"/>
                <w:highlight w:val="cyan"/>
              </w:rPr>
              <w:t xml:space="preserve">No. xxxxxxx; así mismo, en la factura obrante a folios x al x correspondiente al mes de xxxxx de 202x, no se evidencia fecha de pago oportuno, solo hace referencia a </w:t>
            </w:r>
            <w:r w:rsidRPr="005A556A">
              <w:rPr>
                <w:rFonts w:ascii="Verdana" w:eastAsia="Verdana" w:hAnsi="Verdana" w:cs="Verdana"/>
                <w:i/>
                <w:iCs/>
                <w:highlight w:val="cyan"/>
              </w:rPr>
              <w:t>inmediata</w:t>
            </w:r>
            <w:r w:rsidRPr="005A556A">
              <w:rPr>
                <w:rFonts w:ascii="Verdana" w:eastAsia="Verdana" w:hAnsi="Verdana" w:cs="Verdana"/>
                <w:highlight w:val="cyan"/>
              </w:rPr>
              <w:t xml:space="preserve">, aunado a que no reposa dentro del expediente el histórico de pagos, que permita constatar el pago extemporáneo alegado. Así mismo, se logra evidenciar que el operador en dicha factura generó cobro de reconexión por los servicios de internet y telefonía, siendo que estos se prestan por un mismo </w:t>
            </w:r>
            <w:r w:rsidRPr="005A556A">
              <w:rPr>
                <w:rFonts w:ascii="Verdana" w:eastAsia="Verdana" w:hAnsi="Verdana" w:cs="Verdana"/>
                <w:i/>
                <w:iCs/>
                <w:color w:val="000000"/>
                <w:highlight w:val="cyan"/>
                <w:lang w:eastAsia="es-CO"/>
              </w:rPr>
              <w:t>medio de transmisión</w:t>
            </w:r>
            <w:r w:rsidRPr="005A556A">
              <w:rPr>
                <w:rFonts w:ascii="Verdana" w:eastAsia="Verdana" w:hAnsi="Verdana" w:cs="Verdana"/>
                <w:i/>
                <w:iCs/>
                <w:color w:val="000000"/>
                <w:lang w:eastAsia="es-CO"/>
              </w:rPr>
              <w:t xml:space="preserve">, y </w:t>
            </w:r>
            <w:r w:rsidRPr="005A556A">
              <w:rPr>
                <w:rFonts w:ascii="Verdana" w:eastAsia="Verdana" w:hAnsi="Verdana" w:cs="Verdana"/>
              </w:rPr>
              <w:t xml:space="preserve">en consecuencia, </w:t>
            </w:r>
            <w:r w:rsidRPr="005A556A">
              <w:rPr>
                <w:rFonts w:ascii="Verdana" w:eastAsia="Verdana" w:hAnsi="Verdana" w:cs="Verdana"/>
                <w:shd w:val="clear" w:color="auto" w:fill="FFFFFF"/>
              </w:rPr>
              <w:t xml:space="preserve">los cobros realizados por reconexión no se consideran válidos y por lo tanto </w:t>
            </w:r>
            <w:r w:rsidRPr="005A556A">
              <w:rPr>
                <w:rFonts w:ascii="Verdana" w:eastAsia="Verdana" w:hAnsi="Verdana" w:cs="Verdana"/>
              </w:rPr>
              <w:t xml:space="preserve">esta Dirección procederá </w:t>
            </w:r>
            <w:r w:rsidRPr="005A556A">
              <w:rPr>
                <w:rFonts w:ascii="Verdana" w:eastAsia="Verdana" w:hAnsi="Verdana" w:cs="Verdana"/>
                <w:shd w:val="clear" w:color="auto" w:fill="FFFFFF"/>
              </w:rPr>
              <w:t>a revocar la decisión empresarial en este sentido y se ordena realizar los ajustes de facturación a que haya lugar y, en caso de que el usuario haya pagado, se deberá reintegrar el dinero correspondiente.</w:t>
            </w:r>
          </w:p>
          <w:p w14:paraId="1A589D15" w14:textId="77777777" w:rsidR="005A556A" w:rsidRPr="005A556A" w:rsidRDefault="005A556A" w:rsidP="005A441B">
            <w:pPr>
              <w:ind w:right="113"/>
              <w:jc w:val="both"/>
              <w:rPr>
                <w:rFonts w:ascii="Verdana" w:eastAsia="Verdana" w:hAnsi="Verdana" w:cs="Verdana"/>
                <w:b/>
                <w:bCs/>
                <w:color w:val="C00000"/>
              </w:rPr>
            </w:pPr>
          </w:p>
        </w:tc>
      </w:tr>
    </w:tbl>
    <w:p w14:paraId="087C57DF" w14:textId="77777777" w:rsidR="005A556A" w:rsidRPr="005A556A" w:rsidRDefault="005A556A" w:rsidP="005A556A">
      <w:pPr>
        <w:ind w:left="113" w:right="113"/>
        <w:jc w:val="both"/>
        <w:rPr>
          <w:rFonts w:ascii="Verdana" w:eastAsia="Verdana" w:hAnsi="Verdana" w:cs="Verdana"/>
          <w:b/>
          <w:bCs/>
          <w:u w:val="single"/>
        </w:rPr>
      </w:pPr>
    </w:p>
    <w:p w14:paraId="2543C567" w14:textId="77777777" w:rsidR="005A556A" w:rsidRPr="005A556A" w:rsidRDefault="005A556A" w:rsidP="005A556A">
      <w:pPr>
        <w:ind w:left="113" w:right="113"/>
        <w:jc w:val="both"/>
        <w:rPr>
          <w:rFonts w:ascii="Verdana" w:eastAsia="Verdana" w:hAnsi="Verdana" w:cs="Verdana"/>
          <w:b/>
          <w:bCs/>
          <w:color w:val="C00000"/>
          <w:sz w:val="22"/>
          <w:szCs w:val="22"/>
          <w:u w:val="single"/>
        </w:rPr>
      </w:pPr>
    </w:p>
    <w:p w14:paraId="33F8CD85" w14:textId="77777777" w:rsidR="005A556A" w:rsidRPr="005A556A" w:rsidRDefault="005A556A" w:rsidP="005A556A">
      <w:pPr>
        <w:ind w:left="113" w:right="113"/>
        <w:jc w:val="both"/>
        <w:rPr>
          <w:rFonts w:ascii="Verdana" w:eastAsia="Verdana" w:hAnsi="Verdana" w:cs="Verdana"/>
          <w:u w:val="single"/>
        </w:rPr>
      </w:pPr>
      <w:r w:rsidRPr="005A556A">
        <w:rPr>
          <w:rFonts w:ascii="Verdana" w:eastAsia="Verdana" w:hAnsi="Verdana" w:cs="Verdana"/>
          <w:b/>
          <w:bCs/>
          <w:color w:val="C00000"/>
          <w:sz w:val="22"/>
          <w:szCs w:val="22"/>
          <w:u w:val="single"/>
        </w:rPr>
        <w:t>8. Cargos por suspensión por hurto o pérdida del equipo terminal móvil</w:t>
      </w:r>
    </w:p>
    <w:p w14:paraId="6AF13DA2" w14:textId="77777777" w:rsidR="005A556A" w:rsidRPr="005A556A" w:rsidRDefault="005A556A" w:rsidP="005A556A">
      <w:pPr>
        <w:ind w:left="113" w:right="113"/>
        <w:jc w:val="both"/>
        <w:rPr>
          <w:rFonts w:ascii="Verdana" w:eastAsia="Verdana" w:hAnsi="Verdana" w:cs="Verdana"/>
        </w:rPr>
      </w:pPr>
    </w:p>
    <w:p w14:paraId="43D65348"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 xml:space="preserve">Respecto a este tema, es importante aclarar que durante el tiempo en que la línea móvil se encuentre suspendida por pérdida o hurto del equipo terminal, el operador no podrá cobrar los </w:t>
      </w:r>
      <w:r w:rsidRPr="005A556A">
        <w:rPr>
          <w:rFonts w:ascii="Verdana" w:eastAsia="Verdana" w:hAnsi="Verdana" w:cs="Verdana"/>
          <w:i/>
          <w:iCs/>
          <w:sz w:val="22"/>
          <w:szCs w:val="22"/>
        </w:rPr>
        <w:t>cargos fijos mensuales o cargos por suspensión</w:t>
      </w:r>
      <w:r w:rsidRPr="005A556A">
        <w:rPr>
          <w:rFonts w:ascii="Verdana" w:eastAsia="Verdana" w:hAnsi="Verdana" w:cs="Verdana"/>
          <w:sz w:val="22"/>
          <w:szCs w:val="22"/>
        </w:rPr>
        <w:t>.</w:t>
      </w:r>
    </w:p>
    <w:p w14:paraId="1045CC7F" w14:textId="77777777" w:rsidR="005A556A" w:rsidRPr="005A556A" w:rsidRDefault="005A556A" w:rsidP="005A556A">
      <w:pPr>
        <w:ind w:left="113" w:right="113"/>
        <w:jc w:val="both"/>
        <w:rPr>
          <w:rFonts w:ascii="Verdana" w:eastAsia="Verdana" w:hAnsi="Verdana" w:cs="Verdana"/>
        </w:rPr>
      </w:pPr>
    </w:p>
    <w:p w14:paraId="60C2E7B8"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 xml:space="preserve">Lo anterior, teniendo en cuenta que cuando el equipo terminal sea objeto de pérdida o hurto, el usuario en calidad de titular de la línea y responsable por su uso, tiene la obligación de </w:t>
      </w:r>
      <w:r w:rsidRPr="005A556A">
        <w:rPr>
          <w:rFonts w:ascii="Verdana" w:eastAsia="Verdana" w:hAnsi="Verdana" w:cs="Verdana"/>
          <w:i/>
          <w:iCs/>
          <w:sz w:val="22"/>
          <w:szCs w:val="22"/>
        </w:rPr>
        <w:t xml:space="preserve">reportar o informar al operador </w:t>
      </w:r>
      <w:r w:rsidRPr="005A556A">
        <w:rPr>
          <w:rFonts w:ascii="Verdana" w:eastAsia="Verdana" w:hAnsi="Verdana" w:cs="Verdana"/>
          <w:sz w:val="22"/>
          <w:szCs w:val="22"/>
        </w:rPr>
        <w:t xml:space="preserve">tal situación, a fin de que se proceda a suspender el servicio de la línea móvil y, por ende, evitar que se generen más consumos, hasta que el usuario continúe con la ejecución del contrato, o éste se dé por terminado. </w:t>
      </w:r>
    </w:p>
    <w:p w14:paraId="304077E7" w14:textId="77777777" w:rsidR="005A556A" w:rsidRPr="005A556A" w:rsidRDefault="005A556A" w:rsidP="005A556A">
      <w:pPr>
        <w:ind w:left="113" w:right="113"/>
        <w:jc w:val="both"/>
        <w:rPr>
          <w:rFonts w:ascii="Verdana" w:eastAsia="Verdana" w:hAnsi="Verdana" w:cs="Verdana"/>
        </w:rPr>
      </w:pPr>
    </w:p>
    <w:p w14:paraId="3444AEA3"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sz w:val="22"/>
          <w:szCs w:val="22"/>
        </w:rPr>
        <w:t xml:space="preserve">De otra parte, se debe tener en cuenta la fecha del reporte efectivo del hurto ante el operador en aras de determinar la responsabilidad de los consumos generados sobre la línea hurtada y los consumos generados antes y después del reporte del hurto. </w:t>
      </w:r>
    </w:p>
    <w:p w14:paraId="49EC7543" w14:textId="77777777" w:rsidR="005A556A" w:rsidRPr="005A556A" w:rsidRDefault="005A556A" w:rsidP="005A556A">
      <w:pPr>
        <w:ind w:left="113" w:right="113"/>
        <w:jc w:val="both"/>
        <w:rPr>
          <w:rFonts w:ascii="Verdana" w:eastAsia="Verdana" w:hAnsi="Verdana" w:cs="Verdana"/>
        </w:rPr>
      </w:pPr>
    </w:p>
    <w:p w14:paraId="0F5B6136"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8:</w:t>
      </w:r>
    </w:p>
    <w:p w14:paraId="3FAD0E3D" w14:textId="77777777" w:rsidR="005A556A" w:rsidRPr="005A556A" w:rsidRDefault="005A556A" w:rsidP="005A556A">
      <w:pPr>
        <w:ind w:left="113" w:right="113"/>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29616E6C" w14:textId="77777777" w:rsidTr="005A441B">
        <w:tc>
          <w:tcPr>
            <w:tcW w:w="1158" w:type="dxa"/>
          </w:tcPr>
          <w:p w14:paraId="6D0807C9"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681F8AC0"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1D1AD4C6" w14:textId="77777777" w:rsidR="005A556A" w:rsidRPr="005A556A" w:rsidRDefault="005A556A" w:rsidP="005A441B">
            <w:pPr>
              <w:ind w:right="113"/>
              <w:jc w:val="both"/>
              <w:rPr>
                <w:rFonts w:ascii="Verdana" w:eastAsia="Verdana" w:hAnsi="Verdana" w:cs="Verdana"/>
                <w:b/>
                <w:bCs/>
              </w:rPr>
            </w:pPr>
          </w:p>
        </w:tc>
      </w:tr>
    </w:tbl>
    <w:p w14:paraId="19D5EB72" w14:textId="77777777" w:rsidR="005A556A" w:rsidRPr="005A556A" w:rsidRDefault="005A556A" w:rsidP="005A556A">
      <w:pPr>
        <w:tabs>
          <w:tab w:val="left" w:pos="720"/>
        </w:tabs>
        <w:ind w:left="113" w:right="113"/>
        <w:rPr>
          <w:rFonts w:ascii="Verdana" w:eastAsia="Verdana" w:hAnsi="Verdana" w:cs="Verdana"/>
          <w:b/>
          <w:bCs/>
        </w:rPr>
      </w:pPr>
    </w:p>
    <w:p w14:paraId="3EB62F75"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Cargos por suspensión por hurto</w:t>
      </w:r>
    </w:p>
    <w:p w14:paraId="6E477A70" w14:textId="77777777" w:rsidR="005A556A" w:rsidRPr="005A556A" w:rsidRDefault="005A556A" w:rsidP="005A556A">
      <w:pPr>
        <w:pStyle w:val="Prrafodelista"/>
        <w:tabs>
          <w:tab w:val="left" w:pos="720"/>
        </w:tabs>
        <w:ind w:left="113" w:right="113"/>
        <w:rPr>
          <w:rFonts w:ascii="Verdana" w:eastAsia="Verdana" w:hAnsi="Verdana" w:cs="Verdana"/>
          <w:b/>
          <w:bCs/>
        </w:rPr>
      </w:pPr>
    </w:p>
    <w:p w14:paraId="4730F9D9"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Frente a este tema, es necesario aclarar que la única forma válida para que cese la responsabilidad del usuario frente al pago del cargo fijo mensual, se presenta al registrar el hurto o pérdida del equipo terminal móvil (ETM), es decir, cuando el usuario, en calidad de titular y responsable por el uso del servicio, procede a informar al operador la novedad de dicho suceso y a solicitar la suspensión por tal motivo, pues de lo contrario se entiende que el servicio se mantiene en las condiciones pactadas. </w:t>
      </w:r>
    </w:p>
    <w:p w14:paraId="3CEDC7AF" w14:textId="77777777" w:rsidR="005A556A" w:rsidRPr="005A556A" w:rsidRDefault="005A556A" w:rsidP="005A556A">
      <w:pPr>
        <w:jc w:val="both"/>
        <w:rPr>
          <w:rFonts w:ascii="Verdana" w:eastAsia="Verdana" w:hAnsi="Verdana" w:cs="Verdana"/>
        </w:rPr>
      </w:pPr>
    </w:p>
    <w:p w14:paraId="091253DA"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De esta forma, resulta preciso tener presente lo que sobre el tema establece el artículo 2.1.8.1. </w:t>
      </w:r>
      <w:r w:rsidRPr="005A556A">
        <w:rPr>
          <w:rFonts w:ascii="Verdana" w:eastAsia="Verdana" w:hAnsi="Verdana" w:cs="Verdana"/>
          <w:sz w:val="22"/>
          <w:szCs w:val="22"/>
          <w:lang w:eastAsia="es-CO"/>
        </w:rPr>
        <w:t xml:space="preserve">de la Resolución CRC 5050 de 2016, modificada por el artículo 1° de la Resolución CRC 5111 de 2017 </w:t>
      </w:r>
      <w:r w:rsidRPr="005A556A">
        <w:rPr>
          <w:rFonts w:ascii="Verdana" w:eastAsia="Verdana" w:hAnsi="Verdana" w:cs="Verdana"/>
          <w:i/>
          <w:iCs/>
          <w:sz w:val="22"/>
          <w:szCs w:val="22"/>
          <w:lang w:eastAsia="es-CO"/>
        </w:rPr>
        <w:t>“</w:t>
      </w:r>
      <w:r w:rsidRPr="005A556A">
        <w:rPr>
          <w:rFonts w:ascii="Verdana" w:eastAsia="Verdana" w:hAnsi="Verdana" w:cs="Verdana"/>
          <w:i/>
          <w:iCs/>
          <w:sz w:val="20"/>
          <w:szCs w:val="20"/>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color w:val="0D0D0D" w:themeColor="text1" w:themeTint="F2"/>
          <w:sz w:val="22"/>
          <w:szCs w:val="22"/>
        </w:rPr>
        <w:t>, e</w:t>
      </w:r>
      <w:r w:rsidRPr="005A556A">
        <w:rPr>
          <w:rFonts w:ascii="Verdana" w:eastAsia="Verdana" w:hAnsi="Verdana" w:cs="Verdana"/>
          <w:sz w:val="22"/>
          <w:szCs w:val="22"/>
        </w:rPr>
        <w:t>n la cual se dispone:</w:t>
      </w:r>
    </w:p>
    <w:p w14:paraId="1F278C6B" w14:textId="77777777" w:rsidR="005A556A" w:rsidRPr="005A556A" w:rsidRDefault="005A556A" w:rsidP="005A556A">
      <w:pPr>
        <w:jc w:val="both"/>
        <w:rPr>
          <w:rFonts w:ascii="Verdana" w:eastAsia="Verdana" w:hAnsi="Verdana" w:cs="Verdana"/>
        </w:rPr>
      </w:pPr>
    </w:p>
    <w:p w14:paraId="4B429D84"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55A1B714"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37F96A36"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766C5B54"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35F88AD2"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AF263F2"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5FF1039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3C23BF67"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8. SUSPENSIÓN, CESIÓN Y TERMINACIÓN DEL CONTRATO</w:t>
      </w:r>
    </w:p>
    <w:p w14:paraId="42729C73" w14:textId="77777777" w:rsidR="005A556A" w:rsidRPr="005A556A" w:rsidRDefault="005A556A" w:rsidP="005A556A">
      <w:pPr>
        <w:ind w:left="850" w:right="850"/>
        <w:jc w:val="both"/>
        <w:rPr>
          <w:rFonts w:ascii="Verdana" w:eastAsia="Verdana" w:hAnsi="Verdana" w:cs="Verdana"/>
          <w:sz w:val="20"/>
          <w:szCs w:val="20"/>
        </w:rPr>
      </w:pPr>
    </w:p>
    <w:p w14:paraId="41E8ACF0" w14:textId="77777777" w:rsidR="005A556A" w:rsidRPr="005A556A" w:rsidRDefault="005A556A" w:rsidP="005A556A">
      <w:pPr>
        <w:pStyle w:val="Prrafodelista"/>
        <w:tabs>
          <w:tab w:val="left" w:pos="720"/>
        </w:tabs>
        <w:ind w:left="850" w:right="850"/>
        <w:jc w:val="both"/>
        <w:rPr>
          <w:rFonts w:ascii="Verdana" w:eastAsia="Verdana" w:hAnsi="Verdana" w:cs="Verdana"/>
          <w:b/>
          <w:bCs/>
          <w:i/>
          <w:iCs/>
          <w:sz w:val="20"/>
          <w:szCs w:val="20"/>
        </w:rPr>
      </w:pPr>
      <w:r w:rsidRPr="005A556A">
        <w:rPr>
          <w:rFonts w:ascii="Verdana" w:eastAsia="Verdana" w:hAnsi="Verdana" w:cs="Verdana"/>
          <w:b/>
          <w:bCs/>
          <w:i/>
          <w:iCs/>
          <w:sz w:val="20"/>
          <w:szCs w:val="20"/>
          <w:shd w:val="clear" w:color="auto" w:fill="FFFFFF"/>
        </w:rPr>
        <w:t>ARTÍCULO. 2.1.8.1. SUSPENSIÓN POR HURTO DEL EQUIPO TERMINAL MÓVIL</w:t>
      </w:r>
      <w:r w:rsidRPr="005A556A">
        <w:rPr>
          <w:rFonts w:ascii="Verdana" w:eastAsia="Verdana" w:hAnsi="Verdana" w:cs="Verdana"/>
          <w:i/>
          <w:iCs/>
          <w:sz w:val="20"/>
          <w:szCs w:val="20"/>
          <w:shd w:val="clear" w:color="auto" w:fill="FFFFFF"/>
        </w:rPr>
        <w:t>. Ante robo o pérdida del equipo terminal móvil, el usuario deberá comunicarse con el operador para que este último haga el registro pertinente. Será potestad del usuario solicitar o no la suspensión del servicio.”</w:t>
      </w:r>
    </w:p>
    <w:p w14:paraId="163F3FC4" w14:textId="77777777" w:rsidR="005A556A" w:rsidRPr="005A556A" w:rsidRDefault="005A556A" w:rsidP="005A556A">
      <w:pPr>
        <w:pStyle w:val="Prrafodelista"/>
        <w:tabs>
          <w:tab w:val="left" w:pos="720"/>
        </w:tabs>
        <w:ind w:left="0"/>
        <w:rPr>
          <w:rFonts w:ascii="Verdana" w:eastAsia="Verdana" w:hAnsi="Verdana" w:cs="Verdana"/>
          <w:b/>
          <w:bCs/>
        </w:rPr>
      </w:pPr>
    </w:p>
    <w:p w14:paraId="137E0E1C"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acuerdo con lo anterior, es deber del usuario informar al operador el robo o la pérdida del equipo terminal móvil (ETM), a fin de que tal novedad quede registrada; sin embargo, es potestativo del usuario, solicitar la suspensión del servicio.</w:t>
      </w:r>
    </w:p>
    <w:p w14:paraId="65EFFBB8" w14:textId="77777777" w:rsidR="005A556A" w:rsidRPr="005A556A" w:rsidRDefault="005A556A" w:rsidP="005A556A">
      <w:pPr>
        <w:jc w:val="both"/>
        <w:rPr>
          <w:rFonts w:ascii="Verdana" w:eastAsia="Verdana" w:hAnsi="Verdana" w:cs="Verdana"/>
        </w:rPr>
      </w:pPr>
    </w:p>
    <w:p w14:paraId="4298C0D9"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Ahora, en caso de que el usuario no informe del siniestro del ETM, deberá responder por el uso que presente el mismo, de tal manera que los consumos y cargos que se generen, realizados con antelación a la fecha en que se registre el hurto o pérdida del abonado, son de plena responsabilidad del usuario en su calidad de titular del servicio.</w:t>
      </w:r>
    </w:p>
    <w:p w14:paraId="792B1A19" w14:textId="77777777" w:rsidR="005A556A" w:rsidRPr="005A556A" w:rsidRDefault="005A556A" w:rsidP="005A556A">
      <w:pPr>
        <w:pStyle w:val="Prrafodelista"/>
        <w:tabs>
          <w:tab w:val="left" w:pos="720"/>
        </w:tabs>
        <w:ind w:left="0"/>
        <w:rPr>
          <w:rFonts w:ascii="Verdana" w:eastAsia="Verdana" w:hAnsi="Verdana" w:cs="Verdana"/>
          <w:b/>
          <w:bCs/>
        </w:rPr>
      </w:pPr>
    </w:p>
    <w:p w14:paraId="0595260D"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Sumado a lo anterior, cuando se reporte la pérdida o hurto del equipo terminal, en el evento que el usuario solicite la suspensión de los servicios, ésta no podrá ser mayor de dos (2) meses, en concordancia con lo dispuesto en el artículo 2.1.8.2. </w:t>
      </w:r>
      <w:r w:rsidRPr="005A556A">
        <w:rPr>
          <w:rFonts w:ascii="Verdana" w:eastAsia="Verdana" w:hAnsi="Verdana" w:cs="Verdana"/>
          <w:sz w:val="22"/>
          <w:szCs w:val="22"/>
          <w:lang w:eastAsia="es-CO"/>
        </w:rPr>
        <w:t>de la Resolución CRC 5050 de 2016, modificado por el artículo 1° de la Resolución CRC 5111 de 2017</w:t>
      </w:r>
      <w:r w:rsidRPr="005A556A">
        <w:rPr>
          <w:rFonts w:ascii="Verdana" w:eastAsia="Verdana" w:hAnsi="Verdana" w:cs="Verdana"/>
          <w:sz w:val="22"/>
          <w:szCs w:val="22"/>
        </w:rPr>
        <w:t>.</w:t>
      </w:r>
    </w:p>
    <w:p w14:paraId="45E162AA" w14:textId="77777777" w:rsidR="005A556A" w:rsidRPr="005A556A" w:rsidRDefault="005A556A" w:rsidP="005A556A">
      <w:pPr>
        <w:jc w:val="both"/>
        <w:rPr>
          <w:rFonts w:ascii="Verdana" w:eastAsia="Verdana" w:hAnsi="Verdana" w:cs="Verdana"/>
        </w:rPr>
      </w:pPr>
    </w:p>
    <w:p w14:paraId="7292F875"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Confirma</w:t>
      </w:r>
    </w:p>
    <w:tbl>
      <w:tblPr>
        <w:tblStyle w:val="Tablaconcuadrcula"/>
        <w:tblW w:w="9947" w:type="dxa"/>
        <w:tblInd w:w="113" w:type="dxa"/>
        <w:tblLook w:val="04A0" w:firstRow="1" w:lastRow="0" w:firstColumn="1" w:lastColumn="0" w:noHBand="0" w:noVBand="1"/>
      </w:tblPr>
      <w:tblGrid>
        <w:gridCol w:w="9947"/>
      </w:tblGrid>
      <w:tr w:rsidR="005A556A" w:rsidRPr="005A556A" w14:paraId="4EE13E27" w14:textId="77777777" w:rsidTr="005A441B">
        <w:tc>
          <w:tcPr>
            <w:tcW w:w="9947" w:type="dxa"/>
          </w:tcPr>
          <w:p w14:paraId="0B52A581" w14:textId="77777777" w:rsidR="005A556A" w:rsidRPr="005A556A" w:rsidRDefault="005A556A" w:rsidP="005A441B">
            <w:pPr>
              <w:pStyle w:val="Prrafodelista"/>
              <w:ind w:left="0"/>
              <w:jc w:val="both"/>
              <w:rPr>
                <w:rFonts w:ascii="Verdana" w:eastAsia="Verdana" w:hAnsi="Verdana" w:cs="Verdana"/>
                <w:highlight w:val="cyan"/>
              </w:rPr>
            </w:pPr>
            <w:r w:rsidRPr="005A556A">
              <w:rPr>
                <w:rFonts w:ascii="Verdana" w:eastAsia="Verdana" w:hAnsi="Verdana" w:cs="Verdana"/>
                <w:highlight w:val="cyan"/>
              </w:rPr>
              <w:t xml:space="preserve">En consecuencia, de conformidad con los soportes obrantes en el expediente, se observan a folio xx los registros del sistema de información del operador, en los que se verifica que la fecha a partir de la cual el usuario realizó el reporte del hurto del equipo terminal móvil y la suspensión temporal del servicio fue el xx de xxxxx de xxxx; registros que constituyen una prueba idónea para acreditar tal circunstancia. </w:t>
            </w:r>
          </w:p>
          <w:p w14:paraId="7CA40938" w14:textId="77777777" w:rsidR="005A556A" w:rsidRPr="005A556A" w:rsidRDefault="005A556A" w:rsidP="005A441B">
            <w:pPr>
              <w:pStyle w:val="Prrafodelista"/>
              <w:ind w:left="0"/>
              <w:jc w:val="both"/>
              <w:rPr>
                <w:rFonts w:ascii="Verdana" w:eastAsia="Verdana" w:hAnsi="Verdana" w:cs="Verdana"/>
                <w:highlight w:val="cyan"/>
              </w:rPr>
            </w:pPr>
          </w:p>
          <w:p w14:paraId="3C02B4DC" w14:textId="77777777" w:rsidR="005A556A" w:rsidRPr="005A556A" w:rsidRDefault="005A556A" w:rsidP="005A441B">
            <w:pPr>
              <w:ind w:right="113"/>
              <w:jc w:val="both"/>
              <w:rPr>
                <w:rFonts w:ascii="Verdana" w:eastAsia="Verdana" w:hAnsi="Verdana" w:cs="Verdana"/>
              </w:rPr>
            </w:pPr>
            <w:r w:rsidRPr="005A556A">
              <w:rPr>
                <w:rFonts w:ascii="Verdana" w:eastAsia="Verdana" w:hAnsi="Verdana" w:cs="Verdana"/>
                <w:highlight w:val="cyan"/>
              </w:rPr>
              <w:t>De este modo, se encuentra acreditada la suspensión y la posterior reconexión de la línea el xx de xxxxxx de xxxx; razón por la cual los cargos generados con anterioridad al reporte del hurto y la suspensión del servicio, es decir, los correspondientes al xx de xxxxxx de xxxx y los facturados con posterioridad a la reconexión, resultan procedentes; razón por la cual, se confirmará la decisión del operador frente al cobro de los consumos realizados</w:t>
            </w:r>
          </w:p>
        </w:tc>
      </w:tr>
    </w:tbl>
    <w:p w14:paraId="321A3D07" w14:textId="77777777" w:rsidR="005A556A" w:rsidRPr="005A556A" w:rsidRDefault="005A556A" w:rsidP="005A556A">
      <w:pPr>
        <w:ind w:left="113" w:right="113"/>
        <w:jc w:val="both"/>
        <w:rPr>
          <w:rFonts w:ascii="Verdana" w:hAnsi="Verdana" w:cs="Arial"/>
          <w:iCs/>
        </w:rPr>
      </w:pPr>
    </w:p>
    <w:p w14:paraId="33A40DBC" w14:textId="77777777" w:rsidR="005A556A" w:rsidRPr="005A556A" w:rsidRDefault="005A556A" w:rsidP="005A556A">
      <w:pPr>
        <w:ind w:right="113"/>
        <w:jc w:val="both"/>
        <w:rPr>
          <w:rFonts w:ascii="Verdana" w:eastAsia="Verdana" w:hAnsi="Verdana" w:cs="Verdana"/>
          <w:b/>
          <w:bCs/>
          <w:color w:val="C00000"/>
          <w:highlight w:val="magenta"/>
          <w:u w:val="single"/>
        </w:rPr>
      </w:pPr>
      <w:r w:rsidRPr="005A556A">
        <w:rPr>
          <w:rFonts w:ascii="Verdana" w:eastAsia="Verdana" w:hAnsi="Verdana" w:cs="Verdana"/>
          <w:b/>
          <w:bCs/>
          <w:color w:val="C00000"/>
          <w:sz w:val="22"/>
          <w:szCs w:val="22"/>
          <w:u w:val="single"/>
        </w:rPr>
        <w:t xml:space="preserve">9. Cesión del Contrato </w:t>
      </w:r>
    </w:p>
    <w:p w14:paraId="37AFB71F" w14:textId="77777777" w:rsidR="005A556A" w:rsidRPr="005A556A" w:rsidRDefault="005A556A" w:rsidP="005A556A">
      <w:pPr>
        <w:jc w:val="both"/>
        <w:rPr>
          <w:rFonts w:ascii="Verdana" w:eastAsia="Verdana" w:hAnsi="Verdana" w:cs="Verdana"/>
          <w:b/>
          <w:bCs/>
          <w:color w:val="FF0000"/>
        </w:rPr>
      </w:pPr>
    </w:p>
    <w:p w14:paraId="6B10E139"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9:</w:t>
      </w:r>
    </w:p>
    <w:p w14:paraId="019D340F" w14:textId="77777777" w:rsidR="005A556A" w:rsidRPr="005A556A" w:rsidRDefault="005A556A" w:rsidP="005A556A">
      <w:pPr>
        <w:ind w:left="113" w:right="113"/>
        <w:jc w:val="both"/>
        <w:rPr>
          <w:rFonts w:ascii="Verdana" w:eastAsia="Verdana" w:hAnsi="Verdana" w:cs="Verdana"/>
          <w:b/>
          <w:bCs/>
          <w:i/>
          <w:i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488EC573" w14:textId="77777777" w:rsidTr="005A441B">
        <w:tc>
          <w:tcPr>
            <w:tcW w:w="1158" w:type="dxa"/>
          </w:tcPr>
          <w:p w14:paraId="06E2C9BE"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45622A88"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620684B3"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2F1DAEBB"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20C4FE66"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406046F4" w14:textId="77777777" w:rsidR="005A556A" w:rsidRPr="005A556A" w:rsidRDefault="005A556A" w:rsidP="005A441B">
            <w:pPr>
              <w:rPr>
                <w:rFonts w:ascii="Verdana" w:eastAsia="Verdana" w:hAnsi="Verdana" w:cs="Verdana"/>
                <w:b/>
                <w:bCs/>
              </w:rPr>
            </w:pPr>
            <w:r w:rsidRPr="005A556A">
              <w:rPr>
                <w:rFonts w:ascii="Verdana" w:eastAsia="Verdana" w:hAnsi="Verdana" w:cs="Verdana"/>
              </w:rPr>
              <w:t>Empaquetados</w:t>
            </w:r>
          </w:p>
        </w:tc>
      </w:tr>
    </w:tbl>
    <w:p w14:paraId="28399935" w14:textId="77777777" w:rsidR="005A556A" w:rsidRPr="005A556A" w:rsidRDefault="005A556A" w:rsidP="005A556A">
      <w:pPr>
        <w:jc w:val="both"/>
        <w:rPr>
          <w:rFonts w:ascii="Verdana" w:eastAsia="Verdana" w:hAnsi="Verdana" w:cs="Verdana"/>
          <w:b/>
          <w:bCs/>
          <w:color w:val="FF0000"/>
        </w:rPr>
      </w:pPr>
    </w:p>
    <w:p w14:paraId="44B74438" w14:textId="77777777" w:rsidR="005A556A" w:rsidRPr="005A556A" w:rsidRDefault="005A556A" w:rsidP="005A556A">
      <w:pPr>
        <w:shd w:val="clear" w:color="auto" w:fill="FFFFFF" w:themeFill="background1"/>
        <w:jc w:val="both"/>
        <w:rPr>
          <w:rFonts w:ascii="Verdana" w:eastAsia="Verdana" w:hAnsi="Verdana" w:cs="Verdana"/>
          <w:b/>
          <w:bCs/>
          <w:lang w:eastAsia="es-CO"/>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lang w:eastAsia="es-CO"/>
        </w:rPr>
        <w:t>Cesión de Contrato</w:t>
      </w:r>
    </w:p>
    <w:p w14:paraId="45C0FA80" w14:textId="77777777" w:rsidR="005A556A" w:rsidRPr="005A556A" w:rsidRDefault="005A556A" w:rsidP="005A556A">
      <w:pPr>
        <w:shd w:val="clear" w:color="auto" w:fill="FFFFFF" w:themeFill="background1"/>
        <w:jc w:val="both"/>
        <w:rPr>
          <w:rFonts w:ascii="Verdana" w:eastAsia="Verdana" w:hAnsi="Verdana" w:cs="Verdana"/>
          <w:lang w:eastAsia="es-CO"/>
        </w:rPr>
      </w:pPr>
    </w:p>
    <w:p w14:paraId="1756D865" w14:textId="77777777" w:rsidR="005A556A" w:rsidRPr="005A556A" w:rsidRDefault="005A556A" w:rsidP="005A556A">
      <w:pPr>
        <w:shd w:val="clear" w:color="auto" w:fill="FFFFFF" w:themeFill="background1"/>
        <w:jc w:val="both"/>
        <w:rPr>
          <w:rFonts w:ascii="Verdana" w:eastAsia="Verdana" w:hAnsi="Verdana" w:cs="Verdana"/>
          <w:lang w:eastAsia="es-CO"/>
        </w:rPr>
      </w:pPr>
      <w:r w:rsidRPr="005A556A">
        <w:rPr>
          <w:rFonts w:ascii="Verdana" w:eastAsia="Verdana" w:hAnsi="Verdana" w:cs="Verdana"/>
          <w:sz w:val="22"/>
          <w:szCs w:val="22"/>
        </w:rPr>
        <w:t xml:space="preserve">En atención a la reclamación objeto de inconformidad, es importante precisar que el artículo 2.1.8.5 de la Resolución CRC 5050 de 2016, </w:t>
      </w:r>
      <w:r w:rsidRPr="005A556A">
        <w:rPr>
          <w:rFonts w:ascii="Verdana" w:eastAsia="Verdana" w:hAnsi="Verdana" w:cs="Verdana"/>
          <w:sz w:val="22"/>
          <w:szCs w:val="22"/>
          <w:lang w:eastAsia="es-CO"/>
        </w:rPr>
        <w:t xml:space="preserve">modificado por el artículo 19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sz w:val="22"/>
          <w:szCs w:val="22"/>
        </w:rPr>
        <w:t>, establece que los usuarios tienen derecho a ceder el contrato que celebró con el operador, siguiendo las siguientes reglas</w:t>
      </w:r>
      <w:r w:rsidRPr="005A556A">
        <w:rPr>
          <w:rFonts w:ascii="Verdana" w:eastAsia="Verdana" w:hAnsi="Verdana" w:cs="Verdana"/>
          <w:sz w:val="22"/>
          <w:szCs w:val="22"/>
          <w:lang w:eastAsia="es-CO"/>
        </w:rPr>
        <w:t>:</w:t>
      </w:r>
    </w:p>
    <w:p w14:paraId="79B850A3" w14:textId="77777777" w:rsidR="005A556A" w:rsidRPr="005A556A" w:rsidRDefault="005A556A" w:rsidP="005A556A">
      <w:pPr>
        <w:shd w:val="clear" w:color="auto" w:fill="FFFFFF" w:themeFill="background1"/>
        <w:jc w:val="both"/>
        <w:rPr>
          <w:rFonts w:ascii="Verdana" w:eastAsia="Verdana" w:hAnsi="Verdana" w:cs="Verdana"/>
          <w:lang w:eastAsia="es-CO"/>
        </w:rPr>
      </w:pPr>
    </w:p>
    <w:p w14:paraId="2EFA7507" w14:textId="77777777" w:rsidR="005A556A" w:rsidRPr="005A556A" w:rsidRDefault="005A556A" w:rsidP="005A556A">
      <w:pPr>
        <w:shd w:val="clear" w:color="auto" w:fill="FFFFFF" w:themeFill="background1"/>
        <w:tabs>
          <w:tab w:val="left" w:pos="7938"/>
        </w:tabs>
        <w:ind w:left="850" w:right="850"/>
        <w:jc w:val="both"/>
        <w:rPr>
          <w:rFonts w:ascii="Verdana" w:hAnsi="Verdana" w:cs="Arial"/>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5968521A" w14:textId="77777777" w:rsidR="005A556A" w:rsidRPr="005A556A" w:rsidRDefault="005A556A" w:rsidP="005A556A">
      <w:pPr>
        <w:shd w:val="clear" w:color="auto" w:fill="FFFFFF" w:themeFill="background1"/>
        <w:tabs>
          <w:tab w:val="left" w:pos="7938"/>
        </w:tabs>
        <w:ind w:left="851" w:right="900" w:firstLine="708"/>
        <w:jc w:val="both"/>
        <w:rPr>
          <w:rFonts w:ascii="Verdana" w:eastAsia="Verdana" w:hAnsi="Verdana" w:cs="Verdana"/>
          <w:i/>
          <w:iCs/>
          <w:sz w:val="20"/>
          <w:szCs w:val="20"/>
          <w:lang w:eastAsia="es-CO"/>
        </w:rPr>
      </w:pPr>
    </w:p>
    <w:p w14:paraId="12229101"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532199DF"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4B18D6EE"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20"/>
          <w:szCs w:val="20"/>
          <w:lang w:eastAsia="es-CO"/>
        </w:rPr>
      </w:pPr>
    </w:p>
    <w:p w14:paraId="12FA36EA"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2419694E"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20"/>
          <w:szCs w:val="20"/>
          <w:lang w:eastAsia="es-CO"/>
        </w:rPr>
      </w:pPr>
    </w:p>
    <w:p w14:paraId="7DE994F2" w14:textId="77777777" w:rsidR="005A556A" w:rsidRPr="005A556A" w:rsidRDefault="005A556A" w:rsidP="005A556A">
      <w:pPr>
        <w:shd w:val="clear" w:color="auto" w:fill="FFFFFF" w:themeFill="background1"/>
        <w:tabs>
          <w:tab w:val="left" w:pos="7938"/>
        </w:tabs>
        <w:ind w:left="851" w:right="900"/>
        <w:jc w:val="both"/>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8. SUSPENSIÓN, CESIÓN Y TERMINACIÓN DEL CONTRATO</w:t>
      </w:r>
    </w:p>
    <w:p w14:paraId="0504104A"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20"/>
          <w:szCs w:val="20"/>
          <w:lang w:eastAsia="es-CO"/>
        </w:rPr>
      </w:pPr>
    </w:p>
    <w:p w14:paraId="07F18A7A"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585A2882" w14:textId="77777777" w:rsidR="005A556A" w:rsidRPr="005A556A" w:rsidRDefault="005A556A" w:rsidP="005A556A">
      <w:pPr>
        <w:jc w:val="both"/>
        <w:rPr>
          <w:rFonts w:ascii="Verdana" w:eastAsia="Verdana" w:hAnsi="Verdana" w:cs="Verdana"/>
          <w:b/>
          <w:bCs/>
          <w:sz w:val="20"/>
          <w:szCs w:val="20"/>
        </w:rPr>
      </w:pPr>
    </w:p>
    <w:p w14:paraId="15D0FA4A" w14:textId="77777777" w:rsidR="005A556A" w:rsidRPr="005A556A" w:rsidRDefault="005A556A" w:rsidP="005A556A">
      <w:pPr>
        <w:shd w:val="clear" w:color="auto" w:fill="FFFFFF" w:themeFill="background1"/>
        <w:ind w:left="850" w:right="850"/>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lang w:eastAsia="es-CO"/>
        </w:rPr>
        <w:t>“</w:t>
      </w:r>
      <w:r w:rsidRPr="005A556A">
        <w:rPr>
          <w:rFonts w:ascii="Verdana" w:eastAsia="Verdana" w:hAnsi="Verdana" w:cs="Verdana"/>
          <w:b/>
          <w:bCs/>
          <w:i/>
          <w:iCs/>
          <w:color w:val="000000" w:themeColor="text1"/>
          <w:sz w:val="20"/>
          <w:szCs w:val="20"/>
        </w:rPr>
        <w:t>ARTÍCULO. 2.1.8.5. CESIÓN DEL CONTRATO.</w:t>
      </w:r>
      <w:r w:rsidRPr="005A556A">
        <w:rPr>
          <w:rFonts w:ascii="Verdana" w:eastAsia="Verdana" w:hAnsi="Verdana" w:cs="Verdana"/>
          <w:i/>
          <w:iCs/>
          <w:color w:val="000000" w:themeColor="text1"/>
          <w:sz w:val="20"/>
          <w:szCs w:val="20"/>
        </w:rPr>
        <w:t> Cuando el usuario desee ceder el contrato que celebró con su operador a un tercero, debe atender las siguientes reglas:</w:t>
      </w:r>
    </w:p>
    <w:p w14:paraId="0D1EB46A" w14:textId="77777777" w:rsidR="005A556A" w:rsidRPr="005A556A" w:rsidRDefault="005A556A" w:rsidP="005A556A">
      <w:pPr>
        <w:shd w:val="clear" w:color="auto" w:fill="FFFFFF" w:themeFill="background1"/>
        <w:ind w:left="850" w:right="850"/>
        <w:rPr>
          <w:rFonts w:ascii="Verdana" w:eastAsia="Verdana" w:hAnsi="Verdana" w:cs="Verdana"/>
          <w:i/>
          <w:iCs/>
          <w:color w:val="000000" w:themeColor="text1"/>
          <w:sz w:val="20"/>
          <w:szCs w:val="20"/>
        </w:rPr>
      </w:pPr>
    </w:p>
    <w:p w14:paraId="6DFBFD94"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rPr>
        <w:t>2.1.8.5.1. </w:t>
      </w:r>
      <w:r w:rsidRPr="005A556A">
        <w:rPr>
          <w:rFonts w:ascii="Verdana" w:eastAsia="Verdana" w:hAnsi="Verdana" w:cs="Verdana"/>
          <w:i/>
          <w:iCs/>
          <w:color w:val="000000" w:themeColor="text1"/>
          <w:sz w:val="20"/>
          <w:szCs w:val="20"/>
        </w:rPr>
        <w:t>Debe informar a su operador por escrito, su intención de ceder el contrato a un tercero acompañado de la aceptación de dicho tercero.</w:t>
      </w:r>
    </w:p>
    <w:p w14:paraId="773C0402"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p>
    <w:p w14:paraId="5472BAA2"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rPr>
        <w:t>2.1.8.5.2. </w:t>
      </w:r>
      <w:r w:rsidRPr="005A556A">
        <w:rPr>
          <w:rFonts w:ascii="Verdana" w:eastAsia="Verdana" w:hAnsi="Verdana" w:cs="Verdana"/>
          <w:i/>
          <w:iCs/>
          <w:color w:val="000000" w:themeColor="text1"/>
          <w:sz w:val="20"/>
          <w:szCs w:val="20"/>
        </w:rPr>
        <w:t>El operador dará respuesta a la solicitud del usuario, por medio físico, electrónico o cualquier canal idóneo que garantice constancia verificable y oportunidad en la notificación, dentro de los 15 días hábiles siguientes, la cual sólo podrá ser rechazada por las siguientes razones:</w:t>
      </w:r>
    </w:p>
    <w:p w14:paraId="506EC712"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p>
    <w:p w14:paraId="44D7DECC"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a) Cuando no cumpla con los requisitos del numeral 2.1.8.5.1 del presente artículo, caso en el cual el operador le debe indicar claramente los aspectos que debe corregir.</w:t>
      </w:r>
    </w:p>
    <w:p w14:paraId="288B091C"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b) Cuando el tercero al cual se va a ceder el contrato no cumpla con las condiciones mínimas requeridas para asegurar el cumplimiento de las obligaciones del contrato.</w:t>
      </w:r>
    </w:p>
    <w:p w14:paraId="78E93835"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c) Cuando por razones técnicas no sea posible la prestación del servicio.</w:t>
      </w:r>
    </w:p>
    <w:p w14:paraId="261E3C92"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p>
    <w:p w14:paraId="7106757E"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rPr>
        <w:t>2.1.8.5.3. </w:t>
      </w:r>
      <w:r w:rsidRPr="005A556A">
        <w:rPr>
          <w:rFonts w:ascii="Verdana" w:eastAsia="Verdana" w:hAnsi="Verdana" w:cs="Verdana"/>
          <w:i/>
          <w:iCs/>
          <w:color w:val="000000" w:themeColor="text1"/>
          <w:sz w:val="20"/>
          <w:szCs w:val="20"/>
        </w:rPr>
        <w:t>Si el operador acepta la cesión del contrato, el usuario cedente queda liberado de cualquier responsabilidad a partir de dicho momento.</w:t>
      </w:r>
    </w:p>
    <w:p w14:paraId="1FD6556B"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p>
    <w:p w14:paraId="7C979A0C"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r w:rsidRPr="005A556A">
        <w:rPr>
          <w:rFonts w:ascii="Verdana" w:eastAsia="Verdana" w:hAnsi="Verdana" w:cs="Verdana"/>
          <w:b/>
          <w:bCs/>
          <w:i/>
          <w:iCs/>
          <w:color w:val="000000" w:themeColor="text1"/>
          <w:sz w:val="20"/>
          <w:szCs w:val="20"/>
        </w:rPr>
        <w:t>PARÁGRAFO. </w:t>
      </w:r>
      <w:r w:rsidRPr="005A556A">
        <w:rPr>
          <w:rFonts w:ascii="Verdana" w:eastAsia="Verdana" w:hAnsi="Verdana" w:cs="Verdana"/>
          <w:i/>
          <w:iCs/>
          <w:color w:val="000000" w:themeColor="text1"/>
          <w:sz w:val="20"/>
          <w:szCs w:val="20"/>
        </w:rPr>
        <w:t>Para el caso de los servicios fijos, el propietario del inmueble en el que es prestado el servicio podrá solicitar al operador el cambio de titularidad del contrato suscrito por otro usuario, si demuestra que dicho usuario ya no reside en el inmueble.</w:t>
      </w:r>
      <w:r w:rsidRPr="005A556A">
        <w:rPr>
          <w:rFonts w:ascii="Verdana" w:eastAsia="Verdana" w:hAnsi="Verdana" w:cs="Verdana"/>
          <w:i/>
          <w:iCs/>
          <w:color w:val="000000" w:themeColor="text1"/>
          <w:sz w:val="20"/>
          <w:szCs w:val="20"/>
          <w:lang w:eastAsia="es-CO"/>
        </w:rPr>
        <w:t xml:space="preserve"> (…)”</w:t>
      </w:r>
    </w:p>
    <w:p w14:paraId="5EFDB6B1" w14:textId="77777777" w:rsidR="005A556A" w:rsidRPr="005A556A" w:rsidRDefault="005A556A" w:rsidP="005A556A">
      <w:pPr>
        <w:shd w:val="clear" w:color="auto" w:fill="FFFFFF" w:themeFill="background1"/>
        <w:jc w:val="both"/>
        <w:rPr>
          <w:rFonts w:ascii="Verdana" w:eastAsia="Verdana" w:hAnsi="Verdana" w:cs="Verdana"/>
          <w:lang w:eastAsia="es-CO"/>
        </w:rPr>
      </w:pPr>
      <w:r w:rsidRPr="005A556A">
        <w:rPr>
          <w:rFonts w:ascii="Verdana" w:eastAsia="Verdana" w:hAnsi="Verdana" w:cs="Verdana"/>
          <w:sz w:val="22"/>
          <w:szCs w:val="22"/>
          <w:lang w:eastAsia="es-CO"/>
        </w:rPr>
        <w:t> </w:t>
      </w:r>
    </w:p>
    <w:p w14:paraId="465699B7" w14:textId="77777777" w:rsidR="005A556A" w:rsidRPr="005A556A" w:rsidRDefault="005A556A" w:rsidP="005A556A">
      <w:pPr>
        <w:shd w:val="clear" w:color="auto" w:fill="FFFFFF" w:themeFill="background1"/>
        <w:jc w:val="both"/>
        <w:rPr>
          <w:rFonts w:ascii="Verdana" w:eastAsia="Verdana" w:hAnsi="Verdana" w:cs="Verdana"/>
        </w:rPr>
      </w:pPr>
      <w:r w:rsidRPr="005A556A">
        <w:rPr>
          <w:rFonts w:ascii="Verdana" w:eastAsia="Verdana" w:hAnsi="Verdana" w:cs="Verdana"/>
          <w:sz w:val="22"/>
          <w:szCs w:val="22"/>
        </w:rPr>
        <w:t xml:space="preserve">De la normativa expuesta, se infiere que para realizar una cesión es necesario: (i) la manifestación de voluntad del usuario titular de la línea, la cual debe constar por escrito y acompañada de la aceptación del tercero, el cual se convertirá en el nuevo titular y (ii) </w:t>
      </w:r>
      <w:r w:rsidRPr="005A556A">
        <w:rPr>
          <w:rFonts w:ascii="Verdana" w:eastAsia="Verdana" w:hAnsi="Verdana" w:cs="Verdana"/>
          <w:sz w:val="22"/>
          <w:szCs w:val="22"/>
          <w:lang w:eastAsia="es-CO"/>
        </w:rPr>
        <w:t>una vez radicada la solicitud, el operador debe informar la aceptación o rechazo, dentro de los quince (15) días hábiles siguientes.</w:t>
      </w:r>
    </w:p>
    <w:p w14:paraId="0353CD29" w14:textId="77777777" w:rsidR="005A556A" w:rsidRPr="005A556A" w:rsidRDefault="005A556A" w:rsidP="005A556A">
      <w:pPr>
        <w:shd w:val="clear" w:color="auto" w:fill="FFFFFF" w:themeFill="background1"/>
        <w:jc w:val="both"/>
        <w:rPr>
          <w:rFonts w:ascii="Verdana" w:eastAsia="Verdana" w:hAnsi="Verdana" w:cs="Verdana"/>
          <w:b/>
          <w:bCs/>
        </w:rPr>
      </w:pPr>
      <w:r w:rsidRPr="005A556A">
        <w:rPr>
          <w:rFonts w:ascii="Verdana" w:eastAsia="Verdana" w:hAnsi="Verdana" w:cs="Verdana"/>
          <w:sz w:val="22"/>
          <w:szCs w:val="22"/>
          <w:lang w:eastAsia="es-CO"/>
        </w:rPr>
        <w:t xml:space="preserve"> </w:t>
      </w:r>
    </w:p>
    <w:p w14:paraId="40F262E7" w14:textId="77777777" w:rsidR="005A556A" w:rsidRPr="005A556A" w:rsidRDefault="005A556A" w:rsidP="005A556A">
      <w:pPr>
        <w:pStyle w:val="HTMLconformatoprevio"/>
        <w:jc w:val="both"/>
        <w:rPr>
          <w:rFonts w:ascii="Verdana" w:eastAsia="Verdana" w:hAnsi="Verdana" w:cs="Verdana"/>
          <w:b/>
          <w:bCs/>
          <w:color w:val="FF0000"/>
          <w:sz w:val="22"/>
          <w:szCs w:val="22"/>
        </w:rPr>
      </w:pPr>
      <w:r w:rsidRPr="005A556A">
        <w:rPr>
          <w:rFonts w:ascii="Verdana" w:eastAsia="Verdana" w:hAnsi="Verdana" w:cs="Verdana"/>
          <w:b/>
          <w:bCs/>
          <w:color w:val="FF0000"/>
          <w:sz w:val="22"/>
          <w:szCs w:val="22"/>
        </w:rPr>
        <w:t>Revoca:</w:t>
      </w:r>
    </w:p>
    <w:tbl>
      <w:tblPr>
        <w:tblStyle w:val="Tablaconcuadrcula"/>
        <w:tblW w:w="9982" w:type="dxa"/>
        <w:tblLook w:val="04A0" w:firstRow="1" w:lastRow="0" w:firstColumn="1" w:lastColumn="0" w:noHBand="0" w:noVBand="1"/>
      </w:tblPr>
      <w:tblGrid>
        <w:gridCol w:w="9982"/>
      </w:tblGrid>
      <w:tr w:rsidR="005A556A" w:rsidRPr="005A556A" w14:paraId="01026450" w14:textId="77777777" w:rsidTr="005A441B">
        <w:tc>
          <w:tcPr>
            <w:tcW w:w="9982" w:type="dxa"/>
          </w:tcPr>
          <w:p w14:paraId="2DC91CED" w14:textId="77777777" w:rsidR="005A556A" w:rsidRPr="005A556A" w:rsidRDefault="005A556A" w:rsidP="005A441B">
            <w:pPr>
              <w:shd w:val="clear" w:color="auto" w:fill="FFFFFF" w:themeFill="background1"/>
              <w:jc w:val="both"/>
              <w:rPr>
                <w:rFonts w:ascii="Verdana" w:eastAsia="Verdana" w:hAnsi="Verdana" w:cs="Verdana"/>
                <w:lang w:eastAsia="es-CO"/>
              </w:rPr>
            </w:pPr>
            <w:r w:rsidRPr="005A556A">
              <w:rPr>
                <w:rFonts w:ascii="Verdana" w:eastAsia="Verdana" w:hAnsi="Verdana" w:cs="Verdana"/>
              </w:rPr>
              <w:t xml:space="preserve">Para el caso en concreto, se observa que el operador no anexó ningún tipo de pruebas, que permitan corroborar que medió solicitud o manifestación de voluntad del señor XXXX en ceder la línea No. XXXXX, al señor XXXXXX. </w:t>
            </w:r>
            <w:r w:rsidRPr="005A556A">
              <w:rPr>
                <w:rFonts w:ascii="Verdana" w:eastAsia="Verdana" w:hAnsi="Verdana" w:cs="Verdana"/>
                <w:lang w:eastAsia="es-CO"/>
              </w:rPr>
              <w:t>En consecuencia, resulta claro que sin la solicitud del usuario titular y sin la aceptación de la cesión por parte del tercero, ésta no podrá perfeccionarse y, por tanto, no surtirá efecto alguno.</w:t>
            </w:r>
          </w:p>
          <w:p w14:paraId="176774E2" w14:textId="77777777" w:rsidR="005A556A" w:rsidRPr="005A556A" w:rsidRDefault="005A556A" w:rsidP="005A441B">
            <w:pPr>
              <w:shd w:val="clear" w:color="auto" w:fill="FFFFFF" w:themeFill="background1"/>
              <w:jc w:val="both"/>
              <w:rPr>
                <w:rFonts w:ascii="Verdana" w:eastAsia="Verdana" w:hAnsi="Verdana" w:cs="Verdana"/>
                <w:lang w:eastAsia="es-CO"/>
              </w:rPr>
            </w:pPr>
          </w:p>
          <w:p w14:paraId="76FBD232" w14:textId="77777777" w:rsidR="005A556A" w:rsidRPr="004B4C4C" w:rsidRDefault="005A556A" w:rsidP="005A441B">
            <w:pPr>
              <w:pStyle w:val="HTMLconformatoprevio"/>
              <w:jc w:val="both"/>
              <w:rPr>
                <w:rFonts w:ascii="Verdana" w:eastAsia="Verdana" w:hAnsi="Verdana" w:cs="Verdana"/>
                <w:sz w:val="22"/>
                <w:szCs w:val="22"/>
              </w:rPr>
            </w:pPr>
            <w:r w:rsidRPr="004B4C4C">
              <w:rPr>
                <w:rFonts w:ascii="Verdana" w:eastAsia="Verdana" w:hAnsi="Verdana" w:cs="Verdana"/>
                <w:sz w:val="22"/>
                <w:szCs w:val="22"/>
              </w:rPr>
              <w:t xml:space="preserve">Corolario de lo expuesto, se concluye que el trámite desatado por el operador no se realizó conforme lo dispone la regulación; por lo tanto, se ordena al operador lo siguiente: (i) retornar la línea al usuario titular, siempre que la misma esté disponible en la red el operador, en caso contrario, (ii) ofrecer al usuario un plan con las mismas características o similares al que tenía antes del cambio de titularidad, aprovisionado en una nueva línea, siempre y cuando el usuario lo acepte. </w:t>
            </w:r>
          </w:p>
          <w:p w14:paraId="35BBCF09" w14:textId="77777777" w:rsidR="005A556A" w:rsidRPr="005A556A" w:rsidRDefault="005A556A" w:rsidP="005A441B">
            <w:pPr>
              <w:pStyle w:val="HTMLconformatoprevio"/>
              <w:jc w:val="both"/>
              <w:rPr>
                <w:rFonts w:ascii="Verdana" w:eastAsia="Verdana" w:hAnsi="Verdana" w:cs="Verdana"/>
                <w:b/>
                <w:bCs/>
                <w:color w:val="FF0000"/>
              </w:rPr>
            </w:pPr>
          </w:p>
        </w:tc>
      </w:tr>
    </w:tbl>
    <w:p w14:paraId="53CF14F2" w14:textId="77777777" w:rsidR="005A556A" w:rsidRPr="005A556A" w:rsidRDefault="005A556A" w:rsidP="005A556A">
      <w:pPr>
        <w:ind w:right="113"/>
        <w:jc w:val="both"/>
        <w:rPr>
          <w:rFonts w:ascii="Verdana" w:eastAsia="Verdana" w:hAnsi="Verdana" w:cs="Verdana"/>
          <w:u w:val="single"/>
        </w:rPr>
      </w:pPr>
    </w:p>
    <w:p w14:paraId="4A63777C" w14:textId="77777777" w:rsidR="005A556A" w:rsidRPr="005A556A" w:rsidRDefault="005A556A" w:rsidP="005A556A">
      <w:pPr>
        <w:ind w:right="113"/>
        <w:jc w:val="both"/>
        <w:rPr>
          <w:rFonts w:ascii="Verdana" w:eastAsia="Verdana" w:hAnsi="Verdana" w:cs="Verdana"/>
          <w:b/>
          <w:bCs/>
          <w:color w:val="EE0000"/>
          <w:sz w:val="22"/>
          <w:szCs w:val="22"/>
        </w:rPr>
      </w:pPr>
      <w:r w:rsidRPr="005A556A">
        <w:rPr>
          <w:rFonts w:ascii="Verdana" w:eastAsia="Verdana" w:hAnsi="Verdana" w:cs="Verdana"/>
          <w:b/>
          <w:bCs/>
          <w:color w:val="EE0000"/>
          <w:sz w:val="22"/>
          <w:szCs w:val="22"/>
        </w:rPr>
        <w:t>Confirma:</w:t>
      </w:r>
    </w:p>
    <w:tbl>
      <w:tblPr>
        <w:tblStyle w:val="Tablaconcuadrcula"/>
        <w:tblW w:w="0" w:type="auto"/>
        <w:tblLook w:val="04A0" w:firstRow="1" w:lastRow="0" w:firstColumn="1" w:lastColumn="0" w:noHBand="0" w:noVBand="1"/>
      </w:tblPr>
      <w:tblGrid>
        <w:gridCol w:w="9962"/>
      </w:tblGrid>
      <w:tr w:rsidR="005A556A" w:rsidRPr="005A556A" w14:paraId="7FEA9392" w14:textId="77777777" w:rsidTr="005A441B">
        <w:tc>
          <w:tcPr>
            <w:tcW w:w="9962" w:type="dxa"/>
          </w:tcPr>
          <w:p w14:paraId="64EBA0BE" w14:textId="77777777" w:rsidR="005A556A" w:rsidRPr="005A556A" w:rsidRDefault="005A556A" w:rsidP="005A441B">
            <w:pPr>
              <w:ind w:right="113"/>
              <w:jc w:val="both"/>
              <w:rPr>
                <w:rFonts w:ascii="Verdana" w:eastAsia="Verdana" w:hAnsi="Verdana" w:cs="Verdana"/>
              </w:rPr>
            </w:pPr>
            <w:r w:rsidRPr="005A556A">
              <w:rPr>
                <w:rFonts w:ascii="Verdana" w:eastAsia="Verdana" w:hAnsi="Verdana" w:cs="Verdana"/>
              </w:rPr>
              <w:t>En consecuencia, resulta claro de las normas generales y especiales aplicables que, sin la aceptación de la cesión por parte del proveedor del servicio y presentada con el lleno de los requisitos, ésta no podrá perfeccionarse y, por tanto, no surtirá efecto alguno.</w:t>
            </w:r>
          </w:p>
          <w:p w14:paraId="3E828AEA" w14:textId="77777777" w:rsidR="005A556A" w:rsidRPr="005A556A" w:rsidRDefault="005A556A" w:rsidP="005A441B">
            <w:pPr>
              <w:ind w:right="113"/>
              <w:jc w:val="both"/>
              <w:rPr>
                <w:rFonts w:ascii="Verdana" w:eastAsia="Verdana" w:hAnsi="Verdana" w:cs="Verdana"/>
              </w:rPr>
            </w:pPr>
          </w:p>
          <w:p w14:paraId="31181072" w14:textId="77777777" w:rsidR="005A556A" w:rsidRPr="005A556A" w:rsidRDefault="005A556A" w:rsidP="005A441B">
            <w:pPr>
              <w:ind w:right="113"/>
              <w:jc w:val="both"/>
              <w:rPr>
                <w:rFonts w:ascii="Verdana" w:eastAsia="Verdana" w:hAnsi="Verdana" w:cs="Verdana"/>
              </w:rPr>
            </w:pPr>
            <w:r w:rsidRPr="005A556A">
              <w:rPr>
                <w:rFonts w:ascii="Verdana" w:eastAsia="Verdana" w:hAnsi="Verdana" w:cs="Verdana"/>
              </w:rPr>
              <w:t>Teniendo en cuenta lo expuesto, así como lo sucedido en el presente caso, el usuario xxxxxxx manifiesta haber solicitado la cesión del contrato el x de xxxx de 202x; sin embargo, este no aporta ninguna prueba al plenario que certifique dicha afirmación. No obstante, el proveedor de los servicios indica, que no encuentra solicitud por parte del usuario del cambio de titularidad del servicio o solicitud de cesión del mismo, informado que en su sistema se registra una solicitud de traslado del servicio, más no una cesión del contrato.</w:t>
            </w:r>
          </w:p>
          <w:p w14:paraId="033BAC4D" w14:textId="77777777" w:rsidR="005A556A" w:rsidRPr="005A556A" w:rsidRDefault="005A556A" w:rsidP="005A441B">
            <w:pPr>
              <w:ind w:right="113"/>
              <w:jc w:val="both"/>
              <w:rPr>
                <w:rFonts w:ascii="Verdana" w:eastAsia="Verdana" w:hAnsi="Verdana" w:cs="Verdana"/>
              </w:rPr>
            </w:pPr>
          </w:p>
          <w:p w14:paraId="234DB302" w14:textId="77777777" w:rsidR="005A556A" w:rsidRPr="005A556A" w:rsidRDefault="005A556A" w:rsidP="005A441B">
            <w:pPr>
              <w:ind w:right="113"/>
              <w:jc w:val="both"/>
              <w:rPr>
                <w:rFonts w:ascii="Verdana" w:eastAsia="Verdana" w:hAnsi="Verdana" w:cs="Verdana"/>
              </w:rPr>
            </w:pPr>
            <w:r w:rsidRPr="005A556A">
              <w:rPr>
                <w:rFonts w:ascii="Verdana" w:eastAsia="Verdana" w:hAnsi="Verdana" w:cs="Verdana"/>
              </w:rPr>
              <w:t>Así las cosas, los requisitos señalados por el proveedor se encuentran conforme a la normatividad existente, motivo por el cual esta Dirección confirma la decisión del operador.</w:t>
            </w:r>
          </w:p>
          <w:p w14:paraId="76D90D92" w14:textId="77777777" w:rsidR="005A556A" w:rsidRPr="005A556A" w:rsidRDefault="005A556A" w:rsidP="005A441B">
            <w:pPr>
              <w:ind w:right="113"/>
              <w:jc w:val="both"/>
              <w:rPr>
                <w:rFonts w:ascii="Verdana" w:eastAsia="Verdana" w:hAnsi="Verdana" w:cs="Verdana"/>
                <w:u w:val="single"/>
              </w:rPr>
            </w:pPr>
          </w:p>
        </w:tc>
      </w:tr>
    </w:tbl>
    <w:p w14:paraId="652C39DA" w14:textId="77777777" w:rsidR="005A556A" w:rsidRPr="005A556A" w:rsidRDefault="005A556A" w:rsidP="005A556A">
      <w:pPr>
        <w:ind w:right="113"/>
        <w:jc w:val="both"/>
        <w:rPr>
          <w:rFonts w:ascii="Verdana" w:eastAsia="Verdana" w:hAnsi="Verdana" w:cs="Verdana"/>
          <w:u w:val="single"/>
        </w:rPr>
      </w:pPr>
    </w:p>
    <w:p w14:paraId="6CB45D19" w14:textId="77777777" w:rsidR="005A556A" w:rsidRPr="005A556A" w:rsidRDefault="005A556A" w:rsidP="005A556A">
      <w:pPr>
        <w:ind w:right="113"/>
        <w:jc w:val="both"/>
        <w:rPr>
          <w:rFonts w:ascii="Verdana" w:eastAsia="Verdana" w:hAnsi="Verdana" w:cs="Verdana"/>
          <w:u w:val="single"/>
        </w:rPr>
      </w:pPr>
    </w:p>
    <w:p w14:paraId="5E64806A" w14:textId="77777777" w:rsidR="005A556A" w:rsidRPr="005A556A" w:rsidRDefault="005A556A" w:rsidP="005A556A">
      <w:pPr>
        <w:ind w:left="113" w:right="113"/>
        <w:jc w:val="both"/>
        <w:rPr>
          <w:rFonts w:ascii="Verdana" w:eastAsia="Verdana" w:hAnsi="Verdana" w:cs="Verdana"/>
          <w:color w:val="C00000"/>
          <w:u w:val="single"/>
        </w:rPr>
      </w:pPr>
      <w:r w:rsidRPr="005A556A">
        <w:rPr>
          <w:rFonts w:ascii="Verdana" w:eastAsia="Verdana" w:hAnsi="Verdana" w:cs="Verdana"/>
          <w:b/>
          <w:bCs/>
          <w:color w:val="C00000"/>
          <w:sz w:val="22"/>
          <w:szCs w:val="22"/>
          <w:u w:val="single"/>
        </w:rPr>
        <w:t>10.</w:t>
      </w:r>
      <w:r w:rsidRPr="005A556A">
        <w:rPr>
          <w:rFonts w:ascii="Verdana" w:hAnsi="Verdana"/>
        </w:rPr>
        <w:tab/>
      </w:r>
      <w:r w:rsidRPr="005A556A">
        <w:rPr>
          <w:rFonts w:ascii="Verdana" w:eastAsia="Verdana" w:hAnsi="Verdana" w:cs="Verdana"/>
          <w:b/>
          <w:bCs/>
          <w:color w:val="C00000"/>
          <w:sz w:val="22"/>
          <w:szCs w:val="22"/>
          <w:u w:val="single"/>
        </w:rPr>
        <w:t>Cobertura (servicios móviles)</w:t>
      </w:r>
    </w:p>
    <w:p w14:paraId="509F57EB" w14:textId="77777777" w:rsidR="005A556A" w:rsidRPr="005A556A" w:rsidRDefault="005A556A" w:rsidP="005A556A">
      <w:pPr>
        <w:ind w:left="113" w:right="113"/>
        <w:jc w:val="both"/>
        <w:rPr>
          <w:rFonts w:ascii="Verdana" w:eastAsia="Verdana" w:hAnsi="Verdana" w:cs="Verdana"/>
        </w:rPr>
      </w:pPr>
    </w:p>
    <w:p w14:paraId="0BFCC46A" w14:textId="77777777" w:rsidR="005A556A" w:rsidRPr="005A556A" w:rsidRDefault="005A556A" w:rsidP="005A556A">
      <w:pPr>
        <w:widowControl w:val="0"/>
        <w:ind w:left="113" w:right="113"/>
        <w:jc w:val="both"/>
        <w:rPr>
          <w:rFonts w:ascii="Verdana" w:eastAsia="Verdana" w:hAnsi="Verdana" w:cs="Verdana"/>
        </w:rPr>
      </w:pPr>
      <w:r w:rsidRPr="005A556A">
        <w:rPr>
          <w:rFonts w:ascii="Verdana" w:eastAsia="Verdana" w:hAnsi="Verdana" w:cs="Verdana"/>
          <w:sz w:val="22"/>
          <w:szCs w:val="22"/>
        </w:rPr>
        <w:t xml:space="preserve">- Este formato sólo aplica para los casos en que el usuario alegue que no cuenta con el </w:t>
      </w:r>
      <w:r w:rsidRPr="005A556A">
        <w:rPr>
          <w:rFonts w:ascii="Verdana" w:eastAsia="Verdana" w:hAnsi="Verdana" w:cs="Verdana"/>
          <w:b/>
          <w:bCs/>
          <w:sz w:val="22"/>
          <w:szCs w:val="22"/>
        </w:rPr>
        <w:t>servicio móvil</w:t>
      </w:r>
      <w:r w:rsidRPr="005A556A">
        <w:rPr>
          <w:rFonts w:ascii="Verdana" w:eastAsia="Verdana" w:hAnsi="Verdana" w:cs="Verdana"/>
          <w:sz w:val="22"/>
          <w:szCs w:val="22"/>
        </w:rPr>
        <w:t xml:space="preserve"> en las áreas de cubrimiento informadas por el operador al momento en que contrató el servicio. </w:t>
      </w:r>
    </w:p>
    <w:p w14:paraId="7B07DB83" w14:textId="77777777" w:rsidR="005A556A" w:rsidRPr="005A556A" w:rsidRDefault="005A556A" w:rsidP="005A556A">
      <w:pPr>
        <w:widowControl w:val="0"/>
        <w:ind w:left="113" w:right="113"/>
        <w:jc w:val="both"/>
        <w:rPr>
          <w:rFonts w:ascii="Verdana" w:eastAsia="Verdana" w:hAnsi="Verdana" w:cs="Verdana"/>
        </w:rPr>
      </w:pPr>
      <w:r w:rsidRPr="005A556A">
        <w:rPr>
          <w:rFonts w:ascii="Verdana" w:eastAsia="Verdana" w:hAnsi="Verdana" w:cs="Verdana"/>
          <w:sz w:val="22"/>
          <w:szCs w:val="22"/>
        </w:rPr>
        <w:t>- Prueba necesaria: el operador deberá demostrar que tiene publicadas las áreas geográficas donde tiene cobertura, mediante el uso de mapas interactivos a través de su página web, para conocimiento del usuario. Si lo anterior no se demuestra, el usuario tendrá derecho a solicitar la terminación del contrato y la devolución de los pagos realizados. En los términos del artículo 2.1.3.4 de la Res. CRC 5111 de 2017.</w:t>
      </w:r>
    </w:p>
    <w:p w14:paraId="777D3BF4" w14:textId="77777777" w:rsidR="005A556A" w:rsidRPr="005A556A" w:rsidRDefault="005A556A" w:rsidP="005A556A">
      <w:pPr>
        <w:ind w:left="113" w:right="113"/>
        <w:jc w:val="both"/>
        <w:rPr>
          <w:rFonts w:ascii="Verdana" w:eastAsia="Verdana" w:hAnsi="Verdana" w:cs="Verdana"/>
          <w:b/>
          <w:bCs/>
          <w:i/>
          <w:iCs/>
        </w:rPr>
      </w:pPr>
    </w:p>
    <w:p w14:paraId="1A71FA27"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10:</w:t>
      </w:r>
    </w:p>
    <w:p w14:paraId="21965D0C" w14:textId="77777777" w:rsidR="005A556A" w:rsidRPr="005A556A" w:rsidRDefault="005A556A" w:rsidP="005A556A">
      <w:pPr>
        <w:ind w:left="113" w:right="113"/>
        <w:jc w:val="both"/>
        <w:rPr>
          <w:rFonts w:ascii="Verdana" w:eastAsia="Verdana" w:hAnsi="Verdana" w:cs="Verdana"/>
          <w:b/>
          <w:bCs/>
          <w:i/>
          <w:i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55DD6A74" w14:textId="77777777" w:rsidTr="005A441B">
        <w:tc>
          <w:tcPr>
            <w:tcW w:w="1158" w:type="dxa"/>
          </w:tcPr>
          <w:p w14:paraId="207C55A6"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5CEE954C" w14:textId="77777777" w:rsidR="005A556A" w:rsidRPr="005A556A" w:rsidRDefault="005A556A" w:rsidP="005A441B">
            <w:pPr>
              <w:rPr>
                <w:rFonts w:ascii="Verdana" w:eastAsia="Verdana" w:hAnsi="Verdana" w:cs="Verdana"/>
                <w:b/>
                <w:bCs/>
              </w:rPr>
            </w:pPr>
            <w:r w:rsidRPr="005A556A">
              <w:rPr>
                <w:rFonts w:ascii="Verdana" w:eastAsia="Verdana" w:hAnsi="Verdana" w:cs="Verdana"/>
                <w:b/>
                <w:bCs/>
              </w:rPr>
              <w:t>Telefonía e internet móvil</w:t>
            </w:r>
          </w:p>
          <w:p w14:paraId="47E27633" w14:textId="77777777" w:rsidR="005A556A" w:rsidRPr="005A556A" w:rsidRDefault="005A556A" w:rsidP="005A441B">
            <w:pPr>
              <w:ind w:right="113"/>
              <w:jc w:val="both"/>
              <w:rPr>
                <w:rFonts w:ascii="Verdana" w:eastAsia="Verdana" w:hAnsi="Verdana" w:cs="Verdana"/>
                <w:b/>
                <w:bCs/>
              </w:rPr>
            </w:pPr>
          </w:p>
        </w:tc>
      </w:tr>
    </w:tbl>
    <w:p w14:paraId="2A49BB82" w14:textId="77777777" w:rsidR="005A556A" w:rsidRPr="005A556A" w:rsidRDefault="005A556A" w:rsidP="005A556A">
      <w:pPr>
        <w:pStyle w:val="Textocomentario"/>
        <w:spacing w:before="0" w:after="0"/>
        <w:ind w:right="113"/>
        <w:rPr>
          <w:rFonts w:ascii="Verdana" w:eastAsia="Verdana" w:hAnsi="Verdana" w:cs="Verdana"/>
          <w:b/>
          <w:bCs/>
          <w:color w:val="auto"/>
          <w:sz w:val="22"/>
          <w:szCs w:val="22"/>
        </w:rPr>
      </w:pPr>
    </w:p>
    <w:p w14:paraId="69AB3C1F" w14:textId="77777777" w:rsidR="005A556A" w:rsidRPr="005A556A" w:rsidRDefault="005A556A" w:rsidP="005A556A">
      <w:pPr>
        <w:pStyle w:val="Textocomentario"/>
        <w:spacing w:before="0" w:after="0"/>
        <w:ind w:left="113" w:right="113"/>
        <w:rPr>
          <w:rFonts w:ascii="Verdana" w:eastAsia="Verdana" w:hAnsi="Verdana" w:cs="Verdana"/>
          <w:b/>
          <w:bCs/>
          <w:color w:val="auto"/>
          <w:sz w:val="22"/>
          <w:szCs w:val="22"/>
        </w:rPr>
      </w:pPr>
      <w:r w:rsidRPr="005A556A">
        <w:rPr>
          <w:rFonts w:ascii="Verdana" w:eastAsia="Verdana" w:hAnsi="Verdana" w:cs="Verdana"/>
          <w:b/>
          <w:bCs/>
          <w:color w:val="auto"/>
          <w:sz w:val="22"/>
          <w:szCs w:val="22"/>
        </w:rPr>
        <w:t>4.1.</w:t>
      </w:r>
      <w:r w:rsidRPr="005A556A">
        <w:rPr>
          <w:rFonts w:ascii="Verdana" w:hAnsi="Verdana"/>
        </w:rPr>
        <w:tab/>
      </w:r>
      <w:r w:rsidRPr="005A556A">
        <w:rPr>
          <w:rFonts w:ascii="Verdana" w:eastAsia="Verdana" w:hAnsi="Verdana" w:cs="Verdana"/>
          <w:b/>
          <w:bCs/>
          <w:color w:val="auto"/>
          <w:sz w:val="22"/>
          <w:szCs w:val="22"/>
        </w:rPr>
        <w:t xml:space="preserve"> Área de cubrimiento</w:t>
      </w:r>
    </w:p>
    <w:p w14:paraId="692E5F8E" w14:textId="77777777" w:rsidR="005A556A" w:rsidRPr="005A556A" w:rsidRDefault="005A556A" w:rsidP="005A556A">
      <w:pPr>
        <w:pStyle w:val="Prrafodelista"/>
        <w:ind w:left="113" w:right="113"/>
        <w:jc w:val="both"/>
        <w:rPr>
          <w:rFonts w:ascii="Verdana" w:eastAsia="Verdana" w:hAnsi="Verdana" w:cs="Verdana"/>
          <w:b/>
          <w:bCs/>
          <w:i/>
          <w:iCs/>
          <w:color w:val="00B0F0"/>
        </w:rPr>
      </w:pPr>
    </w:p>
    <w:p w14:paraId="3314B2D0"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Sobre el particular es necesario tener en cuenta lo establecido en el artículo 2.1.1.2.3. </w:t>
      </w:r>
      <w:r w:rsidRPr="005A556A">
        <w:rPr>
          <w:rFonts w:ascii="Verdana" w:eastAsia="Verdana" w:hAnsi="Verdana" w:cs="Verdana"/>
          <w:sz w:val="22"/>
          <w:szCs w:val="22"/>
          <w:lang w:eastAsia="es-CO"/>
        </w:rPr>
        <w:t xml:space="preserve">de la Resolución CRC 5050 de 2016, modificada por el artículo 1° de la Resolución CRC 5111 de 2017 </w:t>
      </w:r>
      <w:r w:rsidRPr="005A556A">
        <w:rPr>
          <w:rFonts w:ascii="Verdana" w:eastAsia="Verdana" w:hAnsi="Verdana" w:cs="Verdana"/>
          <w:i/>
          <w:iCs/>
          <w:sz w:val="20"/>
          <w:szCs w:val="20"/>
          <w:lang w:eastAsia="es-CO"/>
        </w:rPr>
        <w:t>“</w:t>
      </w:r>
      <w:r w:rsidRPr="005A556A">
        <w:rPr>
          <w:rFonts w:ascii="Verdana" w:eastAsia="Verdana" w:hAnsi="Verdana" w:cs="Verdana"/>
          <w:i/>
          <w:iCs/>
          <w:sz w:val="20"/>
          <w:szCs w:val="20"/>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color w:val="0D0D0D" w:themeColor="text1" w:themeTint="F2"/>
          <w:sz w:val="22"/>
          <w:szCs w:val="22"/>
        </w:rPr>
        <w:t xml:space="preserve">, </w:t>
      </w:r>
      <w:r w:rsidRPr="005A556A">
        <w:rPr>
          <w:rFonts w:ascii="Verdana" w:eastAsia="Verdana" w:hAnsi="Verdana" w:cs="Verdana"/>
          <w:sz w:val="22"/>
          <w:szCs w:val="22"/>
        </w:rPr>
        <w:t>en el cual se dispone:</w:t>
      </w:r>
    </w:p>
    <w:p w14:paraId="3C1CA271" w14:textId="77777777" w:rsidR="005A556A" w:rsidRPr="005A556A" w:rsidRDefault="005A556A" w:rsidP="005A556A">
      <w:pPr>
        <w:jc w:val="both"/>
        <w:rPr>
          <w:rFonts w:ascii="Verdana" w:eastAsia="Verdana" w:hAnsi="Verdana" w:cs="Verdana"/>
        </w:rPr>
      </w:pPr>
    </w:p>
    <w:p w14:paraId="31908A77"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111CC0AA"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1717ED89"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0C0067F4"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06A0C48D"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 DISPOSICIONES GENERALES.</w:t>
      </w:r>
    </w:p>
    <w:p w14:paraId="60A0FE95"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B537E29"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6D1BB12D" w14:textId="77777777" w:rsidR="005A556A" w:rsidRPr="005A556A" w:rsidRDefault="005A556A" w:rsidP="005A556A">
      <w:pPr>
        <w:ind w:left="850" w:right="850"/>
        <w:jc w:val="both"/>
        <w:rPr>
          <w:rFonts w:ascii="Verdana" w:eastAsia="Verdana" w:hAnsi="Verdana" w:cs="Verdana"/>
          <w:sz w:val="20"/>
          <w:szCs w:val="20"/>
        </w:rPr>
      </w:pPr>
    </w:p>
    <w:p w14:paraId="5A68F3B9"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b/>
          <w:bCs/>
          <w:i/>
          <w:iCs/>
          <w:color w:val="000000"/>
          <w:sz w:val="20"/>
          <w:szCs w:val="20"/>
          <w:shd w:val="clear" w:color="auto" w:fill="FFFFFF"/>
        </w:rPr>
        <w:t>2.1.1.2.3. CALIDAD.</w:t>
      </w:r>
      <w:r w:rsidRPr="005A556A">
        <w:rPr>
          <w:rFonts w:ascii="Verdana" w:eastAsia="Verdana" w:hAnsi="Verdana" w:cs="Verdana"/>
          <w:i/>
          <w:iCs/>
          <w:color w:val="000000"/>
          <w:sz w:val="20"/>
          <w:szCs w:val="20"/>
          <w:shd w:val="clear" w:color="auto" w:fill="FFFFFF"/>
        </w:rPr>
        <w:t> Los operadores deben prestar los servicios continua y eficientemente, de acuerdo con los niveles de calidad establecidos en la regulación. En caso de que los niveles de calidad sean establecidos contractualmente, estos en ningún caso podrán ser inferiores a los dispuestos en la regulación.</w:t>
      </w:r>
      <w:r w:rsidRPr="005A556A">
        <w:rPr>
          <w:rFonts w:ascii="Verdana" w:eastAsia="Verdana" w:hAnsi="Verdana" w:cs="Verdana"/>
          <w:i/>
          <w:iCs/>
          <w:sz w:val="20"/>
          <w:szCs w:val="20"/>
        </w:rPr>
        <w:t>”</w:t>
      </w:r>
    </w:p>
    <w:p w14:paraId="075ADB19" w14:textId="77777777" w:rsidR="005A556A" w:rsidRPr="005A556A" w:rsidRDefault="005A556A" w:rsidP="005A556A">
      <w:pPr>
        <w:ind w:right="850"/>
        <w:jc w:val="both"/>
        <w:rPr>
          <w:rFonts w:ascii="Verdana" w:eastAsia="Verdana" w:hAnsi="Verdana" w:cs="Verdana"/>
          <w:i/>
          <w:iCs/>
        </w:rPr>
      </w:pPr>
    </w:p>
    <w:p w14:paraId="43940E39"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En consonancia con lo expuesto, el artículo 2.1.3.6. </w:t>
      </w:r>
      <w:r w:rsidRPr="005A556A">
        <w:rPr>
          <w:rFonts w:ascii="Verdana" w:eastAsia="Verdana" w:hAnsi="Verdana" w:cs="Verdana"/>
          <w:sz w:val="22"/>
          <w:szCs w:val="22"/>
          <w:lang w:eastAsia="es-CO"/>
        </w:rPr>
        <w:t xml:space="preserve">de la Resolución CRC 5050 de 2016, </w:t>
      </w:r>
      <w:r w:rsidRPr="005A556A">
        <w:rPr>
          <w:rFonts w:ascii="Verdana" w:hAnsi="Verdana" w:cs="Arial"/>
          <w:sz w:val="22"/>
          <w:szCs w:val="22"/>
          <w:lang w:eastAsia="es-CO"/>
        </w:rPr>
        <w:t>modificado por el artículo 13 de la Resolución CRC 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hAnsi="Verdana" w:cs="Arial"/>
        </w:rPr>
        <w:t>,</w:t>
      </w:r>
      <w:r w:rsidRPr="005A556A">
        <w:rPr>
          <w:rFonts w:ascii="Verdana" w:eastAsia="Verdana" w:hAnsi="Verdana" w:cs="Verdana"/>
          <w:sz w:val="22"/>
          <w:szCs w:val="22"/>
        </w:rPr>
        <w:t xml:space="preserve"> establece:</w:t>
      </w:r>
    </w:p>
    <w:p w14:paraId="21F266C4" w14:textId="77777777" w:rsidR="005A556A" w:rsidRPr="005A556A" w:rsidRDefault="005A556A" w:rsidP="005A556A">
      <w:pPr>
        <w:ind w:left="850" w:right="850"/>
        <w:jc w:val="both"/>
        <w:rPr>
          <w:rFonts w:ascii="Verdana" w:eastAsia="Verdana" w:hAnsi="Verdana" w:cs="Verdana"/>
          <w:i/>
          <w:iCs/>
        </w:rPr>
      </w:pPr>
    </w:p>
    <w:p w14:paraId="6B5D40AC"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w:t>
      </w:r>
      <w:r w:rsidRPr="005A556A">
        <w:rPr>
          <w:rFonts w:ascii="Verdana" w:eastAsia="Verdana" w:hAnsi="Verdana" w:cs="Verdana"/>
          <w:b/>
          <w:bCs/>
          <w:i/>
          <w:iCs/>
          <w:color w:val="000000"/>
          <w:sz w:val="20"/>
          <w:szCs w:val="20"/>
          <w:shd w:val="clear" w:color="auto" w:fill="FFFFFF"/>
        </w:rPr>
        <w:t>ARTÍCULO. 2.1.3.6. ÁREA DE CUBRIMIENTO</w:t>
      </w:r>
      <w:r w:rsidRPr="005A556A">
        <w:rPr>
          <w:rFonts w:ascii="Verdana" w:hAnsi="Verdana"/>
          <w:color w:val="000000"/>
          <w:spacing w:val="2"/>
          <w:sz w:val="27"/>
          <w:szCs w:val="27"/>
          <w:shd w:val="clear" w:color="auto" w:fill="FFFFFF"/>
        </w:rPr>
        <w:t xml:space="preserve"> </w:t>
      </w:r>
      <w:r w:rsidRPr="005A556A">
        <w:rPr>
          <w:rFonts w:ascii="Verdana" w:eastAsia="Verdana" w:hAnsi="Verdana" w:cs="Verdana"/>
          <w:i/>
          <w:iCs/>
          <w:color w:val="000000"/>
          <w:sz w:val="20"/>
          <w:szCs w:val="20"/>
          <w:shd w:val="clear" w:color="auto" w:fill="FFFFFF"/>
        </w:rPr>
        <w:t>El usuario podrá encontrar las áreas geográficas en que existe cubrimiento de los operadores de servicios móviles, a través de mapas de cobertura disponibles en sus páginas web (en los términos del artículo </w:t>
      </w:r>
      <w:hyperlink r:id="rId16" w:anchor="5.1.1.5" w:history="1">
        <w:r w:rsidRPr="005A556A">
          <w:rPr>
            <w:rStyle w:val="Hipervnculo"/>
            <w:rFonts w:ascii="Verdana" w:eastAsia="Verdana" w:hAnsi="Verdana" w:cs="Verdana"/>
            <w:i/>
            <w:iCs/>
            <w:sz w:val="20"/>
            <w:szCs w:val="20"/>
            <w:shd w:val="clear" w:color="auto" w:fill="FFFFFF"/>
          </w:rPr>
          <w:t>5.1.1.5</w:t>
        </w:r>
      </w:hyperlink>
      <w:r w:rsidRPr="005A556A">
        <w:rPr>
          <w:rFonts w:ascii="Verdana" w:eastAsia="Verdana" w:hAnsi="Verdana" w:cs="Verdana"/>
          <w:i/>
          <w:iCs/>
          <w:color w:val="000000"/>
          <w:sz w:val="20"/>
          <w:szCs w:val="20"/>
          <w:shd w:val="clear" w:color="auto" w:fill="FFFFFF"/>
        </w:rPr>
        <w:t> del Título V de la Resolución CRC 5050 de 2016, o aquella norma que la modifique o sustituya). Si el servicio no es prestado en las áreas informadas por el operador, el usuario podrá dar terminación al contrato. En tal caso, el operador deberá devolver los pagos realizados, siempre y cuando el usuario no haya utilizado el servicio en otras zonas geográficas.</w:t>
      </w:r>
      <w:r w:rsidRPr="005A556A">
        <w:rPr>
          <w:rFonts w:ascii="Verdana" w:eastAsia="Verdana" w:hAnsi="Verdana" w:cs="Verdana"/>
          <w:i/>
          <w:iCs/>
          <w:sz w:val="20"/>
          <w:szCs w:val="20"/>
        </w:rPr>
        <w:t>”</w:t>
      </w:r>
    </w:p>
    <w:p w14:paraId="7386EDA8" w14:textId="77777777" w:rsidR="005A556A" w:rsidRPr="005A556A" w:rsidRDefault="005A556A" w:rsidP="005A556A">
      <w:pPr>
        <w:ind w:left="113" w:right="113"/>
        <w:jc w:val="both"/>
        <w:rPr>
          <w:rFonts w:ascii="Verdana" w:eastAsia="Verdana" w:hAnsi="Verdana" w:cs="Verdana"/>
        </w:rPr>
      </w:pPr>
    </w:p>
    <w:p w14:paraId="1A584AE2"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De acuerdo con lo anterior y, en consideración a la naturaleza del servicio, el usuario debe estar informado acerca de las áreas geográficas en las cuales existe cubrimiento del servicio móvil, para ello, aquél podrá consultar dichas áreas, a través de mapas de cobertura disponibles en la página web del operador. Por lo tanto, en caso de que no se preste el servicio en alguna de las zonas de cobertura informadas por el operador, el usuario tiene derecho a (i) solicitar la terminación del contrato y, (ii) la devolución de los cargos fijos pagados por aquél. </w:t>
      </w:r>
    </w:p>
    <w:p w14:paraId="483D7586" w14:textId="77777777" w:rsidR="005A556A" w:rsidRPr="005A556A" w:rsidRDefault="005A556A" w:rsidP="005A556A">
      <w:pPr>
        <w:jc w:val="both"/>
        <w:rPr>
          <w:rFonts w:ascii="Verdana" w:eastAsia="Verdana" w:hAnsi="Verdana" w:cs="Verdana"/>
        </w:rPr>
      </w:pPr>
    </w:p>
    <w:p w14:paraId="78D28312"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Cuando se confirma</w:t>
      </w:r>
    </w:p>
    <w:tbl>
      <w:tblPr>
        <w:tblStyle w:val="Tablaconcuadrcula"/>
        <w:tblW w:w="0" w:type="auto"/>
        <w:tblInd w:w="-5" w:type="dxa"/>
        <w:tblLook w:val="04A0" w:firstRow="1" w:lastRow="0" w:firstColumn="1" w:lastColumn="0" w:noHBand="0" w:noVBand="1"/>
      </w:tblPr>
      <w:tblGrid>
        <w:gridCol w:w="9923"/>
      </w:tblGrid>
      <w:tr w:rsidR="005A556A" w:rsidRPr="005A556A" w14:paraId="270765EB" w14:textId="77777777" w:rsidTr="005A441B">
        <w:tc>
          <w:tcPr>
            <w:tcW w:w="9923" w:type="dxa"/>
          </w:tcPr>
          <w:p w14:paraId="3EFB513C"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rPr>
              <w:t>Ahora bien, en el caso concreto, en cuanto a la afirmación del usuario referida a que el operador de servicios no dio cumplimiento a las condiciones ofrecidas y adquiridas, dado que contrató el servicio móvil en la ciudad de xxxxxx y al trasladarse a la ciudad de xxxxxxx, dicho servicio no le funcionó de manera adecuada por falta de cobertura del operador en tal zona, situación que, según él, no se le explicó al momento de la contratación, por lo que solicitó los ajustes respectivos en su facturación, así como la terminación del contrato, esta Dirección procedió a verificar la información obrante en el expediente, dentro del cual reposa (citar las pruebas que haya aportado el operador); por lo tanto, se encontró que el operador logró demostrar que en su página se encontraban disponibles las áreas geográficas en las que tiene cobertura del servicio móvil.</w:t>
            </w:r>
          </w:p>
          <w:p w14:paraId="4A6842D6" w14:textId="77777777" w:rsidR="005A556A" w:rsidRPr="005A556A" w:rsidRDefault="005A556A" w:rsidP="005A441B">
            <w:pPr>
              <w:jc w:val="both"/>
              <w:rPr>
                <w:rFonts w:ascii="Verdana" w:eastAsia="Verdana" w:hAnsi="Verdana" w:cs="Verdana"/>
              </w:rPr>
            </w:pPr>
          </w:p>
          <w:p w14:paraId="1CD8F5FE"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En consecuencia, se confirmará la decisión emitida por el operador frente a las limitaciones en el servicio en áreas geografías donde se informó que no se garantizaba la cobertura.</w:t>
            </w:r>
            <w:r w:rsidRPr="005A556A">
              <w:rPr>
                <w:rFonts w:ascii="Verdana" w:eastAsia="Verdana" w:hAnsi="Verdana" w:cs="Verdana"/>
                <w:b/>
                <w:bCs/>
              </w:rPr>
              <w:t xml:space="preserve">  (Según caso concreto)</w:t>
            </w:r>
            <w:r w:rsidRPr="005A556A">
              <w:rPr>
                <w:rFonts w:ascii="Verdana" w:eastAsia="Verdana" w:hAnsi="Verdana" w:cs="Verdana"/>
              </w:rPr>
              <w:t>.</w:t>
            </w:r>
          </w:p>
          <w:p w14:paraId="4A61DA7A" w14:textId="77777777" w:rsidR="005A556A" w:rsidRPr="005A556A" w:rsidRDefault="005A556A" w:rsidP="005A441B">
            <w:pPr>
              <w:ind w:right="113"/>
              <w:jc w:val="both"/>
              <w:rPr>
                <w:rFonts w:ascii="Verdana" w:eastAsia="Verdana" w:hAnsi="Verdana" w:cs="Verdana"/>
                <w:b/>
                <w:bCs/>
                <w:color w:val="FF0000"/>
              </w:rPr>
            </w:pPr>
          </w:p>
        </w:tc>
      </w:tr>
    </w:tbl>
    <w:p w14:paraId="61DDBBEA" w14:textId="77777777" w:rsidR="005A556A" w:rsidRPr="005A556A" w:rsidRDefault="005A556A" w:rsidP="005A556A">
      <w:pPr>
        <w:ind w:left="113" w:right="113"/>
        <w:jc w:val="both"/>
        <w:rPr>
          <w:rFonts w:ascii="Verdana" w:eastAsia="Arial" w:hAnsi="Verdana" w:cs="Arial"/>
          <w:b/>
          <w:color w:val="FF0000"/>
        </w:rPr>
      </w:pPr>
    </w:p>
    <w:p w14:paraId="127EEE28" w14:textId="77777777" w:rsidR="005A556A" w:rsidRPr="005A556A" w:rsidRDefault="005A556A" w:rsidP="005A556A">
      <w:pPr>
        <w:ind w:left="113" w:right="113"/>
        <w:jc w:val="both"/>
        <w:rPr>
          <w:rFonts w:ascii="Verdana" w:hAnsi="Verdana" w:cs="Arial"/>
        </w:rPr>
      </w:pPr>
    </w:p>
    <w:tbl>
      <w:tblPr>
        <w:tblStyle w:val="Tablaconcuadrcula"/>
        <w:tblW w:w="0" w:type="auto"/>
        <w:tblInd w:w="113" w:type="dxa"/>
        <w:tblLook w:val="04A0" w:firstRow="1" w:lastRow="0" w:firstColumn="1" w:lastColumn="0" w:noHBand="0" w:noVBand="1"/>
      </w:tblPr>
      <w:tblGrid>
        <w:gridCol w:w="9849"/>
      </w:tblGrid>
      <w:tr w:rsidR="005A556A" w:rsidRPr="005A556A" w14:paraId="04B3E5A0" w14:textId="77777777" w:rsidTr="005A441B">
        <w:tc>
          <w:tcPr>
            <w:tcW w:w="9851" w:type="dxa"/>
          </w:tcPr>
          <w:p w14:paraId="2A832875" w14:textId="77777777" w:rsidR="005A556A" w:rsidRPr="005A556A" w:rsidRDefault="005A556A" w:rsidP="005A441B">
            <w:pPr>
              <w:ind w:right="113"/>
              <w:jc w:val="center"/>
              <w:rPr>
                <w:rFonts w:ascii="Verdana" w:eastAsia="Verdana" w:hAnsi="Verdana" w:cs="Verdana"/>
                <w:b/>
                <w:bCs/>
                <w:color w:val="C00000"/>
                <w:sz w:val="56"/>
                <w:szCs w:val="56"/>
              </w:rPr>
            </w:pPr>
            <w:r w:rsidRPr="005A556A">
              <w:rPr>
                <w:rFonts w:ascii="Verdana" w:eastAsia="Verdana" w:hAnsi="Verdana" w:cs="Verdana"/>
                <w:b/>
                <w:bCs/>
                <w:color w:val="C00000"/>
                <w:sz w:val="56"/>
                <w:szCs w:val="56"/>
              </w:rPr>
              <w:t>D</w:t>
            </w:r>
          </w:p>
        </w:tc>
      </w:tr>
    </w:tbl>
    <w:p w14:paraId="047CEBCB" w14:textId="77777777" w:rsidR="005A556A" w:rsidRPr="005A556A" w:rsidRDefault="005A556A" w:rsidP="005A556A">
      <w:pPr>
        <w:ind w:left="113" w:right="113"/>
        <w:jc w:val="both"/>
        <w:rPr>
          <w:rFonts w:ascii="Verdana" w:eastAsia="Verdana" w:hAnsi="Verdana" w:cs="Verdana"/>
          <w:b/>
          <w:bCs/>
          <w:color w:val="C00000"/>
          <w:u w:val="single"/>
        </w:rPr>
      </w:pPr>
    </w:p>
    <w:p w14:paraId="476E74DB"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11.</w:t>
      </w:r>
      <w:r w:rsidRPr="005A556A">
        <w:rPr>
          <w:rFonts w:ascii="Verdana" w:hAnsi="Verdana"/>
        </w:rPr>
        <w:tab/>
      </w:r>
      <w:r w:rsidRPr="005A556A">
        <w:rPr>
          <w:rFonts w:ascii="Verdana" w:eastAsia="Verdana" w:hAnsi="Verdana" w:cs="Verdana"/>
          <w:b/>
          <w:bCs/>
          <w:color w:val="C00000"/>
          <w:sz w:val="22"/>
          <w:szCs w:val="22"/>
          <w:u w:val="single"/>
        </w:rPr>
        <w:t xml:space="preserve">Deber de Información </w:t>
      </w:r>
    </w:p>
    <w:p w14:paraId="7385D28B" w14:textId="77777777" w:rsidR="005A556A" w:rsidRPr="005A556A" w:rsidRDefault="005A556A" w:rsidP="005A556A">
      <w:pPr>
        <w:pStyle w:val="Prrafodelista"/>
        <w:ind w:left="113" w:right="113"/>
        <w:jc w:val="both"/>
        <w:rPr>
          <w:rFonts w:ascii="Verdana" w:eastAsia="Verdana" w:hAnsi="Verdana" w:cs="Verdana"/>
          <w:b/>
          <w:bCs/>
        </w:rPr>
      </w:pPr>
    </w:p>
    <w:p w14:paraId="6FEB084B"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sz w:val="22"/>
          <w:szCs w:val="22"/>
        </w:rPr>
        <w:t>En cuanto a esta obligación en cabeza del operador de servicios, se deben tener en cuenta los siguientes aspectos:</w:t>
      </w:r>
    </w:p>
    <w:p w14:paraId="26AA115F" w14:textId="77777777" w:rsidR="005A556A" w:rsidRPr="005A556A" w:rsidRDefault="005A556A" w:rsidP="005A556A">
      <w:pPr>
        <w:pStyle w:val="Prrafodelista"/>
        <w:ind w:left="113" w:right="113"/>
        <w:jc w:val="both"/>
        <w:rPr>
          <w:rFonts w:ascii="Verdana" w:eastAsia="Verdana" w:hAnsi="Verdana" w:cs="Verdana"/>
        </w:rPr>
      </w:pPr>
    </w:p>
    <w:p w14:paraId="6569212E" w14:textId="77777777" w:rsidR="005A556A" w:rsidRPr="005A556A" w:rsidRDefault="005A556A" w:rsidP="005A556A">
      <w:pPr>
        <w:pStyle w:val="Prrafodelista"/>
        <w:numPr>
          <w:ilvl w:val="0"/>
          <w:numId w:val="15"/>
        </w:numPr>
        <w:ind w:left="113" w:right="113" w:firstLine="0"/>
        <w:jc w:val="both"/>
        <w:rPr>
          <w:rFonts w:ascii="Verdana" w:eastAsia="Verdana" w:hAnsi="Verdana" w:cs="Verdana"/>
        </w:rPr>
      </w:pPr>
      <w:r w:rsidRPr="005A556A">
        <w:rPr>
          <w:rFonts w:ascii="Verdana" w:eastAsia="Verdana" w:hAnsi="Verdana" w:cs="Verdana"/>
          <w:sz w:val="22"/>
          <w:szCs w:val="22"/>
        </w:rPr>
        <w:t>Se utiliza cuando el usuario manifieste expresamente en su PQR que las condiciones en que operaba el plan o el servicio informadas al momento de contratar o al hacer el cambio de plan fueron distintas a las que el operador está aplicando.</w:t>
      </w:r>
    </w:p>
    <w:p w14:paraId="0D2AE058" w14:textId="77777777" w:rsidR="005A556A" w:rsidRPr="005A556A" w:rsidRDefault="005A556A" w:rsidP="005A556A">
      <w:pPr>
        <w:pStyle w:val="Prrafodelista"/>
        <w:numPr>
          <w:ilvl w:val="0"/>
          <w:numId w:val="15"/>
        </w:numPr>
        <w:ind w:left="113" w:right="113" w:firstLine="0"/>
        <w:jc w:val="both"/>
        <w:rPr>
          <w:rFonts w:ascii="Verdana" w:eastAsia="Verdana" w:hAnsi="Verdana" w:cs="Verdana"/>
        </w:rPr>
      </w:pPr>
      <w:r w:rsidRPr="005A556A">
        <w:rPr>
          <w:rFonts w:ascii="Verdana" w:eastAsia="Verdana" w:hAnsi="Verdana" w:cs="Verdana"/>
          <w:sz w:val="22"/>
          <w:szCs w:val="22"/>
        </w:rPr>
        <w:t>Se deben tener en cuenta y respetar las condiciones informadas al momento de contratar o de efectuar el cambio de plan.</w:t>
      </w:r>
    </w:p>
    <w:p w14:paraId="40ED4265" w14:textId="77777777" w:rsidR="005A556A" w:rsidRPr="005A556A" w:rsidRDefault="005A556A" w:rsidP="005A556A">
      <w:pPr>
        <w:pStyle w:val="Prrafodelista"/>
        <w:numPr>
          <w:ilvl w:val="0"/>
          <w:numId w:val="15"/>
        </w:numPr>
        <w:ind w:left="113" w:right="113" w:firstLine="0"/>
        <w:jc w:val="both"/>
        <w:rPr>
          <w:rFonts w:ascii="Verdana" w:eastAsia="Verdana" w:hAnsi="Verdana" w:cs="Verdana"/>
        </w:rPr>
      </w:pPr>
      <w:r w:rsidRPr="005A556A">
        <w:rPr>
          <w:rFonts w:ascii="Verdana" w:eastAsia="Verdana" w:hAnsi="Verdana" w:cs="Verdana"/>
          <w:sz w:val="22"/>
          <w:szCs w:val="22"/>
        </w:rPr>
        <w:t>Quien tiene la carga de la prueba es el operador, luego debe anexar copia del contrato o, del documento suscrito por el usuario, en el que informó las condiciones del servicio, del plan, entre otros. Ahora, si fue un cambio de plan que se efectúo por medio de la línea gratuita de atención, no basta el pantallazo informativo de la misma, sino que el operador deberá anexar copia magnetofónica de la grabación de la llamada.</w:t>
      </w:r>
    </w:p>
    <w:p w14:paraId="6918FFE5" w14:textId="77777777" w:rsidR="005A556A" w:rsidRPr="005A556A" w:rsidRDefault="005A556A" w:rsidP="005A556A">
      <w:pPr>
        <w:pStyle w:val="Prrafodelista"/>
        <w:numPr>
          <w:ilvl w:val="0"/>
          <w:numId w:val="15"/>
        </w:numPr>
        <w:ind w:left="113" w:right="113" w:firstLine="0"/>
        <w:jc w:val="both"/>
        <w:rPr>
          <w:rFonts w:ascii="Verdana" w:eastAsia="Verdana" w:hAnsi="Verdana" w:cs="Verdana"/>
        </w:rPr>
      </w:pPr>
      <w:r w:rsidRPr="005A556A">
        <w:rPr>
          <w:rFonts w:ascii="Verdana" w:eastAsia="Verdana" w:hAnsi="Verdana" w:cs="Verdana"/>
          <w:sz w:val="22"/>
          <w:szCs w:val="22"/>
        </w:rPr>
        <w:t>Las condiciones pactadas a través de sistemas como Call Center, serán confirmadas por escrito a los usuarios, en un plazo no superior a 30 días. El usuario podrá presentar objeciones a las mismas, durante los 15 días siguientes a su notificación.</w:t>
      </w:r>
    </w:p>
    <w:p w14:paraId="7F1DE0E9" w14:textId="77777777" w:rsidR="005A556A" w:rsidRPr="005A556A" w:rsidRDefault="005A556A" w:rsidP="005A556A">
      <w:pPr>
        <w:pStyle w:val="Prrafodelista"/>
        <w:numPr>
          <w:ilvl w:val="0"/>
          <w:numId w:val="15"/>
        </w:numPr>
        <w:ind w:left="113" w:right="113" w:firstLine="0"/>
        <w:jc w:val="both"/>
        <w:rPr>
          <w:rFonts w:ascii="Verdana" w:eastAsia="Verdana" w:hAnsi="Verdana" w:cs="Verdana"/>
        </w:rPr>
      </w:pPr>
      <w:r w:rsidRPr="005A556A">
        <w:rPr>
          <w:rFonts w:ascii="Verdana" w:eastAsia="Verdana" w:hAnsi="Verdana" w:cs="Verdana"/>
          <w:sz w:val="22"/>
          <w:szCs w:val="22"/>
        </w:rPr>
        <w:t>Si se anexa como prueba la grabación de una llamada, pero en la misma no se logra identificar plenamente al usuario, al valorar la prueba se deben indicar los motivos por los cuales no se le dio mérito probatorio o no es suficiente, según corresponda.</w:t>
      </w:r>
    </w:p>
    <w:p w14:paraId="384A39FD" w14:textId="77777777" w:rsidR="005A556A" w:rsidRPr="005A556A" w:rsidRDefault="005A556A" w:rsidP="005A556A">
      <w:pPr>
        <w:pStyle w:val="Prrafodelista"/>
        <w:numPr>
          <w:ilvl w:val="0"/>
          <w:numId w:val="15"/>
        </w:numPr>
        <w:ind w:left="113" w:right="113" w:firstLine="0"/>
        <w:jc w:val="both"/>
        <w:rPr>
          <w:rFonts w:ascii="Verdana" w:eastAsia="Verdana" w:hAnsi="Verdana" w:cs="Verdana"/>
          <w:b/>
          <w:bCs/>
        </w:rPr>
      </w:pPr>
      <w:r w:rsidRPr="005A556A">
        <w:rPr>
          <w:rFonts w:ascii="Verdana" w:eastAsia="Verdana" w:hAnsi="Verdana" w:cs="Verdana"/>
          <w:sz w:val="22"/>
          <w:szCs w:val="22"/>
        </w:rPr>
        <w:t>Aplica siempre que los usuarios mencionen el incumplimiento de una promoción o incentivo (descuento de porcentajes mensuales sobre el consumo, entrega de cámaras, grabadoras etc.), en este caso se puede incluir el artículo 2.1.6.1 de la Resolución CRC 5111 de 2017.</w:t>
      </w:r>
    </w:p>
    <w:p w14:paraId="129F75C1" w14:textId="77777777" w:rsidR="005A556A" w:rsidRPr="005A556A" w:rsidRDefault="005A556A" w:rsidP="005A556A">
      <w:pPr>
        <w:pStyle w:val="Prrafodelista"/>
        <w:numPr>
          <w:ilvl w:val="0"/>
          <w:numId w:val="15"/>
        </w:numPr>
        <w:ind w:left="113" w:right="113" w:firstLine="0"/>
        <w:jc w:val="both"/>
        <w:rPr>
          <w:rFonts w:ascii="Verdana" w:eastAsia="Verdana" w:hAnsi="Verdana" w:cs="Verdana"/>
          <w:b/>
          <w:bCs/>
        </w:rPr>
      </w:pPr>
      <w:r w:rsidRPr="005A556A">
        <w:rPr>
          <w:rFonts w:ascii="Verdana" w:eastAsia="Verdana" w:hAnsi="Verdana" w:cs="Verdana"/>
          <w:sz w:val="22"/>
          <w:szCs w:val="22"/>
        </w:rPr>
        <w:t>La prueba de la promoción o incentivo debe ser escrita (Depende el tipo de pieza publicitaria) o en su defecto en copia magnetofónica –grabación-.</w:t>
      </w:r>
    </w:p>
    <w:p w14:paraId="0A753499" w14:textId="77777777" w:rsidR="005A556A" w:rsidRPr="005A556A" w:rsidRDefault="005A556A" w:rsidP="005A556A">
      <w:pPr>
        <w:pStyle w:val="Prrafodelista"/>
        <w:numPr>
          <w:ilvl w:val="0"/>
          <w:numId w:val="15"/>
        </w:numPr>
        <w:ind w:left="113" w:right="113" w:firstLine="0"/>
        <w:jc w:val="both"/>
        <w:rPr>
          <w:rFonts w:ascii="Verdana" w:eastAsia="Verdana" w:hAnsi="Verdana" w:cs="Verdana"/>
          <w:b/>
          <w:bCs/>
        </w:rPr>
      </w:pPr>
      <w:r w:rsidRPr="005A556A">
        <w:rPr>
          <w:rFonts w:ascii="Verdana" w:eastAsia="Verdana" w:hAnsi="Verdana" w:cs="Verdana"/>
          <w:sz w:val="22"/>
          <w:szCs w:val="22"/>
        </w:rPr>
        <w:t>Cuando se revoca se ordena el ajuste de la facturación y, si hubo pago por parte del usuario se ordena el reintegro del dinero.</w:t>
      </w:r>
    </w:p>
    <w:p w14:paraId="4D6F8FFF" w14:textId="77777777" w:rsidR="005A556A" w:rsidRPr="005A556A" w:rsidRDefault="005A556A" w:rsidP="005A556A">
      <w:pPr>
        <w:pStyle w:val="Prrafodelista"/>
        <w:ind w:left="113" w:right="113"/>
        <w:jc w:val="both"/>
        <w:rPr>
          <w:rFonts w:ascii="Verdana" w:eastAsia="Verdana" w:hAnsi="Verdana" w:cs="Verdana"/>
          <w:color w:val="FF0000"/>
        </w:rPr>
      </w:pPr>
    </w:p>
    <w:p w14:paraId="4BF40F3D" w14:textId="77777777" w:rsidR="005A556A" w:rsidRPr="005A556A" w:rsidRDefault="005A556A" w:rsidP="005A556A">
      <w:pPr>
        <w:pStyle w:val="Prrafodelista"/>
        <w:ind w:left="113" w:right="113"/>
        <w:jc w:val="both"/>
        <w:rPr>
          <w:rFonts w:ascii="Verdana" w:eastAsia="Verdana" w:hAnsi="Verdana" w:cs="Verdana"/>
          <w:b/>
          <w:bCs/>
          <w:color w:val="FF0000"/>
        </w:rPr>
      </w:pPr>
      <w:r w:rsidRPr="005A556A">
        <w:rPr>
          <w:rFonts w:ascii="Verdana" w:eastAsia="Verdana" w:hAnsi="Verdana" w:cs="Verdana"/>
          <w:b/>
          <w:bCs/>
          <w:color w:val="FF0000"/>
          <w:sz w:val="22"/>
          <w:szCs w:val="22"/>
        </w:rPr>
        <w:t>Formato 11:</w:t>
      </w:r>
    </w:p>
    <w:p w14:paraId="6CF97CB0" w14:textId="77777777" w:rsidR="005A556A" w:rsidRPr="005A556A" w:rsidRDefault="005A556A" w:rsidP="005A556A">
      <w:pPr>
        <w:pStyle w:val="Prrafodelista"/>
        <w:ind w:left="113" w:right="113"/>
        <w:jc w:val="both"/>
        <w:rPr>
          <w:rFonts w:ascii="Verdana" w:eastAsia="Verdana" w:hAnsi="Verdana" w:cs="Verdana"/>
        </w:rPr>
      </w:pPr>
    </w:p>
    <w:tbl>
      <w:tblPr>
        <w:tblStyle w:val="Tablaconcuadrcula"/>
        <w:tblW w:w="8715" w:type="dxa"/>
        <w:tblInd w:w="113" w:type="dxa"/>
        <w:tblLook w:val="04A0" w:firstRow="1" w:lastRow="0" w:firstColumn="1" w:lastColumn="0" w:noHBand="0" w:noVBand="1"/>
      </w:tblPr>
      <w:tblGrid>
        <w:gridCol w:w="1798"/>
        <w:gridCol w:w="6917"/>
      </w:tblGrid>
      <w:tr w:rsidR="005A556A" w:rsidRPr="005A556A" w14:paraId="779B1849" w14:textId="77777777" w:rsidTr="005A441B">
        <w:tc>
          <w:tcPr>
            <w:tcW w:w="1798" w:type="dxa"/>
          </w:tcPr>
          <w:p w14:paraId="3A314A7F"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917" w:type="dxa"/>
          </w:tcPr>
          <w:p w14:paraId="1003CCF8"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7CDB0FF8"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7B00A10A"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622EF7E3"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3EE8B806"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00E8A1FD"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13FF9D43" w14:textId="77777777" w:rsidR="005A556A" w:rsidRPr="005A556A" w:rsidRDefault="005A556A" w:rsidP="005A556A">
      <w:pPr>
        <w:pStyle w:val="NormalWeb"/>
        <w:spacing w:before="0" w:after="0"/>
        <w:ind w:left="113" w:right="113"/>
        <w:jc w:val="both"/>
        <w:rPr>
          <w:rFonts w:ascii="Verdana" w:eastAsia="Verdana" w:hAnsi="Verdana" w:cs="Verdana"/>
          <w:b/>
          <w:bCs/>
          <w:sz w:val="22"/>
          <w:szCs w:val="22"/>
        </w:rPr>
      </w:pPr>
    </w:p>
    <w:p w14:paraId="5040D234"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 xml:space="preserve">Deber de información – Condiciones del plan </w:t>
      </w:r>
    </w:p>
    <w:p w14:paraId="61CCFDF0" w14:textId="77777777" w:rsidR="005A556A" w:rsidRPr="005A556A" w:rsidRDefault="005A556A" w:rsidP="005A556A">
      <w:pPr>
        <w:ind w:left="113" w:right="113"/>
        <w:jc w:val="both"/>
        <w:rPr>
          <w:rFonts w:ascii="Verdana" w:eastAsia="Verdana" w:hAnsi="Verdana" w:cs="Verdana"/>
          <w:b/>
          <w:bCs/>
        </w:rPr>
      </w:pPr>
    </w:p>
    <w:p w14:paraId="1036D35B" w14:textId="77777777" w:rsidR="005A556A" w:rsidRPr="005A556A" w:rsidRDefault="005A556A" w:rsidP="005A556A">
      <w:pPr>
        <w:pBdr>
          <w:top w:val="none" w:sz="0" w:space="0" w:color="000000"/>
          <w:left w:val="none" w:sz="0" w:space="0" w:color="000000"/>
          <w:bottom w:val="none" w:sz="0" w:space="0" w:color="000000"/>
          <w:right w:val="none" w:sz="0" w:space="0" w:color="000000"/>
          <w:between w:val="none" w:sz="0" w:space="0" w:color="000000"/>
        </w:pBdr>
        <w:jc w:val="both"/>
        <w:rPr>
          <w:rFonts w:ascii="Verdana" w:eastAsia="Verdana" w:hAnsi="Verdana" w:cs="Verdana"/>
        </w:rPr>
      </w:pPr>
      <w:r w:rsidRPr="005A556A">
        <w:rPr>
          <w:rFonts w:ascii="Verdana" w:eastAsia="Verdana" w:hAnsi="Verdana" w:cs="Verdana"/>
          <w:sz w:val="22"/>
          <w:szCs w:val="22"/>
        </w:rPr>
        <w:t>Observa la Dirección que el usuario presenta un desacuerdo con la aplicación de las condiciones del plan ofrecido y contratado con el operador, razón por la cual, es necesario establecer la definición y alcance del deber de información de los operadores de acuerdo con el numeral 2.1.1.2.4. del artículo 2.1.1.2.</w:t>
      </w:r>
      <w:r w:rsidRPr="005A556A">
        <w:rPr>
          <w:rFonts w:ascii="Verdana" w:eastAsia="Verdana" w:hAnsi="Verdana" w:cs="Verdana"/>
          <w:sz w:val="22"/>
          <w:szCs w:val="22"/>
          <w:lang w:eastAsia="es-CO"/>
        </w:rPr>
        <w:t xml:space="preserve"> de la Resolución CRC 5050 de 2016, modificado por el artículo 6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hAnsi="Verdana" w:cs="Arial"/>
        </w:rPr>
        <w:t>,</w:t>
      </w:r>
      <w:r w:rsidRPr="005A556A">
        <w:rPr>
          <w:rFonts w:ascii="Verdana" w:eastAsia="Verdana" w:hAnsi="Verdana" w:cs="Verdana"/>
          <w:sz w:val="20"/>
          <w:szCs w:val="20"/>
        </w:rPr>
        <w:t xml:space="preserve"> </w:t>
      </w:r>
      <w:r w:rsidRPr="005A556A">
        <w:rPr>
          <w:rFonts w:ascii="Verdana" w:eastAsia="Verdana" w:hAnsi="Verdana" w:cs="Verdana"/>
          <w:sz w:val="22"/>
          <w:szCs w:val="22"/>
        </w:rPr>
        <w:t>según el cual:</w:t>
      </w:r>
    </w:p>
    <w:p w14:paraId="22570481" w14:textId="77777777" w:rsidR="005A556A" w:rsidRPr="005A556A" w:rsidRDefault="005A556A" w:rsidP="005A556A">
      <w:pPr>
        <w:ind w:left="113" w:right="113"/>
        <w:jc w:val="both"/>
        <w:rPr>
          <w:rFonts w:ascii="Verdana" w:eastAsia="Verdana" w:hAnsi="Verdana" w:cs="Verdana"/>
        </w:rPr>
      </w:pPr>
    </w:p>
    <w:p w14:paraId="7F549669" w14:textId="77777777" w:rsidR="005A556A" w:rsidRPr="005A556A" w:rsidRDefault="005A556A" w:rsidP="005A556A">
      <w:pPr>
        <w:shd w:val="clear" w:color="auto" w:fill="FFFFFF" w:themeFill="background1"/>
        <w:tabs>
          <w:tab w:val="left" w:pos="7938"/>
        </w:tabs>
        <w:ind w:left="850" w:right="850"/>
        <w:jc w:val="both"/>
        <w:rPr>
          <w:rFonts w:ascii="Verdana" w:hAnsi="Verdana" w:cs="Arial"/>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6B1B3A45"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0E975A49"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5F6F67AD"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4FE94AC9"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3E6F349"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 DISPOSICIONES GENERALES.</w:t>
      </w:r>
    </w:p>
    <w:p w14:paraId="0E101170"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979A7F8"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6B2D83FF"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b/>
          <w:bCs/>
          <w:i/>
          <w:iCs/>
          <w:sz w:val="20"/>
          <w:szCs w:val="20"/>
          <w:lang w:eastAsia="es-CO"/>
        </w:rPr>
      </w:pPr>
    </w:p>
    <w:p w14:paraId="4C2DC299"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b/>
          <w:bCs/>
          <w:i/>
          <w:iCs/>
          <w:sz w:val="20"/>
          <w:szCs w:val="20"/>
          <w:shd w:val="clear" w:color="auto" w:fill="FFFFFF"/>
        </w:rPr>
        <w:t>2.1.1.2.4. INFORMACIÓN</w:t>
      </w:r>
      <w:r w:rsidRPr="005A556A">
        <w:rPr>
          <w:rFonts w:ascii="Verdana" w:eastAsia="Verdana" w:hAnsi="Verdana" w:cs="Verdana"/>
          <w:i/>
          <w:iCs/>
          <w:sz w:val="20"/>
          <w:szCs w:val="20"/>
          <w:shd w:val="clear" w:color="auto" w:fill="FFFFFF"/>
        </w:rPr>
        <w:t>. </w:t>
      </w:r>
      <w:r w:rsidRPr="005A556A">
        <w:rPr>
          <w:rFonts w:ascii="Verdana" w:eastAsia="Verdana" w:hAnsi="Verdana" w:cs="Verdana"/>
          <w:b/>
          <w:bCs/>
          <w:i/>
          <w:iCs/>
          <w:sz w:val="20"/>
          <w:szCs w:val="20"/>
        </w:rPr>
        <w:t xml:space="preserve">El usuario tiene derecho a recibir información clara, cierta, completa, oportuna y gratuita que le permita tomar decisiones informadas sobre las condiciones del servicio que le es ofrecido o prestado. </w:t>
      </w:r>
      <w:r w:rsidRPr="005A556A">
        <w:rPr>
          <w:rFonts w:ascii="Verdana" w:eastAsia="Verdana" w:hAnsi="Verdana" w:cs="Verdana"/>
          <w:i/>
          <w:iCs/>
          <w:sz w:val="20"/>
          <w:szCs w:val="20"/>
        </w:rPr>
        <w:t>El usuario podrá elegir el medio físico, electrónico o digital- que prefiera para recibir la información relativa al servicio que le es prestado. Si el usuario no realiza esta elección, la información será enviada a través de un medio electrónico o digital, informándole previamente al usuario el canal específico a través del cual realizará dicho envío</w:t>
      </w:r>
      <w:r w:rsidRPr="005A556A">
        <w:rPr>
          <w:rFonts w:ascii="Verdana" w:eastAsia="Verdana" w:hAnsi="Verdana" w:cs="Verdana"/>
          <w:i/>
          <w:iCs/>
          <w:color w:val="000000"/>
          <w:sz w:val="20"/>
          <w:szCs w:val="20"/>
          <w:shd w:val="clear" w:color="auto" w:fill="FFFFFF"/>
        </w:rPr>
        <w:t>.</w:t>
      </w:r>
      <w:r w:rsidRPr="005A556A">
        <w:rPr>
          <w:rFonts w:ascii="Verdana" w:eastAsia="Verdana" w:hAnsi="Verdana" w:cs="Verdana"/>
          <w:i/>
          <w:iCs/>
          <w:sz w:val="20"/>
          <w:szCs w:val="20"/>
        </w:rPr>
        <w:t xml:space="preserve">” </w:t>
      </w:r>
      <w:r w:rsidRPr="005A556A">
        <w:rPr>
          <w:rFonts w:ascii="Verdana" w:eastAsia="Verdana" w:hAnsi="Verdana" w:cs="Verdana"/>
          <w:sz w:val="20"/>
          <w:szCs w:val="20"/>
        </w:rPr>
        <w:t>(Destacado fuera de texto)</w:t>
      </w:r>
    </w:p>
    <w:p w14:paraId="128F5641" w14:textId="77777777" w:rsidR="005A556A" w:rsidRPr="005A556A" w:rsidRDefault="005A556A" w:rsidP="005A556A">
      <w:pPr>
        <w:jc w:val="both"/>
        <w:rPr>
          <w:rFonts w:ascii="Verdana" w:eastAsia="Verdana" w:hAnsi="Verdana" w:cs="Verdana"/>
          <w:i/>
          <w:iCs/>
        </w:rPr>
      </w:pPr>
    </w:p>
    <w:p w14:paraId="1FECB9F5"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acuerdo con lo expuesto, el deber de información consiste en la obligación de los operadores de informar de manera clara, cierta, completa, oportuna y gratuita acerca de las condiciones del servicio, en forma previa y en todo momento durante la ejecución del contrato.</w:t>
      </w:r>
    </w:p>
    <w:p w14:paraId="57A6A446" w14:textId="77777777" w:rsidR="005A556A" w:rsidRPr="005A556A" w:rsidRDefault="005A556A" w:rsidP="005A556A">
      <w:pPr>
        <w:jc w:val="both"/>
        <w:rPr>
          <w:rFonts w:ascii="Verdana" w:eastAsia="Verdana" w:hAnsi="Verdana" w:cs="Verdana"/>
          <w:b/>
          <w:bCs/>
        </w:rPr>
      </w:pPr>
    </w:p>
    <w:p w14:paraId="2EF8FB14"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Aunado a lo anterior y tomando en consideración que la decisión de contratar del usuario se basa fundamentalmente en la información suministrada por el operador, es necesario que cumpla con las condiciones antes descritas, para evitar que se genere confusión o engaño.</w:t>
      </w:r>
    </w:p>
    <w:p w14:paraId="20C50C74" w14:textId="77777777" w:rsidR="005A556A" w:rsidRPr="005A556A" w:rsidRDefault="005A556A" w:rsidP="005A556A">
      <w:pPr>
        <w:jc w:val="both"/>
        <w:rPr>
          <w:rFonts w:ascii="Verdana" w:eastAsia="Verdana" w:hAnsi="Verdana" w:cs="Verdana"/>
        </w:rPr>
      </w:pPr>
    </w:p>
    <w:p w14:paraId="427B7DFB"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b/>
          <w:bCs/>
          <w:color w:val="C00000"/>
          <w:sz w:val="22"/>
          <w:szCs w:val="22"/>
        </w:rPr>
        <w:t>Cuando se revoca</w:t>
      </w:r>
    </w:p>
    <w:tbl>
      <w:tblPr>
        <w:tblStyle w:val="Tablaconcuadrcula"/>
        <w:tblW w:w="10065" w:type="dxa"/>
        <w:tblInd w:w="-147" w:type="dxa"/>
        <w:tblLook w:val="04A0" w:firstRow="1" w:lastRow="0" w:firstColumn="1" w:lastColumn="0" w:noHBand="0" w:noVBand="1"/>
      </w:tblPr>
      <w:tblGrid>
        <w:gridCol w:w="10065"/>
      </w:tblGrid>
      <w:tr w:rsidR="005A556A" w:rsidRPr="005A556A" w14:paraId="643AB5AD" w14:textId="77777777" w:rsidTr="005A441B">
        <w:tc>
          <w:tcPr>
            <w:tcW w:w="10065" w:type="dxa"/>
          </w:tcPr>
          <w:p w14:paraId="169CD6BC" w14:textId="77777777" w:rsidR="005A556A" w:rsidRPr="005A556A" w:rsidRDefault="005A556A" w:rsidP="005A441B">
            <w:pPr>
              <w:suppressAutoHyphens/>
              <w:ind w:left="113" w:right="113"/>
              <w:jc w:val="both"/>
              <w:rPr>
                <w:rFonts w:ascii="Verdana" w:eastAsia="Verdana" w:hAnsi="Verdana" w:cs="Verdana"/>
              </w:rPr>
            </w:pPr>
            <w:r w:rsidRPr="005A556A">
              <w:rPr>
                <w:rFonts w:ascii="Verdana" w:eastAsia="Verdana" w:hAnsi="Verdana" w:cs="Verdana"/>
              </w:rPr>
              <w:t xml:space="preserve">Así las cosas, en el presente caso el operador no </w:t>
            </w:r>
            <w:r w:rsidRPr="005A556A">
              <w:rPr>
                <w:rFonts w:ascii="Verdana" w:eastAsia="Verdana" w:hAnsi="Verdana" w:cs="Verdana"/>
                <w:highlight w:val="cyan"/>
              </w:rPr>
              <w:t>allegó copia del contrato, ni de la cláusula de permanencia mínima, ni documento o prueba que permita inferir que, al usuario, se le hayan informado las condiciones del plan trio contratado, ni que se le haya informado qué ítems o servicios cubría el valor del cargo fijo mensual. [Ajustar al caso concreto]</w:t>
            </w:r>
          </w:p>
          <w:p w14:paraId="19E6A7E4" w14:textId="77777777" w:rsidR="005A556A" w:rsidRPr="005A556A" w:rsidRDefault="005A556A" w:rsidP="005A441B">
            <w:pPr>
              <w:widowControl w:val="0"/>
              <w:suppressAutoHyphens/>
              <w:ind w:left="113" w:right="113"/>
              <w:jc w:val="both"/>
              <w:rPr>
                <w:rFonts w:ascii="Verdana" w:eastAsia="Verdana" w:hAnsi="Verdana" w:cs="Verdana"/>
              </w:rPr>
            </w:pPr>
          </w:p>
          <w:p w14:paraId="40C39525" w14:textId="77777777" w:rsidR="005A556A" w:rsidRPr="005A556A" w:rsidRDefault="005A556A" w:rsidP="005A441B">
            <w:pPr>
              <w:widowControl w:val="0"/>
              <w:suppressAutoHyphens/>
              <w:ind w:left="113" w:right="113"/>
              <w:jc w:val="both"/>
              <w:rPr>
                <w:rFonts w:ascii="Verdana" w:eastAsia="Verdana" w:hAnsi="Verdana" w:cs="Verdana"/>
              </w:rPr>
            </w:pPr>
            <w:r w:rsidRPr="005A556A">
              <w:rPr>
                <w:rFonts w:ascii="Verdana" w:eastAsia="Verdana" w:hAnsi="Verdana" w:cs="Verdana"/>
              </w:rPr>
              <w:t xml:space="preserve">De este modo, considera esta Dirección que el operador incumplió con sus obligaciones en relación al deber de información de manera clara, cierta, completa, oportuna y gratuita y que no induzca error a los suscriptores o usuarios de sus servicios, en forma previa y en todo momento durante la ejecución del contrato; razón por la cual se ordena al operador: (i) Aplicar las condiciones del plan esgrimidas por el </w:t>
            </w:r>
            <w:r w:rsidRPr="005A556A">
              <w:rPr>
                <w:rFonts w:ascii="Verdana" w:eastAsia="Verdana" w:hAnsi="Verdana" w:cs="Verdana"/>
                <w:highlight w:val="cyan"/>
              </w:rPr>
              <w:t>usuario,</w:t>
            </w:r>
            <w:r w:rsidRPr="005A556A">
              <w:rPr>
                <w:rFonts w:ascii="Verdana" w:eastAsia="Verdana" w:hAnsi="Verdana" w:cs="Verdana"/>
              </w:rPr>
              <w:t xml:space="preserve"> esto es, </w:t>
            </w:r>
            <w:r w:rsidRPr="005A556A">
              <w:rPr>
                <w:rFonts w:ascii="Verdana" w:eastAsia="Verdana" w:hAnsi="Verdana" w:cs="Verdana"/>
                <w:highlight w:val="cyan"/>
              </w:rPr>
              <w:t>[</w:t>
            </w:r>
            <w:r w:rsidRPr="005A556A">
              <w:rPr>
                <w:rFonts w:ascii="Verdana" w:eastAsia="Verdana" w:hAnsi="Verdana" w:cs="Verdana"/>
                <w:highlight w:val="cyan"/>
                <w:shd w:val="clear" w:color="auto" w:fill="FFFF00"/>
              </w:rPr>
              <w:t>INDICAR CUALES</w:t>
            </w:r>
            <w:r w:rsidRPr="005A556A">
              <w:rPr>
                <w:rFonts w:ascii="Verdana" w:eastAsia="Verdana" w:hAnsi="Verdana" w:cs="Verdana"/>
              </w:rPr>
              <w:t>], a partir de la fecha de activación del mismo, por el término de doce (12) meses, salvo que el contrato suscrito se encuentre atado a una cláusula de permanencia mayor, caso en el cual el término será el correspondiente a la misma; y, (ii) Realizar los ajustes de facturación a que haya lugar, y en caso de haberse realizado el pago por parte del usuario, el operador deberá proceder al reintegro del dinero, (iii)</w:t>
            </w:r>
            <w:r w:rsidRPr="005A556A">
              <w:rPr>
                <w:rFonts w:ascii="Verdana" w:hAnsi="Verdana" w:cs="Arial"/>
                <w:sz w:val="18"/>
                <w:szCs w:val="18"/>
                <w:highlight w:val="cyan"/>
              </w:rPr>
              <w:t xml:space="preserve"> </w:t>
            </w:r>
            <w:r w:rsidRPr="005A556A">
              <w:rPr>
                <w:rFonts w:ascii="Verdana" w:hAnsi="Verdana" w:cs="Arial"/>
              </w:rPr>
              <w:t xml:space="preserve">En caso de que exista prueba de que el plan alegado, nunca haya existido en el portafolio de servicios del </w:t>
            </w:r>
            <w:r w:rsidRPr="005A556A">
              <w:rPr>
                <w:rFonts w:ascii="Verdana" w:hAnsi="Verdana" w:cs="Arial"/>
                <w:iCs/>
              </w:rPr>
              <w:t>operador</w:t>
            </w:r>
            <w:r w:rsidRPr="005A556A">
              <w:rPr>
                <w:rFonts w:ascii="Verdana" w:hAnsi="Verdana" w:cs="Arial"/>
              </w:rPr>
              <w:t>, éste deberá aplicar uno de similares características y/o condiciones al esgrimido por el usuario.</w:t>
            </w:r>
          </w:p>
          <w:p w14:paraId="2A3D7293" w14:textId="77777777" w:rsidR="005A556A" w:rsidRPr="005A556A" w:rsidRDefault="005A556A" w:rsidP="005A441B">
            <w:pPr>
              <w:widowControl w:val="0"/>
              <w:suppressAutoHyphens/>
              <w:ind w:left="113" w:right="113"/>
              <w:jc w:val="both"/>
              <w:rPr>
                <w:rFonts w:ascii="Verdana" w:eastAsia="Verdana" w:hAnsi="Verdana" w:cs="Verdana"/>
              </w:rPr>
            </w:pPr>
          </w:p>
          <w:p w14:paraId="12614BD8" w14:textId="77777777" w:rsidR="005A556A" w:rsidRPr="005A556A" w:rsidRDefault="005A556A" w:rsidP="005A441B">
            <w:pPr>
              <w:widowControl w:val="0"/>
              <w:suppressAutoHyphens/>
              <w:ind w:left="113" w:right="113"/>
              <w:jc w:val="both"/>
              <w:rPr>
                <w:rFonts w:ascii="Verdana" w:eastAsia="Verdana" w:hAnsi="Verdana" w:cs="Verdana"/>
              </w:rPr>
            </w:pPr>
            <w:r w:rsidRPr="005A556A">
              <w:rPr>
                <w:rFonts w:ascii="Verdana" w:eastAsia="Verdana" w:hAnsi="Verdana" w:cs="Verdana"/>
              </w:rPr>
              <w:t>En ningún caso, habrá lugar al ajuste a la facturación sobre cuentas futuras. Sólo podrá hacerse cruce de cuentas en el evento en el que el usuario se encuentre en mora en el pago de obligaciones que no hayan sido objeto de pronunciamiento en la presente decisión y hasta por el monto de lo adeudado.</w:t>
            </w:r>
          </w:p>
          <w:p w14:paraId="39A75A29" w14:textId="77777777" w:rsidR="005A556A" w:rsidRPr="005A556A" w:rsidRDefault="005A556A" w:rsidP="005A441B">
            <w:pPr>
              <w:ind w:right="113"/>
              <w:jc w:val="both"/>
              <w:rPr>
                <w:rFonts w:ascii="Verdana" w:eastAsia="Verdana" w:hAnsi="Verdana" w:cs="Verdana"/>
              </w:rPr>
            </w:pPr>
          </w:p>
        </w:tc>
      </w:tr>
    </w:tbl>
    <w:p w14:paraId="3B58A56F" w14:textId="77777777" w:rsidR="005A556A" w:rsidRPr="005A556A" w:rsidRDefault="005A556A" w:rsidP="005A556A">
      <w:pPr>
        <w:ind w:left="113" w:right="113"/>
        <w:jc w:val="both"/>
        <w:rPr>
          <w:rFonts w:ascii="Verdana" w:eastAsia="Verdana" w:hAnsi="Verdana" w:cs="Verdana"/>
        </w:rPr>
      </w:pPr>
    </w:p>
    <w:p w14:paraId="52CF6944" w14:textId="77777777" w:rsidR="005A556A" w:rsidRPr="005A556A" w:rsidRDefault="005A556A" w:rsidP="005A556A">
      <w:pPr>
        <w:widowControl w:val="0"/>
        <w:suppressAutoHyphens/>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Cuando se confirma</w:t>
      </w:r>
    </w:p>
    <w:tbl>
      <w:tblPr>
        <w:tblStyle w:val="Tablaconcuadrcula"/>
        <w:tblW w:w="10065" w:type="dxa"/>
        <w:tblInd w:w="-147" w:type="dxa"/>
        <w:tblLook w:val="04A0" w:firstRow="1" w:lastRow="0" w:firstColumn="1" w:lastColumn="0" w:noHBand="0" w:noVBand="1"/>
      </w:tblPr>
      <w:tblGrid>
        <w:gridCol w:w="10065"/>
      </w:tblGrid>
      <w:tr w:rsidR="005A556A" w:rsidRPr="005A556A" w14:paraId="719BAFA4" w14:textId="77777777" w:rsidTr="005A441B">
        <w:tc>
          <w:tcPr>
            <w:tcW w:w="10065" w:type="dxa"/>
          </w:tcPr>
          <w:p w14:paraId="7A063CA7" w14:textId="77777777" w:rsidR="005A556A" w:rsidRPr="005A556A" w:rsidRDefault="005A556A" w:rsidP="005A441B">
            <w:pPr>
              <w:suppressAutoHyphens/>
              <w:jc w:val="both"/>
              <w:rPr>
                <w:rFonts w:ascii="Verdana" w:eastAsia="Verdana" w:hAnsi="Verdana" w:cs="Verdana"/>
              </w:rPr>
            </w:pPr>
            <w:r w:rsidRPr="005A556A">
              <w:rPr>
                <w:rFonts w:ascii="Verdana" w:eastAsia="Verdana" w:hAnsi="Verdana" w:cs="Verdana"/>
                <w:highlight w:val="cyan"/>
              </w:rPr>
              <w:t xml:space="preserve">Así las cosas, en el presente caso el operador allegó copia del contrato y de las condiciones de los servicios adquiridos, etc. </w:t>
            </w:r>
            <w:r w:rsidRPr="005A556A">
              <w:rPr>
                <w:rFonts w:ascii="Verdana" w:eastAsia="Verdana" w:hAnsi="Verdana" w:cs="Verdana"/>
                <w:b/>
                <w:bCs/>
                <w:highlight w:val="cyan"/>
              </w:rPr>
              <w:t>[Ajustar al caso concreto e indicar o describir los servicios contratados</w:t>
            </w:r>
            <w:r w:rsidRPr="005A556A">
              <w:rPr>
                <w:rFonts w:ascii="Verdana" w:eastAsia="Verdana" w:hAnsi="Verdana" w:cs="Verdana"/>
                <w:highlight w:val="cyan"/>
              </w:rPr>
              <w:t>]; por lo anterior, es claro para esta Dirección que aquél conoció los términos y condiciones del plan de servicio contratado desde el mismo momento de su celebración, por lo que no sería viable que luego pretenda desconocer el plan tarifario que le aplicaría a partir de la celebración del contrato basado en una errónea información entregada por el operador al momento de su celebración del contrato.</w:t>
            </w:r>
          </w:p>
          <w:p w14:paraId="5C51C289" w14:textId="77777777" w:rsidR="005A556A" w:rsidRPr="005A556A" w:rsidRDefault="005A556A" w:rsidP="005A441B">
            <w:pPr>
              <w:widowControl w:val="0"/>
              <w:suppressAutoHyphens/>
              <w:jc w:val="both"/>
              <w:rPr>
                <w:rFonts w:ascii="Verdana" w:eastAsia="Verdana" w:hAnsi="Verdana" w:cs="Verdana"/>
                <w:color w:val="F79646" w:themeColor="accent6"/>
              </w:rPr>
            </w:pPr>
          </w:p>
          <w:p w14:paraId="47A0E2F4"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De este modo, se puede concluir que el operador cumplió con sus obligaciones en relación al deber de información de manera clara, cierta, completa, oportuna y gratuita al usuario de sus servicios y, en consecuencia; se confirmará la decisión del operador, en este punto.</w:t>
            </w:r>
          </w:p>
          <w:p w14:paraId="022F74AD" w14:textId="77777777" w:rsidR="005A556A" w:rsidRPr="005A556A" w:rsidRDefault="005A556A" w:rsidP="005A441B">
            <w:pPr>
              <w:widowControl w:val="0"/>
              <w:suppressAutoHyphens/>
              <w:ind w:left="113" w:right="113"/>
              <w:jc w:val="both"/>
              <w:rPr>
                <w:rFonts w:ascii="Verdana" w:eastAsia="Verdana" w:hAnsi="Verdana" w:cs="Verdana"/>
                <w:b/>
                <w:bCs/>
                <w:color w:val="C00000"/>
              </w:rPr>
            </w:pPr>
          </w:p>
        </w:tc>
      </w:tr>
    </w:tbl>
    <w:p w14:paraId="7CAE1984" w14:textId="77777777" w:rsidR="005A556A" w:rsidRPr="005A556A" w:rsidRDefault="005A556A" w:rsidP="005A556A">
      <w:pPr>
        <w:ind w:right="113"/>
        <w:rPr>
          <w:rFonts w:ascii="Verdana" w:eastAsia="Verdana" w:hAnsi="Verdana" w:cs="Verdana"/>
          <w:b/>
          <w:bCs/>
          <w:color w:val="FF0000"/>
        </w:rPr>
      </w:pPr>
    </w:p>
    <w:tbl>
      <w:tblPr>
        <w:tblStyle w:val="Tablaconcuadrcula"/>
        <w:tblW w:w="0" w:type="auto"/>
        <w:tblInd w:w="-147" w:type="dxa"/>
        <w:tblLayout w:type="fixed"/>
        <w:tblLook w:val="04A0" w:firstRow="1" w:lastRow="0" w:firstColumn="1" w:lastColumn="0" w:noHBand="0" w:noVBand="1"/>
      </w:tblPr>
      <w:tblGrid>
        <w:gridCol w:w="10065"/>
      </w:tblGrid>
      <w:tr w:rsidR="005A556A" w:rsidRPr="005A556A" w14:paraId="23CC03EB" w14:textId="77777777" w:rsidTr="005A441B">
        <w:trPr>
          <w:trHeight w:val="300"/>
        </w:trPr>
        <w:tc>
          <w:tcPr>
            <w:tcW w:w="10065" w:type="dxa"/>
          </w:tcPr>
          <w:p w14:paraId="3E15E64C" w14:textId="77777777" w:rsidR="005A556A" w:rsidRPr="005A556A" w:rsidRDefault="005A556A" w:rsidP="005A441B">
            <w:pPr>
              <w:spacing w:line="257" w:lineRule="auto"/>
              <w:jc w:val="both"/>
              <w:rPr>
                <w:rFonts w:ascii="Verdana" w:eastAsia="Verdana" w:hAnsi="Verdana" w:cs="Verdana"/>
                <w:b/>
                <w:bCs/>
                <w:color w:val="FF0000"/>
              </w:rPr>
            </w:pPr>
            <w:r w:rsidRPr="005A556A">
              <w:rPr>
                <w:rFonts w:ascii="Verdana" w:eastAsia="Verdana" w:hAnsi="Verdana" w:cs="Verdana"/>
                <w:b/>
                <w:bCs/>
                <w:color w:val="FF0000"/>
              </w:rPr>
              <w:t>Parrilla de canales</w:t>
            </w:r>
          </w:p>
          <w:p w14:paraId="6930C980" w14:textId="77777777" w:rsidR="005A556A" w:rsidRPr="005A556A" w:rsidRDefault="005A556A" w:rsidP="005A441B">
            <w:pPr>
              <w:spacing w:line="257" w:lineRule="auto"/>
              <w:jc w:val="both"/>
              <w:rPr>
                <w:rFonts w:ascii="Verdana" w:eastAsia="Verdana" w:hAnsi="Verdana" w:cs="Verdana"/>
                <w:highlight w:val="cyan"/>
              </w:rPr>
            </w:pPr>
          </w:p>
          <w:p w14:paraId="0FAF0FD1" w14:textId="77777777" w:rsidR="005A556A" w:rsidRPr="005A556A" w:rsidRDefault="005A556A" w:rsidP="005A441B">
            <w:pPr>
              <w:spacing w:line="257" w:lineRule="auto"/>
              <w:jc w:val="both"/>
              <w:rPr>
                <w:rFonts w:ascii="Verdana" w:eastAsia="Verdana" w:hAnsi="Verdana" w:cs="Verdana"/>
                <w:highlight w:val="cyan"/>
              </w:rPr>
            </w:pPr>
            <w:r w:rsidRPr="005A556A">
              <w:rPr>
                <w:rFonts w:ascii="Verdana" w:eastAsia="Verdana" w:hAnsi="Verdana" w:cs="Verdana"/>
                <w:highlight w:val="cyan"/>
              </w:rPr>
              <w:t xml:space="preserve">Así las cosas, en el presente caso el </w:t>
            </w:r>
            <w:r w:rsidRPr="005A556A">
              <w:rPr>
                <w:rFonts w:ascii="Verdana" w:eastAsia="Verdana" w:hAnsi="Verdana" w:cs="Verdana"/>
              </w:rPr>
              <w:t xml:space="preserve">operador allegó copia del contrato y de las condiciones de los servicios adquiridos, visible  </w:t>
            </w:r>
            <w:r w:rsidRPr="005A556A">
              <w:rPr>
                <w:rFonts w:ascii="Verdana" w:eastAsia="Verdana" w:hAnsi="Verdana" w:cs="Verdana"/>
                <w:color w:val="000000" w:themeColor="text1"/>
              </w:rPr>
              <w:t>en presentación X, página X, folio X</w:t>
            </w:r>
            <w:r w:rsidRPr="005A556A">
              <w:rPr>
                <w:rFonts w:ascii="Verdana" w:eastAsia="Verdana" w:hAnsi="Verdana" w:cs="Verdana"/>
              </w:rPr>
              <w:t>, donde se observa que las características del plan contratado son las siguientes: “</w:t>
            </w:r>
            <w:r w:rsidRPr="005A556A">
              <w:rPr>
                <w:rFonts w:ascii="Verdana" w:eastAsia="Verdana" w:hAnsi="Verdana" w:cs="Verdana"/>
                <w:b/>
                <w:bCs/>
                <w:highlight w:val="cyan"/>
              </w:rPr>
              <w:t>describir los servicios contratados</w:t>
            </w:r>
            <w:r w:rsidRPr="005A556A">
              <w:rPr>
                <w:rFonts w:ascii="Verdana" w:eastAsia="Verdana" w:hAnsi="Verdana" w:cs="Verdana"/>
                <w:highlight w:val="cyan"/>
              </w:rPr>
              <w:t xml:space="preserve">]”. </w:t>
            </w:r>
          </w:p>
          <w:p w14:paraId="49FE7002" w14:textId="77777777" w:rsidR="005A556A" w:rsidRPr="005A556A" w:rsidRDefault="005A556A" w:rsidP="005A441B">
            <w:pPr>
              <w:spacing w:line="257" w:lineRule="auto"/>
              <w:jc w:val="both"/>
              <w:rPr>
                <w:rFonts w:ascii="Verdana" w:eastAsia="Verdana" w:hAnsi="Verdana" w:cs="Verdana"/>
                <w:highlight w:val="cyan"/>
              </w:rPr>
            </w:pPr>
            <w:r w:rsidRPr="005A556A">
              <w:rPr>
                <w:rFonts w:ascii="Verdana" w:eastAsia="Verdana" w:hAnsi="Verdana" w:cs="Verdana"/>
                <w:highlight w:val="cyan"/>
              </w:rPr>
              <w:t xml:space="preserve"> </w:t>
            </w:r>
          </w:p>
          <w:p w14:paraId="411BE793" w14:textId="77777777" w:rsidR="005A556A" w:rsidRPr="005A556A" w:rsidRDefault="005A556A" w:rsidP="005A441B">
            <w:pPr>
              <w:spacing w:line="257" w:lineRule="auto"/>
              <w:jc w:val="both"/>
              <w:rPr>
                <w:rFonts w:ascii="Verdana" w:eastAsia="Verdana" w:hAnsi="Verdana" w:cs="Verdana"/>
                <w:color w:val="000000" w:themeColor="text1"/>
              </w:rPr>
            </w:pPr>
            <w:r w:rsidRPr="005A556A">
              <w:rPr>
                <w:rFonts w:ascii="Verdana" w:eastAsia="Verdana" w:hAnsi="Verdana" w:cs="Verdana"/>
                <w:highlight w:val="cyan"/>
              </w:rPr>
              <w:t xml:space="preserve">De lo anterior, se puede concluir que el plan del usuario era uno general y no caracterizado; por lo tanto, </w:t>
            </w:r>
            <w:r w:rsidRPr="005A556A">
              <w:rPr>
                <w:rFonts w:ascii="Verdana" w:eastAsia="Verdana" w:hAnsi="Verdana" w:cs="Verdana"/>
                <w:color w:val="000000" w:themeColor="text1"/>
              </w:rPr>
              <w:t>se hace necesario traer a colación lo que al respecto establece el artículo 2.1.3.8 de la Resolución CRC 5050 de 2016, modificado por el artículo 1° de la Resolución CRC 5111 de 2017</w:t>
            </w:r>
            <w:r w:rsidRPr="005A556A">
              <w:rPr>
                <w:rFonts w:ascii="Verdana" w:eastAsia="Verdana" w:hAnsi="Verdana" w:cs="Verdana"/>
              </w:rPr>
              <w:t xml:space="preserve"> </w:t>
            </w:r>
            <w:r w:rsidRPr="005A556A">
              <w:rPr>
                <w:rFonts w:ascii="Verdana" w:eastAsia="Verdana" w:hAnsi="Verdana" w:cs="Verdana"/>
                <w:i/>
                <w:iCs/>
                <w:sz w:val="20"/>
                <w:szCs w:val="20"/>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sz w:val="20"/>
                <w:szCs w:val="20"/>
              </w:rPr>
              <w:t xml:space="preserve">, </w:t>
            </w:r>
            <w:r w:rsidRPr="005A556A">
              <w:rPr>
                <w:rFonts w:ascii="Verdana" w:eastAsia="Verdana" w:hAnsi="Verdana" w:cs="Verdana"/>
              </w:rPr>
              <w:t>en los siguientes términos:</w:t>
            </w:r>
            <w:r w:rsidRPr="005A556A">
              <w:rPr>
                <w:rFonts w:ascii="Verdana" w:eastAsia="Verdana" w:hAnsi="Verdana" w:cs="Verdana"/>
                <w:color w:val="000000" w:themeColor="text1"/>
              </w:rPr>
              <w:t xml:space="preserve"> </w:t>
            </w:r>
          </w:p>
          <w:p w14:paraId="668FCCFD"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 xml:space="preserve"> </w:t>
            </w:r>
          </w:p>
          <w:p w14:paraId="35B7F6E7" w14:textId="77777777" w:rsidR="005A556A" w:rsidRPr="005A556A" w:rsidRDefault="005A556A" w:rsidP="005A441B">
            <w:pPr>
              <w:spacing w:before="100" w:after="100" w:line="257" w:lineRule="auto"/>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sz w:val="20"/>
                <w:szCs w:val="20"/>
              </w:rPr>
              <w:t>“ARTÍCULO 2.1.3.8. PARRILLA DE CANALES</w:t>
            </w:r>
            <w:r w:rsidRPr="005A556A">
              <w:rPr>
                <w:rFonts w:ascii="Verdana" w:eastAsia="Verdana" w:hAnsi="Verdana" w:cs="Verdana"/>
                <w:i/>
                <w:iCs/>
                <w:sz w:val="20"/>
                <w:szCs w:val="20"/>
              </w:rPr>
              <w:t>.</w:t>
            </w:r>
            <w:r w:rsidRPr="005A556A">
              <w:rPr>
                <w:rFonts w:ascii="Verdana" w:eastAsia="Verdana" w:hAnsi="Verdana" w:cs="Verdana"/>
                <w:i/>
                <w:iCs/>
                <w:color w:val="000000" w:themeColor="text1"/>
                <w:sz w:val="20"/>
                <w:szCs w:val="20"/>
              </w:rPr>
              <w:t xml:space="preserve">  En el momento de la contratación del servicio, el usuario del servicio de televisión por suscripción puede elegir un plan general o un plan caracterizado por algún canal, canales o género de canales, cuando así lo ofrezca el operador.</w:t>
            </w:r>
          </w:p>
          <w:p w14:paraId="6D87D275" w14:textId="77777777" w:rsidR="005A556A" w:rsidRPr="005A556A" w:rsidRDefault="005A556A" w:rsidP="005A441B">
            <w:pPr>
              <w:spacing w:before="100" w:after="100" w:line="257" w:lineRule="auto"/>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Si el usuario elige un plan caracterizado, este debe constar clara y expresamente en el contrato, y ante modificación por parte del operador sin la autorización previa y expresa del usuario, este último podrá terminar el contrato, pese a que exista una cláusula de permanencia mínima vigente, caso en el cual no debe pagar lo que debe con ocasión de la misma.”</w:t>
            </w:r>
          </w:p>
          <w:p w14:paraId="0EA1CAD8" w14:textId="77777777" w:rsidR="005A556A" w:rsidRPr="005A556A" w:rsidRDefault="005A556A" w:rsidP="005A441B">
            <w:pPr>
              <w:spacing w:before="100" w:after="100" w:line="257" w:lineRule="auto"/>
              <w:jc w:val="both"/>
              <w:rPr>
                <w:rFonts w:ascii="Verdana" w:eastAsia="Verdana" w:hAnsi="Verdana" w:cs="Verdana"/>
                <w:i/>
                <w:iCs/>
                <w:color w:val="000000" w:themeColor="text1"/>
              </w:rPr>
            </w:pPr>
            <w:r w:rsidRPr="005A556A">
              <w:rPr>
                <w:rFonts w:ascii="Verdana" w:eastAsia="Verdana" w:hAnsi="Verdana" w:cs="Verdana"/>
                <w:i/>
                <w:iCs/>
                <w:color w:val="000000" w:themeColor="text1"/>
              </w:rPr>
              <w:t xml:space="preserve"> </w:t>
            </w:r>
          </w:p>
          <w:p w14:paraId="6FEF6927"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color w:val="000000" w:themeColor="text1"/>
              </w:rPr>
              <w:t>De la normativa expuesta, se infiere que</w:t>
            </w:r>
            <w:r w:rsidRPr="005A556A">
              <w:rPr>
                <w:rFonts w:ascii="Verdana" w:eastAsia="Verdana" w:hAnsi="Verdana" w:cs="Verdana"/>
              </w:rPr>
              <w:t>, para que el usuario pueda tener los canales por los cuales reclama, debió haber contratado un plan caracterizado. P</w:t>
            </w:r>
            <w:r w:rsidRPr="005A556A">
              <w:rPr>
                <w:rFonts w:ascii="Verdana" w:eastAsia="Verdana" w:hAnsi="Verdana" w:cs="Verdana"/>
                <w:highlight w:val="cyan"/>
              </w:rPr>
              <w:t>or lo anterior, es claro para esta Dirección que aquél conoció los términos y condiciones del plan de servicio contratado desde el mismo momento de su celebración, por lo que no sería viable que luego pretenda desconocer el plan contratado que le aplicaría a partir de la celebración del contrato basado en una errónea información entregada por el operador al momento de su celebración del contrato.</w:t>
            </w:r>
            <w:r w:rsidRPr="005A556A">
              <w:rPr>
                <w:rFonts w:ascii="Verdana" w:eastAsia="Verdana" w:hAnsi="Verdana" w:cs="Verdana"/>
              </w:rPr>
              <w:t xml:space="preserve"> </w:t>
            </w:r>
          </w:p>
          <w:p w14:paraId="4EA1EF35"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 xml:space="preserve"> </w:t>
            </w:r>
          </w:p>
          <w:p w14:paraId="3562AFC7"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De este modo, se puede concluir que el operador cumplió con sus obligaciones en relación al deber de información de manera clara, cierta, completa, oportuna y gratuita al usuario de sus servicios y, en consecuencia; se confirmará la decisión del operador, en este punto.</w:t>
            </w:r>
          </w:p>
          <w:p w14:paraId="25FE31DF" w14:textId="77777777" w:rsidR="005A556A" w:rsidRPr="005A556A" w:rsidRDefault="005A556A" w:rsidP="005A441B">
            <w:pPr>
              <w:rPr>
                <w:rFonts w:ascii="Verdana" w:eastAsia="Verdana" w:hAnsi="Verdana" w:cs="Verdana"/>
                <w:b/>
                <w:bCs/>
                <w:color w:val="C00000"/>
                <w:u w:val="single"/>
              </w:rPr>
            </w:pPr>
          </w:p>
        </w:tc>
      </w:tr>
    </w:tbl>
    <w:p w14:paraId="64BF01EB" w14:textId="77777777" w:rsidR="005A556A" w:rsidRPr="005A556A" w:rsidRDefault="005A556A" w:rsidP="005A556A">
      <w:pPr>
        <w:ind w:left="113" w:right="113"/>
        <w:rPr>
          <w:rFonts w:ascii="Verdana" w:eastAsia="Verdana" w:hAnsi="Verdana" w:cs="Verdana"/>
          <w:b/>
          <w:bCs/>
          <w:color w:val="C00000"/>
          <w:u w:val="single"/>
        </w:rPr>
      </w:pPr>
    </w:p>
    <w:p w14:paraId="0EB99361" w14:textId="77777777" w:rsidR="005A556A" w:rsidRPr="005A556A" w:rsidRDefault="005A556A" w:rsidP="005A556A">
      <w:pPr>
        <w:ind w:left="113" w:right="113"/>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12- Deber de información – Promociones y ofertas</w:t>
      </w:r>
    </w:p>
    <w:p w14:paraId="00579F26" w14:textId="77777777" w:rsidR="005A556A" w:rsidRPr="005A556A" w:rsidRDefault="005A556A" w:rsidP="005A556A">
      <w:pPr>
        <w:ind w:left="113" w:right="113"/>
        <w:rPr>
          <w:rFonts w:ascii="Verdana" w:eastAsia="Verdana" w:hAnsi="Verdana" w:cs="Verdana"/>
          <w:b/>
          <w:bCs/>
          <w:color w:val="C00000"/>
          <w:u w:val="single"/>
        </w:rPr>
      </w:pPr>
    </w:p>
    <w:p w14:paraId="3C811D0B" w14:textId="77777777" w:rsidR="005A556A" w:rsidRPr="005A556A" w:rsidRDefault="005A556A" w:rsidP="005A556A">
      <w:pPr>
        <w:ind w:left="113" w:right="113"/>
        <w:rPr>
          <w:rFonts w:ascii="Verdana" w:eastAsia="Verdana" w:hAnsi="Verdana" w:cs="Verdana"/>
          <w:b/>
          <w:bCs/>
          <w:color w:val="C00000"/>
        </w:rPr>
      </w:pPr>
      <w:r w:rsidRPr="005A556A">
        <w:rPr>
          <w:rFonts w:ascii="Verdana" w:eastAsia="Verdana" w:hAnsi="Verdana" w:cs="Verdana"/>
          <w:b/>
          <w:bCs/>
          <w:color w:val="C00000"/>
          <w:sz w:val="22"/>
          <w:szCs w:val="22"/>
        </w:rPr>
        <w:t>Cuando se alega una promoción u oferta en el contrato</w:t>
      </w:r>
    </w:p>
    <w:p w14:paraId="4043F73B" w14:textId="77777777" w:rsidR="005A556A" w:rsidRPr="005A556A" w:rsidRDefault="005A556A" w:rsidP="005A556A">
      <w:pPr>
        <w:ind w:left="113" w:right="113"/>
        <w:rPr>
          <w:rFonts w:ascii="Verdana" w:eastAsia="Verdana" w:hAnsi="Verdana" w:cs="Verdana"/>
          <w:b/>
          <w:bCs/>
        </w:rPr>
      </w:pPr>
    </w:p>
    <w:p w14:paraId="0A705832" w14:textId="77777777" w:rsidR="005A556A" w:rsidRPr="005A556A" w:rsidRDefault="005A556A" w:rsidP="005A556A">
      <w:pPr>
        <w:widowControl w:val="0"/>
        <w:ind w:left="113" w:right="113"/>
        <w:jc w:val="both"/>
        <w:rPr>
          <w:rFonts w:ascii="Verdana" w:eastAsia="Verdana" w:hAnsi="Verdana" w:cs="Verdana"/>
          <w:b/>
          <w:bCs/>
        </w:rPr>
      </w:pPr>
      <w:r w:rsidRPr="005A556A">
        <w:rPr>
          <w:rFonts w:ascii="Verdana" w:eastAsia="Verdana" w:hAnsi="Verdana" w:cs="Verdana"/>
          <w:b/>
          <w:bCs/>
          <w:sz w:val="22"/>
          <w:szCs w:val="22"/>
        </w:rPr>
        <w:t>Formato 12:</w:t>
      </w:r>
    </w:p>
    <w:p w14:paraId="12F42DC4" w14:textId="77777777" w:rsidR="005A556A" w:rsidRPr="005A556A" w:rsidRDefault="005A556A" w:rsidP="005A556A">
      <w:pPr>
        <w:widowControl w:val="0"/>
        <w:ind w:left="113" w:right="113"/>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75558AD0" w14:textId="77777777" w:rsidTr="005A441B">
        <w:tc>
          <w:tcPr>
            <w:tcW w:w="1158" w:type="dxa"/>
          </w:tcPr>
          <w:p w14:paraId="3C8C6323"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70C412A0"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2D0B66F5"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29798EF6"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376E318F"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19700BA6"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7A7BAAD4"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6DBB3AE1" w14:textId="77777777" w:rsidR="005A556A" w:rsidRPr="005A556A" w:rsidRDefault="005A556A" w:rsidP="005A556A">
      <w:pPr>
        <w:ind w:left="113" w:right="113"/>
        <w:jc w:val="both"/>
        <w:rPr>
          <w:rFonts w:ascii="Verdana" w:eastAsia="Verdana" w:hAnsi="Verdana" w:cs="Verdana"/>
          <w:b/>
          <w:bCs/>
        </w:rPr>
      </w:pPr>
    </w:p>
    <w:p w14:paraId="42CECA8A"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 xml:space="preserve">Deber de información – Promociones y ofertas </w:t>
      </w:r>
    </w:p>
    <w:p w14:paraId="123CF344"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 xml:space="preserve"> </w:t>
      </w:r>
    </w:p>
    <w:p w14:paraId="474D3718" w14:textId="77777777" w:rsidR="005A556A" w:rsidRPr="005A556A" w:rsidRDefault="005A556A" w:rsidP="005A556A">
      <w:pPr>
        <w:pBdr>
          <w:top w:val="none" w:sz="0" w:space="0" w:color="000000"/>
          <w:left w:val="none" w:sz="0" w:space="0" w:color="000000"/>
          <w:bottom w:val="none" w:sz="0" w:space="0" w:color="000000"/>
          <w:right w:val="none" w:sz="0" w:space="0" w:color="000000"/>
          <w:between w:val="none" w:sz="0" w:space="0" w:color="000000"/>
        </w:pBdr>
        <w:jc w:val="both"/>
        <w:rPr>
          <w:rFonts w:ascii="Verdana" w:eastAsia="Verdana" w:hAnsi="Verdana" w:cs="Verdana"/>
        </w:rPr>
      </w:pPr>
      <w:r w:rsidRPr="005A556A">
        <w:rPr>
          <w:rFonts w:ascii="Verdana" w:eastAsia="Verdana" w:hAnsi="Verdana" w:cs="Verdana"/>
          <w:sz w:val="22"/>
          <w:szCs w:val="22"/>
        </w:rPr>
        <w:t>Observa la Dirección que el usuario presenta un desacuerdo con la aplicación de las condiciones del plan ofrecido y contratado con el operador, razón por la cual, es necesario establecer la definición y alcance del deber de información de los operadores de acuerdo con el numeral 2.1.1.2.4. del artículo 2.1.1.2.</w:t>
      </w:r>
      <w:r w:rsidRPr="005A556A">
        <w:rPr>
          <w:rFonts w:ascii="Verdana" w:eastAsia="Verdana" w:hAnsi="Verdana" w:cs="Verdana"/>
          <w:sz w:val="22"/>
          <w:szCs w:val="22"/>
          <w:lang w:eastAsia="es-CO"/>
        </w:rPr>
        <w:t xml:space="preserve"> de la Resolución CRC 5050 de 2016, modificado por el artículo 2°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hAnsi="Verdana" w:cs="Arial"/>
        </w:rPr>
        <w:t>,</w:t>
      </w:r>
      <w:r w:rsidRPr="005A556A">
        <w:rPr>
          <w:rFonts w:ascii="Verdana" w:eastAsia="Verdana" w:hAnsi="Verdana" w:cs="Verdana"/>
          <w:sz w:val="20"/>
          <w:szCs w:val="20"/>
        </w:rPr>
        <w:t xml:space="preserve"> </w:t>
      </w:r>
      <w:r w:rsidRPr="005A556A">
        <w:rPr>
          <w:rFonts w:ascii="Verdana" w:eastAsia="Verdana" w:hAnsi="Verdana" w:cs="Verdana"/>
          <w:sz w:val="22"/>
          <w:szCs w:val="22"/>
        </w:rPr>
        <w:t>según el cual:</w:t>
      </w:r>
    </w:p>
    <w:p w14:paraId="784760D1" w14:textId="77777777" w:rsidR="005A556A" w:rsidRPr="005A556A" w:rsidRDefault="005A556A" w:rsidP="005A556A">
      <w:pPr>
        <w:ind w:left="113" w:right="113"/>
        <w:jc w:val="both"/>
        <w:rPr>
          <w:rFonts w:ascii="Verdana" w:eastAsia="Verdana" w:hAnsi="Verdana" w:cs="Verdana"/>
        </w:rPr>
      </w:pPr>
    </w:p>
    <w:p w14:paraId="655A2E9B" w14:textId="77777777" w:rsidR="005A556A" w:rsidRPr="005A556A" w:rsidRDefault="005A556A" w:rsidP="005A556A">
      <w:pPr>
        <w:shd w:val="clear" w:color="auto" w:fill="FFFFFF" w:themeFill="background1"/>
        <w:tabs>
          <w:tab w:val="left" w:pos="7938"/>
        </w:tabs>
        <w:ind w:left="850" w:right="850"/>
        <w:jc w:val="both"/>
        <w:rPr>
          <w:rFonts w:ascii="Verdana" w:hAnsi="Verdana" w:cs="Arial"/>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4FBAD3BD" w14:textId="77777777" w:rsidR="005A556A" w:rsidRPr="005A556A" w:rsidRDefault="005A556A" w:rsidP="005A556A">
      <w:pPr>
        <w:pBdr>
          <w:top w:val="none" w:sz="0" w:space="0" w:color="000000"/>
          <w:left w:val="none" w:sz="0" w:space="0" w:color="000000"/>
          <w:bottom w:val="none" w:sz="0" w:space="0" w:color="000000"/>
          <w:right w:val="none" w:sz="0" w:space="0" w:color="000000"/>
          <w:between w:val="none" w:sz="0" w:space="0" w:color="000000"/>
        </w:pBdr>
        <w:jc w:val="both"/>
        <w:rPr>
          <w:rFonts w:ascii="Verdana" w:eastAsia="Verdana" w:hAnsi="Verdana" w:cs="Verdana"/>
          <w:i/>
          <w:iCs/>
          <w:sz w:val="20"/>
          <w:szCs w:val="20"/>
          <w:lang w:eastAsia="es-CO"/>
        </w:rPr>
      </w:pPr>
    </w:p>
    <w:p w14:paraId="4D59D4EC"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0A4A44B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5E3AF84B"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75450F5"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 DISPOSICIONES GENERALES.</w:t>
      </w:r>
    </w:p>
    <w:p w14:paraId="18B27636"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16DB9BB"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397AF2AE"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b/>
          <w:bCs/>
          <w:i/>
          <w:iCs/>
          <w:sz w:val="20"/>
          <w:szCs w:val="20"/>
          <w:lang w:eastAsia="es-CO"/>
        </w:rPr>
      </w:pPr>
    </w:p>
    <w:p w14:paraId="3CBCDC72"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b/>
          <w:bCs/>
          <w:i/>
          <w:iCs/>
          <w:sz w:val="20"/>
          <w:szCs w:val="20"/>
          <w:shd w:val="clear" w:color="auto" w:fill="FFFFFF"/>
        </w:rPr>
        <w:t>2.1.1.2.4. INFORMACIÓN</w:t>
      </w:r>
      <w:r w:rsidRPr="005A556A">
        <w:rPr>
          <w:rFonts w:ascii="Verdana" w:eastAsia="Verdana" w:hAnsi="Verdana" w:cs="Verdana"/>
          <w:i/>
          <w:iCs/>
          <w:sz w:val="20"/>
          <w:szCs w:val="20"/>
          <w:shd w:val="clear" w:color="auto" w:fill="FFFFFF"/>
        </w:rPr>
        <w:t>. </w:t>
      </w:r>
      <w:r w:rsidRPr="005A556A">
        <w:rPr>
          <w:rFonts w:ascii="Verdana" w:eastAsia="Verdana" w:hAnsi="Verdana" w:cs="Verdana"/>
          <w:b/>
          <w:bCs/>
          <w:i/>
          <w:iCs/>
          <w:sz w:val="20"/>
          <w:szCs w:val="20"/>
        </w:rPr>
        <w:t xml:space="preserve">El usuario tiene derecho a recibir información clara, cierta, completa, oportuna y gratuita que le permita tomar decisiones informadas sobre las condiciones del servicio que le es ofrecido o prestado. </w:t>
      </w:r>
      <w:r w:rsidRPr="005A556A">
        <w:rPr>
          <w:rFonts w:ascii="Verdana" w:eastAsia="Verdana" w:hAnsi="Verdana" w:cs="Verdana"/>
          <w:i/>
          <w:iCs/>
          <w:sz w:val="20"/>
          <w:szCs w:val="20"/>
        </w:rPr>
        <w:t>El usuario podrá elegir el medio físico, electrónico o digital- que prefiera para recibir la información relativa al servicio que le es prestado. Si el usuario no realiza esta elección, la información será enviada a través de un medio electrónico o digital, informándole previamente al usuario el canal específico a través del cual realizará dicho envío</w:t>
      </w:r>
      <w:r w:rsidRPr="005A556A">
        <w:rPr>
          <w:rFonts w:ascii="Verdana" w:eastAsia="Verdana" w:hAnsi="Verdana" w:cs="Verdana"/>
          <w:i/>
          <w:iCs/>
          <w:color w:val="000000"/>
          <w:sz w:val="20"/>
          <w:szCs w:val="20"/>
          <w:shd w:val="clear" w:color="auto" w:fill="FFFFFF"/>
        </w:rPr>
        <w:t>.</w:t>
      </w:r>
      <w:r w:rsidRPr="005A556A">
        <w:rPr>
          <w:rFonts w:ascii="Verdana" w:eastAsia="Verdana" w:hAnsi="Verdana" w:cs="Verdana"/>
          <w:i/>
          <w:iCs/>
          <w:sz w:val="20"/>
          <w:szCs w:val="20"/>
        </w:rPr>
        <w:t xml:space="preserve">” </w:t>
      </w:r>
      <w:r w:rsidRPr="005A556A">
        <w:rPr>
          <w:rFonts w:ascii="Verdana" w:eastAsia="Verdana" w:hAnsi="Verdana" w:cs="Verdana"/>
          <w:sz w:val="20"/>
          <w:szCs w:val="20"/>
        </w:rPr>
        <w:t>(Destacado fuera de texto)</w:t>
      </w:r>
    </w:p>
    <w:p w14:paraId="3461D616" w14:textId="77777777" w:rsidR="005A556A" w:rsidRPr="005A556A" w:rsidRDefault="005A556A" w:rsidP="005A556A">
      <w:pPr>
        <w:jc w:val="both"/>
        <w:rPr>
          <w:rFonts w:ascii="Verdana" w:eastAsia="Verdana" w:hAnsi="Verdana" w:cs="Verdana"/>
          <w:i/>
          <w:iCs/>
        </w:rPr>
      </w:pPr>
    </w:p>
    <w:p w14:paraId="285EC736"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acuerdo con lo expuesto, el deber de información consiste en la obligación de los operadores de informar de manera clara, cierta, completa, oportuna y gratuita acerca de las condiciones del servicio, en forma previa y en todo momento durante la ejecución del contrato.</w:t>
      </w:r>
    </w:p>
    <w:p w14:paraId="570D2574" w14:textId="77777777" w:rsidR="005A556A" w:rsidRPr="005A556A" w:rsidRDefault="005A556A" w:rsidP="005A556A">
      <w:pPr>
        <w:jc w:val="both"/>
        <w:rPr>
          <w:rFonts w:ascii="Verdana" w:eastAsia="Verdana" w:hAnsi="Verdana" w:cs="Verdana"/>
          <w:b/>
          <w:bCs/>
        </w:rPr>
      </w:pPr>
    </w:p>
    <w:p w14:paraId="2E62ADE1"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Aunado a lo anterior y tomando en consideración que la decisión de contratar del usuario se basa fundamentalmente en la información suministrada por el operador, es necesario que cumpla con las condiciones antes descritas, para evitar que se genere confusión o engaño. </w:t>
      </w:r>
    </w:p>
    <w:p w14:paraId="1AB5694E" w14:textId="77777777" w:rsidR="005A556A" w:rsidRPr="005A556A" w:rsidRDefault="005A556A" w:rsidP="005A556A">
      <w:pPr>
        <w:jc w:val="both"/>
        <w:rPr>
          <w:rFonts w:ascii="Verdana" w:eastAsia="Verdana" w:hAnsi="Verdana" w:cs="Verdana"/>
        </w:rPr>
      </w:pPr>
    </w:p>
    <w:p w14:paraId="3C95A3A3" w14:textId="77777777" w:rsidR="005A556A" w:rsidRPr="005A556A" w:rsidRDefault="005A556A" w:rsidP="005A556A">
      <w:pPr>
        <w:pStyle w:val="NormalWeb"/>
        <w:snapToGrid w:val="0"/>
        <w:spacing w:before="0" w:after="0"/>
        <w:jc w:val="both"/>
        <w:rPr>
          <w:rFonts w:ascii="Verdana" w:eastAsia="Verdana" w:hAnsi="Verdana" w:cs="Verdana"/>
          <w:sz w:val="22"/>
          <w:szCs w:val="22"/>
        </w:rPr>
      </w:pPr>
      <w:r w:rsidRPr="005A556A">
        <w:rPr>
          <w:rFonts w:ascii="Verdana" w:eastAsia="Verdana" w:hAnsi="Verdana" w:cs="Verdana"/>
          <w:sz w:val="22"/>
          <w:szCs w:val="22"/>
        </w:rPr>
        <w:t xml:space="preserve">De igual forma, en el presente el caso hay que tener en cuenta lo dispuesto en el artículo 2.1.6.1. de la Resolución CRC 5050 de 2016, modificada por el artículo 15 de la Resolución CRC </w:t>
      </w:r>
      <w:r w:rsidRPr="005A556A">
        <w:rPr>
          <w:rFonts w:ascii="Verdana" w:hAnsi="Verdana" w:cs="Arial"/>
          <w:sz w:val="22"/>
          <w:szCs w:val="22"/>
        </w:rPr>
        <w:t>7811 de 2025</w:t>
      </w:r>
      <w:r w:rsidRPr="005A556A">
        <w:rPr>
          <w:rFonts w:ascii="Verdana" w:hAnsi="Verdana" w:cs="Arial"/>
        </w:rPr>
        <w:t xml:space="preserve"> </w:t>
      </w:r>
      <w:r w:rsidRPr="005A556A">
        <w:rPr>
          <w:rFonts w:ascii="Verdana" w:hAnsi="Verdana" w:cs="Arial"/>
          <w:i/>
          <w:iCs/>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hAnsi="Verdana" w:cs="Arial"/>
        </w:rPr>
        <w:t>,</w:t>
      </w:r>
      <w:r w:rsidRPr="005A556A">
        <w:rPr>
          <w:rFonts w:ascii="Verdana" w:eastAsia="Verdana" w:hAnsi="Verdana" w:cs="Verdana"/>
          <w:sz w:val="22"/>
          <w:szCs w:val="22"/>
        </w:rPr>
        <w:t xml:space="preserve"> el cual indica:</w:t>
      </w:r>
    </w:p>
    <w:p w14:paraId="53B376EF" w14:textId="77777777" w:rsidR="005A556A" w:rsidRPr="005A556A" w:rsidRDefault="005A556A" w:rsidP="005A556A">
      <w:pPr>
        <w:pStyle w:val="NormalWeb"/>
        <w:snapToGrid w:val="0"/>
        <w:spacing w:before="0" w:after="0"/>
        <w:jc w:val="both"/>
        <w:rPr>
          <w:rFonts w:ascii="Verdana" w:eastAsia="Verdana" w:hAnsi="Verdana" w:cs="Verdana"/>
          <w:sz w:val="22"/>
          <w:szCs w:val="22"/>
        </w:rPr>
      </w:pPr>
    </w:p>
    <w:p w14:paraId="26E69D0C"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lang w:eastAsia="es-CO"/>
        </w:rPr>
        <w:t>“ARTÍCULO. 2.1.6.1. PROMOCIONES Y OFERTAS. </w:t>
      </w:r>
      <w:r w:rsidRPr="005A556A">
        <w:rPr>
          <w:rFonts w:ascii="Verdana" w:eastAsia="Verdana" w:hAnsi="Verdana" w:cs="Verdana"/>
          <w:i/>
          <w:iCs/>
          <w:color w:val="000000" w:themeColor="text1"/>
          <w:sz w:val="20"/>
          <w:szCs w:val="20"/>
        </w:rPr>
        <w:t>Antes de que el usuario acepte una promoción u oferta, el operador le deberá informar sus condiciones y restricciones. El operador deberá almacenar esta información por un periodo mínimo de 6 meses, durante el cual el usuario podrá consultarla en cualquier momento.</w:t>
      </w:r>
    </w:p>
    <w:p w14:paraId="78239040"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p>
    <w:p w14:paraId="0761DE9D"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r w:rsidRPr="005A556A">
        <w:rPr>
          <w:rFonts w:ascii="Verdana" w:eastAsia="Verdana" w:hAnsi="Verdana" w:cs="Verdana"/>
          <w:i/>
          <w:iCs/>
          <w:color w:val="000000" w:themeColor="text1"/>
          <w:sz w:val="20"/>
          <w:szCs w:val="20"/>
          <w:lang w:eastAsia="es-CO"/>
        </w:rPr>
        <w:t>Las condiciones informadas al usuario a través de cualquier medio de atención obligan al operador a cumplirlas.</w:t>
      </w:r>
    </w:p>
    <w:p w14:paraId="50A5EE26"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p>
    <w:p w14:paraId="08ADFBBA"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r w:rsidRPr="005A556A">
        <w:rPr>
          <w:rFonts w:ascii="Verdana" w:eastAsia="Verdana" w:hAnsi="Verdana" w:cs="Verdana"/>
          <w:i/>
          <w:iCs/>
          <w:color w:val="000000" w:themeColor="text1"/>
          <w:sz w:val="20"/>
          <w:szCs w:val="20"/>
          <w:lang w:eastAsia="es-CO"/>
        </w:rPr>
        <w:t>La comunicación de promociones y ofertas deberán incluir la vigencia, el precio y la capacidad/cantidad de los diferentes productos ofrecidos.</w:t>
      </w:r>
    </w:p>
    <w:p w14:paraId="159ED2D5"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p>
    <w:p w14:paraId="090AFB11"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b/>
          <w:bCs/>
          <w:i/>
          <w:iCs/>
          <w:color w:val="000000" w:themeColor="text1"/>
          <w:sz w:val="20"/>
          <w:szCs w:val="20"/>
          <w:lang w:eastAsia="es-CO"/>
        </w:rPr>
        <w:t>PARÁGRAFO. </w:t>
      </w:r>
      <w:r w:rsidRPr="005A556A">
        <w:rPr>
          <w:rFonts w:ascii="Verdana" w:eastAsia="Verdana" w:hAnsi="Verdana" w:cs="Verdana"/>
          <w:i/>
          <w:iCs/>
          <w:color w:val="000000" w:themeColor="text1"/>
          <w:sz w:val="20"/>
          <w:szCs w:val="20"/>
          <w:lang w:eastAsia="es-CO"/>
        </w:rPr>
        <w:t>Las promociones o planes tarifarios que hacen parte de los programas de fidelización, retención y recuperación de usuarios ofertados por un operador de servicios móviles son considerados promociones u ofertas para efectos de la interpretación de este régimen(...)”</w:t>
      </w:r>
    </w:p>
    <w:p w14:paraId="054E6BCF" w14:textId="77777777" w:rsidR="005A556A" w:rsidRPr="005A556A" w:rsidRDefault="005A556A" w:rsidP="005A556A">
      <w:pPr>
        <w:jc w:val="both"/>
        <w:rPr>
          <w:rFonts w:ascii="Verdana" w:eastAsia="Verdana" w:hAnsi="Verdana" w:cs="Verdana"/>
        </w:rPr>
      </w:pPr>
    </w:p>
    <w:p w14:paraId="2C8A9341"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De lo citado se colige que, las </w:t>
      </w:r>
      <w:r w:rsidRPr="005A556A">
        <w:rPr>
          <w:rFonts w:ascii="Verdana" w:eastAsia="Verdana" w:hAnsi="Verdana" w:cs="Verdana"/>
          <w:b/>
          <w:bCs/>
          <w:sz w:val="22"/>
          <w:szCs w:val="22"/>
        </w:rPr>
        <w:t>promociones u ofertas</w:t>
      </w:r>
      <w:r w:rsidRPr="005A556A">
        <w:rPr>
          <w:rFonts w:ascii="Verdana" w:eastAsia="Verdana" w:hAnsi="Verdana" w:cs="Verdana"/>
          <w:sz w:val="22"/>
          <w:szCs w:val="22"/>
        </w:rPr>
        <w:t xml:space="preserve"> informadas a los usuarios, son de </w:t>
      </w:r>
      <w:r w:rsidRPr="005A556A">
        <w:rPr>
          <w:rFonts w:ascii="Verdana" w:eastAsia="Verdana" w:hAnsi="Verdana" w:cs="Verdana"/>
          <w:b/>
          <w:bCs/>
          <w:sz w:val="22"/>
          <w:szCs w:val="22"/>
        </w:rPr>
        <w:t>obligatorio cumplimiento para los operadores de servicios</w:t>
      </w:r>
      <w:r w:rsidRPr="005A556A">
        <w:rPr>
          <w:rFonts w:ascii="Verdana" w:eastAsia="Verdana" w:hAnsi="Verdana" w:cs="Verdana"/>
          <w:sz w:val="22"/>
          <w:szCs w:val="22"/>
        </w:rPr>
        <w:t>, en ese sentido, se deben tener en cuenta las siguientes reglas:</w:t>
      </w:r>
    </w:p>
    <w:p w14:paraId="5B400126" w14:textId="77777777" w:rsidR="005A556A" w:rsidRPr="005A556A" w:rsidRDefault="005A556A" w:rsidP="005A556A">
      <w:pPr>
        <w:jc w:val="both"/>
        <w:rPr>
          <w:rFonts w:ascii="Verdana" w:eastAsia="Verdana" w:hAnsi="Verdana" w:cs="Verdana"/>
        </w:rPr>
      </w:pPr>
    </w:p>
    <w:p w14:paraId="4178F528"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Antes de la aceptación de la oferta o promoción, el operador de servicios tiene la obligación de:</w:t>
      </w:r>
    </w:p>
    <w:p w14:paraId="5861DE04" w14:textId="77777777" w:rsidR="005A556A" w:rsidRPr="005A556A" w:rsidRDefault="005A556A" w:rsidP="005A556A">
      <w:pPr>
        <w:jc w:val="both"/>
        <w:rPr>
          <w:rFonts w:ascii="Verdana" w:eastAsia="Verdana" w:hAnsi="Verdana" w:cs="Verdana"/>
        </w:rPr>
      </w:pPr>
    </w:p>
    <w:p w14:paraId="3D8F1B2A"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a) Informar las </w:t>
      </w:r>
      <w:r w:rsidRPr="005A556A">
        <w:rPr>
          <w:rFonts w:ascii="Verdana" w:eastAsia="Verdana" w:hAnsi="Verdana" w:cs="Verdana"/>
          <w:i/>
          <w:iCs/>
          <w:sz w:val="22"/>
          <w:szCs w:val="22"/>
        </w:rPr>
        <w:t>condiciones</w:t>
      </w:r>
      <w:r w:rsidRPr="005A556A">
        <w:rPr>
          <w:rFonts w:ascii="Verdana" w:eastAsia="Verdana" w:hAnsi="Verdana" w:cs="Verdana"/>
          <w:sz w:val="22"/>
          <w:szCs w:val="22"/>
        </w:rPr>
        <w:t xml:space="preserve"> y </w:t>
      </w:r>
      <w:r w:rsidRPr="005A556A">
        <w:rPr>
          <w:rFonts w:ascii="Verdana" w:eastAsia="Verdana" w:hAnsi="Verdana" w:cs="Verdana"/>
          <w:i/>
          <w:iCs/>
          <w:sz w:val="22"/>
          <w:szCs w:val="22"/>
        </w:rPr>
        <w:t>restricciones</w:t>
      </w:r>
      <w:r w:rsidRPr="005A556A">
        <w:rPr>
          <w:rFonts w:ascii="Verdana" w:eastAsia="Verdana" w:hAnsi="Verdana" w:cs="Verdana"/>
          <w:sz w:val="22"/>
          <w:szCs w:val="22"/>
        </w:rPr>
        <w:t>.</w:t>
      </w:r>
    </w:p>
    <w:p w14:paraId="361200B0"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b) La información debe incluir la </w:t>
      </w:r>
      <w:r w:rsidRPr="005A556A">
        <w:rPr>
          <w:rFonts w:ascii="Verdana" w:eastAsia="Verdana" w:hAnsi="Verdana" w:cs="Verdana"/>
          <w:i/>
          <w:iCs/>
          <w:sz w:val="22"/>
          <w:szCs w:val="22"/>
        </w:rPr>
        <w:t>vigencia</w:t>
      </w:r>
      <w:r w:rsidRPr="005A556A">
        <w:rPr>
          <w:rFonts w:ascii="Verdana" w:eastAsia="Verdana" w:hAnsi="Verdana" w:cs="Verdana"/>
          <w:sz w:val="22"/>
          <w:szCs w:val="22"/>
        </w:rPr>
        <w:t xml:space="preserve">, el </w:t>
      </w:r>
      <w:r w:rsidRPr="005A556A">
        <w:rPr>
          <w:rFonts w:ascii="Verdana" w:eastAsia="Verdana" w:hAnsi="Verdana" w:cs="Verdana"/>
          <w:i/>
          <w:iCs/>
          <w:sz w:val="22"/>
          <w:szCs w:val="22"/>
        </w:rPr>
        <w:t>precio</w:t>
      </w:r>
      <w:r w:rsidRPr="005A556A">
        <w:rPr>
          <w:rFonts w:ascii="Verdana" w:eastAsia="Verdana" w:hAnsi="Verdana" w:cs="Verdana"/>
          <w:sz w:val="22"/>
          <w:szCs w:val="22"/>
        </w:rPr>
        <w:t xml:space="preserve"> y la </w:t>
      </w:r>
      <w:r w:rsidRPr="005A556A">
        <w:rPr>
          <w:rFonts w:ascii="Verdana" w:eastAsia="Verdana" w:hAnsi="Verdana" w:cs="Verdana"/>
          <w:i/>
          <w:iCs/>
          <w:sz w:val="22"/>
          <w:szCs w:val="22"/>
        </w:rPr>
        <w:t>capacidad o cantidad</w:t>
      </w:r>
      <w:r w:rsidRPr="005A556A">
        <w:rPr>
          <w:rFonts w:ascii="Verdana" w:eastAsia="Verdana" w:hAnsi="Verdana" w:cs="Verdana"/>
          <w:sz w:val="22"/>
          <w:szCs w:val="22"/>
        </w:rPr>
        <w:t xml:space="preserve"> de los productos o servicios ofrecidos.</w:t>
      </w:r>
    </w:p>
    <w:p w14:paraId="6BB11F06"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c) Almacenar esta información por un lapso </w:t>
      </w:r>
      <w:r w:rsidRPr="005A556A">
        <w:rPr>
          <w:rFonts w:ascii="Verdana" w:eastAsia="Verdana" w:hAnsi="Verdana" w:cs="Verdana"/>
          <w:i/>
          <w:iCs/>
          <w:sz w:val="22"/>
          <w:szCs w:val="22"/>
        </w:rPr>
        <w:t>no menor a 6 meses</w:t>
      </w:r>
      <w:r w:rsidRPr="005A556A">
        <w:rPr>
          <w:rFonts w:ascii="Verdana" w:eastAsia="Verdana" w:hAnsi="Verdana" w:cs="Verdana"/>
          <w:sz w:val="22"/>
          <w:szCs w:val="22"/>
        </w:rPr>
        <w:t xml:space="preserve">. </w:t>
      </w:r>
    </w:p>
    <w:p w14:paraId="05002723" w14:textId="77777777" w:rsidR="005A556A" w:rsidRPr="005A556A" w:rsidRDefault="005A556A" w:rsidP="005A556A">
      <w:pPr>
        <w:ind w:left="113" w:right="113"/>
        <w:jc w:val="both"/>
        <w:rPr>
          <w:rFonts w:ascii="Verdana" w:eastAsia="Verdana" w:hAnsi="Verdana" w:cs="Verdana"/>
        </w:rPr>
      </w:pPr>
    </w:p>
    <w:p w14:paraId="71EA2A3A" w14:textId="77777777" w:rsidR="005A556A" w:rsidRPr="005A556A" w:rsidRDefault="005A556A" w:rsidP="005A556A">
      <w:pPr>
        <w:widowControl w:val="0"/>
        <w:suppressAutoHyphens/>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PARA SERVICIOS FIJOS- revoca</w:t>
      </w:r>
    </w:p>
    <w:tbl>
      <w:tblPr>
        <w:tblStyle w:val="Tablaconcuadrcula"/>
        <w:tblW w:w="10207" w:type="dxa"/>
        <w:tblInd w:w="-147" w:type="dxa"/>
        <w:tblLook w:val="04A0" w:firstRow="1" w:lastRow="0" w:firstColumn="1" w:lastColumn="0" w:noHBand="0" w:noVBand="1"/>
      </w:tblPr>
      <w:tblGrid>
        <w:gridCol w:w="10207"/>
      </w:tblGrid>
      <w:tr w:rsidR="005A556A" w:rsidRPr="005A556A" w14:paraId="505D4601" w14:textId="77777777" w:rsidTr="005A441B">
        <w:tc>
          <w:tcPr>
            <w:tcW w:w="10207" w:type="dxa"/>
          </w:tcPr>
          <w:p w14:paraId="3F62DBF8"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Así las cosas, en el presente caso el operador no allegó </w:t>
            </w:r>
            <w:r w:rsidRPr="005A556A">
              <w:rPr>
                <w:rFonts w:ascii="Verdana" w:eastAsia="Verdana" w:hAnsi="Verdana" w:cs="Verdana"/>
                <w:highlight w:val="cyan"/>
              </w:rPr>
              <w:t>copia del contrato, ni documento o prueba que permita inferir que al usuario, se le hayan informado las condiciones del plan trio contratado, ni que se le haya informado qué ítems o servicios cubría el valor del cargo fijo mensual, así como las promociones u ofertas que contenía el plan. (</w:t>
            </w:r>
            <w:r w:rsidRPr="005A556A">
              <w:rPr>
                <w:rFonts w:ascii="Verdana" w:eastAsia="Verdana" w:hAnsi="Verdana" w:cs="Verdana"/>
                <w:b/>
                <w:bCs/>
                <w:highlight w:val="cyan"/>
              </w:rPr>
              <w:t>Según caso concreto</w:t>
            </w:r>
            <w:r w:rsidRPr="005A556A">
              <w:rPr>
                <w:rFonts w:ascii="Verdana" w:eastAsia="Verdana" w:hAnsi="Verdana" w:cs="Verdana"/>
                <w:highlight w:val="cyan"/>
              </w:rPr>
              <w:t>)</w:t>
            </w:r>
          </w:p>
          <w:p w14:paraId="4E9D9E52" w14:textId="77777777" w:rsidR="005A556A" w:rsidRPr="005A556A" w:rsidRDefault="005A556A" w:rsidP="005A441B">
            <w:pPr>
              <w:ind w:left="113" w:right="113"/>
              <w:jc w:val="both"/>
              <w:rPr>
                <w:rFonts w:ascii="Verdana" w:eastAsia="Verdana" w:hAnsi="Verdana" w:cs="Verdana"/>
              </w:rPr>
            </w:pPr>
          </w:p>
          <w:p w14:paraId="0FCF98D7" w14:textId="77777777" w:rsidR="005A556A" w:rsidRPr="005A556A" w:rsidRDefault="005A556A" w:rsidP="005A441B">
            <w:pPr>
              <w:widowControl w:val="0"/>
              <w:suppressAutoHyphens/>
              <w:ind w:left="113" w:right="113"/>
              <w:jc w:val="both"/>
              <w:rPr>
                <w:rFonts w:ascii="Verdana" w:eastAsia="Verdana" w:hAnsi="Verdana" w:cs="Verdana"/>
              </w:rPr>
            </w:pPr>
            <w:r w:rsidRPr="005A556A">
              <w:rPr>
                <w:rFonts w:ascii="Verdana" w:eastAsia="Verdana" w:hAnsi="Verdana" w:cs="Verdana"/>
              </w:rPr>
              <w:t>De este modo, considera esta Dirección que el operador incumplió con sus obligaciones en relación al deber de información de manera clara, cierta, completa, oportuna y gratuita y que no induzca error a los suscriptores o usuarios de sus servicios, en forma previa y en todo momento durante la ejecución del contrato; razón por la cual se ordena al operador: (i) Aplicar las condiciones del plan esgrimidas por el usuario</w:t>
            </w:r>
            <w:r w:rsidRPr="005A556A">
              <w:rPr>
                <w:rFonts w:ascii="Verdana" w:eastAsia="Verdana" w:hAnsi="Verdana" w:cs="Verdana"/>
                <w:highlight w:val="cyan"/>
              </w:rPr>
              <w:t>,</w:t>
            </w:r>
            <w:r w:rsidRPr="005A556A">
              <w:rPr>
                <w:rFonts w:ascii="Verdana" w:eastAsia="Verdana" w:hAnsi="Verdana" w:cs="Verdana"/>
              </w:rPr>
              <w:t xml:space="preserve"> esto es, [</w:t>
            </w:r>
            <w:r w:rsidRPr="005A556A">
              <w:rPr>
                <w:rFonts w:ascii="Verdana" w:eastAsia="Verdana" w:hAnsi="Verdana" w:cs="Verdana"/>
                <w:highlight w:val="cyan"/>
                <w:shd w:val="clear" w:color="auto" w:fill="FFFF00"/>
              </w:rPr>
              <w:t>INDICAR CUALES</w:t>
            </w:r>
            <w:r w:rsidRPr="005A556A">
              <w:rPr>
                <w:rFonts w:ascii="Verdana" w:eastAsia="Verdana" w:hAnsi="Verdana" w:cs="Verdana"/>
                <w:highlight w:val="cyan"/>
              </w:rPr>
              <w:t>], a partir de la fecha de activación del mismo, por el término de doce (12) meses (</w:t>
            </w:r>
            <w:r w:rsidRPr="005A556A">
              <w:rPr>
                <w:rFonts w:ascii="Verdana" w:eastAsia="Verdana" w:hAnsi="Verdana" w:cs="Verdana"/>
                <w:b/>
                <w:bCs/>
                <w:highlight w:val="cyan"/>
              </w:rPr>
              <w:t>SOLO APLICARÍA PARA SERVICIOS FIJOS</w:t>
            </w:r>
            <w:r w:rsidRPr="005A556A">
              <w:rPr>
                <w:rFonts w:ascii="Verdana" w:eastAsia="Verdana" w:hAnsi="Verdana" w:cs="Verdana"/>
                <w:highlight w:val="cyan"/>
              </w:rPr>
              <w:t>);</w:t>
            </w:r>
            <w:r w:rsidRPr="005A556A">
              <w:rPr>
                <w:rFonts w:ascii="Verdana" w:eastAsia="Verdana" w:hAnsi="Verdana" w:cs="Verdana"/>
              </w:rPr>
              <w:t xml:space="preserve"> y, (ii) Realizar los ajustes de facturación a que haya lugar, y en caso de haberse realizado el pago por parte del usuario, el operador deberá proceder al reintegro del dinero.</w:t>
            </w:r>
          </w:p>
          <w:p w14:paraId="2A273CE9" w14:textId="77777777" w:rsidR="005A556A" w:rsidRPr="005A556A" w:rsidRDefault="005A556A" w:rsidP="005A441B">
            <w:pPr>
              <w:widowControl w:val="0"/>
              <w:suppressAutoHyphens/>
              <w:ind w:left="113" w:right="113"/>
              <w:jc w:val="both"/>
              <w:rPr>
                <w:rFonts w:ascii="Verdana" w:eastAsia="Verdana" w:hAnsi="Verdana" w:cs="Verdana"/>
              </w:rPr>
            </w:pPr>
          </w:p>
          <w:p w14:paraId="3E587117" w14:textId="77777777" w:rsidR="005A556A" w:rsidRPr="005A556A" w:rsidRDefault="005A556A" w:rsidP="005A441B">
            <w:pPr>
              <w:widowControl w:val="0"/>
              <w:suppressAutoHyphens/>
              <w:ind w:left="113" w:right="113"/>
              <w:jc w:val="both"/>
              <w:rPr>
                <w:rFonts w:ascii="Verdana" w:eastAsia="Verdana" w:hAnsi="Verdana" w:cs="Verdana"/>
              </w:rPr>
            </w:pPr>
            <w:r w:rsidRPr="005A556A">
              <w:rPr>
                <w:rFonts w:ascii="Verdana" w:hAnsi="Verdana" w:cs="Arial"/>
                <w:highlight w:val="cyan"/>
              </w:rPr>
              <w:t xml:space="preserve">En caso de que exista prueba de que el plan alegado, nunca haya existido en el portafolio de servicios del </w:t>
            </w:r>
            <w:r w:rsidRPr="005A556A">
              <w:rPr>
                <w:rFonts w:ascii="Verdana" w:hAnsi="Verdana" w:cs="Arial"/>
              </w:rPr>
              <w:t>operador</w:t>
            </w:r>
            <w:r w:rsidRPr="005A556A">
              <w:rPr>
                <w:rFonts w:ascii="Verdana" w:hAnsi="Verdana" w:cs="Arial"/>
                <w:highlight w:val="cyan"/>
              </w:rPr>
              <w:t>, éste deberá aplicar uno de similares características y/o condiciones al esgrimido por el usuario.</w:t>
            </w:r>
          </w:p>
          <w:p w14:paraId="61F74CE8" w14:textId="77777777" w:rsidR="005A556A" w:rsidRPr="005A556A" w:rsidRDefault="005A556A" w:rsidP="005A441B">
            <w:pPr>
              <w:widowControl w:val="0"/>
              <w:ind w:left="113" w:right="113"/>
              <w:jc w:val="both"/>
              <w:rPr>
                <w:rFonts w:ascii="Verdana" w:eastAsia="Verdana" w:hAnsi="Verdana" w:cs="Verdana"/>
              </w:rPr>
            </w:pPr>
          </w:p>
          <w:p w14:paraId="674E3A0B" w14:textId="77777777" w:rsidR="005A556A" w:rsidRPr="005A556A" w:rsidRDefault="005A556A" w:rsidP="005A441B">
            <w:pPr>
              <w:widowControl w:val="0"/>
              <w:ind w:left="113" w:right="113"/>
              <w:jc w:val="both"/>
              <w:rPr>
                <w:rFonts w:ascii="Verdana" w:eastAsia="Verdana" w:hAnsi="Verdana" w:cs="Verdana"/>
              </w:rPr>
            </w:pPr>
            <w:r w:rsidRPr="005A556A">
              <w:rPr>
                <w:rFonts w:ascii="Verdana" w:eastAsia="Verdana" w:hAnsi="Verdana" w:cs="Verdana"/>
              </w:rPr>
              <w:t>En ningún caso, habrá lugar al ajuste a la facturación sobre cuentas futuras. Sólo podrá hacerse cruce de cuentas en el evento en el que el usuario se encuentre en mora en el pago de obligaciones que no hayan sido objeto de pronunciamiento en la presente decisión y hasta por el monto de lo adeudado</w:t>
            </w:r>
          </w:p>
          <w:p w14:paraId="3F15A910" w14:textId="77777777" w:rsidR="005A556A" w:rsidRPr="005A556A" w:rsidRDefault="005A556A" w:rsidP="005A441B">
            <w:pPr>
              <w:widowControl w:val="0"/>
              <w:suppressAutoHyphens/>
              <w:ind w:left="113" w:right="113"/>
              <w:jc w:val="both"/>
              <w:rPr>
                <w:rFonts w:ascii="Verdana" w:eastAsia="Verdana" w:hAnsi="Verdana" w:cs="Verdana"/>
              </w:rPr>
            </w:pPr>
          </w:p>
          <w:p w14:paraId="3D03A853" w14:textId="77777777" w:rsidR="005A556A" w:rsidRPr="005A556A" w:rsidRDefault="005A556A" w:rsidP="005A441B">
            <w:pPr>
              <w:widowControl w:val="0"/>
              <w:suppressAutoHyphens/>
              <w:ind w:right="113"/>
              <w:jc w:val="both"/>
              <w:rPr>
                <w:rFonts w:ascii="Verdana" w:eastAsia="Verdana" w:hAnsi="Verdana" w:cs="Verdana"/>
              </w:rPr>
            </w:pPr>
          </w:p>
        </w:tc>
      </w:tr>
    </w:tbl>
    <w:p w14:paraId="255363A4" w14:textId="77777777" w:rsidR="005A556A" w:rsidRPr="005A556A" w:rsidRDefault="005A556A" w:rsidP="005A556A">
      <w:pPr>
        <w:widowControl w:val="0"/>
        <w:suppressAutoHyphens/>
        <w:ind w:right="113"/>
        <w:jc w:val="both"/>
        <w:rPr>
          <w:rFonts w:ascii="Verdana" w:eastAsia="Verdana" w:hAnsi="Verdana" w:cs="Verdana"/>
        </w:rPr>
      </w:pPr>
    </w:p>
    <w:p w14:paraId="0B2244CD" w14:textId="77777777" w:rsidR="005A556A" w:rsidRPr="005A556A" w:rsidRDefault="005A556A" w:rsidP="005A556A">
      <w:pPr>
        <w:widowControl w:val="0"/>
        <w:suppressAutoHyphens/>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PARA SERVICIOS MÓVILES- revoca</w:t>
      </w:r>
    </w:p>
    <w:tbl>
      <w:tblPr>
        <w:tblStyle w:val="Tablaconcuadrcula"/>
        <w:tblW w:w="10207" w:type="dxa"/>
        <w:tblInd w:w="-147" w:type="dxa"/>
        <w:tblLook w:val="04A0" w:firstRow="1" w:lastRow="0" w:firstColumn="1" w:lastColumn="0" w:noHBand="0" w:noVBand="1"/>
      </w:tblPr>
      <w:tblGrid>
        <w:gridCol w:w="10207"/>
      </w:tblGrid>
      <w:tr w:rsidR="005A556A" w:rsidRPr="005A556A" w14:paraId="790E5C24" w14:textId="77777777" w:rsidTr="005A441B">
        <w:tc>
          <w:tcPr>
            <w:tcW w:w="10207" w:type="dxa"/>
            <w:tcBorders>
              <w:top w:val="single" w:sz="4" w:space="0" w:color="auto"/>
              <w:left w:val="single" w:sz="4" w:space="0" w:color="auto"/>
              <w:bottom w:val="single" w:sz="4" w:space="0" w:color="auto"/>
              <w:right w:val="single" w:sz="4" w:space="0" w:color="auto"/>
            </w:tcBorders>
          </w:tcPr>
          <w:p w14:paraId="3CB6251E"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Así las cosas, en el presente caso el operador no allegó </w:t>
            </w:r>
            <w:r w:rsidRPr="005A556A">
              <w:rPr>
                <w:rFonts w:ascii="Verdana" w:eastAsia="Verdana" w:hAnsi="Verdana" w:cs="Verdana"/>
                <w:highlight w:val="cyan"/>
              </w:rPr>
              <w:t>copia del contrato, ni documento o prueba que permita inferir que al usuario, se le hayan informado las condiciones del plan trio contratado, ni que se le haya informado qué ítems o servicios cubría el valor del cargo fijo mensual, así como las promociones u ofertas que contenía el plan. (</w:t>
            </w:r>
            <w:r w:rsidRPr="005A556A">
              <w:rPr>
                <w:rFonts w:ascii="Verdana" w:eastAsia="Verdana" w:hAnsi="Verdana" w:cs="Verdana"/>
                <w:b/>
                <w:bCs/>
                <w:highlight w:val="cyan"/>
              </w:rPr>
              <w:t>Según caso concreto</w:t>
            </w:r>
            <w:r w:rsidRPr="005A556A">
              <w:rPr>
                <w:rFonts w:ascii="Verdana" w:eastAsia="Verdana" w:hAnsi="Verdana" w:cs="Verdana"/>
                <w:highlight w:val="cyan"/>
              </w:rPr>
              <w:t>)</w:t>
            </w:r>
          </w:p>
          <w:p w14:paraId="32BAD607" w14:textId="77777777" w:rsidR="005A556A" w:rsidRPr="005A556A" w:rsidRDefault="005A556A" w:rsidP="005A441B">
            <w:pPr>
              <w:ind w:left="113" w:right="113"/>
              <w:jc w:val="both"/>
              <w:rPr>
                <w:rFonts w:ascii="Verdana" w:eastAsia="Verdana" w:hAnsi="Verdana" w:cs="Verdana"/>
              </w:rPr>
            </w:pPr>
          </w:p>
          <w:p w14:paraId="44B1941F" w14:textId="77777777" w:rsidR="005A556A" w:rsidRPr="005A556A" w:rsidRDefault="005A556A" w:rsidP="005A441B">
            <w:pPr>
              <w:widowControl w:val="0"/>
              <w:suppressAutoHyphens/>
              <w:ind w:left="113" w:right="113"/>
              <w:jc w:val="both"/>
              <w:rPr>
                <w:rFonts w:ascii="Verdana" w:eastAsia="Verdana" w:hAnsi="Verdana" w:cs="Verdana"/>
              </w:rPr>
            </w:pPr>
            <w:r w:rsidRPr="005A556A">
              <w:rPr>
                <w:rFonts w:ascii="Verdana" w:eastAsia="Verdana" w:hAnsi="Verdana" w:cs="Verdana"/>
              </w:rPr>
              <w:t>De este modo, considera esta Dirección que el operador incumplió con sus obligaciones en relación al deber de información de manera clara, cierta, completa, oportuna y gratuita y que no induzca error a los suscriptores o usuarios de sus servicios, en forma previa y en todo momento durante la ejecución del contrato; razón por la cual se ordena al operador: (i) Aplicar las condiciones del plan esgrimidas por el usuario</w:t>
            </w:r>
            <w:r w:rsidRPr="005A556A">
              <w:rPr>
                <w:rFonts w:ascii="Verdana" w:eastAsia="Verdana" w:hAnsi="Verdana" w:cs="Verdana"/>
                <w:highlight w:val="cyan"/>
              </w:rPr>
              <w:t>,</w:t>
            </w:r>
            <w:r w:rsidRPr="005A556A">
              <w:rPr>
                <w:rFonts w:ascii="Verdana" w:eastAsia="Verdana" w:hAnsi="Verdana" w:cs="Verdana"/>
              </w:rPr>
              <w:t xml:space="preserve"> esto es, </w:t>
            </w:r>
            <w:r w:rsidRPr="005A556A">
              <w:rPr>
                <w:rFonts w:ascii="Verdana" w:eastAsia="Verdana" w:hAnsi="Verdana" w:cs="Verdana"/>
                <w:highlight w:val="cyan"/>
              </w:rPr>
              <w:t>[</w:t>
            </w:r>
            <w:r w:rsidRPr="005A556A">
              <w:rPr>
                <w:rFonts w:ascii="Verdana" w:eastAsia="Verdana" w:hAnsi="Verdana" w:cs="Verdana"/>
                <w:highlight w:val="cyan"/>
                <w:shd w:val="clear" w:color="auto" w:fill="FFFF00"/>
              </w:rPr>
              <w:t>INDICAR CUALES</w:t>
            </w:r>
            <w:r w:rsidRPr="005A556A">
              <w:rPr>
                <w:rFonts w:ascii="Verdana" w:eastAsia="Verdana" w:hAnsi="Verdana" w:cs="Verdana"/>
              </w:rPr>
              <w:t>], a partir de la fecha de activación del mismo, por el término de: (a) la promoción (</w:t>
            </w:r>
            <w:r w:rsidRPr="005A556A">
              <w:rPr>
                <w:rFonts w:ascii="Verdana" w:eastAsia="Verdana" w:hAnsi="Verdana" w:cs="Verdana"/>
                <w:b/>
                <w:bCs/>
                <w:highlight w:val="cyan"/>
              </w:rPr>
              <w:t>INDICAR EL TÉRMINO</w:t>
            </w:r>
            <w:r w:rsidRPr="005A556A">
              <w:rPr>
                <w:rFonts w:ascii="Verdana" w:eastAsia="Verdana" w:hAnsi="Verdana" w:cs="Verdana"/>
                <w:highlight w:val="cyan"/>
              </w:rPr>
              <w:t>);</w:t>
            </w:r>
            <w:r w:rsidRPr="005A556A">
              <w:rPr>
                <w:rFonts w:ascii="Verdana" w:eastAsia="Verdana" w:hAnsi="Verdana" w:cs="Verdana"/>
              </w:rPr>
              <w:t xml:space="preserve"> (b) doce (12) meses o hasta la fecha en que el usuario cambie de plan o termine el contrato</w:t>
            </w:r>
            <w:r w:rsidRPr="005C3275">
              <w:rPr>
                <w:rFonts w:ascii="Verdana" w:eastAsia="Verdana" w:hAnsi="Verdana" w:cs="Verdana"/>
                <w:highlight w:val="cyan"/>
              </w:rPr>
              <w:t xml:space="preserve">( o </w:t>
            </w:r>
            <w:r w:rsidRPr="005C3275">
              <w:rPr>
                <w:rFonts w:ascii="Verdana" w:eastAsia="Arial" w:hAnsi="Verdana" w:cs="Arial"/>
                <w:highlight w:val="cyan"/>
              </w:rPr>
              <w:t>lo que primero suceda)</w:t>
            </w:r>
            <w:r w:rsidRPr="005C3275">
              <w:rPr>
                <w:rFonts w:ascii="Verdana" w:eastAsia="Verdana" w:hAnsi="Verdana" w:cs="Verdana"/>
                <w:highlight w:val="cyan"/>
              </w:rPr>
              <w:t>;</w:t>
            </w:r>
            <w:r w:rsidRPr="005A556A">
              <w:rPr>
                <w:rFonts w:ascii="Verdana" w:eastAsia="Verdana" w:hAnsi="Verdana" w:cs="Verdana"/>
              </w:rPr>
              <w:t xml:space="preserve"> y, (ii) Realizar los ajustes de facturación a que haya lugar, y en caso de haberse realizado el pago por parte del usuario, el operador deberá proceder al reintegro del dinero.</w:t>
            </w:r>
          </w:p>
          <w:p w14:paraId="6B8C5156" w14:textId="77777777" w:rsidR="005A556A" w:rsidRPr="005A556A" w:rsidRDefault="005A556A" w:rsidP="005A441B">
            <w:pPr>
              <w:widowControl w:val="0"/>
              <w:suppressAutoHyphens/>
              <w:ind w:left="113" w:right="113"/>
              <w:jc w:val="both"/>
              <w:rPr>
                <w:rFonts w:ascii="Verdana" w:eastAsia="Verdana" w:hAnsi="Verdana" w:cs="Verdana"/>
              </w:rPr>
            </w:pPr>
          </w:p>
          <w:p w14:paraId="0119358D" w14:textId="77777777" w:rsidR="005A556A" w:rsidRPr="005A556A" w:rsidRDefault="005A556A" w:rsidP="005A441B">
            <w:pPr>
              <w:widowControl w:val="0"/>
              <w:suppressAutoHyphens/>
              <w:ind w:left="113" w:right="113"/>
              <w:jc w:val="both"/>
              <w:rPr>
                <w:rFonts w:ascii="Verdana" w:hAnsi="Verdana" w:cs="Arial"/>
              </w:rPr>
            </w:pPr>
            <w:r w:rsidRPr="005A556A">
              <w:rPr>
                <w:rFonts w:ascii="Verdana" w:hAnsi="Verdana" w:cs="Arial"/>
                <w:highlight w:val="cyan"/>
              </w:rPr>
              <w:t xml:space="preserve">En caso de que exista prueba de que el plan alegado, nunca haya existido en el portafolio de servicios del </w:t>
            </w:r>
            <w:r w:rsidRPr="005A556A">
              <w:rPr>
                <w:rFonts w:ascii="Verdana" w:hAnsi="Verdana" w:cs="Arial"/>
              </w:rPr>
              <w:t>operador</w:t>
            </w:r>
            <w:r w:rsidRPr="005A556A">
              <w:rPr>
                <w:rFonts w:ascii="Verdana" w:hAnsi="Verdana" w:cs="Arial"/>
                <w:highlight w:val="cyan"/>
              </w:rPr>
              <w:t>, éste deberá aplicar uno de similares características y/o condiciones al esgrimido por el usuario.</w:t>
            </w:r>
          </w:p>
          <w:p w14:paraId="3F280584" w14:textId="77777777" w:rsidR="005A556A" w:rsidRPr="005A556A" w:rsidRDefault="005A556A" w:rsidP="005A441B">
            <w:pPr>
              <w:widowControl w:val="0"/>
              <w:suppressAutoHyphens/>
              <w:ind w:left="113" w:right="113"/>
              <w:jc w:val="both"/>
              <w:rPr>
                <w:rFonts w:ascii="Verdana" w:eastAsia="Verdana" w:hAnsi="Verdana" w:cs="Verdana"/>
              </w:rPr>
            </w:pPr>
          </w:p>
          <w:p w14:paraId="7D6861A2" w14:textId="77777777" w:rsidR="005A556A" w:rsidRPr="005A556A" w:rsidRDefault="005A556A" w:rsidP="005A441B">
            <w:pPr>
              <w:widowControl w:val="0"/>
              <w:suppressAutoHyphens/>
              <w:ind w:left="113" w:right="113"/>
              <w:jc w:val="both"/>
              <w:rPr>
                <w:rFonts w:ascii="Verdana" w:eastAsia="Verdana" w:hAnsi="Verdana" w:cs="Verdana"/>
              </w:rPr>
            </w:pPr>
            <w:r w:rsidRPr="005A556A">
              <w:rPr>
                <w:rFonts w:ascii="Verdana" w:eastAsia="Verdana" w:hAnsi="Verdana" w:cs="Verdana"/>
              </w:rPr>
              <w:t>En ningún caso, habrá lugar al ajuste a la facturación sobre cuentas futuras. Sólo podrá hacerse cruce de cuentas en el evento en el que el usuario se encuentre en mora en el pago de obligaciones que no hayan sido objeto de pronunciamiento en la presente decisión y hasta por el monto de lo adeudado.</w:t>
            </w:r>
          </w:p>
          <w:p w14:paraId="28767080" w14:textId="77777777" w:rsidR="005A556A" w:rsidRPr="005A556A" w:rsidRDefault="005A556A" w:rsidP="005A441B">
            <w:pPr>
              <w:ind w:left="113" w:right="113"/>
              <w:jc w:val="both"/>
              <w:rPr>
                <w:rFonts w:ascii="Verdana" w:eastAsia="Verdana" w:hAnsi="Verdana" w:cs="Verdana"/>
              </w:rPr>
            </w:pPr>
          </w:p>
          <w:p w14:paraId="62C6A0A9" w14:textId="77777777" w:rsidR="005A556A" w:rsidRPr="005A556A" w:rsidRDefault="005A556A" w:rsidP="005A441B">
            <w:pPr>
              <w:widowControl w:val="0"/>
              <w:suppressAutoHyphens/>
              <w:ind w:right="113"/>
              <w:jc w:val="both"/>
              <w:rPr>
                <w:rFonts w:ascii="Verdana" w:eastAsia="Verdana" w:hAnsi="Verdana" w:cs="Verdana"/>
              </w:rPr>
            </w:pPr>
          </w:p>
        </w:tc>
      </w:tr>
    </w:tbl>
    <w:p w14:paraId="36F1CEBC" w14:textId="77777777" w:rsidR="005A556A" w:rsidRPr="005A556A" w:rsidRDefault="005A556A" w:rsidP="005A556A">
      <w:pPr>
        <w:widowControl w:val="0"/>
        <w:suppressAutoHyphens/>
        <w:ind w:right="113"/>
        <w:jc w:val="both"/>
        <w:rPr>
          <w:rFonts w:ascii="Verdana" w:eastAsia="Verdana" w:hAnsi="Verdana" w:cs="Verdana"/>
          <w:color w:val="F79646" w:themeColor="accent6"/>
        </w:rPr>
      </w:pPr>
    </w:p>
    <w:p w14:paraId="7594CD4C" w14:textId="77777777" w:rsidR="005A556A" w:rsidRPr="005A556A" w:rsidRDefault="005A556A" w:rsidP="005A556A">
      <w:pPr>
        <w:widowControl w:val="0"/>
        <w:suppressAutoHyphens/>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Cuando se confirma- fijo – móvil- tv</w:t>
      </w:r>
    </w:p>
    <w:tbl>
      <w:tblPr>
        <w:tblStyle w:val="Tablaconcuadrcula"/>
        <w:tblW w:w="10207" w:type="dxa"/>
        <w:tblInd w:w="-147" w:type="dxa"/>
        <w:tblLook w:val="04A0" w:firstRow="1" w:lastRow="0" w:firstColumn="1" w:lastColumn="0" w:noHBand="0" w:noVBand="1"/>
      </w:tblPr>
      <w:tblGrid>
        <w:gridCol w:w="10207"/>
      </w:tblGrid>
      <w:tr w:rsidR="005A556A" w:rsidRPr="005A556A" w14:paraId="40E78936" w14:textId="77777777" w:rsidTr="005A441B">
        <w:tc>
          <w:tcPr>
            <w:tcW w:w="10207" w:type="dxa"/>
          </w:tcPr>
          <w:p w14:paraId="6894D5FE"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rPr>
              <w:t>Así las cosas, en el presente caso el operador allegó copia del contrato, grabación donde constan las condiciones y la promoción de (</w:t>
            </w:r>
            <w:r w:rsidRPr="005A556A">
              <w:rPr>
                <w:rFonts w:ascii="Verdana" w:eastAsia="Verdana" w:hAnsi="Verdana" w:cs="Verdana"/>
                <w:b/>
                <w:bCs/>
                <w:highlight w:val="cyan"/>
              </w:rPr>
              <w:t>indicar la promoción, así como las características del contrato</w:t>
            </w:r>
            <w:r w:rsidRPr="005A556A">
              <w:rPr>
                <w:rFonts w:ascii="Verdana" w:eastAsia="Verdana" w:hAnsi="Verdana" w:cs="Verdana"/>
                <w:highlight w:val="cyan"/>
              </w:rPr>
              <w:t>…), etc, (</w:t>
            </w:r>
            <w:r w:rsidRPr="005A556A">
              <w:rPr>
                <w:rFonts w:ascii="Verdana" w:eastAsia="Verdana" w:hAnsi="Verdana" w:cs="Verdana"/>
                <w:b/>
                <w:bCs/>
                <w:highlight w:val="cyan"/>
              </w:rPr>
              <w:t>Según caso concreto</w:t>
            </w:r>
            <w:r w:rsidRPr="005A556A">
              <w:rPr>
                <w:rFonts w:ascii="Verdana" w:eastAsia="Verdana" w:hAnsi="Verdana" w:cs="Verdana"/>
                <w:highlight w:val="cyan"/>
              </w:rPr>
              <w:t>); por lo que no sería viable que luego pretenda desconocer las condiciones del plan que le aplicaría a partir de la celebración del contrato, basado en una errónea información entregada por el operador al momento de la oferta y celebración del contrato.</w:t>
            </w:r>
          </w:p>
          <w:p w14:paraId="30E25501" w14:textId="77777777" w:rsidR="005A556A" w:rsidRPr="005A556A" w:rsidRDefault="005A556A" w:rsidP="005A441B">
            <w:pPr>
              <w:widowControl w:val="0"/>
              <w:suppressAutoHyphens/>
              <w:jc w:val="both"/>
              <w:rPr>
                <w:rFonts w:ascii="Verdana" w:eastAsia="Verdana" w:hAnsi="Verdana" w:cs="Verdana"/>
              </w:rPr>
            </w:pPr>
          </w:p>
          <w:p w14:paraId="75E3D822" w14:textId="77777777" w:rsidR="005A556A" w:rsidRPr="005A556A" w:rsidRDefault="005A556A" w:rsidP="005A441B">
            <w:pPr>
              <w:ind w:right="113"/>
              <w:jc w:val="both"/>
              <w:rPr>
                <w:rFonts w:ascii="Verdana" w:eastAsia="Verdana" w:hAnsi="Verdana" w:cs="Verdana"/>
                <w:b/>
                <w:bCs/>
                <w:color w:val="C00000"/>
              </w:rPr>
            </w:pPr>
            <w:r w:rsidRPr="005A556A">
              <w:rPr>
                <w:rFonts w:ascii="Verdana" w:eastAsia="Verdana" w:hAnsi="Verdana" w:cs="Verdana"/>
              </w:rPr>
              <w:t>De este modo, se puede concluir que el operador cumplió con sus obligaciones en relación al deber de información de manera clara, cierta, completa, oportuna y gratuita al usuario de sus servicios y, en consecuencia; se confirmará la decisión del operador, en este punto.</w:t>
            </w:r>
          </w:p>
        </w:tc>
      </w:tr>
    </w:tbl>
    <w:p w14:paraId="0D87B603" w14:textId="77777777" w:rsidR="005A556A" w:rsidRPr="005A556A" w:rsidRDefault="005A556A" w:rsidP="005A556A">
      <w:pPr>
        <w:ind w:right="113"/>
        <w:jc w:val="both"/>
        <w:rPr>
          <w:rFonts w:ascii="Verdana" w:eastAsia="Verdana" w:hAnsi="Verdana" w:cs="Verdana"/>
          <w:b/>
          <w:bCs/>
          <w:color w:val="FF0000"/>
        </w:rPr>
      </w:pPr>
    </w:p>
    <w:tbl>
      <w:tblPr>
        <w:tblStyle w:val="Tablaconcuadrcula"/>
        <w:tblW w:w="0" w:type="auto"/>
        <w:tblLayout w:type="fixed"/>
        <w:tblLook w:val="04A0" w:firstRow="1" w:lastRow="0" w:firstColumn="1" w:lastColumn="0" w:noHBand="0" w:noVBand="1"/>
      </w:tblPr>
      <w:tblGrid>
        <w:gridCol w:w="9960"/>
      </w:tblGrid>
      <w:tr w:rsidR="005A556A" w:rsidRPr="005A556A" w14:paraId="1FE44B28" w14:textId="77777777" w:rsidTr="005A441B">
        <w:trPr>
          <w:trHeight w:val="300"/>
        </w:trPr>
        <w:tc>
          <w:tcPr>
            <w:tcW w:w="9960" w:type="dxa"/>
            <w:tcBorders>
              <w:top w:val="single" w:sz="4" w:space="0" w:color="auto"/>
              <w:left w:val="single" w:sz="4" w:space="0" w:color="auto"/>
              <w:bottom w:val="single" w:sz="4" w:space="0" w:color="auto"/>
              <w:right w:val="single" w:sz="4" w:space="0" w:color="auto"/>
            </w:tcBorders>
          </w:tcPr>
          <w:p w14:paraId="2A5E38F4" w14:textId="77777777" w:rsidR="005A556A" w:rsidRPr="005A556A" w:rsidRDefault="005A556A" w:rsidP="005A441B">
            <w:pPr>
              <w:rPr>
                <w:rFonts w:ascii="Verdana" w:eastAsia="Verdana" w:hAnsi="Verdana" w:cs="Verdana"/>
                <w:b/>
                <w:bCs/>
                <w:color w:val="FF0000"/>
              </w:rPr>
            </w:pPr>
            <w:r w:rsidRPr="005A556A">
              <w:rPr>
                <w:rFonts w:ascii="Verdana" w:eastAsia="Verdana" w:hAnsi="Verdana" w:cs="Verdana"/>
                <w:b/>
                <w:bCs/>
                <w:color w:val="FF0000"/>
              </w:rPr>
              <w:t>Tener en cuenta:</w:t>
            </w:r>
          </w:p>
          <w:p w14:paraId="7BBBB464" w14:textId="77777777" w:rsidR="005A556A" w:rsidRPr="005A556A" w:rsidRDefault="005A556A" w:rsidP="005A441B">
            <w:pPr>
              <w:rPr>
                <w:rFonts w:ascii="Verdana" w:eastAsia="Verdana" w:hAnsi="Verdana" w:cs="Verdana"/>
                <w:b/>
                <w:bCs/>
                <w:color w:val="FF0000"/>
                <w:sz w:val="32"/>
                <w:szCs w:val="32"/>
              </w:rPr>
            </w:pPr>
          </w:p>
          <w:p w14:paraId="6B0452AB" w14:textId="77777777" w:rsidR="005A556A" w:rsidRPr="005A556A" w:rsidRDefault="005A556A" w:rsidP="005A441B">
            <w:pPr>
              <w:jc w:val="both"/>
              <w:rPr>
                <w:rFonts w:ascii="Verdana" w:eastAsia="Verdana" w:hAnsi="Verdana" w:cs="Verdana"/>
              </w:rPr>
            </w:pPr>
            <w:r w:rsidRPr="005A556A">
              <w:rPr>
                <w:rFonts w:ascii="Verdana" w:eastAsia="Helvetica" w:hAnsi="Verdana" w:cs="Helvetica"/>
                <w:color w:val="FF0000"/>
                <w:highlight w:val="yellow"/>
              </w:rPr>
              <w:t>En caso de que exista prueba de que el plan alegado, nunca haya existido en el portafolio de servicios del operador, éste deberá aplicar uno de similares características y/o condiciones al esgrimido por el usuario</w:t>
            </w:r>
            <w:r w:rsidRPr="005A556A">
              <w:rPr>
                <w:rFonts w:ascii="Verdana" w:eastAsia="Helvetica" w:hAnsi="Verdana" w:cs="Helvetica"/>
                <w:color w:val="FF0000"/>
                <w:highlight w:val="cyan"/>
              </w:rPr>
              <w:t>.</w:t>
            </w:r>
          </w:p>
        </w:tc>
      </w:tr>
    </w:tbl>
    <w:p w14:paraId="1423F9B4" w14:textId="77777777" w:rsidR="005A556A" w:rsidRPr="005A556A" w:rsidRDefault="005A556A" w:rsidP="005A556A">
      <w:pPr>
        <w:ind w:left="113" w:right="113"/>
        <w:jc w:val="both"/>
        <w:rPr>
          <w:rFonts w:ascii="Verdana" w:eastAsia="Verdana" w:hAnsi="Verdana" w:cs="Verdana"/>
          <w:b/>
          <w:bCs/>
          <w:color w:val="C00000"/>
          <w:sz w:val="22"/>
          <w:szCs w:val="22"/>
          <w:u w:val="single"/>
        </w:rPr>
      </w:pPr>
    </w:p>
    <w:p w14:paraId="432F1C66"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13.</w:t>
      </w:r>
      <w:r w:rsidRPr="005A556A">
        <w:rPr>
          <w:rFonts w:ascii="Verdana" w:hAnsi="Verdana"/>
        </w:rPr>
        <w:tab/>
      </w:r>
      <w:r w:rsidRPr="005A556A">
        <w:rPr>
          <w:rFonts w:ascii="Verdana" w:eastAsia="Verdana" w:hAnsi="Verdana" w:cs="Verdana"/>
          <w:b/>
          <w:bCs/>
          <w:color w:val="C00000"/>
          <w:sz w:val="22"/>
          <w:szCs w:val="22"/>
          <w:u w:val="single"/>
        </w:rPr>
        <w:t>Derecho a conservar el número fijo</w:t>
      </w:r>
    </w:p>
    <w:p w14:paraId="01613CC4" w14:textId="77777777" w:rsidR="005A556A" w:rsidRPr="005A556A" w:rsidRDefault="005A556A" w:rsidP="005A556A">
      <w:pPr>
        <w:ind w:left="113" w:right="113"/>
        <w:jc w:val="both"/>
        <w:rPr>
          <w:rFonts w:ascii="Verdana" w:eastAsia="Verdana" w:hAnsi="Verdana" w:cs="Verdana"/>
          <w:color w:val="C00000"/>
        </w:rPr>
      </w:pPr>
    </w:p>
    <w:p w14:paraId="0A64D82A"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Este formato se utiliza cuando el usuario del servicio de telefonía pública básica conmutada (TPBC), manifiesta su inconformidad porque el operador le cambio el número de abonado sin haberlo solicitado, y le está negando su derecho a conservarlo.</w:t>
      </w:r>
    </w:p>
    <w:p w14:paraId="59C57622" w14:textId="77777777" w:rsidR="005A556A" w:rsidRPr="005A556A" w:rsidRDefault="005A556A" w:rsidP="005A556A">
      <w:pPr>
        <w:ind w:left="113" w:right="113"/>
        <w:jc w:val="both"/>
        <w:rPr>
          <w:rFonts w:ascii="Verdana" w:eastAsia="Verdana" w:hAnsi="Verdana" w:cs="Verdana"/>
        </w:rPr>
      </w:pPr>
    </w:p>
    <w:p w14:paraId="0751E882"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 xml:space="preserve">Es importante resaltar que únicamente procede el cambio de número de abonado telefónico: (i) por solicitud del usuario que celebró el contrato, (ii) por razones técnicas que afecten gravemente la continuidad del servicio, las cuales debe ser acreditadas por el operador. </w:t>
      </w:r>
    </w:p>
    <w:p w14:paraId="6C517F77" w14:textId="77777777" w:rsidR="005A556A" w:rsidRPr="005A556A" w:rsidRDefault="005A556A" w:rsidP="005A556A">
      <w:pPr>
        <w:ind w:left="113" w:right="113"/>
        <w:jc w:val="both"/>
        <w:rPr>
          <w:rFonts w:ascii="Verdana" w:eastAsia="Verdana" w:hAnsi="Verdana" w:cs="Verdana"/>
        </w:rPr>
      </w:pPr>
    </w:p>
    <w:p w14:paraId="0D93F9EF"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Asimismo, es importante tener presente que este derecho del usuario sólo se mantiene mientras esté vigente el contrato.</w:t>
      </w:r>
    </w:p>
    <w:p w14:paraId="00E8097D" w14:textId="77777777" w:rsidR="005A556A" w:rsidRPr="005A556A" w:rsidRDefault="005A556A" w:rsidP="005A556A">
      <w:pPr>
        <w:ind w:left="113" w:right="113"/>
        <w:jc w:val="both"/>
        <w:rPr>
          <w:rFonts w:ascii="Verdana" w:eastAsia="Verdana" w:hAnsi="Verdana" w:cs="Verdana"/>
          <w:b/>
          <w:bCs/>
        </w:rPr>
      </w:pPr>
    </w:p>
    <w:p w14:paraId="60C0B4B5" w14:textId="77777777" w:rsidR="005A556A" w:rsidRPr="005A556A" w:rsidRDefault="005A556A" w:rsidP="005A556A">
      <w:pPr>
        <w:pStyle w:val="Textodebloque"/>
        <w:ind w:left="113" w:right="113"/>
        <w:rPr>
          <w:rFonts w:ascii="Verdana" w:eastAsia="Verdana" w:hAnsi="Verdana" w:cs="Verdana"/>
          <w:b/>
          <w:bCs/>
          <w:i w:val="0"/>
          <w:iCs w:val="0"/>
          <w:sz w:val="22"/>
          <w:szCs w:val="22"/>
        </w:rPr>
      </w:pPr>
      <w:r w:rsidRPr="005A556A">
        <w:rPr>
          <w:rFonts w:ascii="Verdana" w:eastAsia="Verdana" w:hAnsi="Verdana" w:cs="Verdana"/>
          <w:b/>
          <w:bCs/>
          <w:i w:val="0"/>
          <w:iCs w:val="0"/>
          <w:sz w:val="22"/>
          <w:szCs w:val="22"/>
        </w:rPr>
        <w:t>Formato 13:</w:t>
      </w:r>
    </w:p>
    <w:p w14:paraId="5BE17BB7" w14:textId="77777777" w:rsidR="005A556A" w:rsidRPr="005A556A" w:rsidRDefault="005A556A" w:rsidP="005A556A">
      <w:pPr>
        <w:pStyle w:val="Textodebloque"/>
        <w:ind w:left="113" w:right="113"/>
        <w:rPr>
          <w:rFonts w:ascii="Verdana" w:eastAsia="Verdana" w:hAnsi="Verdana" w:cs="Verdana"/>
          <w:b/>
          <w:bCs/>
          <w:i w:val="0"/>
          <w:iCs w:val="0"/>
          <w:sz w:val="22"/>
          <w:szCs w:val="22"/>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70280126" w14:textId="77777777" w:rsidTr="005A441B">
        <w:tc>
          <w:tcPr>
            <w:tcW w:w="1158" w:type="dxa"/>
          </w:tcPr>
          <w:p w14:paraId="7453F95D"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5492557A" w14:textId="77777777" w:rsidR="005A556A" w:rsidRPr="005A556A" w:rsidRDefault="005A556A" w:rsidP="005A441B">
            <w:pPr>
              <w:rPr>
                <w:rFonts w:ascii="Verdana" w:eastAsia="Verdana" w:hAnsi="Verdana" w:cs="Verdana"/>
              </w:rPr>
            </w:pPr>
            <w:r w:rsidRPr="005A556A">
              <w:rPr>
                <w:rFonts w:ascii="Verdana" w:eastAsia="Verdana" w:hAnsi="Verdana" w:cs="Verdana"/>
              </w:rPr>
              <w:t>Telefonía Fija</w:t>
            </w:r>
          </w:p>
          <w:p w14:paraId="0CE60A5B" w14:textId="77777777" w:rsidR="005A556A" w:rsidRPr="005A556A" w:rsidRDefault="005A556A" w:rsidP="005A441B">
            <w:pPr>
              <w:ind w:right="113"/>
              <w:jc w:val="both"/>
              <w:rPr>
                <w:rFonts w:ascii="Verdana" w:eastAsia="Verdana" w:hAnsi="Verdana" w:cs="Verdana"/>
                <w:b/>
                <w:bCs/>
              </w:rPr>
            </w:pPr>
          </w:p>
        </w:tc>
      </w:tr>
    </w:tbl>
    <w:p w14:paraId="49C10292" w14:textId="77777777" w:rsidR="005A556A" w:rsidRPr="005A556A" w:rsidRDefault="005A556A" w:rsidP="005A556A">
      <w:pPr>
        <w:pStyle w:val="Textodebloque"/>
        <w:ind w:left="113" w:right="113"/>
        <w:rPr>
          <w:rFonts w:ascii="Verdana" w:eastAsia="Verdana" w:hAnsi="Verdana" w:cs="Verdana"/>
          <w:b/>
          <w:bCs/>
          <w:i w:val="0"/>
          <w:iCs w:val="0"/>
          <w:sz w:val="22"/>
          <w:szCs w:val="22"/>
        </w:rPr>
      </w:pPr>
    </w:p>
    <w:p w14:paraId="0C8C66F2" w14:textId="77777777" w:rsidR="005A556A" w:rsidRPr="005A556A" w:rsidRDefault="005A556A" w:rsidP="005A556A">
      <w:pPr>
        <w:ind w:left="113" w:right="113"/>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Derecho a conservar el número fijo</w:t>
      </w:r>
    </w:p>
    <w:p w14:paraId="01560578" w14:textId="77777777" w:rsidR="005A556A" w:rsidRPr="005A556A" w:rsidRDefault="005A556A" w:rsidP="005A556A">
      <w:pPr>
        <w:ind w:left="113" w:right="113"/>
        <w:jc w:val="both"/>
        <w:rPr>
          <w:rFonts w:ascii="Verdana" w:eastAsia="Verdana" w:hAnsi="Verdana" w:cs="Verdana"/>
        </w:rPr>
      </w:pPr>
    </w:p>
    <w:p w14:paraId="5C1C7EDF"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En el presente caso, se hace necesario hacer mención a lo establecido sobre el particular en el artículo 2.1.16.1. </w:t>
      </w:r>
      <w:r w:rsidRPr="005A556A">
        <w:rPr>
          <w:rFonts w:ascii="Verdana" w:eastAsia="Verdana" w:hAnsi="Verdana" w:cs="Verdana"/>
          <w:sz w:val="22"/>
          <w:szCs w:val="22"/>
          <w:lang w:eastAsia="es-CO"/>
        </w:rPr>
        <w:t xml:space="preserve">de la Resolución CRC 5050 de 2016, modificada por el artículo 1° de la Resolución CRC 5111 de 2017 </w:t>
      </w:r>
      <w:r w:rsidRPr="005A556A">
        <w:rPr>
          <w:rFonts w:ascii="Verdana" w:eastAsia="Verdana" w:hAnsi="Verdana" w:cs="Verdana"/>
          <w:i/>
          <w:iCs/>
          <w:sz w:val="22"/>
          <w:szCs w:val="22"/>
          <w:lang w:eastAsia="es-CO"/>
        </w:rPr>
        <w:t>“</w:t>
      </w:r>
      <w:r w:rsidRPr="005A556A">
        <w:rPr>
          <w:rFonts w:ascii="Verdana" w:eastAsia="Verdana" w:hAnsi="Verdana" w:cs="Verdana"/>
          <w:i/>
          <w:iCs/>
          <w:sz w:val="20"/>
          <w:szCs w:val="20"/>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color w:val="0D0D0D" w:themeColor="text1" w:themeTint="F2"/>
          <w:sz w:val="22"/>
          <w:szCs w:val="22"/>
        </w:rPr>
        <w:t>,</w:t>
      </w:r>
      <w:r w:rsidRPr="005A556A">
        <w:rPr>
          <w:rFonts w:ascii="Verdana" w:eastAsia="Verdana" w:hAnsi="Verdana" w:cs="Verdana"/>
          <w:sz w:val="22"/>
          <w:szCs w:val="22"/>
        </w:rPr>
        <w:t xml:space="preserve"> según el cual:</w:t>
      </w:r>
    </w:p>
    <w:p w14:paraId="4C3C0648" w14:textId="77777777" w:rsidR="005A556A" w:rsidRPr="005A556A" w:rsidRDefault="005A556A" w:rsidP="005A556A">
      <w:pPr>
        <w:jc w:val="both"/>
        <w:rPr>
          <w:rFonts w:ascii="Verdana" w:eastAsia="Verdana" w:hAnsi="Verdana" w:cs="Verdana"/>
        </w:rPr>
      </w:pPr>
    </w:p>
    <w:p w14:paraId="35C9D239"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1A9294EC"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0467EEC4"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223F7E3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78D8DEFC"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32EF6ACD"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25E0FAB0"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2FDFEF7"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16. NÚMERO DE LA LÍNEA TELEFÓNICA</w:t>
      </w:r>
    </w:p>
    <w:p w14:paraId="252B1915"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016DFBD2" w14:textId="77777777" w:rsidR="005A556A" w:rsidRPr="005A556A" w:rsidRDefault="005A556A" w:rsidP="005A556A">
      <w:pPr>
        <w:pStyle w:val="NormalWeb"/>
        <w:spacing w:before="0" w:after="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shd w:val="clear" w:color="auto" w:fill="FFFFFF"/>
        </w:rPr>
        <w:t>ARTÍCULO. 2.1.16.1. DERECHO A CONSERVAR EL NÚMERO.</w:t>
      </w:r>
      <w:r w:rsidRPr="005A556A">
        <w:rPr>
          <w:rFonts w:ascii="Verdana" w:eastAsia="Verdana" w:hAnsi="Verdana" w:cs="Verdana"/>
          <w:i/>
          <w:iCs/>
          <w:sz w:val="20"/>
          <w:szCs w:val="20"/>
          <w:shd w:val="clear" w:color="auto" w:fill="FFFFFF"/>
        </w:rPr>
        <w:t> El número que le fue asignado por el operador sólo puede ser modificado si el usuario previamente lo ha solicitado o por razones técnicas que afecten la prestación del servicio.”</w:t>
      </w:r>
    </w:p>
    <w:p w14:paraId="73625BD0" w14:textId="77777777" w:rsidR="005A556A" w:rsidRPr="005A556A" w:rsidRDefault="005A556A" w:rsidP="005A556A">
      <w:pPr>
        <w:rPr>
          <w:rFonts w:ascii="Verdana" w:eastAsia="Verdana" w:hAnsi="Verdana" w:cs="Verdana"/>
          <w:sz w:val="22"/>
          <w:szCs w:val="22"/>
        </w:rPr>
      </w:pPr>
    </w:p>
    <w:p w14:paraId="1F692111" w14:textId="77777777" w:rsidR="005A556A" w:rsidRPr="005A556A" w:rsidRDefault="005A556A" w:rsidP="005A556A">
      <w:pPr>
        <w:pStyle w:val="NormalWeb"/>
        <w:spacing w:before="0" w:after="0"/>
        <w:jc w:val="both"/>
        <w:rPr>
          <w:rFonts w:ascii="Verdana" w:eastAsia="Verdana" w:hAnsi="Verdana" w:cs="Verdana"/>
          <w:sz w:val="22"/>
          <w:szCs w:val="22"/>
        </w:rPr>
      </w:pPr>
      <w:r w:rsidRPr="005A556A">
        <w:rPr>
          <w:rFonts w:ascii="Verdana" w:eastAsia="Verdana" w:hAnsi="Verdana" w:cs="Verdana"/>
          <w:sz w:val="22"/>
          <w:szCs w:val="22"/>
        </w:rPr>
        <w:t xml:space="preserve">De lo anterior se colige entonces que todo titular de un servicio de comunicaciones tiene derecho a conservar el número de abonado asignado por el operador de servicios y, en ese sentido, sólo puede ser modificado cuando se presente alguna de las siguientes situaciones: (i) por solicitud expresa del usuario en cualquier tiempo durante la vigencia del contrato, (ii) por parte del operador, por razones técnicas que afecten la continuidad del servicio. </w:t>
      </w:r>
    </w:p>
    <w:p w14:paraId="1F265AC6" w14:textId="77777777" w:rsidR="005A556A" w:rsidRPr="005A556A" w:rsidRDefault="005A556A" w:rsidP="005A556A">
      <w:pPr>
        <w:pStyle w:val="NormalWeb"/>
        <w:spacing w:before="0" w:after="0"/>
        <w:ind w:left="113" w:right="113"/>
        <w:jc w:val="both"/>
        <w:rPr>
          <w:rFonts w:ascii="Verdana" w:eastAsia="Verdana" w:hAnsi="Verdana" w:cs="Verdana"/>
          <w:sz w:val="22"/>
          <w:szCs w:val="22"/>
        </w:rPr>
      </w:pPr>
    </w:p>
    <w:p w14:paraId="1D75305A"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Revoca</w:t>
      </w:r>
    </w:p>
    <w:p w14:paraId="33CCBF0B" w14:textId="77777777" w:rsidR="005A556A" w:rsidRPr="005A556A" w:rsidRDefault="005A556A" w:rsidP="005A556A">
      <w:pPr>
        <w:jc w:val="both"/>
        <w:rPr>
          <w:rFonts w:ascii="Verdana" w:eastAsia="Verdana" w:hAnsi="Verdana" w:cs="Verdana"/>
        </w:rPr>
      </w:pPr>
      <w:r w:rsidRPr="005A556A">
        <w:rPr>
          <w:rFonts w:ascii="Verdana" w:eastAsia="Verdana" w:hAnsi="Verdana" w:cs="Verdana"/>
        </w:rPr>
        <w:t xml:space="preserve">Así las cosas, resulta consecuente analizar si se presentó alguno de los anteriores supuestos normativos; de lo obrante en el expediente no se observa prueba que demuestre que el titular de la línea telefónica </w:t>
      </w:r>
      <w:r w:rsidRPr="005A556A">
        <w:rPr>
          <w:rFonts w:ascii="Verdana" w:eastAsia="Verdana" w:hAnsi="Verdana" w:cs="Verdana"/>
          <w:highlight w:val="cyan"/>
        </w:rPr>
        <w:t>No. xxxxxx haya</w:t>
      </w:r>
      <w:r w:rsidRPr="005A556A">
        <w:rPr>
          <w:rFonts w:ascii="Verdana" w:eastAsia="Verdana" w:hAnsi="Verdana" w:cs="Verdana"/>
        </w:rPr>
        <w:t xml:space="preserve"> solicitado un cambio de número de abonado, ni que existan razones técnicas que afecten gravemente la continuidad del servicio. </w:t>
      </w:r>
      <w:r w:rsidRPr="005A556A">
        <w:rPr>
          <w:rFonts w:ascii="Verdana" w:eastAsia="Verdana" w:hAnsi="Verdana" w:cs="Verdana"/>
          <w:highlight w:val="cyan"/>
        </w:rPr>
        <w:t>Por el contrario, se tiene que el cambio de número se produjo por una inconsistencia del operador, puesto que retiró el servicio de telefonía cuando sólo debía retirar el servicio de internet banda ancha.</w:t>
      </w:r>
    </w:p>
    <w:tbl>
      <w:tblPr>
        <w:tblStyle w:val="Tablaconcuadrcula"/>
        <w:tblW w:w="10207" w:type="dxa"/>
        <w:tblInd w:w="-147" w:type="dxa"/>
        <w:tblLook w:val="04A0" w:firstRow="1" w:lastRow="0" w:firstColumn="1" w:lastColumn="0" w:noHBand="0" w:noVBand="1"/>
      </w:tblPr>
      <w:tblGrid>
        <w:gridCol w:w="10207"/>
      </w:tblGrid>
      <w:tr w:rsidR="005A556A" w:rsidRPr="005A556A" w14:paraId="25E83B32" w14:textId="77777777" w:rsidTr="005A441B">
        <w:tc>
          <w:tcPr>
            <w:tcW w:w="10207" w:type="dxa"/>
          </w:tcPr>
          <w:p w14:paraId="50C9D460" w14:textId="77777777" w:rsidR="005A556A" w:rsidRPr="005A556A" w:rsidRDefault="005A556A" w:rsidP="005A441B">
            <w:pPr>
              <w:pStyle w:val="NormalWeb"/>
              <w:spacing w:before="0" w:after="0"/>
              <w:ind w:left="113" w:right="113"/>
              <w:jc w:val="both"/>
              <w:rPr>
                <w:rFonts w:ascii="Verdana" w:eastAsia="Verdana" w:hAnsi="Verdana" w:cs="Verdana"/>
              </w:rPr>
            </w:pPr>
          </w:p>
          <w:p w14:paraId="69E5365F" w14:textId="77777777" w:rsidR="005A556A" w:rsidRPr="005A556A" w:rsidRDefault="005A556A" w:rsidP="005A441B">
            <w:pPr>
              <w:ind w:left="113" w:right="113"/>
              <w:jc w:val="both"/>
              <w:rPr>
                <w:rFonts w:ascii="Verdana" w:eastAsia="Verdana" w:hAnsi="Verdana" w:cs="Verdana"/>
                <w:b/>
                <w:bCs/>
              </w:rPr>
            </w:pPr>
            <w:r w:rsidRPr="005A556A">
              <w:rPr>
                <w:rFonts w:ascii="Verdana" w:eastAsia="Verdana" w:hAnsi="Verdana" w:cs="Verdana"/>
              </w:rPr>
              <w:t>En consecuencia, esta Dirección ordena al operador de servicios proceder a la restitución del mismo número de abonado que fue asignado al usuario en el momento en que adquirió el servicio de telefonía pública básica conmutada, es decir el No</w:t>
            </w:r>
            <w:r w:rsidRPr="005A556A">
              <w:rPr>
                <w:rFonts w:ascii="Verdana" w:eastAsia="Verdana" w:hAnsi="Verdana" w:cs="Verdana"/>
                <w:highlight w:val="cyan"/>
              </w:rPr>
              <w:t>. xxxxxxx</w:t>
            </w:r>
            <w:r w:rsidRPr="005A556A">
              <w:rPr>
                <w:rFonts w:ascii="Verdana" w:eastAsia="Verdana" w:hAnsi="Verdana" w:cs="Verdana"/>
              </w:rPr>
              <w:t>, sin ningún sobrecosto para el reclamante.</w:t>
            </w:r>
          </w:p>
          <w:p w14:paraId="1963D001" w14:textId="77777777" w:rsidR="005A556A" w:rsidRPr="005A556A" w:rsidRDefault="005A556A" w:rsidP="005A441B">
            <w:pPr>
              <w:rPr>
                <w:rFonts w:ascii="Verdana" w:eastAsia="Verdana" w:hAnsi="Verdana" w:cs="Verdana"/>
              </w:rPr>
            </w:pPr>
          </w:p>
          <w:p w14:paraId="252F62A6" w14:textId="77777777" w:rsidR="005A556A" w:rsidRPr="005A556A" w:rsidRDefault="005A556A" w:rsidP="005A441B">
            <w:pPr>
              <w:rPr>
                <w:rFonts w:ascii="Verdana" w:hAnsi="Verdana"/>
              </w:rPr>
            </w:pPr>
          </w:p>
        </w:tc>
      </w:tr>
    </w:tbl>
    <w:p w14:paraId="5933AC2D" w14:textId="77777777" w:rsidR="005A556A" w:rsidRPr="005A556A" w:rsidRDefault="005A556A" w:rsidP="005A556A">
      <w:pPr>
        <w:rPr>
          <w:rFonts w:ascii="Verdana" w:eastAsia="Verdana" w:hAnsi="Verdana" w:cs="Verdana"/>
          <w:sz w:val="22"/>
          <w:szCs w:val="22"/>
        </w:rPr>
      </w:pPr>
    </w:p>
    <w:p w14:paraId="2E613156"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Confirma</w:t>
      </w:r>
    </w:p>
    <w:p w14:paraId="61AE74CD" w14:textId="77777777" w:rsidR="005A556A" w:rsidRPr="005A556A" w:rsidRDefault="005A556A" w:rsidP="005A556A">
      <w:pPr>
        <w:rPr>
          <w:rFonts w:ascii="Verdana" w:eastAsia="Verdana" w:hAnsi="Verdana" w:cs="Verdana"/>
          <w:highlight w:val="cyan"/>
        </w:rPr>
      </w:pPr>
      <w:r w:rsidRPr="005A556A">
        <w:rPr>
          <w:rFonts w:ascii="Verdana" w:eastAsia="Verdana" w:hAnsi="Verdana" w:cs="Verdana"/>
          <w:highlight w:val="cyan"/>
        </w:rPr>
        <w:t>Para el caso concreto, se observó que [Describir pruebas allegadas].</w:t>
      </w:r>
    </w:p>
    <w:tbl>
      <w:tblPr>
        <w:tblStyle w:val="Tablaconcuadrcula"/>
        <w:tblW w:w="10207" w:type="dxa"/>
        <w:tblInd w:w="-147" w:type="dxa"/>
        <w:tblLook w:val="04A0" w:firstRow="1" w:lastRow="0" w:firstColumn="1" w:lastColumn="0" w:noHBand="0" w:noVBand="1"/>
      </w:tblPr>
      <w:tblGrid>
        <w:gridCol w:w="10207"/>
      </w:tblGrid>
      <w:tr w:rsidR="005A556A" w:rsidRPr="005A556A" w14:paraId="04156FFF" w14:textId="77777777" w:rsidTr="005A441B">
        <w:tc>
          <w:tcPr>
            <w:tcW w:w="10207" w:type="dxa"/>
          </w:tcPr>
          <w:p w14:paraId="7CC3BE07" w14:textId="77777777" w:rsidR="005A556A" w:rsidRPr="005A556A" w:rsidRDefault="005A556A" w:rsidP="005A441B">
            <w:pPr>
              <w:jc w:val="both"/>
              <w:rPr>
                <w:rFonts w:ascii="Verdana" w:eastAsia="Verdana" w:hAnsi="Verdana" w:cs="Verdana"/>
                <w:b/>
                <w:bCs/>
                <w:color w:val="FF0000"/>
                <w:highlight w:val="cyan"/>
              </w:rPr>
            </w:pPr>
          </w:p>
          <w:p w14:paraId="7C5DFF69"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rPr>
              <w:t>Así las cosas, en el presente caso el usuario solicitó al operador que le reinstalara la línea No. xxxxxxx como quiera que se encontraba al día en los pagos del mencionado abonado. No obstante, de acuerdo con lo expuesto en el párrafo anterior, se tiene que el contrato del usuario fue terminado de manera unilateral por mora, lo que se traduce para el usuario en la pérdida de su derecho a conservar el número del abonado, toda vez que, ante la inminente terminación del vínculo contractual, el contrato pierde su vigencia, por lo que esta Dirección confirmará la decisión del operador en este punto.</w:t>
            </w:r>
          </w:p>
          <w:p w14:paraId="3D1C5C80" w14:textId="77777777" w:rsidR="005A556A" w:rsidRPr="005A556A" w:rsidRDefault="005A556A" w:rsidP="005A441B">
            <w:pPr>
              <w:ind w:right="113"/>
              <w:jc w:val="both"/>
              <w:rPr>
                <w:rFonts w:ascii="Verdana" w:eastAsia="Verdana" w:hAnsi="Verdana" w:cs="Verdana"/>
                <w:b/>
                <w:bCs/>
                <w:color w:val="FF0000"/>
              </w:rPr>
            </w:pPr>
          </w:p>
        </w:tc>
      </w:tr>
    </w:tbl>
    <w:p w14:paraId="457646C7" w14:textId="77777777" w:rsidR="005A556A" w:rsidRPr="005A556A" w:rsidRDefault="005A556A" w:rsidP="005A556A">
      <w:pPr>
        <w:pStyle w:val="NormalWeb"/>
        <w:tabs>
          <w:tab w:val="left" w:pos="9781"/>
          <w:tab w:val="left" w:pos="10065"/>
        </w:tabs>
        <w:spacing w:before="0" w:after="0"/>
        <w:ind w:right="113"/>
        <w:jc w:val="both"/>
        <w:rPr>
          <w:rFonts w:ascii="Verdana" w:hAnsi="Verdana" w:cs="Arial"/>
          <w:b/>
        </w:rPr>
      </w:pPr>
    </w:p>
    <w:p w14:paraId="65862286" w14:textId="77777777" w:rsidR="005A556A" w:rsidRPr="005A556A" w:rsidRDefault="005A556A" w:rsidP="005A556A">
      <w:pPr>
        <w:pStyle w:val="NormalWeb"/>
        <w:tabs>
          <w:tab w:val="left" w:pos="9781"/>
          <w:tab w:val="left" w:pos="10065"/>
        </w:tabs>
        <w:spacing w:before="0" w:after="0"/>
        <w:ind w:left="113" w:right="113"/>
        <w:jc w:val="center"/>
        <w:rPr>
          <w:rFonts w:ascii="Verdana" w:eastAsia="Verdana" w:hAnsi="Verdana" w:cs="Verdana"/>
          <w:b/>
          <w:bCs/>
          <w:color w:val="C00000"/>
          <w:sz w:val="56"/>
          <w:szCs w:val="56"/>
        </w:rPr>
      </w:pPr>
    </w:p>
    <w:tbl>
      <w:tblPr>
        <w:tblStyle w:val="Tablaconcuadrcula"/>
        <w:tblW w:w="0" w:type="auto"/>
        <w:tblInd w:w="113" w:type="dxa"/>
        <w:tblLook w:val="04A0" w:firstRow="1" w:lastRow="0" w:firstColumn="1" w:lastColumn="0" w:noHBand="0" w:noVBand="1"/>
      </w:tblPr>
      <w:tblGrid>
        <w:gridCol w:w="9849"/>
      </w:tblGrid>
      <w:tr w:rsidR="005A556A" w:rsidRPr="005A556A" w14:paraId="75967F52" w14:textId="77777777" w:rsidTr="005A441B">
        <w:tc>
          <w:tcPr>
            <w:tcW w:w="9964" w:type="dxa"/>
          </w:tcPr>
          <w:p w14:paraId="65E74D89" w14:textId="77777777" w:rsidR="005A556A" w:rsidRPr="005A556A" w:rsidRDefault="005A556A" w:rsidP="005A441B">
            <w:pPr>
              <w:pStyle w:val="NormalWeb"/>
              <w:tabs>
                <w:tab w:val="left" w:pos="9781"/>
                <w:tab w:val="left" w:pos="10065"/>
              </w:tabs>
              <w:spacing w:before="0" w:after="0"/>
              <w:ind w:right="113"/>
              <w:jc w:val="center"/>
              <w:rPr>
                <w:rFonts w:ascii="Verdana" w:eastAsia="Verdana" w:hAnsi="Verdana" w:cs="Verdana"/>
                <w:b/>
                <w:bCs/>
                <w:color w:val="C00000"/>
                <w:sz w:val="56"/>
                <w:szCs w:val="56"/>
              </w:rPr>
            </w:pPr>
            <w:r w:rsidRPr="005A556A">
              <w:rPr>
                <w:rFonts w:ascii="Verdana" w:eastAsia="Verdana" w:hAnsi="Verdana" w:cs="Verdana"/>
                <w:b/>
                <w:bCs/>
                <w:color w:val="C00000"/>
                <w:sz w:val="56"/>
                <w:szCs w:val="56"/>
              </w:rPr>
              <w:t>E</w:t>
            </w:r>
          </w:p>
        </w:tc>
      </w:tr>
    </w:tbl>
    <w:p w14:paraId="299F64FA" w14:textId="77777777" w:rsidR="005A556A" w:rsidRPr="005A556A" w:rsidRDefault="005A556A" w:rsidP="005A556A">
      <w:pPr>
        <w:pStyle w:val="NormalWeb"/>
        <w:tabs>
          <w:tab w:val="left" w:pos="9781"/>
          <w:tab w:val="left" w:pos="10065"/>
        </w:tabs>
        <w:spacing w:before="0" w:after="0"/>
        <w:ind w:left="113" w:right="113"/>
        <w:jc w:val="both"/>
        <w:rPr>
          <w:rFonts w:ascii="Verdana" w:eastAsia="Verdana" w:hAnsi="Verdana" w:cs="Verdana"/>
          <w:b/>
          <w:bCs/>
          <w:sz w:val="22"/>
          <w:szCs w:val="22"/>
        </w:rPr>
      </w:pPr>
    </w:p>
    <w:p w14:paraId="62F18BC8" w14:textId="77777777" w:rsidR="005A556A" w:rsidRPr="005A556A" w:rsidRDefault="005A556A" w:rsidP="005A556A">
      <w:pPr>
        <w:pStyle w:val="xmsonormal"/>
        <w:shd w:val="clear" w:color="auto" w:fill="FFFFFF" w:themeFill="background1"/>
        <w:spacing w:before="0" w:beforeAutospacing="0" w:after="0" w:afterAutospacing="0"/>
        <w:ind w:left="360"/>
        <w:rPr>
          <w:rFonts w:ascii="Verdana" w:hAnsi="Verdana" w:cs="Arial"/>
          <w:b/>
          <w:color w:val="000000" w:themeColor="text1"/>
          <w:sz w:val="22"/>
          <w:szCs w:val="22"/>
          <w:lang w:eastAsia="en-US"/>
        </w:rPr>
      </w:pPr>
      <w:r w:rsidRPr="005A556A">
        <w:rPr>
          <w:rFonts w:ascii="Verdana" w:eastAsia="Verdana" w:hAnsi="Verdana" w:cs="Verdana"/>
          <w:b/>
          <w:bCs/>
          <w:color w:val="C00000"/>
          <w:sz w:val="22"/>
          <w:szCs w:val="22"/>
        </w:rPr>
        <w:t xml:space="preserve">14.Exclusión de mensajes cortos de texto y mensajes multimedia con fines comerciales y/o publicitarios- </w:t>
      </w:r>
      <w:r w:rsidRPr="005A556A">
        <w:rPr>
          <w:rFonts w:ascii="Verdana" w:hAnsi="Verdana" w:cs="Arial"/>
          <w:b/>
          <w:color w:val="000000" w:themeColor="text1"/>
          <w:sz w:val="22"/>
          <w:szCs w:val="22"/>
          <w:lang w:eastAsia="en-US"/>
        </w:rPr>
        <w:t>suspendido su uso</w:t>
      </w:r>
    </w:p>
    <w:p w14:paraId="678C6400" w14:textId="77777777" w:rsidR="005A556A" w:rsidRPr="005A556A" w:rsidRDefault="005A556A" w:rsidP="005A556A">
      <w:pPr>
        <w:pStyle w:val="xmsonormal"/>
        <w:shd w:val="clear" w:color="auto" w:fill="FFFFFF" w:themeFill="background1"/>
        <w:spacing w:before="0" w:beforeAutospacing="0" w:after="0" w:afterAutospacing="0"/>
        <w:ind w:left="360"/>
        <w:rPr>
          <w:rFonts w:ascii="Verdana" w:hAnsi="Verdana" w:cs="Arial"/>
          <w:b/>
          <w:color w:val="000000" w:themeColor="text1"/>
          <w:sz w:val="22"/>
          <w:szCs w:val="22"/>
          <w:lang w:eastAsia="en-US"/>
        </w:rPr>
      </w:pPr>
    </w:p>
    <w:p w14:paraId="0FE546DE" w14:textId="77777777" w:rsidR="005A556A" w:rsidRPr="005A556A" w:rsidRDefault="005A556A" w:rsidP="005A556A">
      <w:pPr>
        <w:pStyle w:val="NormalWeb"/>
        <w:tabs>
          <w:tab w:val="left" w:pos="9781"/>
          <w:tab w:val="left" w:pos="10065"/>
        </w:tabs>
        <w:spacing w:before="0" w:after="0"/>
        <w:ind w:left="113" w:right="113"/>
        <w:jc w:val="both"/>
        <w:rPr>
          <w:rFonts w:ascii="Verdana" w:eastAsia="Verdana" w:hAnsi="Verdana" w:cs="Verdana"/>
          <w:b/>
          <w:bCs/>
          <w:sz w:val="22"/>
          <w:szCs w:val="22"/>
        </w:rPr>
      </w:pPr>
    </w:p>
    <w:tbl>
      <w:tblPr>
        <w:tblStyle w:val="Tablaconcuadrcula"/>
        <w:tblW w:w="0" w:type="auto"/>
        <w:tblLook w:val="04A0" w:firstRow="1" w:lastRow="0" w:firstColumn="1" w:lastColumn="0" w:noHBand="0" w:noVBand="1"/>
      </w:tblPr>
      <w:tblGrid>
        <w:gridCol w:w="9962"/>
      </w:tblGrid>
      <w:tr w:rsidR="005A556A" w:rsidRPr="005A556A" w14:paraId="49E46D2A" w14:textId="77777777" w:rsidTr="005A441B">
        <w:tc>
          <w:tcPr>
            <w:tcW w:w="9964" w:type="dxa"/>
          </w:tcPr>
          <w:p w14:paraId="69DC7795" w14:textId="77777777" w:rsidR="005A556A" w:rsidRPr="005A556A" w:rsidRDefault="005A556A" w:rsidP="005A441B">
            <w:pPr>
              <w:ind w:right="113"/>
              <w:jc w:val="center"/>
              <w:rPr>
                <w:rFonts w:ascii="Verdana" w:eastAsia="Verdana" w:hAnsi="Verdana" w:cs="Verdana"/>
                <w:b/>
                <w:color w:val="C00000"/>
                <w:sz w:val="56"/>
                <w:szCs w:val="56"/>
              </w:rPr>
            </w:pPr>
            <w:r w:rsidRPr="005A556A">
              <w:rPr>
                <w:rFonts w:ascii="Verdana" w:eastAsia="Verdana" w:hAnsi="Verdana" w:cs="Verdana"/>
                <w:b/>
                <w:color w:val="C00000"/>
                <w:sz w:val="56"/>
                <w:szCs w:val="56"/>
              </w:rPr>
              <w:t>F</w:t>
            </w:r>
          </w:p>
        </w:tc>
      </w:tr>
    </w:tbl>
    <w:p w14:paraId="5B3CBC86" w14:textId="77777777" w:rsidR="005A556A" w:rsidRPr="005A556A" w:rsidRDefault="005A556A" w:rsidP="005A556A">
      <w:pPr>
        <w:ind w:right="113"/>
        <w:jc w:val="both"/>
        <w:rPr>
          <w:rFonts w:ascii="Verdana" w:eastAsia="Verdana" w:hAnsi="Verdana" w:cs="Verdana"/>
          <w:color w:val="C00000"/>
        </w:rPr>
      </w:pPr>
    </w:p>
    <w:p w14:paraId="44193978" w14:textId="77777777" w:rsidR="005A556A" w:rsidRPr="005A556A" w:rsidRDefault="005A556A" w:rsidP="005A556A">
      <w:pPr>
        <w:ind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15</w:t>
      </w:r>
      <w:r w:rsidRPr="005A556A">
        <w:rPr>
          <w:rFonts w:ascii="Verdana" w:eastAsia="Verdana" w:hAnsi="Verdana" w:cs="Verdana"/>
          <w:color w:val="C00000"/>
          <w:sz w:val="22"/>
          <w:szCs w:val="22"/>
          <w:u w:val="single"/>
        </w:rPr>
        <w:t xml:space="preserve">. </w:t>
      </w:r>
      <w:r w:rsidRPr="005A556A">
        <w:rPr>
          <w:rFonts w:ascii="Verdana" w:eastAsia="Verdana" w:hAnsi="Verdana" w:cs="Verdana"/>
          <w:b/>
          <w:bCs/>
          <w:color w:val="C00000"/>
          <w:sz w:val="22"/>
          <w:szCs w:val="22"/>
          <w:u w:val="single"/>
        </w:rPr>
        <w:t>Facturación - Caducidad en la reclamación/queja</w:t>
      </w:r>
    </w:p>
    <w:p w14:paraId="16BE93CD" w14:textId="77777777" w:rsidR="005A556A" w:rsidRPr="005A556A" w:rsidRDefault="005A556A" w:rsidP="005A556A">
      <w:pPr>
        <w:ind w:right="113"/>
        <w:jc w:val="both"/>
        <w:rPr>
          <w:rFonts w:ascii="Verdana" w:eastAsia="Verdana" w:hAnsi="Verdana" w:cs="Verdana"/>
          <w:b/>
          <w:bCs/>
        </w:rPr>
      </w:pPr>
    </w:p>
    <w:p w14:paraId="2838E5D5" w14:textId="77777777" w:rsidR="005A556A" w:rsidRPr="005A556A" w:rsidRDefault="005A556A" w:rsidP="005A556A">
      <w:pPr>
        <w:pStyle w:val="NormalWeb"/>
        <w:shd w:val="clear" w:color="auto" w:fill="FFFFFF" w:themeFill="background1"/>
        <w:spacing w:before="0" w:after="0"/>
        <w:ind w:left="113" w:right="113"/>
        <w:jc w:val="both"/>
        <w:rPr>
          <w:rFonts w:ascii="Verdana" w:eastAsia="Verdana" w:hAnsi="Verdana" w:cs="Verdana"/>
          <w:sz w:val="22"/>
          <w:szCs w:val="22"/>
        </w:rPr>
      </w:pPr>
      <w:r w:rsidRPr="005A556A">
        <w:rPr>
          <w:rFonts w:ascii="Verdana" w:eastAsia="Verdana" w:hAnsi="Verdana" w:cs="Verdana"/>
          <w:sz w:val="22"/>
          <w:szCs w:val="22"/>
        </w:rPr>
        <w:t>Este formato se utiliza cuando el usuario realiza reclamos sobre facturas que tienen más de seis (6) meses del vencimiento del pago oportuno.</w:t>
      </w:r>
    </w:p>
    <w:p w14:paraId="29D5E55C" w14:textId="77777777" w:rsidR="005A556A" w:rsidRPr="005A556A" w:rsidRDefault="005A556A" w:rsidP="005A556A">
      <w:pPr>
        <w:ind w:right="113"/>
        <w:jc w:val="both"/>
        <w:rPr>
          <w:rFonts w:ascii="Verdana" w:eastAsia="Verdana" w:hAnsi="Verdana" w:cs="Verdana"/>
          <w:b/>
          <w:bCs/>
        </w:rPr>
      </w:pPr>
    </w:p>
    <w:p w14:paraId="0DCCD11E" w14:textId="77777777" w:rsidR="005A556A" w:rsidRPr="005A556A" w:rsidRDefault="005A556A" w:rsidP="005A556A">
      <w:pPr>
        <w:pStyle w:val="Textodebloque"/>
        <w:ind w:left="113" w:right="113"/>
        <w:rPr>
          <w:rFonts w:ascii="Verdana" w:eastAsia="Verdana" w:hAnsi="Verdana" w:cs="Verdana"/>
          <w:b/>
          <w:bCs/>
          <w:i w:val="0"/>
          <w:iCs w:val="0"/>
          <w:sz w:val="22"/>
          <w:szCs w:val="22"/>
        </w:rPr>
      </w:pPr>
      <w:r w:rsidRPr="005A556A">
        <w:rPr>
          <w:rFonts w:ascii="Verdana" w:eastAsia="Verdana" w:hAnsi="Verdana" w:cs="Verdana"/>
          <w:b/>
          <w:bCs/>
          <w:i w:val="0"/>
          <w:iCs w:val="0"/>
          <w:sz w:val="22"/>
          <w:szCs w:val="22"/>
        </w:rPr>
        <w:t>Formato 15:</w:t>
      </w:r>
    </w:p>
    <w:p w14:paraId="057F2573" w14:textId="77777777" w:rsidR="005A556A" w:rsidRPr="005A556A" w:rsidRDefault="005A556A" w:rsidP="005A556A">
      <w:pPr>
        <w:pStyle w:val="NormalWeb"/>
        <w:tabs>
          <w:tab w:val="left" w:pos="9781"/>
          <w:tab w:val="left" w:pos="10065"/>
        </w:tabs>
        <w:spacing w:before="0" w:after="0"/>
        <w:ind w:left="113" w:right="113"/>
        <w:jc w:val="both"/>
        <w:rPr>
          <w:rFonts w:ascii="Verdana" w:eastAsia="Verdana" w:hAnsi="Verdana" w:cs="Verdana"/>
          <w:b/>
          <w:bCs/>
          <w:sz w:val="22"/>
          <w:szCs w:val="22"/>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6546A5A9" w14:textId="77777777" w:rsidTr="005A441B">
        <w:tc>
          <w:tcPr>
            <w:tcW w:w="1158" w:type="dxa"/>
          </w:tcPr>
          <w:p w14:paraId="79CC4D11"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2DB59065"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2971390D"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77A670B3"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473E8015"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43C4859D"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624E2520" w14:textId="77777777" w:rsidR="005A556A" w:rsidRPr="005A556A" w:rsidRDefault="005A556A" w:rsidP="005A556A">
      <w:pPr>
        <w:ind w:right="113"/>
        <w:jc w:val="both"/>
        <w:rPr>
          <w:rFonts w:ascii="Verdana" w:eastAsia="Verdana" w:hAnsi="Verdana" w:cs="Verdana"/>
          <w:color w:val="C00000"/>
        </w:rPr>
      </w:pPr>
    </w:p>
    <w:p w14:paraId="6AF32992" w14:textId="77777777" w:rsidR="005A556A" w:rsidRPr="005A556A" w:rsidRDefault="005A556A" w:rsidP="005A556A">
      <w:pPr>
        <w:jc w:val="both"/>
        <w:rPr>
          <w:rFonts w:ascii="Verdana" w:eastAsia="Verdana" w:hAnsi="Verdana" w:cs="Verdana"/>
          <w:b/>
          <w:bCs/>
          <w:color w:val="000000" w:themeColor="text1"/>
        </w:rPr>
      </w:pPr>
      <w:r w:rsidRPr="005A556A">
        <w:rPr>
          <w:rFonts w:ascii="Verdana" w:eastAsia="Verdana" w:hAnsi="Verdana" w:cs="Verdana"/>
          <w:b/>
          <w:bCs/>
          <w:color w:val="000000" w:themeColor="text1"/>
          <w:sz w:val="22"/>
          <w:szCs w:val="22"/>
        </w:rPr>
        <w:t xml:space="preserve">4.x. Caducidad en la reclamación/queja por facturación </w:t>
      </w:r>
    </w:p>
    <w:p w14:paraId="0D8EA3ED" w14:textId="77777777" w:rsidR="005A556A" w:rsidRPr="005A556A" w:rsidRDefault="005A556A" w:rsidP="005A556A">
      <w:pPr>
        <w:jc w:val="both"/>
        <w:rPr>
          <w:rFonts w:ascii="Verdana" w:eastAsia="Verdana" w:hAnsi="Verdana" w:cs="Verdana"/>
          <w:b/>
          <w:bCs/>
          <w:color w:val="000000" w:themeColor="text1"/>
        </w:rPr>
      </w:pPr>
    </w:p>
    <w:p w14:paraId="34338581" w14:textId="77777777" w:rsidR="005A556A" w:rsidRPr="005A556A" w:rsidRDefault="005A556A" w:rsidP="005A556A">
      <w:pPr>
        <w:pStyle w:val="Textonotapie"/>
        <w:rPr>
          <w:rFonts w:ascii="Verdana" w:eastAsia="Verdana" w:hAnsi="Verdana" w:cs="Verdana"/>
          <w:color w:val="000000" w:themeColor="text1"/>
          <w:sz w:val="22"/>
          <w:szCs w:val="22"/>
        </w:rPr>
      </w:pPr>
      <w:r w:rsidRPr="005A556A">
        <w:rPr>
          <w:rFonts w:ascii="Verdana" w:eastAsia="Verdana" w:hAnsi="Verdana" w:cs="Verdana"/>
          <w:color w:val="000000" w:themeColor="text1"/>
          <w:sz w:val="22"/>
          <w:szCs w:val="22"/>
        </w:rPr>
        <w:t xml:space="preserve">En primera medida, es necesario tener en cuenta lo establecido el artículo 2.1.24.4, de la Resolución CRC 5050 de 2016, modificada por el artículo 1° de la Resolución CRC 5111 de 2017 </w:t>
      </w:r>
      <w:r w:rsidRPr="005A556A">
        <w:rPr>
          <w:rFonts w:ascii="Verdana" w:eastAsia="Verdana" w:hAnsi="Verdana" w:cs="Verdana"/>
          <w:i/>
          <w:iCs/>
          <w:color w:val="000000" w:themeColor="text1"/>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color w:val="000000" w:themeColor="text1"/>
        </w:rPr>
        <w:t>,</w:t>
      </w:r>
      <w:r w:rsidRPr="005A556A">
        <w:rPr>
          <w:rFonts w:ascii="Verdana" w:eastAsia="Verdana" w:hAnsi="Verdana" w:cs="Verdana"/>
          <w:color w:val="000000" w:themeColor="text1"/>
          <w:sz w:val="22"/>
          <w:szCs w:val="22"/>
        </w:rPr>
        <w:t xml:space="preserve"> acerca del tiempo dentro del cual los usuarios pueden hacer efectivo su derecho a cuestionar los valores registrados en su facturación: </w:t>
      </w:r>
    </w:p>
    <w:p w14:paraId="37956780" w14:textId="77777777" w:rsidR="005A556A" w:rsidRPr="005A556A" w:rsidRDefault="005A556A" w:rsidP="005A556A">
      <w:pPr>
        <w:pStyle w:val="Textonotapie"/>
        <w:rPr>
          <w:rFonts w:ascii="Verdana" w:eastAsia="Verdana" w:hAnsi="Verdana" w:cs="Verdana"/>
          <w:sz w:val="22"/>
          <w:szCs w:val="22"/>
        </w:rPr>
      </w:pPr>
    </w:p>
    <w:p w14:paraId="79B077D5"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w:t>
      </w:r>
      <w:r w:rsidRPr="005A556A">
        <w:rPr>
          <w:rFonts w:ascii="Verdana" w:eastAsia="Verdana" w:hAnsi="Verdana" w:cs="Verdana"/>
          <w:b/>
          <w:bCs/>
          <w:i/>
          <w:iCs/>
          <w:color w:val="000000" w:themeColor="text1"/>
          <w:sz w:val="20"/>
          <w:szCs w:val="20"/>
        </w:rPr>
        <w:t xml:space="preserve">Artículo 1. </w:t>
      </w:r>
      <w:r w:rsidRPr="005A556A">
        <w:rPr>
          <w:rFonts w:ascii="Verdana" w:eastAsia="Verdana" w:hAnsi="Verdana" w:cs="Verdana"/>
          <w:i/>
          <w:iCs/>
          <w:color w:val="000000" w:themeColor="text1"/>
          <w:sz w:val="20"/>
          <w:szCs w:val="20"/>
        </w:rPr>
        <w:t>Modificar el Capítulo 1 del Título II de la Resolución CRC 5050 de 2016, el cual quedará de la siguiente manera:</w:t>
      </w:r>
    </w:p>
    <w:p w14:paraId="01F21A86" w14:textId="77777777" w:rsidR="005A556A" w:rsidRPr="005A556A" w:rsidRDefault="005A556A" w:rsidP="005A556A">
      <w:pPr>
        <w:ind w:left="850" w:right="850"/>
        <w:jc w:val="both"/>
        <w:rPr>
          <w:rFonts w:ascii="Verdana" w:eastAsia="Verdana" w:hAnsi="Verdana" w:cs="Verdana"/>
          <w:i/>
          <w:iCs/>
          <w:color w:val="000000" w:themeColor="text1"/>
          <w:sz w:val="20"/>
          <w:szCs w:val="20"/>
        </w:rPr>
      </w:pPr>
    </w:p>
    <w:p w14:paraId="3FF028C6" w14:textId="77777777" w:rsidR="005A556A" w:rsidRPr="005A556A" w:rsidRDefault="005A556A" w:rsidP="005A556A">
      <w:pPr>
        <w:ind w:left="850" w:right="850"/>
        <w:jc w:val="center"/>
        <w:rPr>
          <w:rFonts w:ascii="Verdana" w:eastAsia="Verdana" w:hAnsi="Verdana" w:cs="Verdana"/>
          <w:b/>
          <w:bCs/>
          <w:i/>
          <w:iCs/>
          <w:color w:val="000000" w:themeColor="text1"/>
          <w:sz w:val="20"/>
          <w:szCs w:val="20"/>
        </w:rPr>
      </w:pPr>
      <w:r w:rsidRPr="005A556A">
        <w:rPr>
          <w:rFonts w:ascii="Verdana" w:eastAsia="Verdana" w:hAnsi="Verdana" w:cs="Verdana"/>
          <w:i/>
          <w:iCs/>
          <w:color w:val="000000" w:themeColor="text1"/>
          <w:sz w:val="20"/>
          <w:szCs w:val="20"/>
        </w:rPr>
        <w:t>‘</w:t>
      </w:r>
      <w:r w:rsidRPr="005A556A">
        <w:rPr>
          <w:rFonts w:ascii="Verdana" w:eastAsia="Verdana" w:hAnsi="Verdana" w:cs="Verdana"/>
          <w:b/>
          <w:bCs/>
          <w:i/>
          <w:iCs/>
          <w:color w:val="000000" w:themeColor="text1"/>
          <w:sz w:val="20"/>
          <w:szCs w:val="20"/>
        </w:rPr>
        <w:t>CAPÍTULO 1</w:t>
      </w:r>
    </w:p>
    <w:p w14:paraId="7B590035" w14:textId="77777777" w:rsidR="005A556A" w:rsidRPr="005A556A" w:rsidRDefault="005A556A" w:rsidP="005A556A">
      <w:pPr>
        <w:ind w:left="850" w:right="850"/>
        <w:jc w:val="center"/>
        <w:rPr>
          <w:rFonts w:ascii="Verdana" w:eastAsia="Verdana" w:hAnsi="Verdana" w:cs="Verdana"/>
          <w:b/>
          <w:bCs/>
          <w:i/>
          <w:iCs/>
          <w:color w:val="000000" w:themeColor="text1"/>
          <w:sz w:val="20"/>
          <w:szCs w:val="20"/>
        </w:rPr>
      </w:pPr>
      <w:r w:rsidRPr="005A556A">
        <w:rPr>
          <w:rFonts w:ascii="Verdana" w:eastAsia="Verdana" w:hAnsi="Verdana" w:cs="Verdana"/>
          <w:b/>
          <w:bCs/>
          <w:i/>
          <w:iCs/>
          <w:color w:val="000000" w:themeColor="text1"/>
          <w:sz w:val="20"/>
          <w:szCs w:val="20"/>
        </w:rPr>
        <w:t>RÉGIMEN DE PROTECCIÓN DE LOS DERECHOS DE LOS USUARIOS DE SERVICIOS DE COMUNICACIONES.</w:t>
      </w:r>
    </w:p>
    <w:p w14:paraId="2069DEA7" w14:textId="77777777" w:rsidR="005A556A" w:rsidRPr="005A556A" w:rsidRDefault="005A556A" w:rsidP="005A556A">
      <w:pPr>
        <w:ind w:left="850" w:right="850"/>
        <w:jc w:val="center"/>
        <w:rPr>
          <w:rFonts w:ascii="Verdana" w:eastAsia="Verdana" w:hAnsi="Verdana" w:cs="Verdana"/>
          <w:b/>
          <w:bCs/>
          <w:i/>
          <w:iCs/>
          <w:color w:val="000000" w:themeColor="text1"/>
          <w:sz w:val="20"/>
          <w:szCs w:val="20"/>
        </w:rPr>
      </w:pPr>
    </w:p>
    <w:p w14:paraId="188F67A4" w14:textId="77777777" w:rsidR="005A556A" w:rsidRPr="005A556A" w:rsidRDefault="005A556A" w:rsidP="005A556A">
      <w:pPr>
        <w:ind w:left="850" w:right="850"/>
        <w:jc w:val="center"/>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w:t>
      </w:r>
    </w:p>
    <w:p w14:paraId="5087B02E" w14:textId="77777777" w:rsidR="005A556A" w:rsidRPr="005A556A" w:rsidRDefault="005A556A" w:rsidP="005A556A">
      <w:pPr>
        <w:ind w:left="850" w:right="850"/>
        <w:jc w:val="center"/>
        <w:rPr>
          <w:rFonts w:ascii="Verdana" w:eastAsia="Verdana" w:hAnsi="Verdana" w:cs="Verdana"/>
          <w:b/>
          <w:bCs/>
          <w:i/>
          <w:iCs/>
          <w:color w:val="000000" w:themeColor="text1"/>
          <w:sz w:val="20"/>
          <w:szCs w:val="20"/>
        </w:rPr>
      </w:pPr>
    </w:p>
    <w:p w14:paraId="007EB7FF" w14:textId="77777777" w:rsidR="005A556A" w:rsidRPr="005A556A" w:rsidRDefault="005A556A" w:rsidP="005A556A">
      <w:pPr>
        <w:ind w:left="850" w:right="850"/>
        <w:jc w:val="center"/>
        <w:rPr>
          <w:rFonts w:ascii="Verdana" w:eastAsia="Verdana" w:hAnsi="Verdana" w:cs="Verdana"/>
          <w:b/>
          <w:bCs/>
          <w:i/>
          <w:iCs/>
          <w:color w:val="000000" w:themeColor="text1"/>
          <w:sz w:val="20"/>
          <w:szCs w:val="20"/>
        </w:rPr>
      </w:pPr>
      <w:r w:rsidRPr="005A556A">
        <w:rPr>
          <w:rFonts w:ascii="Verdana" w:eastAsia="Verdana" w:hAnsi="Verdana" w:cs="Verdana"/>
          <w:b/>
          <w:bCs/>
          <w:i/>
          <w:iCs/>
          <w:color w:val="000000" w:themeColor="text1"/>
          <w:sz w:val="20"/>
          <w:szCs w:val="20"/>
        </w:rPr>
        <w:t>SECCIÓN 24. TRÁMITE DE PETICIONES, QUEJAS / RECLAMOS O RECURSOS – PQR- Y MEDIOS DE ATENCIÓN.</w:t>
      </w:r>
    </w:p>
    <w:p w14:paraId="1865589A" w14:textId="77777777" w:rsidR="005A556A" w:rsidRPr="005A556A" w:rsidRDefault="005A556A" w:rsidP="005A556A">
      <w:pPr>
        <w:ind w:left="850" w:right="850"/>
        <w:jc w:val="both"/>
        <w:rPr>
          <w:rFonts w:ascii="Verdana" w:eastAsia="Verdana" w:hAnsi="Verdana" w:cs="Verdana"/>
          <w:b/>
          <w:bCs/>
          <w:i/>
          <w:iCs/>
          <w:color w:val="000000" w:themeColor="text1"/>
          <w:sz w:val="20"/>
          <w:szCs w:val="20"/>
        </w:rPr>
      </w:pPr>
    </w:p>
    <w:p w14:paraId="0304D0CF"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w:t>
      </w:r>
    </w:p>
    <w:p w14:paraId="6ACB5167" w14:textId="77777777" w:rsidR="005A556A" w:rsidRPr="005A556A" w:rsidRDefault="005A556A" w:rsidP="005A556A">
      <w:pPr>
        <w:ind w:left="850" w:right="850"/>
        <w:jc w:val="both"/>
        <w:rPr>
          <w:rFonts w:ascii="Verdana" w:eastAsia="Verdana" w:hAnsi="Verdana" w:cs="Verdana"/>
          <w:b/>
          <w:bCs/>
          <w:i/>
          <w:iCs/>
          <w:color w:val="000000" w:themeColor="text1"/>
          <w:sz w:val="20"/>
          <w:szCs w:val="20"/>
        </w:rPr>
      </w:pPr>
    </w:p>
    <w:p w14:paraId="14FEC775"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rPr>
        <w:t>ARTÍCULO 2.1.24.4. PQR Y EL PAGO</w:t>
      </w:r>
      <w:r w:rsidRPr="005A556A">
        <w:rPr>
          <w:rFonts w:ascii="Verdana" w:eastAsia="Verdana" w:hAnsi="Verdana" w:cs="Verdana"/>
          <w:i/>
          <w:iCs/>
          <w:color w:val="000000" w:themeColor="text1"/>
          <w:sz w:val="20"/>
          <w:szCs w:val="20"/>
        </w:rPr>
        <w:t xml:space="preserve">. Los operadores no pueden exigir el pago de la factura como requisito para la recepción, atención, trámite y respuesta de las PQRs (petición, queja/reclamo o recurso) en ningún caso. </w:t>
      </w:r>
    </w:p>
    <w:p w14:paraId="0D369D03" w14:textId="77777777" w:rsidR="005A556A" w:rsidRPr="005A556A" w:rsidRDefault="005A556A" w:rsidP="005A556A">
      <w:pPr>
        <w:ind w:left="850" w:right="850"/>
        <w:jc w:val="both"/>
        <w:rPr>
          <w:rFonts w:ascii="Verdana" w:eastAsia="Verdana" w:hAnsi="Verdana" w:cs="Verdana"/>
          <w:i/>
          <w:iCs/>
          <w:color w:val="000000" w:themeColor="text1"/>
          <w:sz w:val="20"/>
          <w:szCs w:val="20"/>
        </w:rPr>
      </w:pPr>
    </w:p>
    <w:p w14:paraId="033236D6" w14:textId="77777777" w:rsidR="005A556A" w:rsidRPr="005A556A" w:rsidRDefault="005A556A" w:rsidP="005A556A">
      <w:pPr>
        <w:ind w:left="850" w:right="850"/>
        <w:jc w:val="both"/>
        <w:rPr>
          <w:rFonts w:ascii="Verdana" w:eastAsia="Verdana" w:hAnsi="Verdana" w:cs="Verdana"/>
          <w:b/>
          <w:bCs/>
          <w:i/>
          <w:iCs/>
          <w:color w:val="000000" w:themeColor="text1"/>
          <w:sz w:val="20"/>
          <w:szCs w:val="20"/>
        </w:rPr>
      </w:pPr>
      <w:r w:rsidRPr="005A556A">
        <w:rPr>
          <w:rFonts w:ascii="Verdana" w:eastAsia="Verdana" w:hAnsi="Verdana" w:cs="Verdana"/>
          <w:i/>
          <w:iCs/>
          <w:color w:val="000000" w:themeColor="text1"/>
          <w:sz w:val="20"/>
          <w:szCs w:val="20"/>
        </w:rPr>
        <w:t xml:space="preserve">Cuando el usuario tenga alguna inconformidad con su factura, se puede presentar una PQR </w:t>
      </w:r>
      <w:r w:rsidRPr="005A556A">
        <w:rPr>
          <w:rFonts w:ascii="Verdana" w:eastAsia="Verdana" w:hAnsi="Verdana" w:cs="Verdana"/>
          <w:i/>
          <w:iCs/>
          <w:color w:val="000000" w:themeColor="text1"/>
          <w:sz w:val="20"/>
          <w:szCs w:val="20"/>
          <w:u w:val="single"/>
        </w:rPr>
        <w:t>antes de la fecha de pago oportuno, caso en el cual no debe pagar las sumas que sean objeto de reclamo</w:t>
      </w:r>
      <w:r w:rsidRPr="005A556A">
        <w:rPr>
          <w:rFonts w:ascii="Verdana" w:eastAsia="Verdana" w:hAnsi="Verdana" w:cs="Verdana"/>
          <w:i/>
          <w:iCs/>
          <w:color w:val="000000" w:themeColor="text1"/>
          <w:sz w:val="20"/>
          <w:szCs w:val="20"/>
        </w:rPr>
        <w:t xml:space="preserve">. Si no presenta la PQR antes de dicha fecha el usuario debe pagar el valor total de la factura.  </w:t>
      </w:r>
      <w:r w:rsidRPr="005A556A">
        <w:rPr>
          <w:rFonts w:ascii="Verdana" w:eastAsia="Verdana" w:hAnsi="Verdana" w:cs="Verdana"/>
          <w:b/>
          <w:bCs/>
          <w:i/>
          <w:iCs/>
          <w:color w:val="000000" w:themeColor="text1"/>
          <w:sz w:val="20"/>
          <w:szCs w:val="20"/>
          <w:u w:val="single"/>
        </w:rPr>
        <w:t>En todo caso el usuario cuenta con 6 meses contados a partir de la fecha de pago oportuno</w:t>
      </w:r>
      <w:r w:rsidRPr="005A556A">
        <w:rPr>
          <w:rFonts w:ascii="Verdana" w:eastAsia="Verdana" w:hAnsi="Verdana" w:cs="Verdana"/>
          <w:b/>
          <w:bCs/>
          <w:i/>
          <w:iCs/>
          <w:color w:val="000000" w:themeColor="text1"/>
          <w:sz w:val="20"/>
          <w:szCs w:val="20"/>
        </w:rPr>
        <w:t xml:space="preserve"> de la factura para presentar cualquier PQR relacionada con los conceptos incluidos en dicha factura.</w:t>
      </w:r>
    </w:p>
    <w:p w14:paraId="386E72CE" w14:textId="77777777" w:rsidR="005A556A" w:rsidRPr="005A556A" w:rsidRDefault="005A556A" w:rsidP="005A556A">
      <w:pPr>
        <w:ind w:left="850" w:right="850"/>
        <w:jc w:val="both"/>
        <w:rPr>
          <w:rFonts w:ascii="Verdana" w:eastAsia="Verdana" w:hAnsi="Verdana" w:cs="Verdana"/>
          <w:i/>
          <w:iCs/>
          <w:color w:val="000000" w:themeColor="text1"/>
          <w:sz w:val="20"/>
          <w:szCs w:val="20"/>
        </w:rPr>
      </w:pPr>
    </w:p>
    <w:p w14:paraId="0037121F"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Si el usuario procedió al pago de la factura, y la PQR es resuelta a su favor, el operador restituirá el dinero cancelado y no debido; por el contrario, si no se procede al pago de la factura pues presentó PQR antes de la fecha de pago oportuno y no está resuelta a su favor, el usuario deberá cancelar el monto de la factura pendiente”.</w:t>
      </w:r>
    </w:p>
    <w:p w14:paraId="5BBEEC1A" w14:textId="77777777" w:rsidR="005A556A" w:rsidRPr="005A556A" w:rsidRDefault="005A556A" w:rsidP="005A556A">
      <w:pPr>
        <w:ind w:left="850" w:right="850"/>
        <w:jc w:val="both"/>
        <w:rPr>
          <w:rFonts w:ascii="Verdana" w:eastAsia="Verdana" w:hAnsi="Verdana" w:cs="Verdana"/>
          <w:i/>
          <w:iCs/>
          <w:color w:val="000000" w:themeColor="text1"/>
          <w:sz w:val="20"/>
          <w:szCs w:val="20"/>
        </w:rPr>
      </w:pPr>
    </w:p>
    <w:p w14:paraId="46748E2B" w14:textId="77777777" w:rsidR="005A556A" w:rsidRPr="005A556A" w:rsidRDefault="005A556A" w:rsidP="005A556A">
      <w:pPr>
        <w:ind w:left="850" w:right="850"/>
        <w:jc w:val="both"/>
        <w:rPr>
          <w:rFonts w:ascii="Verdana" w:eastAsia="Verdana" w:hAnsi="Verdana" w:cs="Verdana"/>
          <w:color w:val="000000" w:themeColor="text1"/>
          <w:sz w:val="20"/>
          <w:szCs w:val="20"/>
        </w:rPr>
      </w:pPr>
      <w:r w:rsidRPr="005A556A">
        <w:rPr>
          <w:rFonts w:ascii="Verdana" w:eastAsia="Verdana" w:hAnsi="Verdana" w:cs="Verdana"/>
          <w:i/>
          <w:iCs/>
          <w:color w:val="000000" w:themeColor="text1"/>
          <w:sz w:val="20"/>
          <w:szCs w:val="20"/>
        </w:rPr>
        <w:t>(…)”</w:t>
      </w:r>
      <w:r w:rsidRPr="005A556A">
        <w:rPr>
          <w:rFonts w:ascii="Verdana" w:eastAsia="Verdana" w:hAnsi="Verdana" w:cs="Verdana"/>
          <w:color w:val="000000" w:themeColor="text1"/>
          <w:sz w:val="20"/>
          <w:szCs w:val="20"/>
        </w:rPr>
        <w:t xml:space="preserve"> (Resaltado fuera de texto original).</w:t>
      </w:r>
    </w:p>
    <w:p w14:paraId="007EDEFE" w14:textId="77777777" w:rsidR="005A556A" w:rsidRPr="005A556A" w:rsidRDefault="005A556A" w:rsidP="005A556A">
      <w:pPr>
        <w:jc w:val="both"/>
        <w:rPr>
          <w:rFonts w:ascii="Verdana" w:eastAsia="Verdana" w:hAnsi="Verdana" w:cs="Verdana"/>
          <w:i/>
          <w:iCs/>
          <w:color w:val="000000" w:themeColor="text1"/>
        </w:rPr>
      </w:pPr>
    </w:p>
    <w:p w14:paraId="1E3D61CF" w14:textId="77777777" w:rsidR="005A556A" w:rsidRPr="005A556A" w:rsidRDefault="005A556A" w:rsidP="005A556A">
      <w:pPr>
        <w:jc w:val="both"/>
        <w:rPr>
          <w:rFonts w:ascii="Verdana" w:eastAsia="Verdana" w:hAnsi="Verdana" w:cs="Verdana"/>
        </w:rPr>
      </w:pPr>
      <w:r w:rsidRPr="005A556A">
        <w:rPr>
          <w:rFonts w:ascii="Verdana" w:eastAsia="Verdana" w:hAnsi="Verdana" w:cs="Verdana"/>
          <w:color w:val="000000" w:themeColor="text1"/>
          <w:sz w:val="22"/>
          <w:szCs w:val="22"/>
        </w:rPr>
        <w:t xml:space="preserve">Así las cosas, es necesario establecer las condiciones bajo las cuales se considera oportuna la presentación de las peticiones o quejas/reclamos, relacionadas con la facturación, para que no se predique el fenómeno de la caducidad, que puede considerarse como </w:t>
      </w:r>
      <w:r w:rsidRPr="005A556A">
        <w:rPr>
          <w:rFonts w:ascii="Verdana" w:eastAsia="Verdana" w:hAnsi="Verdana" w:cs="Verdana"/>
          <w:sz w:val="22"/>
          <w:szCs w:val="22"/>
        </w:rPr>
        <w:t xml:space="preserve">una sanción de tipo procesal que impone la regulación a los usuarios que, debiendo ejercer su derecho a presentar peticiones, quejas/reclamos, dentro de un término perentorio y bajo ciertas condiciones, no lo lleva a cabo; </w:t>
      </w:r>
      <w:r w:rsidRPr="005A556A">
        <w:rPr>
          <w:rFonts w:ascii="Verdana" w:eastAsia="Verdana" w:hAnsi="Verdana" w:cs="Verdana"/>
          <w:color w:val="000000" w:themeColor="text1"/>
          <w:sz w:val="22"/>
          <w:szCs w:val="22"/>
        </w:rPr>
        <w:t xml:space="preserve">así pues, la regulación contempla dos eventos: </w:t>
      </w:r>
    </w:p>
    <w:p w14:paraId="33DE0A22" w14:textId="77777777" w:rsidR="005A556A" w:rsidRPr="005A556A" w:rsidRDefault="005A556A" w:rsidP="005A556A">
      <w:pPr>
        <w:jc w:val="both"/>
        <w:rPr>
          <w:rFonts w:ascii="Verdana" w:eastAsia="Verdana" w:hAnsi="Verdana" w:cs="Verdana"/>
          <w:i/>
          <w:iCs/>
          <w:color w:val="000000" w:themeColor="text1"/>
        </w:rPr>
      </w:pPr>
    </w:p>
    <w:p w14:paraId="683787B7" w14:textId="77777777" w:rsidR="005A556A" w:rsidRPr="005A556A" w:rsidRDefault="005A556A" w:rsidP="005A556A">
      <w:pPr>
        <w:jc w:val="both"/>
        <w:rPr>
          <w:rFonts w:ascii="Verdana" w:eastAsia="Verdana" w:hAnsi="Verdana" w:cs="Verdana"/>
          <w:color w:val="000000" w:themeColor="text1"/>
        </w:rPr>
      </w:pPr>
      <w:r w:rsidRPr="005A556A">
        <w:rPr>
          <w:rFonts w:ascii="Verdana" w:eastAsia="Verdana" w:hAnsi="Verdana" w:cs="Verdana"/>
          <w:color w:val="000000" w:themeColor="text1"/>
          <w:sz w:val="22"/>
          <w:szCs w:val="22"/>
        </w:rPr>
        <w:t xml:space="preserve">En primer lugar, si el usuario desea pagar únicamente los valores respecto de los cuales no presenta desacuerdo y evitar la suspensión del servicio, debe: (i) presentar la PQR y (ii) pagar los valores no objeto de reclamo, </w:t>
      </w:r>
      <w:r w:rsidRPr="005A556A">
        <w:rPr>
          <w:rFonts w:ascii="Verdana" w:eastAsia="Verdana" w:hAnsi="Verdana" w:cs="Verdana"/>
          <w:b/>
          <w:bCs/>
          <w:color w:val="000000" w:themeColor="text1"/>
          <w:sz w:val="22"/>
          <w:szCs w:val="22"/>
        </w:rPr>
        <w:t>antes de la fecha de pago oportuno</w:t>
      </w:r>
      <w:r w:rsidRPr="005A556A">
        <w:rPr>
          <w:rFonts w:ascii="Verdana" w:eastAsia="Verdana" w:hAnsi="Verdana" w:cs="Verdana"/>
          <w:color w:val="000000" w:themeColor="text1"/>
          <w:sz w:val="22"/>
          <w:szCs w:val="22"/>
        </w:rPr>
        <w:t>. De no darse los requisitos anteriores, el usuario deberá pagar el total de su factura, so pena de que el operador válidamente, le suspenda el servicio.</w:t>
      </w:r>
    </w:p>
    <w:p w14:paraId="355E5302" w14:textId="77777777" w:rsidR="005A556A" w:rsidRPr="005A556A" w:rsidRDefault="005A556A" w:rsidP="005A556A">
      <w:pPr>
        <w:jc w:val="both"/>
        <w:rPr>
          <w:rFonts w:ascii="Verdana" w:eastAsia="Verdana" w:hAnsi="Verdana" w:cs="Verdana"/>
          <w:color w:val="000000" w:themeColor="text1"/>
        </w:rPr>
      </w:pPr>
    </w:p>
    <w:p w14:paraId="7EA33583" w14:textId="77777777" w:rsidR="005A556A" w:rsidRPr="005A556A" w:rsidRDefault="005A556A" w:rsidP="005A556A">
      <w:pPr>
        <w:jc w:val="both"/>
        <w:rPr>
          <w:rFonts w:ascii="Verdana" w:eastAsia="Verdana" w:hAnsi="Verdana" w:cs="Verdana"/>
          <w:color w:val="000000" w:themeColor="text1"/>
        </w:rPr>
      </w:pPr>
      <w:r w:rsidRPr="005A556A">
        <w:rPr>
          <w:rFonts w:ascii="Verdana" w:eastAsia="Verdana" w:hAnsi="Verdana" w:cs="Verdana"/>
          <w:color w:val="000000" w:themeColor="text1"/>
          <w:sz w:val="22"/>
          <w:szCs w:val="22"/>
        </w:rPr>
        <w:t xml:space="preserve">En segundo lugar, el usuario tiene derecho a presentar las PQR relacionadas con inconformidades en la facturación, </w:t>
      </w:r>
      <w:r w:rsidRPr="005A556A">
        <w:rPr>
          <w:rFonts w:ascii="Verdana" w:eastAsia="Verdana" w:hAnsi="Verdana" w:cs="Verdana"/>
          <w:b/>
          <w:bCs/>
          <w:color w:val="000000" w:themeColor="text1"/>
          <w:sz w:val="22"/>
          <w:szCs w:val="22"/>
        </w:rPr>
        <w:t>dentro de los seis (6) meses siguientes a la fecha de pago oportuno</w:t>
      </w:r>
      <w:r w:rsidRPr="005A556A">
        <w:rPr>
          <w:rFonts w:ascii="Verdana" w:eastAsia="Verdana" w:hAnsi="Verdana" w:cs="Verdana"/>
          <w:color w:val="000000" w:themeColor="text1"/>
          <w:sz w:val="22"/>
          <w:szCs w:val="22"/>
        </w:rPr>
        <w:t>, establecida en la factura materia de controversia.</w:t>
      </w:r>
    </w:p>
    <w:p w14:paraId="5648CEDC" w14:textId="77777777" w:rsidR="005A556A" w:rsidRPr="005A556A" w:rsidRDefault="005A556A" w:rsidP="005A556A">
      <w:pPr>
        <w:jc w:val="both"/>
        <w:rPr>
          <w:rFonts w:ascii="Verdana" w:eastAsia="Verdana" w:hAnsi="Verdana" w:cs="Verdana"/>
          <w:color w:val="000000" w:themeColor="text1"/>
        </w:rPr>
      </w:pPr>
    </w:p>
    <w:p w14:paraId="4234B9E5" w14:textId="77777777" w:rsidR="005A556A" w:rsidRPr="005A556A" w:rsidRDefault="005A556A" w:rsidP="005A556A">
      <w:pPr>
        <w:jc w:val="both"/>
        <w:rPr>
          <w:rFonts w:ascii="Verdana" w:eastAsia="Verdana" w:hAnsi="Verdana" w:cs="Verdana"/>
          <w:b/>
          <w:bCs/>
          <w:color w:val="C00000"/>
        </w:rPr>
      </w:pPr>
      <w:r w:rsidRPr="005A556A">
        <w:rPr>
          <w:rFonts w:ascii="Verdana" w:eastAsia="Verdana" w:hAnsi="Verdana" w:cs="Verdana"/>
          <w:b/>
          <w:bCs/>
          <w:color w:val="C00000"/>
          <w:sz w:val="22"/>
          <w:szCs w:val="22"/>
        </w:rPr>
        <w:t>Confirma</w:t>
      </w:r>
    </w:p>
    <w:tbl>
      <w:tblPr>
        <w:tblStyle w:val="Tablaconcuadrcula"/>
        <w:tblW w:w="10060" w:type="dxa"/>
        <w:tblLook w:val="04A0" w:firstRow="1" w:lastRow="0" w:firstColumn="1" w:lastColumn="0" w:noHBand="0" w:noVBand="1"/>
      </w:tblPr>
      <w:tblGrid>
        <w:gridCol w:w="10060"/>
      </w:tblGrid>
      <w:tr w:rsidR="005A556A" w:rsidRPr="005A556A" w14:paraId="3BCA21C8" w14:textId="77777777" w:rsidTr="005A441B">
        <w:tc>
          <w:tcPr>
            <w:tcW w:w="10060" w:type="dxa"/>
          </w:tcPr>
          <w:p w14:paraId="7BCC5636" w14:textId="77777777" w:rsidR="005A556A" w:rsidRPr="005A556A" w:rsidRDefault="005A556A" w:rsidP="005A441B">
            <w:pPr>
              <w:jc w:val="both"/>
              <w:rPr>
                <w:rFonts w:ascii="Verdana" w:eastAsia="Verdana" w:hAnsi="Verdana" w:cs="Verdana"/>
                <w:color w:val="000000" w:themeColor="text1"/>
                <w:highlight w:val="cyan"/>
              </w:rPr>
            </w:pPr>
            <w:r w:rsidRPr="005A556A">
              <w:rPr>
                <w:rFonts w:ascii="Verdana" w:eastAsia="Verdana" w:hAnsi="Verdana" w:cs="Verdana"/>
                <w:color w:val="000000" w:themeColor="text1"/>
                <w:highlight w:val="cyan"/>
              </w:rPr>
              <w:t>De acuerdo con lo anterior, es importante precisar que en el presente caso el usuario pretende que se efectúen ajustes por la facturación generada en el año de vigencia del plan, período para el cual operó el fenómeno de la caducidad, pues la reclamación se presentó el xx de xxxxx de xxxx, esto es, fuera de los seis (6) meses establecidos en la regulación para contradecir las referidas facturas.</w:t>
            </w:r>
          </w:p>
          <w:p w14:paraId="69145585" w14:textId="77777777" w:rsidR="005A556A" w:rsidRPr="005A556A" w:rsidRDefault="005A556A" w:rsidP="005A441B">
            <w:pPr>
              <w:jc w:val="both"/>
              <w:rPr>
                <w:rFonts w:ascii="Verdana" w:eastAsia="Verdana" w:hAnsi="Verdana" w:cs="Verdana"/>
                <w:color w:val="000000" w:themeColor="text1"/>
                <w:highlight w:val="cyan"/>
              </w:rPr>
            </w:pPr>
          </w:p>
          <w:p w14:paraId="4C21AB8D" w14:textId="77777777" w:rsidR="005A556A" w:rsidRPr="005A556A" w:rsidRDefault="005A556A" w:rsidP="005A441B">
            <w:pPr>
              <w:ind w:right="113"/>
              <w:jc w:val="both"/>
              <w:rPr>
                <w:rFonts w:ascii="Verdana" w:eastAsia="Verdana" w:hAnsi="Verdana" w:cs="Verdana"/>
                <w:color w:val="C00000"/>
              </w:rPr>
            </w:pPr>
            <w:r w:rsidRPr="005A556A">
              <w:rPr>
                <w:rFonts w:ascii="Verdana" w:eastAsia="Verdana" w:hAnsi="Verdana" w:cs="Verdana"/>
                <w:color w:val="000000" w:themeColor="text1"/>
                <w:highlight w:val="cyan"/>
              </w:rPr>
              <w:t>Por lo anterior, la negativa del operador en relación a ajustar las facturas emitidas en los meses de xxxxxxxxx y anteriores, se encuentra ajustada a derecho y, en consecuencia, se confirmará en este aspecto la decisión empresarial.</w:t>
            </w:r>
          </w:p>
          <w:p w14:paraId="42BF3111" w14:textId="77777777" w:rsidR="005A556A" w:rsidRPr="005A556A" w:rsidRDefault="005A556A" w:rsidP="005A441B">
            <w:pPr>
              <w:jc w:val="both"/>
              <w:rPr>
                <w:rFonts w:ascii="Verdana" w:eastAsia="Verdana" w:hAnsi="Verdana" w:cs="Verdana"/>
                <w:color w:val="000000" w:themeColor="text1"/>
              </w:rPr>
            </w:pPr>
          </w:p>
        </w:tc>
      </w:tr>
    </w:tbl>
    <w:p w14:paraId="547ECFDE" w14:textId="77777777" w:rsidR="005A556A" w:rsidRPr="005A556A" w:rsidRDefault="005A556A" w:rsidP="005A556A">
      <w:pPr>
        <w:ind w:right="113"/>
        <w:jc w:val="both"/>
        <w:rPr>
          <w:rFonts w:ascii="Verdana" w:eastAsia="Arial" w:hAnsi="Verdana" w:cs="Arial"/>
          <w:color w:val="C00000"/>
        </w:rPr>
      </w:pPr>
    </w:p>
    <w:p w14:paraId="1FF96C2A" w14:textId="77777777" w:rsidR="005A556A" w:rsidRPr="005A556A" w:rsidRDefault="005A556A" w:rsidP="005A556A">
      <w:pPr>
        <w:shd w:val="clear" w:color="auto" w:fill="FFFFFF" w:themeFill="background1"/>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16. Facturación - Cobro cláusula de permanencia mínima para servicios fijos</w:t>
      </w:r>
    </w:p>
    <w:p w14:paraId="3EB74C0B" w14:textId="77777777" w:rsidR="005A556A" w:rsidRPr="005A556A" w:rsidRDefault="005A556A" w:rsidP="005A556A">
      <w:pPr>
        <w:ind w:left="113" w:right="113"/>
        <w:jc w:val="both"/>
        <w:rPr>
          <w:rFonts w:ascii="Verdana" w:eastAsia="Verdana" w:hAnsi="Verdana" w:cs="Verdana"/>
          <w:b/>
          <w:bCs/>
          <w:color w:val="C00000"/>
          <w:u w:val="single"/>
        </w:rPr>
      </w:pPr>
    </w:p>
    <w:p w14:paraId="18ED1219"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sz w:val="22"/>
          <w:szCs w:val="22"/>
        </w:rPr>
        <w:t>Este formato se utiliza cuando hay una solicitud del usuario de terminar el contrato, y se encuentra vigente la cláusula de permanencia.</w:t>
      </w:r>
      <w:r w:rsidRPr="005A556A">
        <w:rPr>
          <w:rFonts w:ascii="Verdana" w:eastAsia="Verdana" w:hAnsi="Verdana" w:cs="Verdana"/>
          <w:b/>
          <w:bCs/>
          <w:color w:val="C00000"/>
          <w:sz w:val="22"/>
          <w:szCs w:val="22"/>
        </w:rPr>
        <w:t xml:space="preserve"> </w:t>
      </w:r>
    </w:p>
    <w:p w14:paraId="59DC033A" w14:textId="77777777" w:rsidR="005A556A" w:rsidRPr="005A556A" w:rsidRDefault="005A556A" w:rsidP="005A556A">
      <w:pPr>
        <w:pStyle w:val="NormalWeb"/>
        <w:shd w:val="clear" w:color="auto" w:fill="FFFFFF" w:themeFill="background1"/>
        <w:spacing w:before="0" w:after="0"/>
        <w:ind w:left="113" w:right="113"/>
        <w:jc w:val="both"/>
        <w:rPr>
          <w:rFonts w:ascii="Verdana" w:eastAsia="Verdana" w:hAnsi="Verdana" w:cs="Verdana"/>
          <w:b/>
          <w:bCs/>
          <w:i/>
          <w:iCs/>
          <w:sz w:val="22"/>
          <w:szCs w:val="22"/>
        </w:rPr>
      </w:pPr>
    </w:p>
    <w:p w14:paraId="6874A01C" w14:textId="77777777" w:rsidR="005A556A" w:rsidRPr="005A556A" w:rsidRDefault="005A556A" w:rsidP="005A556A">
      <w:pPr>
        <w:pStyle w:val="NormalWeb"/>
        <w:shd w:val="clear" w:color="auto" w:fill="FFFFFF" w:themeFill="background1"/>
        <w:spacing w:before="0" w:after="0"/>
        <w:ind w:left="113" w:right="113"/>
        <w:jc w:val="both"/>
        <w:rPr>
          <w:rFonts w:ascii="Verdana" w:eastAsia="Verdana" w:hAnsi="Verdana" w:cs="Verdana"/>
          <w:b/>
          <w:bCs/>
          <w:sz w:val="22"/>
          <w:szCs w:val="22"/>
        </w:rPr>
      </w:pPr>
      <w:r w:rsidRPr="005A556A">
        <w:rPr>
          <w:rFonts w:ascii="Verdana" w:eastAsia="Verdana" w:hAnsi="Verdana" w:cs="Verdana"/>
          <w:b/>
          <w:bCs/>
          <w:sz w:val="22"/>
          <w:szCs w:val="22"/>
        </w:rPr>
        <w:t>Formato 16:</w:t>
      </w:r>
    </w:p>
    <w:p w14:paraId="5D2F3C6B" w14:textId="77777777" w:rsidR="005A556A" w:rsidRPr="005A556A" w:rsidRDefault="005A556A" w:rsidP="005A556A">
      <w:pPr>
        <w:pStyle w:val="Textocomentario"/>
        <w:spacing w:before="0" w:after="0"/>
        <w:ind w:right="113"/>
        <w:rPr>
          <w:rFonts w:ascii="Verdana" w:eastAsia="Verdana" w:hAnsi="Verdana" w:cs="Verdana"/>
          <w:b/>
          <w:bCs/>
          <w:sz w:val="22"/>
          <w:szCs w:val="22"/>
        </w:rPr>
      </w:pPr>
    </w:p>
    <w:tbl>
      <w:tblPr>
        <w:tblStyle w:val="Tablaconcuadrcula"/>
        <w:tblW w:w="8715" w:type="dxa"/>
        <w:tblInd w:w="113" w:type="dxa"/>
        <w:tblLook w:val="04A0" w:firstRow="1" w:lastRow="0" w:firstColumn="1" w:lastColumn="0" w:noHBand="0" w:noVBand="1"/>
      </w:tblPr>
      <w:tblGrid>
        <w:gridCol w:w="1787"/>
        <w:gridCol w:w="6928"/>
      </w:tblGrid>
      <w:tr w:rsidR="005A556A" w:rsidRPr="005A556A" w14:paraId="2580265E" w14:textId="77777777" w:rsidTr="005A441B">
        <w:tc>
          <w:tcPr>
            <w:tcW w:w="1787" w:type="dxa"/>
          </w:tcPr>
          <w:p w14:paraId="782DC470"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928" w:type="dxa"/>
          </w:tcPr>
          <w:p w14:paraId="0ED5E84A"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3F3D0C11"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2404AFF6"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62DF244A"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404CA4D0" w14:textId="77777777" w:rsidR="005A556A" w:rsidRPr="005A556A" w:rsidRDefault="005A556A" w:rsidP="005A556A">
      <w:pPr>
        <w:ind w:left="113" w:right="113"/>
        <w:jc w:val="both"/>
        <w:rPr>
          <w:rFonts w:ascii="Verdana" w:eastAsia="Verdana" w:hAnsi="Verdana" w:cs="Verdana"/>
          <w:b/>
          <w:bCs/>
          <w:color w:val="C00000"/>
        </w:rPr>
      </w:pPr>
    </w:p>
    <w:p w14:paraId="575B9009" w14:textId="77777777" w:rsidR="005A556A" w:rsidRPr="005A556A" w:rsidRDefault="005A556A" w:rsidP="005A556A">
      <w:pPr>
        <w:shd w:val="clear" w:color="auto" w:fill="FFFFFF" w:themeFill="background1"/>
        <w:ind w:left="113" w:right="113"/>
        <w:jc w:val="both"/>
        <w:rPr>
          <w:rFonts w:ascii="Verdana" w:eastAsia="Verdana" w:hAnsi="Verdana" w:cs="Verdana"/>
          <w:b/>
          <w:bCs/>
        </w:rPr>
      </w:pPr>
      <w:r w:rsidRPr="005A556A">
        <w:rPr>
          <w:rFonts w:ascii="Verdana" w:eastAsia="Verdana" w:hAnsi="Verdana" w:cs="Verdana"/>
          <w:b/>
          <w:bCs/>
          <w:sz w:val="22"/>
          <w:szCs w:val="22"/>
        </w:rPr>
        <w:t>4.x. Cobro cláusula de permanencia mínima para servicios fijos</w:t>
      </w:r>
    </w:p>
    <w:p w14:paraId="6EB18641" w14:textId="77777777" w:rsidR="005A556A" w:rsidRPr="005A556A" w:rsidRDefault="005A556A" w:rsidP="005A556A">
      <w:pPr>
        <w:shd w:val="clear" w:color="auto" w:fill="FFFFFF" w:themeFill="background1"/>
        <w:jc w:val="both"/>
        <w:rPr>
          <w:rFonts w:ascii="Verdana" w:eastAsia="Verdana" w:hAnsi="Verdana" w:cs="Verdana"/>
        </w:rPr>
      </w:pPr>
    </w:p>
    <w:p w14:paraId="2B78556A" w14:textId="77777777" w:rsidR="005A556A" w:rsidRPr="005A556A" w:rsidRDefault="005A556A" w:rsidP="005A556A">
      <w:pPr>
        <w:shd w:val="clear" w:color="auto" w:fill="FFFFFF" w:themeFill="background1"/>
        <w:jc w:val="both"/>
        <w:rPr>
          <w:rFonts w:ascii="Verdana" w:eastAsia="Verdana" w:hAnsi="Verdana" w:cs="Verdana"/>
        </w:rPr>
      </w:pPr>
      <w:r w:rsidRPr="005A556A">
        <w:rPr>
          <w:rFonts w:ascii="Verdana" w:eastAsia="Verdana" w:hAnsi="Verdana" w:cs="Verdana"/>
          <w:sz w:val="22"/>
          <w:szCs w:val="22"/>
        </w:rPr>
        <w:t>En relación con la inconformidad objeto de controversia, esta Dirección considera oportuno referirse al tema relacionado con la validez de las cláusulas de permanencia mínima, de acuerdo con la normatividad vigente en materia de protección a los usuarios de servicios de comunicaciones.</w:t>
      </w:r>
    </w:p>
    <w:p w14:paraId="42718944" w14:textId="77777777" w:rsidR="005A556A" w:rsidRPr="005A556A" w:rsidRDefault="005A556A" w:rsidP="005A556A">
      <w:pPr>
        <w:shd w:val="clear" w:color="auto" w:fill="FFFFFF" w:themeFill="background1"/>
        <w:jc w:val="both"/>
        <w:rPr>
          <w:rFonts w:ascii="Verdana" w:eastAsia="Verdana" w:hAnsi="Verdana" w:cs="Verdana"/>
        </w:rPr>
      </w:pPr>
    </w:p>
    <w:p w14:paraId="18ABD3AA" w14:textId="77777777" w:rsidR="005A556A" w:rsidRPr="005A556A" w:rsidRDefault="005A556A" w:rsidP="005A556A">
      <w:pPr>
        <w:shd w:val="clear" w:color="auto" w:fill="FFFFFF" w:themeFill="background1"/>
        <w:jc w:val="both"/>
        <w:rPr>
          <w:rFonts w:ascii="Verdana" w:eastAsia="Verdana" w:hAnsi="Verdana" w:cs="Verdana"/>
        </w:rPr>
      </w:pPr>
      <w:r w:rsidRPr="005A556A">
        <w:rPr>
          <w:rFonts w:ascii="Verdana" w:eastAsia="Verdana" w:hAnsi="Verdana" w:cs="Verdana"/>
          <w:sz w:val="22"/>
          <w:szCs w:val="22"/>
        </w:rPr>
        <w:t xml:space="preserve">Sobre el particular el artículo 2.1.4.1 </w:t>
      </w:r>
      <w:r w:rsidRPr="005A556A">
        <w:rPr>
          <w:rFonts w:ascii="Verdana" w:eastAsia="Verdana" w:hAnsi="Verdana" w:cs="Verdana"/>
          <w:sz w:val="22"/>
          <w:szCs w:val="22"/>
          <w:lang w:eastAsia="es-CO"/>
        </w:rPr>
        <w:t xml:space="preserve">de la Resolución CRC 5050 de 2016, </w:t>
      </w:r>
      <w:r w:rsidRPr="005A556A">
        <w:rPr>
          <w:rFonts w:ascii="Verdana" w:eastAsia="Verdana" w:hAnsi="Verdana" w:cs="Verdana"/>
          <w:sz w:val="22"/>
          <w:szCs w:val="22"/>
        </w:rPr>
        <w:t xml:space="preserve">modificada por el artículo 14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sz w:val="22"/>
          <w:szCs w:val="22"/>
        </w:rPr>
        <w:t>, establece:</w:t>
      </w:r>
    </w:p>
    <w:p w14:paraId="12E3F20F" w14:textId="77777777" w:rsidR="005A556A" w:rsidRPr="005A556A" w:rsidRDefault="005A556A" w:rsidP="005A556A">
      <w:pPr>
        <w:shd w:val="clear" w:color="auto" w:fill="FFFFFF" w:themeFill="background1"/>
        <w:ind w:left="113" w:right="113"/>
        <w:jc w:val="both"/>
        <w:rPr>
          <w:rFonts w:ascii="Verdana" w:eastAsia="Verdana" w:hAnsi="Verdana" w:cs="Verdana"/>
        </w:rPr>
      </w:pPr>
    </w:p>
    <w:p w14:paraId="4DC9DFFF"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r w:rsidRPr="005A556A">
        <w:rPr>
          <w:rFonts w:ascii="Verdana" w:eastAsia="Verdana" w:hAnsi="Verdana" w:cs="Verdana"/>
          <w:i/>
          <w:iCs/>
          <w:sz w:val="20"/>
          <w:szCs w:val="20"/>
          <w:lang w:eastAsia="es-CO"/>
        </w:rPr>
        <w:t>:</w:t>
      </w:r>
    </w:p>
    <w:p w14:paraId="54A31C77"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sz w:val="20"/>
          <w:szCs w:val="20"/>
        </w:rPr>
      </w:pPr>
    </w:p>
    <w:p w14:paraId="1087F17A"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b/>
          <w:bCs/>
          <w:i/>
          <w:iCs/>
          <w:color w:val="000000"/>
          <w:sz w:val="20"/>
          <w:szCs w:val="20"/>
          <w:lang w:eastAsia="es-CO"/>
        </w:rPr>
        <w:t>ARTÍCULO. 2.1.4.1. CLÁUSULAS DE PERMANENCIA MÍNIMA PARA SERVICIOS FIJOS</w:t>
      </w:r>
      <w:r w:rsidRPr="005A556A">
        <w:rPr>
          <w:rFonts w:ascii="Verdana" w:eastAsia="Verdana" w:hAnsi="Verdana" w:cs="Verdana"/>
          <w:i/>
          <w:iCs/>
          <w:color w:val="000000"/>
          <w:sz w:val="20"/>
          <w:szCs w:val="20"/>
          <w:u w:val="single" w:color="000000"/>
          <w:lang w:eastAsia="es-CO"/>
        </w:rPr>
        <w:t>.</w:t>
      </w:r>
      <w:r w:rsidRPr="005A556A">
        <w:rPr>
          <w:rFonts w:ascii="Verdana" w:eastAsia="Times New Roman" w:hAnsi="Verdana" w:cs="Times New Roman"/>
          <w:color w:val="000000"/>
          <w:spacing w:val="2"/>
          <w:sz w:val="27"/>
          <w:szCs w:val="27"/>
          <w:lang w:eastAsia="es-CO"/>
        </w:rPr>
        <w:t xml:space="preserve"> </w:t>
      </w:r>
      <w:r w:rsidRPr="005A556A">
        <w:rPr>
          <w:rFonts w:ascii="Verdana" w:eastAsia="Verdana" w:hAnsi="Verdana" w:cs="Verdana"/>
          <w:i/>
          <w:iCs/>
          <w:sz w:val="20"/>
          <w:szCs w:val="20"/>
          <w:u w:val="single"/>
        </w:rPr>
        <w:t>La cláusula de permanencia mínima solo puede ser incluida cuando el usuario la haya aceptado y el operador le otorgue un descuento respecto del valor del cargo por conexión o le difiera el pago del mismo</w:t>
      </w:r>
      <w:r w:rsidRPr="005A556A">
        <w:rPr>
          <w:rFonts w:ascii="Verdana" w:eastAsia="Verdana" w:hAnsi="Verdana" w:cs="Verdana"/>
          <w:i/>
          <w:iCs/>
          <w:sz w:val="20"/>
          <w:szCs w:val="20"/>
        </w:rPr>
        <w:t xml:space="preserve">. </w:t>
      </w:r>
      <w:r w:rsidRPr="005A556A">
        <w:rPr>
          <w:rFonts w:ascii="Verdana" w:eastAsia="Verdana" w:hAnsi="Verdana" w:cs="Verdana"/>
          <w:i/>
          <w:iCs/>
          <w:sz w:val="20"/>
          <w:szCs w:val="20"/>
          <w:u w:val="single"/>
        </w:rPr>
        <w:t>Este valor únicamente incluye los costos asociados a la conexión e instalación del servicio</w:t>
      </w:r>
      <w:r w:rsidRPr="005A556A">
        <w:rPr>
          <w:rFonts w:ascii="Verdana" w:eastAsia="Verdana" w:hAnsi="Verdana" w:cs="Verdana"/>
          <w:i/>
          <w:iCs/>
          <w:sz w:val="20"/>
          <w:szCs w:val="20"/>
        </w:rPr>
        <w:t>. Si se prestan varios servicios sobre una misma red de acceso, este cargo corresponde al valor de la conexión e instalación de 1 servicio, más los costos incrementales en que pueda incurrir el operador por conectar los otros servicios a la red de acceso común.</w:t>
      </w:r>
    </w:p>
    <w:p w14:paraId="4A478C8B"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p>
    <w:p w14:paraId="35E78551"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u w:val="single"/>
          <w:lang w:eastAsia="es-CO"/>
        </w:rPr>
      </w:pPr>
      <w:r w:rsidRPr="005A556A">
        <w:rPr>
          <w:rFonts w:ascii="Verdana" w:eastAsia="Verdana" w:hAnsi="Verdana" w:cs="Verdana"/>
          <w:i/>
          <w:iCs/>
          <w:color w:val="000000"/>
          <w:sz w:val="20"/>
          <w:szCs w:val="20"/>
          <w:lang w:eastAsia="es-CO"/>
        </w:rPr>
        <w:t xml:space="preserve">Esta cláusula solo se puede pactar una vez, al inicio del contrato y </w:t>
      </w:r>
      <w:r w:rsidRPr="005A556A">
        <w:rPr>
          <w:rFonts w:ascii="Verdana" w:eastAsia="Verdana" w:hAnsi="Verdana" w:cs="Verdana"/>
          <w:i/>
          <w:iCs/>
          <w:color w:val="000000"/>
          <w:sz w:val="20"/>
          <w:szCs w:val="20"/>
          <w:u w:val="single"/>
          <w:lang w:eastAsia="es-CO"/>
        </w:rPr>
        <w:t>el período de permanencia mínima no puede ser superior a 12 meses.</w:t>
      </w:r>
    </w:p>
    <w:p w14:paraId="0DF23F95"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p>
    <w:p w14:paraId="217DF1BA"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i/>
          <w:iCs/>
          <w:color w:val="000000"/>
          <w:sz w:val="20"/>
          <w:szCs w:val="20"/>
          <w:lang w:eastAsia="es-CO"/>
        </w:rPr>
        <w:t>El operador deberá ofrecer siempre al usuario la posibilidad de contratar sin permanencia mínima, informándole el valor del cargo por conexión que tendría que pagar al inicio del contrato y el valor mensual por el servicio.</w:t>
      </w:r>
    </w:p>
    <w:p w14:paraId="77AF21B1"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p>
    <w:p w14:paraId="14AC7B30"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i/>
          <w:iCs/>
          <w:color w:val="000000"/>
          <w:sz w:val="20"/>
          <w:szCs w:val="20"/>
          <w:lang w:eastAsia="es-CO"/>
        </w:rPr>
        <w:t>En el momento de la instalación del servicio el operador deberá informar al usuario sobre los elementos que suministra para dicha instalación.</w:t>
      </w:r>
    </w:p>
    <w:p w14:paraId="37FEABE4"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p>
    <w:p w14:paraId="4015204C"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i/>
          <w:iCs/>
          <w:color w:val="000000"/>
          <w:sz w:val="20"/>
          <w:szCs w:val="20"/>
          <w:lang w:eastAsia="es-CO"/>
        </w:rPr>
        <w:t>Cuando se pacte una cláusula de permanencia mínima, el usuario encontrará la siguiente información en el contrato y en su factura mensual: (i) el valor total del cargo por conexión; (ii) la suma que le fue descontada o diferida del valor total del cargo por conexión; (iii) fechas exactas (día/mes/año) de inicio y finalización de la permanencia mínima. Adicionalmente, en la factura encontrará el valor a pagar si el usuario decide terminar el contrato anticipadamente, de acuerdo con la fecha de finalización del respectivo periodo de facturación.</w:t>
      </w:r>
    </w:p>
    <w:p w14:paraId="0584CE9E"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p>
    <w:p w14:paraId="52F7300E"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i/>
          <w:iCs/>
          <w:color w:val="000000"/>
          <w:sz w:val="20"/>
          <w:szCs w:val="20"/>
          <w:lang w:eastAsia="es-CO"/>
        </w:rPr>
        <w:t>Si la factura mensual se envía por medios electrónicos o digitales, para cumplir con lo dispuesto en el inciso anterior, el operador podrá incluir un enlace dentro de la factura que permita al usuario consultar la información mencionada en el inciso anterior. En todo caso, el contrato deberá especificar el valor que el usuario tendría que pagar si termina el contrato de manera anticipada, discriminado por cada periodo de facturación.</w:t>
      </w:r>
    </w:p>
    <w:p w14:paraId="6FFB6CD0"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p>
    <w:p w14:paraId="1B8A5EB3"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i/>
          <w:iCs/>
          <w:color w:val="000000"/>
          <w:sz w:val="20"/>
          <w:szCs w:val="20"/>
          <w:u w:val="single"/>
          <w:lang w:eastAsia="es-CO"/>
        </w:rPr>
        <w:t>Si el usuario decide terminar su contrato antes de la finalización del periodo de permanencia mínima, solo deberá pagar el valor que a la fecha debe de la suma que le fue descontada o diferida del valor del cargo por conexión</w:t>
      </w:r>
      <w:r w:rsidRPr="005A556A">
        <w:rPr>
          <w:rFonts w:ascii="Verdana" w:eastAsia="Verdana" w:hAnsi="Verdana" w:cs="Verdana"/>
          <w:i/>
          <w:iCs/>
          <w:color w:val="000000"/>
          <w:sz w:val="20"/>
          <w:szCs w:val="20"/>
          <w:lang w:eastAsia="es-CO"/>
        </w:rPr>
        <w:t>, la cual el operador deberá descontar mensualmente de forma lineal y dividida en los meses de permanencia. El operador no podrá cobrar suma alguna por los servicios no prestados por el retiro anticipado.</w:t>
      </w:r>
    </w:p>
    <w:p w14:paraId="265FCBAD"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p>
    <w:p w14:paraId="44156CBC"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b/>
          <w:bCs/>
          <w:i/>
          <w:iCs/>
          <w:color w:val="000000"/>
          <w:sz w:val="20"/>
          <w:szCs w:val="20"/>
          <w:lang w:eastAsia="es-CO"/>
        </w:rPr>
        <w:t>PARÁGRAFO.</w:t>
      </w:r>
      <w:r w:rsidRPr="005A556A">
        <w:rPr>
          <w:rFonts w:ascii="Verdana" w:eastAsia="Verdana" w:hAnsi="Verdana" w:cs="Verdana"/>
          <w:i/>
          <w:iCs/>
          <w:color w:val="000000"/>
          <w:sz w:val="20"/>
          <w:szCs w:val="20"/>
          <w:lang w:eastAsia="es-CO"/>
        </w:rPr>
        <w:t> </w:t>
      </w:r>
      <w:r w:rsidRPr="005A556A">
        <w:rPr>
          <w:rFonts w:ascii="Verdana" w:eastAsia="Verdana" w:hAnsi="Verdana" w:cs="Verdana"/>
          <w:i/>
          <w:iCs/>
          <w:color w:val="000000"/>
          <w:sz w:val="20"/>
          <w:szCs w:val="20"/>
          <w:u w:val="single"/>
          <w:lang w:eastAsia="es-CO"/>
        </w:rPr>
        <w:t>En caso de que el usuario solicite el traslado del servicio contratado, las partes podrán acordar la inclusión de una nueva cláusula de permanencia mínima, en los términos y condiciones del presente artículo</w:t>
      </w:r>
      <w:r w:rsidRPr="005A556A">
        <w:rPr>
          <w:rFonts w:ascii="Verdana" w:eastAsia="Verdana" w:hAnsi="Verdana" w:cs="Verdana"/>
          <w:i/>
          <w:iCs/>
          <w:color w:val="000000"/>
          <w:sz w:val="20"/>
          <w:szCs w:val="20"/>
          <w:lang w:eastAsia="es-CO"/>
        </w:rPr>
        <w:t>. El valor que el operador financie o difiera deberá corresponder únicamente a los costos de conexión ocasionados por el traslado del servicio contratado, siempre que este proceda. Si a la fecha del traslado existe una cláusula de permanencia mínima vigente, esta será reemplazada por la nueva.</w:t>
      </w:r>
      <w:r w:rsidRPr="005A556A">
        <w:rPr>
          <w:rFonts w:ascii="Verdana" w:eastAsia="Verdana" w:hAnsi="Verdana" w:cs="Verdana"/>
          <w:i/>
          <w:iCs/>
          <w:sz w:val="20"/>
          <w:szCs w:val="20"/>
        </w:rPr>
        <w:t xml:space="preserve">” </w:t>
      </w:r>
      <w:r w:rsidRPr="005A556A">
        <w:rPr>
          <w:rFonts w:ascii="Verdana" w:eastAsia="Verdana" w:hAnsi="Verdana" w:cs="Verdana"/>
          <w:color w:val="000000"/>
          <w:sz w:val="20"/>
          <w:szCs w:val="20"/>
          <w:lang w:eastAsia="es-CO"/>
        </w:rPr>
        <w:t>(Destacado fuera de texto)</w:t>
      </w:r>
    </w:p>
    <w:p w14:paraId="04F94DAE" w14:textId="77777777" w:rsidR="005A556A" w:rsidRPr="005A556A" w:rsidRDefault="005A556A" w:rsidP="005A556A">
      <w:pPr>
        <w:shd w:val="clear" w:color="auto" w:fill="FFFFFF" w:themeFill="background1"/>
        <w:ind w:left="850" w:right="850"/>
        <w:jc w:val="both"/>
        <w:rPr>
          <w:rFonts w:ascii="Verdana" w:eastAsia="Verdana" w:hAnsi="Verdana" w:cs="Verdana"/>
          <w:b/>
          <w:bCs/>
          <w:i/>
          <w:iCs/>
        </w:rPr>
      </w:pPr>
    </w:p>
    <w:p w14:paraId="6B25B678" w14:textId="77777777" w:rsidR="005A556A" w:rsidRPr="005A556A" w:rsidRDefault="005A556A" w:rsidP="005A556A">
      <w:pPr>
        <w:shd w:val="clear" w:color="auto" w:fill="FFFFFF" w:themeFill="background1"/>
        <w:jc w:val="both"/>
        <w:rPr>
          <w:rFonts w:ascii="Verdana" w:eastAsia="Verdana" w:hAnsi="Verdana" w:cs="Verdana"/>
        </w:rPr>
      </w:pPr>
      <w:r w:rsidRPr="005A556A">
        <w:rPr>
          <w:rFonts w:ascii="Verdana" w:eastAsia="Verdana" w:hAnsi="Verdana" w:cs="Verdana"/>
          <w:sz w:val="22"/>
          <w:szCs w:val="22"/>
        </w:rPr>
        <w:t>Como se desprende del contenido de la norma citada, son varios los aspectos de los que se ocupa la regulación, siendo el primero el referente a los requisitos de forma que facilitan al suscriptor la identificación y conocimiento de la cláusula; el segundo, las causas que la originan y el período máximo por el cual puede ser pactada; el tercero, el contenido que debe ser especificado; el cuarto, lo referente a la sanción o multa que implica el incumplimiento de la permanencia.</w:t>
      </w:r>
    </w:p>
    <w:p w14:paraId="20D60485" w14:textId="77777777" w:rsidR="005A556A" w:rsidRPr="005A556A" w:rsidRDefault="005A556A" w:rsidP="005A556A">
      <w:pPr>
        <w:shd w:val="clear" w:color="auto" w:fill="FFFFFF" w:themeFill="background1"/>
        <w:jc w:val="both"/>
        <w:rPr>
          <w:rFonts w:ascii="Verdana" w:eastAsia="Verdana" w:hAnsi="Verdana" w:cs="Verdana"/>
        </w:rPr>
      </w:pPr>
    </w:p>
    <w:p w14:paraId="4D781D96" w14:textId="77777777" w:rsidR="005A556A" w:rsidRPr="005A556A" w:rsidRDefault="005A556A" w:rsidP="005A556A">
      <w:pPr>
        <w:shd w:val="clear" w:color="auto" w:fill="FFFFFF" w:themeFill="background1"/>
        <w:jc w:val="both"/>
        <w:rPr>
          <w:rFonts w:ascii="Verdana" w:eastAsia="Verdana" w:hAnsi="Verdana" w:cs="Verdana"/>
          <w:i/>
          <w:iCs/>
        </w:rPr>
      </w:pPr>
      <w:r w:rsidRPr="005A556A">
        <w:rPr>
          <w:rFonts w:ascii="Verdana" w:eastAsia="Verdana" w:hAnsi="Verdana" w:cs="Verdana"/>
          <w:sz w:val="22"/>
          <w:szCs w:val="22"/>
        </w:rPr>
        <w:t xml:space="preserve">En lo que respecta a las causas que originan la cláusula de permanencia mínima, o mejor, los supuestos esenciales para que pueda pactarse la cláusula de permanencia mínima en un contrato de prestación de servicios de comunicaciones, el citado artículo establece que éstas únicamente podrán ser incluidas cuando se otorgue un </w:t>
      </w:r>
      <w:r w:rsidRPr="005A556A">
        <w:rPr>
          <w:rFonts w:ascii="Verdana" w:eastAsia="Verdana" w:hAnsi="Verdana" w:cs="Verdana"/>
          <w:i/>
          <w:iCs/>
          <w:sz w:val="22"/>
          <w:szCs w:val="22"/>
        </w:rPr>
        <w:t>descuento sobre el valor del cargo por conexión o se difiera su pago.</w:t>
      </w:r>
    </w:p>
    <w:p w14:paraId="1413D0F9" w14:textId="77777777" w:rsidR="005A556A" w:rsidRPr="005A556A" w:rsidRDefault="005A556A" w:rsidP="005A556A">
      <w:pPr>
        <w:shd w:val="clear" w:color="auto" w:fill="FFFFFF" w:themeFill="background1"/>
        <w:jc w:val="both"/>
        <w:rPr>
          <w:rFonts w:ascii="Verdana" w:eastAsia="Verdana" w:hAnsi="Verdana" w:cs="Verdana"/>
          <w:i/>
          <w:iCs/>
        </w:rPr>
      </w:pPr>
    </w:p>
    <w:p w14:paraId="57448CE3" w14:textId="77777777" w:rsidR="005A556A" w:rsidRPr="005A556A" w:rsidRDefault="005A556A" w:rsidP="005A556A">
      <w:pPr>
        <w:shd w:val="clear" w:color="auto" w:fill="FFFFFF" w:themeFill="background1"/>
        <w:jc w:val="both"/>
        <w:rPr>
          <w:rFonts w:ascii="Verdana" w:eastAsia="Verdana" w:hAnsi="Verdana" w:cs="Verdana"/>
        </w:rPr>
      </w:pPr>
      <w:r w:rsidRPr="005A556A">
        <w:rPr>
          <w:rFonts w:ascii="Verdana" w:eastAsia="Verdana" w:hAnsi="Verdana" w:cs="Verdana"/>
          <w:sz w:val="22"/>
          <w:szCs w:val="22"/>
        </w:rPr>
        <w:t>De otra parte,  indica la norma trascrita que el monto de la suma de dinero que debe pagar el usuario en el evento en que se presente una terminación anticipada, será el valor que a la fecha debe aquel, respecto de la suma que le fue descontada o diferida del valor del cargo por conexión, para ello, el operador tanto en el contrato, como en la factura mensual del servicio, deberá incluir: (i) el valor total del cargo por conexión; (ii) la suma que le fue descontada o diferida del valor total del cargo por conexión; (iii) fechas exactas (día/mes/año) de inicio y finalización de la permanencia mínima. Sumado a lo anterior, el valor a pagar si el usuario decide terminar el contrato anticipadamente de acuerdo con la fecha de finalización del respectivo periodo de facturación.</w:t>
      </w:r>
    </w:p>
    <w:p w14:paraId="7BDDD5A6" w14:textId="77777777" w:rsidR="005A556A" w:rsidRPr="005A556A" w:rsidRDefault="005A556A" w:rsidP="005A556A">
      <w:pPr>
        <w:shd w:val="clear" w:color="auto" w:fill="FFFFFF" w:themeFill="background1"/>
        <w:jc w:val="both"/>
        <w:rPr>
          <w:rFonts w:ascii="Verdana" w:eastAsia="Verdana" w:hAnsi="Verdana" w:cs="Verdana"/>
        </w:rPr>
      </w:pPr>
    </w:p>
    <w:p w14:paraId="085A44CF" w14:textId="77777777" w:rsidR="005A556A" w:rsidRPr="005A556A" w:rsidRDefault="005A556A" w:rsidP="005A556A">
      <w:pPr>
        <w:shd w:val="clear" w:color="auto" w:fill="FFFFFF" w:themeFill="background1"/>
        <w:jc w:val="both"/>
        <w:rPr>
          <w:rFonts w:ascii="Verdana" w:eastAsia="Verdana" w:hAnsi="Verdana" w:cs="Verdana"/>
        </w:rPr>
      </w:pPr>
      <w:r w:rsidRPr="005A556A">
        <w:rPr>
          <w:rFonts w:ascii="Verdana" w:eastAsia="Verdana" w:hAnsi="Verdana" w:cs="Verdana"/>
          <w:sz w:val="22"/>
          <w:szCs w:val="22"/>
        </w:rPr>
        <w:t>En lo que respecta al período de duración de la cláusula de permanencia mínima, es imperativo indicar que éste debe estar completamente determinado, teniendo en cuenta que no puede ser superior a doce (12) meses de servicio activo y, se podrá pactar únicamente al inicio del contrato y de manera escrita. </w:t>
      </w:r>
    </w:p>
    <w:p w14:paraId="0A0E6449" w14:textId="77777777" w:rsidR="005A556A" w:rsidRPr="005A556A" w:rsidRDefault="005A556A" w:rsidP="005A556A">
      <w:pPr>
        <w:shd w:val="clear" w:color="auto" w:fill="FFFFFF" w:themeFill="background1"/>
        <w:jc w:val="both"/>
        <w:rPr>
          <w:rFonts w:ascii="Verdana" w:eastAsia="Verdana" w:hAnsi="Verdana" w:cs="Verdana"/>
        </w:rPr>
      </w:pPr>
    </w:p>
    <w:p w14:paraId="652A0901"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Siendo imperativo para el caso que nos ocupa determinar si la cláusula de permanencia celebrada en el curso de la ejecución contractual entre el usuario y el operador fue válida, es preciso examinar la misma y verificar el cumplimiento de los requisitos establecidos en la norma que viene de mencionarse.</w:t>
      </w:r>
    </w:p>
    <w:p w14:paraId="18A845F4" w14:textId="77777777" w:rsidR="005A556A" w:rsidRPr="005A556A" w:rsidRDefault="005A556A" w:rsidP="005A556A">
      <w:pPr>
        <w:jc w:val="both"/>
        <w:rPr>
          <w:rFonts w:ascii="Verdana" w:eastAsia="Verdana" w:hAnsi="Verdana" w:cs="Verdana"/>
          <w:b/>
          <w:bCs/>
          <w:color w:val="C00000"/>
        </w:rPr>
      </w:pPr>
    </w:p>
    <w:p w14:paraId="0A906C46" w14:textId="77777777" w:rsidR="005A556A" w:rsidRPr="005A556A" w:rsidRDefault="005A556A" w:rsidP="005A556A">
      <w:pPr>
        <w:jc w:val="both"/>
        <w:rPr>
          <w:rFonts w:ascii="Verdana" w:eastAsia="Verdana" w:hAnsi="Verdana" w:cs="Verdana"/>
          <w:b/>
          <w:bCs/>
          <w:color w:val="C00000"/>
        </w:rPr>
      </w:pPr>
      <w:r w:rsidRPr="005A556A">
        <w:rPr>
          <w:rFonts w:ascii="Verdana" w:eastAsia="Verdana" w:hAnsi="Verdana" w:cs="Verdana"/>
          <w:b/>
          <w:bCs/>
          <w:color w:val="C00000"/>
        </w:rPr>
        <w:t xml:space="preserve"> Confirma </w:t>
      </w:r>
    </w:p>
    <w:tbl>
      <w:tblPr>
        <w:tblStyle w:val="Tablaconcuadrcula"/>
        <w:tblW w:w="0" w:type="auto"/>
        <w:tblLook w:val="04A0" w:firstRow="1" w:lastRow="0" w:firstColumn="1" w:lastColumn="0" w:noHBand="0" w:noVBand="1"/>
      </w:tblPr>
      <w:tblGrid>
        <w:gridCol w:w="9918"/>
      </w:tblGrid>
      <w:tr w:rsidR="005A556A" w:rsidRPr="005A556A" w14:paraId="5AC65702" w14:textId="77777777" w:rsidTr="005A441B">
        <w:tc>
          <w:tcPr>
            <w:tcW w:w="9918" w:type="dxa"/>
          </w:tcPr>
          <w:p w14:paraId="6196699B" w14:textId="77777777" w:rsidR="005A556A" w:rsidRPr="005A556A" w:rsidRDefault="005A556A" w:rsidP="005A441B">
            <w:pPr>
              <w:widowControl w:val="0"/>
              <w:jc w:val="both"/>
              <w:rPr>
                <w:rFonts w:ascii="Verdana" w:eastAsia="Verdana" w:hAnsi="Verdana" w:cs="Verdana"/>
                <w:highlight w:val="cyan"/>
              </w:rPr>
            </w:pPr>
            <w:r w:rsidRPr="005A556A">
              <w:rPr>
                <w:rFonts w:ascii="Verdana" w:eastAsia="Verdana" w:hAnsi="Verdana" w:cs="Verdana"/>
                <w:highlight w:val="cyan"/>
              </w:rPr>
              <w:t xml:space="preserve">Así las cosas, obra en el expediente el documento </w:t>
            </w:r>
            <w:r w:rsidRPr="005A556A">
              <w:rPr>
                <w:rFonts w:ascii="Verdana" w:eastAsia="Verdana" w:hAnsi="Verdana" w:cs="Verdana"/>
                <w:b/>
                <w:bCs/>
                <w:highlight w:val="cyan"/>
              </w:rPr>
              <w:t>(según caso concreto - contrato firmado o grabación)</w:t>
            </w:r>
            <w:r w:rsidRPr="005A556A">
              <w:rPr>
                <w:rFonts w:ascii="Verdana" w:eastAsia="Verdana" w:hAnsi="Verdana" w:cs="Verdana"/>
                <w:highlight w:val="cyan"/>
              </w:rPr>
              <w:t xml:space="preserve"> de la cláusula de permanencia firmada / aprobada verbalmente por el usuario XXXXXXX, en la cual se indica la fecha de inicio de la permanencia, así como el valor del cargo por conexión y la fecha en la cual se finalizaba la cláusula en mención.</w:t>
            </w:r>
          </w:p>
          <w:p w14:paraId="625E57A4" w14:textId="77777777" w:rsidR="005A556A" w:rsidRPr="005A556A" w:rsidRDefault="005A556A" w:rsidP="005A441B">
            <w:pPr>
              <w:widowControl w:val="0"/>
              <w:jc w:val="both"/>
              <w:rPr>
                <w:rFonts w:ascii="Verdana" w:eastAsia="Verdana" w:hAnsi="Verdana" w:cs="Verdana"/>
                <w:highlight w:val="cyan"/>
              </w:rPr>
            </w:pPr>
          </w:p>
          <w:p w14:paraId="585523D7" w14:textId="77777777" w:rsidR="005A556A" w:rsidRPr="005A556A" w:rsidRDefault="005A556A" w:rsidP="005A441B">
            <w:pPr>
              <w:jc w:val="both"/>
              <w:rPr>
                <w:rFonts w:ascii="Verdana" w:eastAsia="Verdana" w:hAnsi="Verdana" w:cs="Verdana"/>
                <w:highlight w:val="cyan"/>
              </w:rPr>
            </w:pPr>
            <w:r w:rsidRPr="005A556A">
              <w:rPr>
                <w:rFonts w:ascii="Verdana" w:eastAsia="Verdana" w:hAnsi="Verdana" w:cs="Verdana"/>
                <w:highlight w:val="cyan"/>
              </w:rPr>
              <w:t xml:space="preserve">De esta manera, en el presente caso, se observa que el usuario solicitó la terminación del contrato del servicio de telefonía e internet asociado a la cuenta No. XXXXXX, el xx de xxxxx de 202x </w:t>
            </w:r>
            <w:r w:rsidRPr="005A556A">
              <w:rPr>
                <w:rFonts w:ascii="Verdana" w:eastAsia="Verdana" w:hAnsi="Verdana" w:cs="Verdana"/>
                <w:b/>
                <w:bCs/>
                <w:highlight w:val="cyan"/>
              </w:rPr>
              <w:t>(según caso concreto)</w:t>
            </w:r>
            <w:r w:rsidRPr="005A556A">
              <w:rPr>
                <w:rFonts w:ascii="Verdana" w:eastAsia="Verdana" w:hAnsi="Verdana" w:cs="Verdana"/>
                <w:highlight w:val="cyan"/>
              </w:rPr>
              <w:t xml:space="preserve">; sin que se evidencie la ocurrencia de una justa causa para que se libere del pago de la sanción por el retiro anticipado. </w:t>
            </w:r>
          </w:p>
          <w:p w14:paraId="554CD335" w14:textId="77777777" w:rsidR="005A556A" w:rsidRPr="005A556A" w:rsidRDefault="005A556A" w:rsidP="005A441B">
            <w:pPr>
              <w:jc w:val="both"/>
              <w:rPr>
                <w:rFonts w:ascii="Verdana" w:eastAsia="Verdana" w:hAnsi="Verdana" w:cs="Verdana"/>
                <w:highlight w:val="cyan"/>
              </w:rPr>
            </w:pPr>
          </w:p>
          <w:p w14:paraId="7F4F8BDD" w14:textId="77777777" w:rsidR="005A556A" w:rsidRPr="005A556A" w:rsidRDefault="005A556A" w:rsidP="005A441B">
            <w:pPr>
              <w:jc w:val="both"/>
              <w:rPr>
                <w:rFonts w:ascii="Verdana" w:eastAsia="Verdana" w:hAnsi="Verdana" w:cs="Verdana"/>
                <w:highlight w:val="cyan"/>
              </w:rPr>
            </w:pPr>
            <w:r w:rsidRPr="005A556A">
              <w:rPr>
                <w:rFonts w:ascii="Verdana" w:eastAsia="Verdana" w:hAnsi="Verdana" w:cs="Verdana"/>
                <w:highlight w:val="cyan"/>
              </w:rPr>
              <w:t xml:space="preserve">De este modo, ante la insistencia del operador en exigir el pago de la sanción por retiro anticipado, considera esta Dirección que tal proceder resulta válido dado que, como se indicó anteriormente, el contrato suscrito por las partes fue terminado por voluntad del usuario, sin mediar justa causa para que se exonere del mismo. </w:t>
            </w:r>
          </w:p>
          <w:p w14:paraId="29B5A7E7" w14:textId="77777777" w:rsidR="005A556A" w:rsidRPr="005A556A" w:rsidRDefault="005A556A" w:rsidP="005A441B">
            <w:pPr>
              <w:jc w:val="both"/>
              <w:rPr>
                <w:rFonts w:ascii="Verdana" w:eastAsia="Verdana" w:hAnsi="Verdana" w:cs="Verdana"/>
                <w:highlight w:val="cyan"/>
              </w:rPr>
            </w:pPr>
          </w:p>
          <w:p w14:paraId="38F72442" w14:textId="77777777" w:rsidR="005A556A" w:rsidRPr="005A556A" w:rsidRDefault="005A556A" w:rsidP="005A441B">
            <w:pPr>
              <w:shd w:val="clear" w:color="auto" w:fill="FFFFFF" w:themeFill="background1"/>
              <w:jc w:val="both"/>
              <w:rPr>
                <w:rFonts w:ascii="Verdana" w:eastAsia="Verdana" w:hAnsi="Verdana" w:cs="Verdana"/>
              </w:rPr>
            </w:pPr>
            <w:r w:rsidRPr="005A556A">
              <w:rPr>
                <w:rFonts w:ascii="Verdana" w:eastAsia="Verdana" w:hAnsi="Verdana" w:cs="Verdana"/>
                <w:highlight w:val="cyan"/>
              </w:rPr>
              <w:t>Corolario de lo expuesto, esta Dirección considera adecuado el trámite desatado por el operador. En el mismo sentido cabe aclarar, que no habrá lugar a facturar cobros por concepto del servicio, posteriores a la fecha de terminación del contrato entre las partes.</w:t>
            </w:r>
          </w:p>
          <w:p w14:paraId="7C36BB8F" w14:textId="77777777" w:rsidR="005A556A" w:rsidRPr="005A556A" w:rsidRDefault="005A556A" w:rsidP="005A441B">
            <w:pPr>
              <w:jc w:val="both"/>
              <w:rPr>
                <w:rFonts w:ascii="Verdana" w:eastAsia="Verdana" w:hAnsi="Verdana" w:cs="Verdana"/>
              </w:rPr>
            </w:pPr>
          </w:p>
        </w:tc>
      </w:tr>
    </w:tbl>
    <w:p w14:paraId="0604BD86" w14:textId="77777777" w:rsidR="005A556A" w:rsidRPr="005A556A" w:rsidRDefault="005A556A" w:rsidP="005A556A">
      <w:pPr>
        <w:shd w:val="clear" w:color="auto" w:fill="FFFFFF" w:themeFill="background1"/>
        <w:ind w:right="113"/>
        <w:jc w:val="both"/>
        <w:rPr>
          <w:rFonts w:ascii="Verdana" w:eastAsia="Verdana" w:hAnsi="Verdana" w:cs="Verdana"/>
        </w:rPr>
      </w:pPr>
    </w:p>
    <w:p w14:paraId="7EE77054" w14:textId="77777777" w:rsidR="005A556A" w:rsidRPr="005A556A" w:rsidRDefault="005A556A" w:rsidP="005A556A">
      <w:pPr>
        <w:shd w:val="clear" w:color="auto" w:fill="FFFFFF" w:themeFill="background1"/>
        <w:ind w:left="113" w:right="113"/>
        <w:jc w:val="both"/>
        <w:rPr>
          <w:rFonts w:ascii="Verdana" w:eastAsia="Verdana" w:hAnsi="Verdana" w:cs="Verdana"/>
          <w:b/>
          <w:bCs/>
          <w:color w:val="C00000"/>
        </w:rPr>
      </w:pPr>
      <w:r w:rsidRPr="005A556A">
        <w:rPr>
          <w:rFonts w:ascii="Verdana" w:eastAsia="Verdana" w:hAnsi="Verdana" w:cs="Verdana"/>
          <w:b/>
          <w:bCs/>
          <w:color w:val="C00000"/>
        </w:rPr>
        <w:t>Revoca</w:t>
      </w:r>
    </w:p>
    <w:tbl>
      <w:tblPr>
        <w:tblStyle w:val="Tablaconcuadrcula"/>
        <w:tblW w:w="0" w:type="auto"/>
        <w:tblInd w:w="-5" w:type="dxa"/>
        <w:tblLook w:val="04A0" w:firstRow="1" w:lastRow="0" w:firstColumn="1" w:lastColumn="0" w:noHBand="0" w:noVBand="1"/>
      </w:tblPr>
      <w:tblGrid>
        <w:gridCol w:w="9923"/>
      </w:tblGrid>
      <w:tr w:rsidR="005A556A" w:rsidRPr="005A556A" w14:paraId="782BF12F" w14:textId="77777777" w:rsidTr="005A441B">
        <w:tc>
          <w:tcPr>
            <w:tcW w:w="9923" w:type="dxa"/>
          </w:tcPr>
          <w:p w14:paraId="0FCD3EA1" w14:textId="77777777" w:rsidR="005A556A" w:rsidRPr="005A556A" w:rsidRDefault="005A556A" w:rsidP="005A441B">
            <w:pPr>
              <w:ind w:left="113" w:right="113"/>
              <w:jc w:val="both"/>
              <w:rPr>
                <w:rFonts w:ascii="Verdana" w:eastAsia="Verdana" w:hAnsi="Verdana" w:cs="Verdana"/>
                <w:b/>
                <w:bCs/>
                <w:color w:val="C00000"/>
              </w:rPr>
            </w:pPr>
            <w:r w:rsidRPr="005A556A">
              <w:rPr>
                <w:rFonts w:ascii="Verdana" w:eastAsia="Verdana" w:hAnsi="Verdana" w:cs="Verdana"/>
              </w:rPr>
              <w:t xml:space="preserve">Así las cosas, no obra en el expediente </w:t>
            </w:r>
            <w:r w:rsidRPr="005A556A">
              <w:rPr>
                <w:rFonts w:ascii="Verdana" w:eastAsia="Verdana" w:hAnsi="Verdana" w:cs="Verdana"/>
                <w:highlight w:val="cyan"/>
              </w:rPr>
              <w:t xml:space="preserve">copia de la cláusula de permanencia y anexo firmado por el usuario </w:t>
            </w:r>
            <w:r w:rsidRPr="005A556A">
              <w:rPr>
                <w:rStyle w:val="CuerpodeltextoNegrita"/>
                <w:rFonts w:ascii="Verdana" w:eastAsia="Verdana" w:hAnsi="Verdana" w:cs="Verdana"/>
                <w:highlight w:val="cyan"/>
              </w:rPr>
              <w:t>XXXXXXXX</w:t>
            </w:r>
            <w:r w:rsidRPr="005A556A">
              <w:rPr>
                <w:rFonts w:ascii="Verdana" w:eastAsia="Verdana" w:hAnsi="Verdana" w:cs="Verdana"/>
                <w:highlight w:val="cyan"/>
              </w:rPr>
              <w:t xml:space="preserve"> // ni grabación de la llamada en la  que el usuario XXXX aprobó la cláusula de permanencia verbalmente</w:t>
            </w:r>
            <w:r w:rsidRPr="005A556A">
              <w:rPr>
                <w:rFonts w:ascii="Verdana" w:eastAsia="Verdana" w:hAnsi="Verdana" w:cs="Verdana"/>
              </w:rPr>
              <w:t xml:space="preserve"> </w:t>
            </w:r>
            <w:r w:rsidRPr="005A556A">
              <w:rPr>
                <w:rFonts w:ascii="Verdana" w:eastAsia="Verdana" w:hAnsi="Verdana" w:cs="Verdana"/>
                <w:b/>
                <w:bCs/>
                <w:u w:val="single"/>
              </w:rPr>
              <w:t>(según el caso)</w:t>
            </w:r>
            <w:r w:rsidRPr="005A556A">
              <w:rPr>
                <w:rFonts w:ascii="Verdana" w:eastAsia="Verdana" w:hAnsi="Verdana" w:cs="Verdana"/>
              </w:rPr>
              <w:t xml:space="preserve"> lo cual riñe con la regulación anotada en precedencia; en consecuencia, se revocará la decisión del operador y éste no podrá cobrar la sanción por terminación anticipada del contrato al usuario, ya que como se expuso, las normas citadas contienen unos requisitos formales que debe cumplir el operador para hacer oponible al usuario una cláusula de permanencia mínima y sus consecuencias.</w:t>
            </w:r>
          </w:p>
          <w:p w14:paraId="4FE8608F" w14:textId="77777777" w:rsidR="005A556A" w:rsidRPr="005A556A" w:rsidRDefault="005A556A" w:rsidP="005A441B">
            <w:pPr>
              <w:ind w:left="113" w:right="113"/>
              <w:jc w:val="both"/>
              <w:rPr>
                <w:rFonts w:ascii="Verdana" w:eastAsia="Verdana" w:hAnsi="Verdana" w:cs="Verdana"/>
                <w:b/>
                <w:bCs/>
                <w:color w:val="C00000"/>
              </w:rPr>
            </w:pPr>
          </w:p>
          <w:p w14:paraId="20CD1F06" w14:textId="77777777" w:rsidR="005A556A" w:rsidRPr="005A556A" w:rsidRDefault="005A556A" w:rsidP="005A441B">
            <w:pPr>
              <w:ind w:right="113"/>
              <w:jc w:val="both"/>
              <w:rPr>
                <w:rFonts w:ascii="Verdana" w:eastAsia="Verdana" w:hAnsi="Verdana" w:cs="Verdana"/>
              </w:rPr>
            </w:pPr>
          </w:p>
        </w:tc>
      </w:tr>
    </w:tbl>
    <w:p w14:paraId="48D08745" w14:textId="77777777" w:rsidR="005A556A" w:rsidRPr="005A556A" w:rsidRDefault="005A556A" w:rsidP="005A556A">
      <w:pPr>
        <w:ind w:right="113"/>
        <w:jc w:val="both"/>
        <w:rPr>
          <w:rFonts w:ascii="Verdana" w:eastAsia="Arial" w:hAnsi="Verdana" w:cs="Arial"/>
          <w:color w:val="C00000"/>
        </w:rPr>
      </w:pPr>
    </w:p>
    <w:p w14:paraId="02E22AD3"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17. Facturación - Deber de pago de ítems no objeto de reclamo</w:t>
      </w:r>
    </w:p>
    <w:p w14:paraId="3991A271" w14:textId="77777777" w:rsidR="005A556A" w:rsidRPr="005A556A" w:rsidRDefault="005A556A" w:rsidP="005A556A">
      <w:pPr>
        <w:ind w:left="113" w:right="113"/>
        <w:jc w:val="both"/>
        <w:rPr>
          <w:rFonts w:ascii="Verdana" w:eastAsia="Verdana" w:hAnsi="Verdana" w:cs="Verdana"/>
          <w:b/>
          <w:bCs/>
        </w:rPr>
      </w:pPr>
    </w:p>
    <w:p w14:paraId="23118EF7"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Respecto a este tema se deben tener en cuenta los siguientes aspectos:</w:t>
      </w:r>
    </w:p>
    <w:p w14:paraId="73A64FE7" w14:textId="77777777" w:rsidR="005A556A" w:rsidRPr="005A556A" w:rsidRDefault="005A556A" w:rsidP="005A556A">
      <w:pPr>
        <w:ind w:left="113" w:right="113"/>
        <w:jc w:val="both"/>
        <w:rPr>
          <w:rFonts w:ascii="Verdana" w:eastAsia="Verdana" w:hAnsi="Verdana" w:cs="Verdana"/>
        </w:rPr>
      </w:pPr>
    </w:p>
    <w:p w14:paraId="4E543745"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b/>
          <w:bCs/>
          <w:sz w:val="22"/>
          <w:szCs w:val="22"/>
        </w:rPr>
        <w:t>a)</w:t>
      </w:r>
      <w:r w:rsidRPr="005A556A">
        <w:rPr>
          <w:rFonts w:ascii="Verdana" w:eastAsia="Verdana" w:hAnsi="Verdana" w:cs="Verdana"/>
          <w:sz w:val="22"/>
          <w:szCs w:val="22"/>
        </w:rPr>
        <w:t xml:space="preserve"> Este formato se aplica cuando el usuario manifieste expresamente en su petición, que a pesar de haber interpuesto reclamación el operador le suspendió el servicio. De este modo, si el usuario presenta la queja de manera oportuna, esto es, antes de la fecha de pago oportuno y, omite el pago de los ítems que no cuestiona, el operador podrá suspender los servicios al usuario.</w:t>
      </w:r>
    </w:p>
    <w:p w14:paraId="0FD930B4"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b/>
          <w:bCs/>
          <w:sz w:val="22"/>
          <w:szCs w:val="22"/>
        </w:rPr>
        <w:t>b)</w:t>
      </w:r>
      <w:r w:rsidRPr="005A556A">
        <w:rPr>
          <w:rFonts w:ascii="Verdana" w:eastAsia="Verdana" w:hAnsi="Verdana" w:cs="Verdana"/>
          <w:sz w:val="22"/>
          <w:szCs w:val="22"/>
        </w:rPr>
        <w:t xml:space="preserve"> Como pruebas se tendrá el pago de la factura del periodo en reclamación anexada por el usuario y la fecha en que se presentó la queja ante el operador.</w:t>
      </w:r>
    </w:p>
    <w:p w14:paraId="1A2E2CAE" w14:textId="77777777" w:rsidR="005A556A" w:rsidRPr="005A556A" w:rsidRDefault="005A556A" w:rsidP="005A556A">
      <w:pPr>
        <w:pStyle w:val="Prrafodelista"/>
        <w:ind w:left="113" w:right="113"/>
        <w:jc w:val="both"/>
        <w:rPr>
          <w:rFonts w:ascii="Verdana" w:eastAsia="Verdana" w:hAnsi="Verdana" w:cs="Verdana"/>
        </w:rPr>
      </w:pPr>
    </w:p>
    <w:p w14:paraId="7874C708"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17:</w:t>
      </w:r>
    </w:p>
    <w:p w14:paraId="3304641C" w14:textId="77777777" w:rsidR="005A556A" w:rsidRPr="005A556A" w:rsidRDefault="005A556A" w:rsidP="005A556A">
      <w:pPr>
        <w:ind w:left="113" w:right="113"/>
        <w:jc w:val="both"/>
        <w:rPr>
          <w:rFonts w:ascii="Verdana" w:eastAsia="Verdana" w:hAnsi="Verdana" w:cs="Verdana"/>
        </w:rPr>
      </w:pPr>
    </w:p>
    <w:tbl>
      <w:tblPr>
        <w:tblStyle w:val="Tablaconcuadrcula"/>
        <w:tblW w:w="0" w:type="auto"/>
        <w:tblInd w:w="113" w:type="dxa"/>
        <w:tblLook w:val="04A0" w:firstRow="1" w:lastRow="0" w:firstColumn="1" w:lastColumn="0" w:noHBand="0" w:noVBand="1"/>
      </w:tblPr>
      <w:tblGrid>
        <w:gridCol w:w="1446"/>
        <w:gridCol w:w="7318"/>
      </w:tblGrid>
      <w:tr w:rsidR="005A556A" w:rsidRPr="005A556A" w14:paraId="37F9C563" w14:textId="77777777" w:rsidTr="005A441B">
        <w:tc>
          <w:tcPr>
            <w:tcW w:w="1397" w:type="dxa"/>
          </w:tcPr>
          <w:p w14:paraId="4A8156B8"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318" w:type="dxa"/>
          </w:tcPr>
          <w:p w14:paraId="5EE8B4CC"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206CDBCA"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0B389A85"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158C9465"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4D25A362"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04163831" w14:textId="77777777" w:rsidR="005A556A" w:rsidRPr="005A556A" w:rsidRDefault="005A556A" w:rsidP="005A556A">
      <w:pPr>
        <w:pStyle w:val="Textocomentario"/>
        <w:spacing w:before="0" w:after="0"/>
        <w:ind w:left="113" w:right="113"/>
        <w:rPr>
          <w:rFonts w:ascii="Verdana" w:eastAsia="Verdana" w:hAnsi="Verdana" w:cs="Verdana"/>
          <w:sz w:val="22"/>
          <w:szCs w:val="22"/>
        </w:rPr>
      </w:pPr>
    </w:p>
    <w:p w14:paraId="63765F61" w14:textId="77777777" w:rsidR="005A556A" w:rsidRPr="005A556A" w:rsidRDefault="005A556A" w:rsidP="005A556A">
      <w:pPr>
        <w:ind w:left="113" w:right="113"/>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 xml:space="preserve">Deber de pago de ítems no objeto de reclamo </w:t>
      </w:r>
    </w:p>
    <w:p w14:paraId="4F35F330" w14:textId="77777777" w:rsidR="005A556A" w:rsidRPr="005A556A" w:rsidRDefault="005A556A" w:rsidP="005A556A">
      <w:pPr>
        <w:rPr>
          <w:rFonts w:ascii="Verdana" w:eastAsia="Verdana" w:hAnsi="Verdana" w:cs="Verdana"/>
          <w:sz w:val="22"/>
          <w:szCs w:val="22"/>
        </w:rPr>
      </w:pPr>
    </w:p>
    <w:p w14:paraId="63BF684E"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sz w:val="22"/>
          <w:szCs w:val="22"/>
        </w:rPr>
      </w:pPr>
      <w:r w:rsidRPr="005A556A">
        <w:rPr>
          <w:rFonts w:ascii="Verdana" w:eastAsia="Verdana" w:hAnsi="Verdana" w:cs="Verdana"/>
          <w:sz w:val="22"/>
          <w:szCs w:val="22"/>
        </w:rPr>
        <w:t xml:space="preserve">En este sentido, es importante señalar lo dispuesto en el artículo 2.1.24.4 de la de la Resolución CRC 5050 de 2016, modificada por el artículo 1° de la Resolución CRC 5111 de 2017 </w:t>
      </w:r>
      <w:r w:rsidRPr="005A556A">
        <w:rPr>
          <w:rFonts w:ascii="Verdana" w:eastAsia="Verdana" w:hAnsi="Verdana" w:cs="Verdana"/>
          <w:i/>
          <w:iCs/>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i/>
          <w:iCs/>
          <w:sz w:val="22"/>
          <w:szCs w:val="22"/>
        </w:rPr>
        <w:t>”</w:t>
      </w:r>
      <w:r w:rsidRPr="005A556A">
        <w:rPr>
          <w:rFonts w:ascii="Verdana" w:eastAsia="Verdana" w:hAnsi="Verdana" w:cs="Verdana"/>
          <w:sz w:val="22"/>
          <w:szCs w:val="22"/>
        </w:rPr>
        <w:t>,</w:t>
      </w:r>
      <w:r w:rsidRPr="005A556A">
        <w:rPr>
          <w:rFonts w:ascii="Verdana" w:eastAsia="Verdana" w:hAnsi="Verdana" w:cs="Verdana"/>
          <w:color w:val="000000" w:themeColor="text1"/>
          <w:sz w:val="22"/>
          <w:szCs w:val="22"/>
        </w:rPr>
        <w:t xml:space="preserve"> </w:t>
      </w:r>
      <w:r w:rsidRPr="005A556A">
        <w:rPr>
          <w:rFonts w:ascii="Verdana" w:eastAsia="Verdana" w:hAnsi="Verdana" w:cs="Verdana"/>
          <w:sz w:val="22"/>
          <w:szCs w:val="22"/>
        </w:rPr>
        <w:t>el cual señala:</w:t>
      </w:r>
    </w:p>
    <w:p w14:paraId="41115971"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sz w:val="22"/>
          <w:szCs w:val="22"/>
        </w:rPr>
      </w:pPr>
    </w:p>
    <w:p w14:paraId="51A12D79"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2F5A6A9A"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3AB86226"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4E9A1B3A"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09136E9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9866D9F"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452853A3"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371D7D1E"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24. TRÁMITE DE PETICIONES, QUEJAS/RECLAMOS O RECURSOS – PQR- Y MEDIOS DE ATENCIÓN.</w:t>
      </w:r>
    </w:p>
    <w:p w14:paraId="0155A6C4"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DEB6FE4"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5C304AA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3ABEEC2"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b/>
          <w:bCs/>
          <w:i/>
          <w:iCs/>
          <w:color w:val="000000" w:themeColor="text1"/>
          <w:sz w:val="20"/>
          <w:szCs w:val="20"/>
          <w:lang w:eastAsia="es-CO"/>
        </w:rPr>
        <w:t>ARTÍCULO. 2.1.24.4. PQR Y EL PAGO.</w:t>
      </w:r>
      <w:r w:rsidRPr="005A556A">
        <w:rPr>
          <w:rFonts w:ascii="Verdana" w:eastAsia="Verdana" w:hAnsi="Verdana" w:cs="Verdana"/>
          <w:i/>
          <w:iCs/>
          <w:color w:val="000000" w:themeColor="text1"/>
          <w:sz w:val="20"/>
          <w:szCs w:val="20"/>
          <w:lang w:eastAsia="es-CO"/>
        </w:rPr>
        <w:t xml:space="preserve"> Los operadores no pueden exigir el pago de la factura como requisito para la recepción, atención, trámite y respuesta de las PQR (petición, queja/ reclamo o recurso) en ningún caso. </w:t>
      </w:r>
      <w:r w:rsidRPr="005A556A">
        <w:rPr>
          <w:rFonts w:ascii="Verdana" w:eastAsia="Verdana" w:hAnsi="Verdana" w:cs="Verdana"/>
          <w:i/>
          <w:iCs/>
          <w:color w:val="000000" w:themeColor="text1"/>
          <w:sz w:val="20"/>
          <w:szCs w:val="20"/>
          <w:u w:val="single"/>
          <w:lang w:eastAsia="es-CO"/>
        </w:rPr>
        <w:t>Cuando el usuario tenga alguna inconformidad con su factura, puede presentar una PQR antes de la fecha de pago oportuno, caso en el cual no debe pagar las sumas que sean objeto de reclamación.</w:t>
      </w:r>
      <w:r w:rsidRPr="005A556A">
        <w:rPr>
          <w:rFonts w:ascii="Verdana" w:eastAsia="Verdana" w:hAnsi="Verdana" w:cs="Verdana"/>
          <w:i/>
          <w:iCs/>
          <w:color w:val="000000" w:themeColor="text1"/>
          <w:sz w:val="20"/>
          <w:szCs w:val="20"/>
          <w:lang w:eastAsia="es-CO"/>
        </w:rPr>
        <w:t xml:space="preserve"> Si no presenta la PQR antes de dicha fecha el usuario debe pagar el valor total de la factura. En todo caso el usuario cuenta con 6 meses contados a partir de la fecha del pago oportuno de su factura para presentar cualquier PQR relacionada con los conceptos incluidos en dicha factura.</w:t>
      </w:r>
    </w:p>
    <w:p w14:paraId="35F37460"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p>
    <w:p w14:paraId="57C44FEE"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color w:val="000000" w:themeColor="text1"/>
          <w:sz w:val="20"/>
          <w:szCs w:val="20"/>
          <w:lang w:eastAsia="es-CO"/>
        </w:rPr>
        <w:t>Si el usuario procedió al pago de la factura, y la PQR es resuelta a su favor, el operador restituirá el dinero cancelado y no debido; por el contrario, si no se procede al pago de la factura pues presentó la PQR antes de la fecha de pago oportuno, y esta no es resuelta a su favor, el usuario deberá cancelar el monto de la factura pendiente</w:t>
      </w:r>
      <w:r w:rsidRPr="005A556A">
        <w:rPr>
          <w:rFonts w:ascii="Verdana" w:eastAsia="Verdana" w:hAnsi="Verdana" w:cs="Verdana"/>
          <w:i/>
          <w:iCs/>
          <w:sz w:val="20"/>
          <w:szCs w:val="20"/>
        </w:rPr>
        <w:t>.” (Subrayado fuera de texto original).</w:t>
      </w:r>
    </w:p>
    <w:p w14:paraId="213B3B20" w14:textId="77777777" w:rsidR="005A556A" w:rsidRPr="005A556A" w:rsidRDefault="005A556A" w:rsidP="005A556A">
      <w:pPr>
        <w:ind w:left="113" w:right="113"/>
        <w:jc w:val="both"/>
        <w:rPr>
          <w:rFonts w:ascii="Verdana" w:eastAsia="Verdana" w:hAnsi="Verdana" w:cs="Verdana"/>
          <w:i/>
          <w:iCs/>
          <w:sz w:val="20"/>
          <w:szCs w:val="20"/>
          <w:lang w:eastAsia="es-CO"/>
        </w:rPr>
      </w:pPr>
    </w:p>
    <w:p w14:paraId="7857F00C"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En primer término, es claro que cuando el usuario presente una petición, queja/reclamo o recurso respecto de un rubro específico de la facturación, deberá sin lugar a dudas: (i) pagar aquellos ítems que no sean materia de controversia, antes de la fecha oportuna de pago, toda vez que su procedencia no está siendo cuestionada y, (ii) presentar la queja antes de la fecha de pago oportuno. En caso contrario deberá pagar la totalidad de la factura, con el fin de evitar la suspensión del servicio. </w:t>
      </w:r>
    </w:p>
    <w:p w14:paraId="60A0E9C1" w14:textId="77777777" w:rsidR="005A556A" w:rsidRPr="005A556A" w:rsidRDefault="005A556A" w:rsidP="005A556A">
      <w:pPr>
        <w:jc w:val="both"/>
        <w:rPr>
          <w:rFonts w:ascii="Verdana" w:eastAsia="Verdana" w:hAnsi="Verdana" w:cs="Verdana"/>
        </w:rPr>
      </w:pPr>
    </w:p>
    <w:p w14:paraId="18347273"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Así las cosas, la presentación de una queja o la existencia de una en trámite, no aplaza, ni suspende y, menos aún exonera del pago de las obligaciones contraídas por el usuario, en relación con los cargos que no sean materia de controversia.</w:t>
      </w:r>
    </w:p>
    <w:p w14:paraId="2F175762" w14:textId="77777777" w:rsidR="005A556A" w:rsidRPr="005A556A" w:rsidRDefault="005A556A" w:rsidP="005A556A">
      <w:pPr>
        <w:rPr>
          <w:rFonts w:ascii="Verdana" w:eastAsia="Verdana" w:hAnsi="Verdana" w:cs="Verdana"/>
        </w:rPr>
      </w:pPr>
    </w:p>
    <w:p w14:paraId="2D800785"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este modo, si el usuario  presenta la  queja de manera oportuna y paga tan solo los ítems no reclamados, quedando sin pago los ítems cuestionados, el operador a su vez deberá -en cumplimento de lo normado- excluir de la facturación emitida con posterioridad al inicio del trámite, la inclusión de los ítems reclamados por el usuario, ya que frente a ellos se ha desatado una controversia que invalida su cobro hasta tanto se determine mediante una decisión en firme, su procedencia; en el mismo sentido, habrá de suspenderse la generación de intereses frente a tales rubros, pues como se expuso, la existencia del trámite en sede de empresa o en segunda instancia ante la SIC, representa un periodo en el que se discute la legalidad de los mismos y por ende el operador no puede pretender el pago de los mismos, menos aún, haciendo uso de medios que pudieren coaccionar de algún modo al reclamante.</w:t>
      </w:r>
    </w:p>
    <w:p w14:paraId="23AD46A5" w14:textId="77777777" w:rsidR="005A556A" w:rsidRPr="005A556A" w:rsidRDefault="005A556A" w:rsidP="005A556A">
      <w:pPr>
        <w:jc w:val="both"/>
        <w:rPr>
          <w:rFonts w:ascii="Verdana" w:eastAsia="Verdana" w:hAnsi="Verdana" w:cs="Verdana"/>
          <w:highlight w:val="cyan"/>
        </w:rPr>
      </w:pPr>
    </w:p>
    <w:p w14:paraId="497BECCD"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En el mismo sentido, no podría el operador suspender la prestación de los servicios contratados so pretexto de que el usuario al no realizar el pago de los ítems incluidos en las facturas, hubiere incurrido en mora, pues como se expuso previamente, este no ha debido continuar incluyendo los ítems reclamados en las facturas emitidas con posterioridad al inicio de la queja y mucho menos, podría predicar la existencia de un incumplimiento por parte del usuario, al no registrar el pago posterior de las erogaciones que se encuentran en controversia. </w:t>
      </w:r>
    </w:p>
    <w:p w14:paraId="32384B8A" w14:textId="77777777" w:rsidR="005A556A" w:rsidRPr="005A556A" w:rsidRDefault="005A556A" w:rsidP="005A556A">
      <w:pPr>
        <w:jc w:val="both"/>
        <w:rPr>
          <w:rFonts w:ascii="Verdana" w:eastAsia="Verdana" w:hAnsi="Verdana" w:cs="Verdana"/>
        </w:rPr>
      </w:pPr>
    </w:p>
    <w:p w14:paraId="34B6C985" w14:textId="77777777" w:rsidR="005A556A" w:rsidRPr="005A556A" w:rsidRDefault="005A556A" w:rsidP="005A556A">
      <w:pPr>
        <w:ind w:left="113" w:right="113"/>
        <w:jc w:val="both"/>
        <w:rPr>
          <w:rFonts w:ascii="Verdana" w:eastAsia="Verdana" w:hAnsi="Verdana" w:cs="Verdana"/>
          <w:b/>
          <w:bCs/>
          <w:color w:val="C00000"/>
          <w:highlight w:val="cyan"/>
        </w:rPr>
      </w:pPr>
      <w:r w:rsidRPr="005A556A">
        <w:rPr>
          <w:rFonts w:ascii="Verdana" w:eastAsia="Verdana" w:hAnsi="Verdana" w:cs="Verdana"/>
          <w:b/>
          <w:bCs/>
          <w:color w:val="C00000"/>
          <w:sz w:val="22"/>
          <w:szCs w:val="22"/>
        </w:rPr>
        <w:t>Confirma</w:t>
      </w:r>
    </w:p>
    <w:tbl>
      <w:tblPr>
        <w:tblStyle w:val="Tablaconcuadrcula"/>
        <w:tblW w:w="10065" w:type="dxa"/>
        <w:tblInd w:w="-5" w:type="dxa"/>
        <w:tblLook w:val="04A0" w:firstRow="1" w:lastRow="0" w:firstColumn="1" w:lastColumn="0" w:noHBand="0" w:noVBand="1"/>
      </w:tblPr>
      <w:tblGrid>
        <w:gridCol w:w="10065"/>
      </w:tblGrid>
      <w:tr w:rsidR="005A556A" w:rsidRPr="005A556A" w14:paraId="69EA4E4A" w14:textId="77777777" w:rsidTr="005A441B">
        <w:tc>
          <w:tcPr>
            <w:tcW w:w="10065" w:type="dxa"/>
          </w:tcPr>
          <w:p w14:paraId="635DCBBB" w14:textId="77777777" w:rsidR="005A556A" w:rsidRPr="005A556A" w:rsidRDefault="005A556A" w:rsidP="005A441B">
            <w:pPr>
              <w:jc w:val="both"/>
              <w:rPr>
                <w:rFonts w:ascii="Verdana" w:eastAsia="Verdana" w:hAnsi="Verdana" w:cs="Verdana"/>
                <w:highlight w:val="cyan"/>
              </w:rPr>
            </w:pPr>
            <w:r w:rsidRPr="005A556A">
              <w:rPr>
                <w:rFonts w:ascii="Verdana" w:eastAsia="Verdana" w:hAnsi="Verdana" w:cs="Verdana"/>
                <w:highlight w:val="cyan"/>
              </w:rPr>
              <w:t>Así, en el caso bajo estudio se observa que el xx de xxxxx de xxxx, el usuario inició reclamación en sede de empresa de la sociedad xxxxxxxxxxxxxx, por la inconformidad relacionada con el cobro en la facturación del mes de xxxxxx de xxxx. Sin embargo, es de precisar que, si bien se dio inicio al trámite en sede de empresa en tal fecha, se vislumbra que el usuario desde el mes de diciembre de xxxx, no ha pagado el servicio, registrando saldos pendientes y la consecuente mora.</w:t>
            </w:r>
          </w:p>
          <w:p w14:paraId="205DABAA" w14:textId="77777777" w:rsidR="005A556A" w:rsidRPr="005A556A" w:rsidRDefault="005A556A" w:rsidP="005A441B">
            <w:pPr>
              <w:jc w:val="both"/>
              <w:rPr>
                <w:rFonts w:ascii="Verdana" w:eastAsia="Verdana" w:hAnsi="Verdana" w:cs="Verdana"/>
                <w:highlight w:val="cyan"/>
              </w:rPr>
            </w:pPr>
          </w:p>
          <w:p w14:paraId="448F4D5C"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rPr>
              <w:t>De esta forma, se observa que no obra prueba dentro del expediente que permita concluir que el usuario realizó oportunamente el pago de los ítems no reclamados, de hecho, en la relación de pagos del operador se evidencia que la mayoría de éstos, se realizaron después de la fecha oportuna de pago, lo cual hace procedente la suspensión de los servicios.</w:t>
            </w:r>
          </w:p>
          <w:p w14:paraId="48978987" w14:textId="77777777" w:rsidR="005A556A" w:rsidRPr="005A556A" w:rsidRDefault="005A556A" w:rsidP="005A441B">
            <w:pPr>
              <w:jc w:val="both"/>
              <w:rPr>
                <w:rFonts w:ascii="Verdana" w:eastAsia="Verdana" w:hAnsi="Verdana" w:cs="Verdana"/>
              </w:rPr>
            </w:pPr>
          </w:p>
          <w:p w14:paraId="7883E857" w14:textId="77777777" w:rsidR="005A556A" w:rsidRPr="005A556A" w:rsidRDefault="005A556A" w:rsidP="005A441B">
            <w:pPr>
              <w:rPr>
                <w:rFonts w:ascii="Verdana" w:eastAsia="Verdana" w:hAnsi="Verdana" w:cs="Verdana"/>
                <w:b/>
                <w:bCs/>
                <w:color w:val="C00000"/>
                <w:highlight w:val="cyan"/>
              </w:rPr>
            </w:pPr>
            <w:r w:rsidRPr="005A556A">
              <w:rPr>
                <w:rFonts w:ascii="Verdana" w:eastAsia="Verdana" w:hAnsi="Verdana" w:cs="Verdana"/>
              </w:rPr>
              <w:t>Así las cosas, en este punto, se confirmará la decisión del operador.</w:t>
            </w:r>
          </w:p>
          <w:p w14:paraId="77754BCF" w14:textId="77777777" w:rsidR="005A556A" w:rsidRPr="005A556A" w:rsidRDefault="005A556A" w:rsidP="005A441B">
            <w:pPr>
              <w:ind w:right="113"/>
              <w:jc w:val="both"/>
              <w:rPr>
                <w:rFonts w:ascii="Verdana" w:eastAsia="Verdana" w:hAnsi="Verdana" w:cs="Verdana"/>
                <w:highlight w:val="cyan"/>
              </w:rPr>
            </w:pPr>
          </w:p>
        </w:tc>
      </w:tr>
    </w:tbl>
    <w:p w14:paraId="5CCA6418" w14:textId="77777777" w:rsidR="005A556A" w:rsidRPr="005A556A" w:rsidRDefault="005A556A" w:rsidP="005A556A">
      <w:pPr>
        <w:rPr>
          <w:rFonts w:ascii="Verdana" w:eastAsia="Verdana" w:hAnsi="Verdana" w:cs="Verdana"/>
          <w:highlight w:val="cyan"/>
        </w:rPr>
      </w:pPr>
    </w:p>
    <w:p w14:paraId="5B6EC62F"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Revoca</w:t>
      </w:r>
    </w:p>
    <w:tbl>
      <w:tblPr>
        <w:tblStyle w:val="Tablaconcuadrcula"/>
        <w:tblW w:w="10065" w:type="dxa"/>
        <w:tblInd w:w="-5" w:type="dxa"/>
        <w:tblLook w:val="04A0" w:firstRow="1" w:lastRow="0" w:firstColumn="1" w:lastColumn="0" w:noHBand="0" w:noVBand="1"/>
      </w:tblPr>
      <w:tblGrid>
        <w:gridCol w:w="10065"/>
      </w:tblGrid>
      <w:tr w:rsidR="005A556A" w:rsidRPr="005A556A" w14:paraId="3214DCBE" w14:textId="77777777" w:rsidTr="005A441B">
        <w:tc>
          <w:tcPr>
            <w:tcW w:w="10065" w:type="dxa"/>
          </w:tcPr>
          <w:p w14:paraId="43B5CE45"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De este modo, en el caso bajo estudio se observa que el xx de xxxxx de 202x</w:t>
            </w:r>
            <w:r w:rsidRPr="005A556A">
              <w:rPr>
                <w:rFonts w:ascii="Verdana" w:eastAsia="Verdana" w:hAnsi="Verdana" w:cs="Verdana"/>
                <w:vertAlign w:val="superscript"/>
              </w:rPr>
              <w:footnoteReference w:id="1"/>
            </w:r>
            <w:r w:rsidRPr="005A556A">
              <w:rPr>
                <w:rFonts w:ascii="Verdana" w:eastAsia="Verdana" w:hAnsi="Verdana" w:cs="Verdana"/>
              </w:rPr>
              <w:t xml:space="preserve"> el usuario inició la reclamación en sede de empresa por la inconformidad relacionada con el cobro del servicio adicional de “Roaming internacional” registrado en la factura correspondiente al período del </w:t>
            </w:r>
            <w:r w:rsidRPr="005A556A">
              <w:rPr>
                <w:rFonts w:ascii="Verdana" w:eastAsia="Verdana" w:hAnsi="Verdana" w:cs="Verdana"/>
                <w:highlight w:val="cyan"/>
              </w:rPr>
              <w:t>x de xxxx al x de xxxx de 202x</w:t>
            </w:r>
            <w:r w:rsidRPr="005A556A">
              <w:rPr>
                <w:rFonts w:ascii="Verdana" w:eastAsia="Verdana" w:hAnsi="Verdana" w:cs="Verdana"/>
              </w:rPr>
              <w:t xml:space="preserve">, con fecha límite de pago el </w:t>
            </w:r>
            <w:r w:rsidRPr="005A556A">
              <w:rPr>
                <w:rFonts w:ascii="Verdana" w:eastAsia="Verdana" w:hAnsi="Verdana" w:cs="Verdana"/>
                <w:highlight w:val="cyan"/>
              </w:rPr>
              <w:t>x de xxxx del mismo año</w:t>
            </w:r>
            <w:r w:rsidRPr="005A556A">
              <w:rPr>
                <w:rFonts w:ascii="Verdana" w:eastAsia="Verdana" w:hAnsi="Verdana" w:cs="Verdana"/>
              </w:rPr>
              <w:t>.</w:t>
            </w:r>
          </w:p>
          <w:p w14:paraId="30B6F4B3" w14:textId="77777777" w:rsidR="005A556A" w:rsidRPr="005A556A" w:rsidRDefault="005A556A" w:rsidP="005A441B">
            <w:pPr>
              <w:ind w:left="113" w:right="113"/>
              <w:jc w:val="both"/>
              <w:rPr>
                <w:rFonts w:ascii="Verdana" w:eastAsia="Verdana" w:hAnsi="Verdana" w:cs="Verdana"/>
              </w:rPr>
            </w:pPr>
          </w:p>
          <w:p w14:paraId="75D64360" w14:textId="77777777" w:rsidR="005A556A" w:rsidRPr="005A556A" w:rsidRDefault="005A556A" w:rsidP="005A441B">
            <w:pPr>
              <w:suppressAutoHyphens/>
              <w:ind w:left="113" w:right="113"/>
              <w:jc w:val="both"/>
              <w:rPr>
                <w:rFonts w:ascii="Verdana" w:eastAsia="Verdana" w:hAnsi="Verdana" w:cs="Verdana"/>
              </w:rPr>
            </w:pPr>
            <w:r w:rsidRPr="005A556A">
              <w:rPr>
                <w:rFonts w:ascii="Verdana" w:eastAsia="Verdana" w:hAnsi="Verdana" w:cs="Verdana"/>
              </w:rPr>
              <w:t xml:space="preserve">Así las cosas, se encuentra dentro del expediente copia de la factura de No. </w:t>
            </w:r>
            <w:r w:rsidRPr="005A556A">
              <w:rPr>
                <w:rFonts w:ascii="Verdana" w:eastAsia="Verdana" w:hAnsi="Verdana" w:cs="Verdana"/>
                <w:highlight w:val="cyan"/>
              </w:rPr>
              <w:t>xxxx del periodo del x de xxxx al x de xxxxx de 202x</w:t>
            </w:r>
            <w:r w:rsidRPr="005A556A">
              <w:rPr>
                <w:rFonts w:ascii="Verdana" w:eastAsia="Verdana" w:hAnsi="Verdana" w:cs="Verdana"/>
                <w:vertAlign w:val="superscript"/>
              </w:rPr>
              <w:footnoteReference w:id="2"/>
            </w:r>
            <w:r w:rsidRPr="005A556A">
              <w:rPr>
                <w:rFonts w:ascii="Verdana" w:eastAsia="Verdana" w:hAnsi="Verdana" w:cs="Verdana"/>
                <w:vertAlign w:val="superscript"/>
              </w:rPr>
              <w:t>,</w:t>
            </w:r>
            <w:r w:rsidRPr="005A556A">
              <w:rPr>
                <w:rFonts w:ascii="Verdana" w:eastAsia="Verdana" w:hAnsi="Verdana" w:cs="Verdana"/>
              </w:rPr>
              <w:t xml:space="preserve"> aportado por el usuario, donde se observa que éste efectivamente tal y como lo afirmó en la petición y el recurso, procedió al pago, el xx</w:t>
            </w:r>
            <w:r w:rsidRPr="005A556A">
              <w:rPr>
                <w:rFonts w:ascii="Verdana" w:eastAsia="Verdana" w:hAnsi="Verdana" w:cs="Verdana"/>
                <w:highlight w:val="cyan"/>
              </w:rPr>
              <w:t xml:space="preserve"> de xxxxx de 202x.</w:t>
            </w:r>
          </w:p>
          <w:p w14:paraId="37E3BD9A" w14:textId="77777777" w:rsidR="005A556A" w:rsidRPr="005A556A" w:rsidRDefault="005A556A" w:rsidP="005A441B">
            <w:pPr>
              <w:suppressAutoHyphens/>
              <w:ind w:left="113" w:right="113"/>
              <w:jc w:val="both"/>
              <w:rPr>
                <w:rFonts w:ascii="Verdana" w:eastAsia="Verdana" w:hAnsi="Verdana" w:cs="Verdana"/>
              </w:rPr>
            </w:pPr>
          </w:p>
          <w:p w14:paraId="36ED7D03" w14:textId="77777777" w:rsidR="005A556A" w:rsidRPr="005A556A" w:rsidRDefault="005A556A" w:rsidP="005A441B">
            <w:pPr>
              <w:suppressAutoHyphens/>
              <w:ind w:left="113" w:right="113"/>
              <w:jc w:val="both"/>
              <w:rPr>
                <w:rFonts w:ascii="Verdana" w:eastAsia="Verdana" w:hAnsi="Verdana" w:cs="Verdana"/>
              </w:rPr>
            </w:pPr>
            <w:r w:rsidRPr="005A556A">
              <w:rPr>
                <w:rFonts w:ascii="Verdana" w:eastAsia="Verdana" w:hAnsi="Verdana" w:cs="Verdana"/>
              </w:rPr>
              <w:t>Por lo tanto, en el presente caso se han cumplido las dos condiciones exigidas por la norma para evitar que el operador suspenda el servicio, esto es, se presentó la queja y el pago de las sumas no objeto de reclamo, antes de la fecha de vencimiento de la factura objetada; sin embargo, el usuario afirma que el servicio está suspendido, según lo expone</w:t>
            </w:r>
            <w:r w:rsidRPr="005A556A">
              <w:rPr>
                <w:rFonts w:ascii="Verdana" w:eastAsia="Verdana" w:hAnsi="Verdana" w:cs="Verdana"/>
                <w:vertAlign w:val="superscript"/>
              </w:rPr>
              <w:footnoteReference w:id="3"/>
            </w:r>
            <w:r w:rsidRPr="005A556A">
              <w:rPr>
                <w:rFonts w:ascii="Verdana" w:eastAsia="Verdana" w:hAnsi="Verdana" w:cs="Verdana"/>
              </w:rPr>
              <w:t xml:space="preserve"> en el escrito mediante el cual interpuso el recurso de reposición y subsidiario de apelación, desde </w:t>
            </w:r>
            <w:r w:rsidRPr="005A556A">
              <w:rPr>
                <w:rFonts w:ascii="Verdana" w:eastAsia="Verdana" w:hAnsi="Verdana" w:cs="Verdana"/>
                <w:highlight w:val="cyan"/>
              </w:rPr>
              <w:t>el xxx de xxxxx  de 202x.</w:t>
            </w:r>
            <w:r w:rsidRPr="005A556A">
              <w:rPr>
                <w:rFonts w:ascii="Verdana" w:eastAsia="Verdana" w:hAnsi="Verdana" w:cs="Verdana"/>
              </w:rPr>
              <w:t xml:space="preserve"> </w:t>
            </w:r>
          </w:p>
          <w:p w14:paraId="4FE19B2E" w14:textId="77777777" w:rsidR="005A556A" w:rsidRPr="005A556A" w:rsidRDefault="005A556A" w:rsidP="005A441B">
            <w:pPr>
              <w:suppressAutoHyphens/>
              <w:ind w:left="113" w:right="113"/>
              <w:jc w:val="both"/>
              <w:rPr>
                <w:rFonts w:ascii="Verdana" w:eastAsia="Verdana" w:hAnsi="Verdana" w:cs="Verdana"/>
              </w:rPr>
            </w:pPr>
          </w:p>
          <w:p w14:paraId="1D0B0B4E" w14:textId="77777777" w:rsidR="005A556A" w:rsidRPr="005A556A" w:rsidRDefault="005A556A" w:rsidP="005A441B">
            <w:pPr>
              <w:suppressAutoHyphens/>
              <w:ind w:left="113" w:right="113"/>
              <w:jc w:val="both"/>
              <w:rPr>
                <w:rFonts w:ascii="Verdana" w:eastAsia="Verdana" w:hAnsi="Verdana" w:cs="Verdana"/>
              </w:rPr>
            </w:pPr>
            <w:r w:rsidRPr="005A556A">
              <w:rPr>
                <w:rFonts w:ascii="Verdana" w:eastAsia="Verdana" w:hAnsi="Verdana" w:cs="Verdana"/>
              </w:rPr>
              <w:t xml:space="preserve">En consecuencia, al haberse suspendido el servicio de manera indebida y por causa imputable al operador, esta Dirección, le ordenará compensar al usuario por el tiempo en que el servicio no estuvo disponible, de acuerdo a lo establecido en el artículo 2.1.12.2 de la Resolución CRC 5111 de 2017 y, el Anexo I de la misma, </w:t>
            </w:r>
            <w:r w:rsidRPr="005A556A">
              <w:rPr>
                <w:rFonts w:ascii="Verdana" w:eastAsia="Verdana" w:hAnsi="Verdana" w:cs="Verdana"/>
                <w:highlight w:val="cyan"/>
              </w:rPr>
              <w:t>y en todo caso hasta el x de xxxxx de 202x, fecha en que se dio por terminado el contrato. [Ajustar al caso concreto]</w:t>
            </w:r>
          </w:p>
          <w:p w14:paraId="4BBD6FC6" w14:textId="77777777" w:rsidR="005A556A" w:rsidRPr="005A556A" w:rsidRDefault="005A556A" w:rsidP="005A441B">
            <w:pPr>
              <w:suppressAutoHyphens/>
              <w:ind w:left="113" w:right="113"/>
              <w:jc w:val="both"/>
              <w:rPr>
                <w:rFonts w:ascii="Verdana" w:eastAsia="Verdana" w:hAnsi="Verdana" w:cs="Verdana"/>
              </w:rPr>
            </w:pPr>
          </w:p>
          <w:p w14:paraId="3D75E0DD" w14:textId="77777777" w:rsidR="005A556A" w:rsidRPr="005A556A" w:rsidRDefault="005A556A" w:rsidP="005A441B">
            <w:pPr>
              <w:rPr>
                <w:rFonts w:ascii="Verdana" w:eastAsia="Verdana" w:hAnsi="Verdana" w:cs="Verdana"/>
                <w:color w:val="C00000"/>
              </w:rPr>
            </w:pPr>
          </w:p>
          <w:p w14:paraId="6E404145" w14:textId="77777777" w:rsidR="005A556A" w:rsidRPr="005A556A" w:rsidRDefault="005A556A" w:rsidP="005A441B">
            <w:pPr>
              <w:rPr>
                <w:rFonts w:ascii="Verdana" w:hAnsi="Verdana"/>
              </w:rPr>
            </w:pPr>
          </w:p>
        </w:tc>
      </w:tr>
    </w:tbl>
    <w:p w14:paraId="6565356B" w14:textId="77777777" w:rsidR="005A556A" w:rsidRPr="005A556A" w:rsidRDefault="005A556A" w:rsidP="005A556A">
      <w:pPr>
        <w:ind w:right="113"/>
        <w:jc w:val="both"/>
        <w:rPr>
          <w:rFonts w:ascii="Verdana" w:eastAsia="Verdana" w:hAnsi="Verdana" w:cs="Verdana"/>
          <w:color w:val="C00000"/>
        </w:rPr>
      </w:pPr>
    </w:p>
    <w:p w14:paraId="76BF4640"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 xml:space="preserve">18. Facturación - Improcedencia del cobro </w:t>
      </w:r>
    </w:p>
    <w:p w14:paraId="22F6F32C" w14:textId="77777777" w:rsidR="005A556A" w:rsidRPr="005A556A" w:rsidRDefault="005A556A" w:rsidP="005A556A">
      <w:pPr>
        <w:pStyle w:val="Prrafodelista"/>
        <w:ind w:left="113" w:right="113"/>
        <w:jc w:val="both"/>
        <w:rPr>
          <w:rFonts w:ascii="Verdana" w:eastAsia="Verdana" w:hAnsi="Verdana" w:cs="Verdana"/>
          <w:b/>
          <w:bCs/>
        </w:rPr>
      </w:pPr>
    </w:p>
    <w:p w14:paraId="76DBA471"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Para tener en cuenta:</w:t>
      </w:r>
    </w:p>
    <w:p w14:paraId="63406B80" w14:textId="77777777" w:rsidR="005A556A" w:rsidRPr="005A556A" w:rsidRDefault="005A556A" w:rsidP="005A556A">
      <w:pPr>
        <w:ind w:left="113" w:right="113"/>
        <w:jc w:val="both"/>
        <w:rPr>
          <w:rFonts w:ascii="Verdana" w:eastAsia="Verdana" w:hAnsi="Verdana" w:cs="Verdana"/>
        </w:rPr>
      </w:pPr>
    </w:p>
    <w:p w14:paraId="3968EF6F"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sz w:val="22"/>
          <w:szCs w:val="22"/>
        </w:rPr>
        <w:t xml:space="preserve">a) Se aplica, entre otros casos, cuando el usuario aduce que no contó con el servicio por causa de desastres naturales, hechos terroristas, hurto de infraestructura o cualquier otro evento de fuerza mayor o caso fortuito. </w:t>
      </w:r>
      <w:r w:rsidRPr="005A556A">
        <w:rPr>
          <w:rFonts w:ascii="Verdana" w:eastAsia="Verdana" w:hAnsi="Verdana" w:cs="Verdana"/>
          <w:sz w:val="22"/>
          <w:szCs w:val="22"/>
          <w:shd w:val="clear" w:color="auto" w:fill="FFFF00"/>
        </w:rPr>
        <w:t>(Los cuales deben estar debidamente soportados).</w:t>
      </w:r>
    </w:p>
    <w:p w14:paraId="09B63850"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sz w:val="22"/>
          <w:szCs w:val="22"/>
        </w:rPr>
        <w:t xml:space="preserve">b) Pruebas necesarias: certificado de estado de la línea (TPBC e internet banda ancha) y soportes de consumo. </w:t>
      </w:r>
    </w:p>
    <w:p w14:paraId="2E9B1760"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sz w:val="22"/>
          <w:szCs w:val="22"/>
        </w:rPr>
        <w:t xml:space="preserve">c) Orden: el no cobro de las sumas facturadas durante el tiempo en que no se prestó el servicio (que puede coincidir o no con todo el periodo reclamado, dependiendo de las pruebas aportadas al expediente). </w:t>
      </w:r>
    </w:p>
    <w:p w14:paraId="0EDC8E34"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 xml:space="preserve">d) </w:t>
      </w:r>
      <w:r w:rsidRPr="005A556A">
        <w:rPr>
          <w:rFonts w:ascii="Verdana" w:eastAsia="Verdana" w:hAnsi="Verdana" w:cs="Verdana"/>
          <w:sz w:val="22"/>
          <w:szCs w:val="22"/>
        </w:rPr>
        <w:t>No aplica compensación ya que la no prestación del servicio se da por circunstancias que no son imputables al operador, según el inciso segundo del artículo 2.1.12.3. de la Resolución CRC 5111 de 2017.</w:t>
      </w:r>
    </w:p>
    <w:p w14:paraId="3E480994" w14:textId="77777777" w:rsidR="005A556A" w:rsidRPr="005A556A" w:rsidRDefault="005A556A" w:rsidP="005A556A">
      <w:pPr>
        <w:pStyle w:val="Prrafodelista"/>
        <w:ind w:left="113" w:right="113"/>
        <w:jc w:val="both"/>
        <w:rPr>
          <w:rFonts w:ascii="Verdana" w:eastAsia="Verdana" w:hAnsi="Verdana" w:cs="Verdana"/>
        </w:rPr>
      </w:pPr>
    </w:p>
    <w:p w14:paraId="6CA43E71" w14:textId="77777777" w:rsidR="005A556A" w:rsidRPr="005A556A" w:rsidRDefault="005A556A" w:rsidP="005A556A">
      <w:pPr>
        <w:ind w:left="113" w:right="113"/>
        <w:jc w:val="both"/>
        <w:rPr>
          <w:rFonts w:ascii="Verdana" w:eastAsia="Verdana" w:hAnsi="Verdana" w:cs="Verdana"/>
          <w:b/>
          <w:bCs/>
          <w:color w:val="FF0000"/>
        </w:rPr>
      </w:pPr>
      <w:r w:rsidRPr="005A556A">
        <w:rPr>
          <w:rFonts w:ascii="Verdana" w:eastAsia="Verdana" w:hAnsi="Verdana" w:cs="Verdana"/>
          <w:b/>
          <w:bCs/>
          <w:color w:val="FF0000"/>
          <w:sz w:val="22"/>
          <w:szCs w:val="22"/>
        </w:rPr>
        <w:t>Formato 18:</w:t>
      </w:r>
    </w:p>
    <w:p w14:paraId="73FC606C" w14:textId="77777777" w:rsidR="005A556A" w:rsidRPr="005A556A" w:rsidRDefault="005A556A" w:rsidP="005A556A">
      <w:pPr>
        <w:ind w:left="113" w:right="113"/>
        <w:jc w:val="both"/>
        <w:rPr>
          <w:rFonts w:ascii="Verdana" w:eastAsia="Verdana" w:hAnsi="Verdana" w:cs="Verdana"/>
          <w:color w:val="FF0000"/>
        </w:rPr>
      </w:pPr>
    </w:p>
    <w:tbl>
      <w:tblPr>
        <w:tblStyle w:val="Tablaconcuadrcula"/>
        <w:tblW w:w="8715" w:type="dxa"/>
        <w:tblInd w:w="113" w:type="dxa"/>
        <w:tblLook w:val="04A0" w:firstRow="1" w:lastRow="0" w:firstColumn="1" w:lastColumn="0" w:noHBand="0" w:noVBand="1"/>
      </w:tblPr>
      <w:tblGrid>
        <w:gridCol w:w="1695"/>
        <w:gridCol w:w="7020"/>
      </w:tblGrid>
      <w:tr w:rsidR="005A556A" w:rsidRPr="005A556A" w14:paraId="0FCA152E" w14:textId="77777777" w:rsidTr="005A441B">
        <w:tc>
          <w:tcPr>
            <w:tcW w:w="1695" w:type="dxa"/>
          </w:tcPr>
          <w:p w14:paraId="340BF450"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020" w:type="dxa"/>
          </w:tcPr>
          <w:p w14:paraId="49A87C40"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5FB37F43"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04260948"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423EBDC3"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7C02BAED"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569B3B95" w14:textId="77777777" w:rsidR="005A556A" w:rsidRPr="005A556A" w:rsidRDefault="005A556A" w:rsidP="005A556A">
      <w:pPr>
        <w:ind w:left="113" w:right="113"/>
        <w:jc w:val="both"/>
        <w:rPr>
          <w:rFonts w:ascii="Verdana" w:eastAsia="Verdana" w:hAnsi="Verdana" w:cs="Verdana"/>
          <w:b/>
          <w:bCs/>
        </w:rPr>
      </w:pPr>
    </w:p>
    <w:p w14:paraId="1C49B3F9" w14:textId="77777777" w:rsidR="005A556A" w:rsidRPr="005A556A" w:rsidRDefault="005A556A" w:rsidP="005A556A">
      <w:pPr>
        <w:ind w:left="113" w:right="113"/>
        <w:jc w:val="both"/>
        <w:rPr>
          <w:rFonts w:ascii="Verdana" w:eastAsia="Verdana" w:hAnsi="Verdana" w:cs="Verdana"/>
          <w:b/>
          <w:bCs/>
          <w:sz w:val="22"/>
          <w:szCs w:val="22"/>
        </w:rPr>
      </w:pPr>
    </w:p>
    <w:p w14:paraId="528A2010"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Improcedencia del cobro del servicio por eventos de fuerza mayor o caso fortuito</w:t>
      </w:r>
    </w:p>
    <w:p w14:paraId="17FCE007" w14:textId="77777777" w:rsidR="005A556A" w:rsidRPr="005A556A" w:rsidRDefault="005A556A" w:rsidP="005A556A">
      <w:pPr>
        <w:ind w:left="113" w:right="113"/>
        <w:rPr>
          <w:rFonts w:ascii="Verdana" w:eastAsia="Verdana" w:hAnsi="Verdana" w:cs="Verdana"/>
          <w:b/>
          <w:bCs/>
        </w:rPr>
      </w:pPr>
    </w:p>
    <w:p w14:paraId="5B2B3AB1"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Es importante señalar que el operador de servicios debe abstenerse de efectuar cobro alguno al usuario, cuando por eventos fuerza mayor o caso fortuito, el servicio se vea interrumpido. </w:t>
      </w:r>
    </w:p>
    <w:p w14:paraId="24778373" w14:textId="77777777" w:rsidR="005A556A" w:rsidRPr="005A556A" w:rsidRDefault="005A556A" w:rsidP="005A556A">
      <w:pPr>
        <w:jc w:val="both"/>
        <w:rPr>
          <w:rFonts w:ascii="Verdana" w:eastAsia="Verdana" w:hAnsi="Verdana" w:cs="Verdana"/>
        </w:rPr>
      </w:pPr>
    </w:p>
    <w:p w14:paraId="17FAA2E1"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De tal manera, resulta importante tener en cuenta lo que al respecto señala el artículo 2.1.12.3 </w:t>
      </w:r>
      <w:r w:rsidRPr="005A556A">
        <w:rPr>
          <w:rFonts w:ascii="Verdana" w:eastAsia="Verdana" w:hAnsi="Verdana" w:cs="Verdana"/>
          <w:sz w:val="22"/>
          <w:szCs w:val="22"/>
          <w:lang w:eastAsia="es-CO"/>
        </w:rPr>
        <w:t xml:space="preserve">de la Resolución CRC 5050 de 2016, modificada por el artículo 1° de la Resolución CRC 5111 de 2017 </w:t>
      </w:r>
      <w:r w:rsidRPr="005A556A">
        <w:rPr>
          <w:rFonts w:ascii="Verdana" w:eastAsia="Verdana" w:hAnsi="Verdana" w:cs="Verdana"/>
          <w:i/>
          <w:iCs/>
          <w:sz w:val="22"/>
          <w:szCs w:val="22"/>
          <w:lang w:eastAsia="es-CO"/>
        </w:rPr>
        <w:t>“</w:t>
      </w:r>
      <w:r w:rsidRPr="005A556A">
        <w:rPr>
          <w:rFonts w:ascii="Verdana" w:eastAsia="Verdana" w:hAnsi="Verdana" w:cs="Verdana"/>
          <w:i/>
          <w:iCs/>
          <w:sz w:val="22"/>
          <w:szCs w:val="22"/>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sz w:val="22"/>
          <w:szCs w:val="22"/>
        </w:rPr>
        <w:t>,</w:t>
      </w:r>
      <w:r w:rsidRPr="005A556A">
        <w:rPr>
          <w:rFonts w:ascii="Verdana" w:eastAsia="Verdana" w:hAnsi="Verdana" w:cs="Verdana"/>
          <w:color w:val="000000" w:themeColor="text1"/>
          <w:sz w:val="22"/>
          <w:szCs w:val="22"/>
        </w:rPr>
        <w:t xml:space="preserve"> </w:t>
      </w:r>
      <w:r w:rsidRPr="005A556A">
        <w:rPr>
          <w:rFonts w:ascii="Verdana" w:eastAsia="Verdana" w:hAnsi="Verdana" w:cs="Verdana"/>
          <w:sz w:val="22"/>
          <w:szCs w:val="22"/>
        </w:rPr>
        <w:t>así:</w:t>
      </w:r>
    </w:p>
    <w:p w14:paraId="05474BE3" w14:textId="77777777" w:rsidR="005A556A" w:rsidRPr="005A556A" w:rsidRDefault="005A556A" w:rsidP="005A556A">
      <w:pPr>
        <w:jc w:val="both"/>
        <w:rPr>
          <w:rFonts w:ascii="Verdana" w:eastAsia="Verdana" w:hAnsi="Verdana" w:cs="Verdana"/>
        </w:rPr>
      </w:pPr>
    </w:p>
    <w:p w14:paraId="1B36F525"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26675054"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64816FB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54A7D17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451AAF99"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2BCF485D"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4A17F213"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3AE9806"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12. PAGO</w:t>
      </w:r>
    </w:p>
    <w:p w14:paraId="2C0ADED8"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3813D4F1" w14:textId="77777777" w:rsidR="005A556A" w:rsidRPr="005A556A" w:rsidRDefault="005A556A" w:rsidP="005A556A">
      <w:pPr>
        <w:ind w:left="850" w:right="850"/>
        <w:jc w:val="both"/>
        <w:rPr>
          <w:rFonts w:ascii="Verdana" w:eastAsia="Verdana" w:hAnsi="Verdana" w:cs="Verdana"/>
          <w:sz w:val="20"/>
          <w:szCs w:val="20"/>
        </w:rPr>
      </w:pPr>
    </w:p>
    <w:p w14:paraId="6BDCFE89"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b/>
          <w:bCs/>
          <w:i/>
          <w:iCs/>
          <w:color w:val="000000"/>
          <w:sz w:val="20"/>
          <w:szCs w:val="20"/>
          <w:shd w:val="clear" w:color="auto" w:fill="FFFFFF"/>
        </w:rPr>
        <w:t>ARTÍCULO. 2.1.12.3. NO PROCEDE EL COBRO.</w:t>
      </w:r>
      <w:r w:rsidRPr="005A556A">
        <w:rPr>
          <w:rFonts w:ascii="Verdana" w:eastAsia="Verdana" w:hAnsi="Verdana" w:cs="Verdana"/>
          <w:i/>
          <w:iCs/>
          <w:color w:val="000000"/>
          <w:sz w:val="20"/>
          <w:szCs w:val="20"/>
          <w:shd w:val="clear" w:color="auto" w:fill="FFFFFF"/>
        </w:rPr>
        <w:t> Cuando se presenten eventos de fuerza mayor o caso fortuito, que impidan que el servicio sea prestado, el operador no puede cobrar por el tiempo en que el servicio fue interrumpido, así como tampoco procederá compensación por indisponibilidad del servicio</w:t>
      </w:r>
      <w:r w:rsidRPr="005A556A">
        <w:rPr>
          <w:rFonts w:ascii="Verdana" w:eastAsia="Verdana" w:hAnsi="Verdana" w:cs="Verdana"/>
          <w:i/>
          <w:iCs/>
          <w:sz w:val="20"/>
          <w:szCs w:val="20"/>
        </w:rPr>
        <w:t>.”</w:t>
      </w:r>
    </w:p>
    <w:p w14:paraId="181DB792" w14:textId="77777777" w:rsidR="005A556A" w:rsidRPr="005A556A" w:rsidRDefault="005A556A" w:rsidP="005A556A">
      <w:pPr>
        <w:ind w:left="113" w:right="113"/>
        <w:jc w:val="both"/>
        <w:rPr>
          <w:rFonts w:ascii="Verdana" w:eastAsia="Verdana" w:hAnsi="Verdana" w:cs="Verdana"/>
        </w:rPr>
      </w:pPr>
    </w:p>
    <w:p w14:paraId="471821CC"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acuerdo con lo anterior, de haberse presentado una imposibilidad por parte del operador para efectuar la prestación del servicio, por causas ajenas a éste, como la fuerza mayor o el caso fortuito, los cargos generados y facturados durante el lapso de duración de la interrupción, no podrán ser cobrados al usuario, tampoco procederá la compensación por indisponibilidad del servicio.</w:t>
      </w:r>
    </w:p>
    <w:p w14:paraId="03D56D13" w14:textId="77777777" w:rsidR="005A556A" w:rsidRPr="005A556A" w:rsidRDefault="005A556A" w:rsidP="005A556A">
      <w:pPr>
        <w:jc w:val="both"/>
        <w:rPr>
          <w:rFonts w:ascii="Verdana" w:eastAsia="Verdana" w:hAnsi="Verdana" w:cs="Verdana"/>
        </w:rPr>
      </w:pPr>
    </w:p>
    <w:p w14:paraId="2DC61CD6" w14:textId="77777777" w:rsidR="005A556A" w:rsidRPr="005A556A" w:rsidRDefault="005A556A" w:rsidP="005A556A">
      <w:pPr>
        <w:jc w:val="both"/>
        <w:rPr>
          <w:rFonts w:ascii="Verdana" w:eastAsia="Verdana" w:hAnsi="Verdana" w:cs="Verdana"/>
          <w:b/>
          <w:bCs/>
          <w:color w:val="C00000"/>
        </w:rPr>
      </w:pPr>
      <w:r w:rsidRPr="005A556A">
        <w:rPr>
          <w:rFonts w:ascii="Verdana" w:eastAsia="Verdana" w:hAnsi="Verdana" w:cs="Verdana"/>
          <w:b/>
          <w:bCs/>
          <w:color w:val="C00000"/>
          <w:sz w:val="22"/>
          <w:szCs w:val="22"/>
        </w:rPr>
        <w:t>Confirma</w:t>
      </w:r>
    </w:p>
    <w:tbl>
      <w:tblPr>
        <w:tblStyle w:val="Tablaconcuadrcula"/>
        <w:tblW w:w="10060" w:type="dxa"/>
        <w:tblLook w:val="04A0" w:firstRow="1" w:lastRow="0" w:firstColumn="1" w:lastColumn="0" w:noHBand="0" w:noVBand="1"/>
      </w:tblPr>
      <w:tblGrid>
        <w:gridCol w:w="10060"/>
      </w:tblGrid>
      <w:tr w:rsidR="005A556A" w:rsidRPr="005A556A" w14:paraId="7B859604" w14:textId="77777777" w:rsidTr="005A441B">
        <w:tc>
          <w:tcPr>
            <w:tcW w:w="10060" w:type="dxa"/>
          </w:tcPr>
          <w:p w14:paraId="244D1AA8" w14:textId="77777777" w:rsidR="005A556A" w:rsidRPr="005A556A" w:rsidRDefault="005A556A" w:rsidP="005A441B">
            <w:pPr>
              <w:jc w:val="both"/>
              <w:rPr>
                <w:rFonts w:ascii="Verdana" w:eastAsia="Verdana" w:hAnsi="Verdana" w:cs="Verdana"/>
                <w:highlight w:val="cyan"/>
              </w:rPr>
            </w:pPr>
            <w:r w:rsidRPr="005A556A">
              <w:rPr>
                <w:rFonts w:ascii="Verdana" w:eastAsia="Verdana" w:hAnsi="Verdana" w:cs="Verdana"/>
                <w:highlight w:val="cyan"/>
              </w:rPr>
              <w:t>En el presente caso, el usuario manifiesta que el servicio dejó de prestarse por hurto del cableado, lo cual no es de su responsabilidad, por lo tanto, solicitó el no cobro del servicio por el tiempo que no tuvo acceso a la telefonía básica conmutada e internet banda ancha. Ante lo cual ha de tenerse en cuenta el soporte técnico de la mencionada línea, prueba idónea para demostrar que el servicio de telefonía básica conmutada presentó o no, problemas técnicos atribuibles al operador.</w:t>
            </w:r>
          </w:p>
          <w:p w14:paraId="3D045B80" w14:textId="77777777" w:rsidR="005A556A" w:rsidRPr="005A556A" w:rsidRDefault="005A556A" w:rsidP="005A441B">
            <w:pPr>
              <w:jc w:val="both"/>
              <w:rPr>
                <w:rFonts w:ascii="Verdana" w:eastAsia="Verdana" w:hAnsi="Verdana" w:cs="Verdana"/>
                <w:highlight w:val="cyan"/>
              </w:rPr>
            </w:pPr>
          </w:p>
          <w:p w14:paraId="6B370761" w14:textId="77777777" w:rsidR="005A556A" w:rsidRPr="005A556A" w:rsidRDefault="005A556A" w:rsidP="005A441B">
            <w:pPr>
              <w:jc w:val="both"/>
              <w:rPr>
                <w:rFonts w:ascii="Verdana" w:eastAsia="Verdana" w:hAnsi="Verdana" w:cs="Verdana"/>
                <w:highlight w:val="cyan"/>
              </w:rPr>
            </w:pPr>
            <w:r w:rsidRPr="005A556A">
              <w:rPr>
                <w:rFonts w:ascii="Verdana" w:eastAsia="Verdana" w:hAnsi="Verdana" w:cs="Verdana"/>
                <w:highlight w:val="cyan"/>
              </w:rPr>
              <w:t>Tal como lo establece la norma anotada y teniendo en cuenta la solicitud del usuario, una vez realizado el análisis probatorio, esta Dirección concluye que el operador probó haber suspendido el servicio debido al hurto el xx de xxxxxx de xxxx, asimismo reposa histórico de reconexiones, donde se evidenció la fecha de reinstalación de los servicios; por otro lado, reposa copia de la factura en la que se observa que durante xxxxxxxx el operador no cobro los cargos fijos mensuales.</w:t>
            </w:r>
          </w:p>
          <w:p w14:paraId="3922F1D3" w14:textId="77777777" w:rsidR="005A556A" w:rsidRPr="005A556A" w:rsidRDefault="005A556A" w:rsidP="005A441B">
            <w:pPr>
              <w:jc w:val="both"/>
              <w:rPr>
                <w:rFonts w:ascii="Verdana" w:eastAsia="Verdana" w:hAnsi="Verdana" w:cs="Verdana"/>
                <w:highlight w:val="cyan"/>
              </w:rPr>
            </w:pPr>
          </w:p>
          <w:p w14:paraId="0CA4008D"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En este orden de ideas, sobre este punto de debate, esta Dirección confirmará la decisión emitida por el operador.</w:t>
            </w:r>
          </w:p>
          <w:p w14:paraId="0AB5CCFC" w14:textId="77777777" w:rsidR="005A556A" w:rsidRPr="005A556A" w:rsidRDefault="005A556A" w:rsidP="005A441B">
            <w:pPr>
              <w:jc w:val="both"/>
              <w:rPr>
                <w:rFonts w:ascii="Verdana" w:eastAsia="Verdana" w:hAnsi="Verdana" w:cs="Verdana"/>
              </w:rPr>
            </w:pPr>
          </w:p>
        </w:tc>
      </w:tr>
    </w:tbl>
    <w:p w14:paraId="4ED919AE" w14:textId="77777777" w:rsidR="005A556A" w:rsidRPr="005A556A" w:rsidRDefault="005A556A" w:rsidP="005A556A">
      <w:pPr>
        <w:jc w:val="both"/>
        <w:rPr>
          <w:rFonts w:ascii="Verdana" w:eastAsia="Verdana" w:hAnsi="Verdana" w:cs="Verdana"/>
        </w:rPr>
      </w:pPr>
    </w:p>
    <w:p w14:paraId="79BAF65C"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Revoca</w:t>
      </w:r>
    </w:p>
    <w:tbl>
      <w:tblPr>
        <w:tblStyle w:val="Tablaconcuadrcula"/>
        <w:tblW w:w="10065" w:type="dxa"/>
        <w:tblInd w:w="-5" w:type="dxa"/>
        <w:tblLook w:val="04A0" w:firstRow="1" w:lastRow="0" w:firstColumn="1" w:lastColumn="0" w:noHBand="0" w:noVBand="1"/>
      </w:tblPr>
      <w:tblGrid>
        <w:gridCol w:w="10065"/>
      </w:tblGrid>
      <w:tr w:rsidR="005A556A" w:rsidRPr="005A556A" w14:paraId="7F1C4209" w14:textId="77777777" w:rsidTr="005A441B">
        <w:tc>
          <w:tcPr>
            <w:tcW w:w="10065" w:type="dxa"/>
          </w:tcPr>
          <w:p w14:paraId="148A1293"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Tal como lo establece la norma anotada y  teniendo en cuenta la solicitud  del usuario, una vez realizado el análisis probatorio, esta Dirección determina que el operador no probó haber prestado de manera eficiente y continuo el servicio de telefonía básica conmutada al usuario en la totalidad de los días mencionados por éste como fallidos, ya que se presentó hurto en el cableado de la zona y puesto que el operador decidió no volver a cablear la misma para efectos de la continuidad en la prestación, se deberá realizar el ajuste respectivo en el período correspondiente a </w:t>
            </w:r>
            <w:r w:rsidRPr="005A556A">
              <w:rPr>
                <w:rFonts w:ascii="Verdana" w:eastAsia="Verdana" w:hAnsi="Verdana" w:cs="Verdana"/>
                <w:highlight w:val="cyan"/>
              </w:rPr>
              <w:t>[señalar el período exacto]</w:t>
            </w:r>
            <w:r w:rsidRPr="005A556A">
              <w:rPr>
                <w:rFonts w:ascii="Verdana" w:eastAsia="Verdana" w:hAnsi="Verdana" w:cs="Verdana"/>
              </w:rPr>
              <w:t xml:space="preserve"> hasta la reinstalación del servicio o, hasta que se dé por terminado el contrato. En caso de haberse presentado pago por parte del usuario, el operador deberá proceder al reintegro del dinero.</w:t>
            </w:r>
          </w:p>
          <w:p w14:paraId="0FF73B4A" w14:textId="77777777" w:rsidR="005A556A" w:rsidRPr="005A556A" w:rsidRDefault="005A556A" w:rsidP="005A441B">
            <w:pPr>
              <w:ind w:left="113" w:right="113"/>
              <w:jc w:val="both"/>
              <w:rPr>
                <w:rFonts w:ascii="Verdana" w:eastAsia="Verdana" w:hAnsi="Verdana" w:cs="Verdana"/>
              </w:rPr>
            </w:pPr>
          </w:p>
          <w:p w14:paraId="1AAA4DF7"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En ningún caso, habrá lugar al ajuste a la facturación sobre cuentas futuras. Sólo podrá hacerse cruce de cuentas en el evento en el que el usuario se encuentre en mora en el pago de obligaciones que no hayan sido objeto de pronunciamiento en la presente decisión y hasta por el monto de lo adeudado.</w:t>
            </w:r>
          </w:p>
          <w:p w14:paraId="127DCC88" w14:textId="77777777" w:rsidR="005A556A" w:rsidRPr="005A556A" w:rsidRDefault="005A556A" w:rsidP="005A441B">
            <w:pPr>
              <w:ind w:right="113"/>
              <w:jc w:val="both"/>
              <w:rPr>
                <w:rFonts w:ascii="Verdana" w:eastAsia="Verdana" w:hAnsi="Verdana" w:cs="Verdana"/>
              </w:rPr>
            </w:pPr>
          </w:p>
        </w:tc>
      </w:tr>
    </w:tbl>
    <w:p w14:paraId="7A1E6228" w14:textId="77777777" w:rsidR="005A556A" w:rsidRPr="005A556A" w:rsidRDefault="005A556A" w:rsidP="005A556A">
      <w:pPr>
        <w:ind w:right="113"/>
        <w:jc w:val="both"/>
        <w:rPr>
          <w:rFonts w:ascii="Verdana" w:hAnsi="Verdana" w:cs="Arial"/>
          <w:color w:val="C00000"/>
        </w:rPr>
      </w:pPr>
    </w:p>
    <w:p w14:paraId="7AA8815A" w14:textId="77777777" w:rsidR="005A556A" w:rsidRPr="005A556A" w:rsidRDefault="005A556A" w:rsidP="005A556A">
      <w:pPr>
        <w:ind w:right="113"/>
        <w:jc w:val="both"/>
        <w:rPr>
          <w:rFonts w:ascii="Verdana" w:eastAsia="Arial" w:hAnsi="Verdana" w:cs="Arial"/>
          <w:color w:val="C00000"/>
        </w:rPr>
      </w:pPr>
    </w:p>
    <w:p w14:paraId="2D775E65" w14:textId="77777777" w:rsidR="005A556A" w:rsidRPr="005A556A" w:rsidRDefault="005A556A" w:rsidP="005A556A">
      <w:pPr>
        <w:ind w:left="113" w:right="113"/>
        <w:jc w:val="both"/>
        <w:rPr>
          <w:rFonts w:ascii="Verdana" w:eastAsia="Verdana" w:hAnsi="Verdana" w:cs="Verdana"/>
          <w:b/>
          <w:bCs/>
          <w:color w:val="C00000"/>
          <w:sz w:val="22"/>
          <w:szCs w:val="22"/>
          <w:u w:val="single"/>
        </w:rPr>
      </w:pPr>
    </w:p>
    <w:p w14:paraId="576D168A" w14:textId="77777777" w:rsidR="005A556A" w:rsidRPr="005A556A" w:rsidRDefault="005A556A" w:rsidP="005A556A">
      <w:pPr>
        <w:ind w:left="113" w:right="113"/>
        <w:jc w:val="both"/>
        <w:rPr>
          <w:rFonts w:ascii="Verdana" w:eastAsia="Verdana" w:hAnsi="Verdana" w:cs="Verdana"/>
          <w:b/>
          <w:bCs/>
          <w:color w:val="C00000"/>
          <w:sz w:val="22"/>
          <w:szCs w:val="22"/>
          <w:u w:val="single"/>
        </w:rPr>
      </w:pPr>
    </w:p>
    <w:p w14:paraId="0F06A1C6"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19. Facturación - Oportunidad de Facturación</w:t>
      </w:r>
    </w:p>
    <w:p w14:paraId="0C78E327" w14:textId="77777777" w:rsidR="005A556A" w:rsidRPr="005A556A" w:rsidRDefault="005A556A" w:rsidP="005A556A">
      <w:pPr>
        <w:ind w:left="113" w:right="113"/>
        <w:jc w:val="both"/>
        <w:rPr>
          <w:rFonts w:ascii="Verdana" w:eastAsia="Verdana" w:hAnsi="Verdana" w:cs="Verdana"/>
        </w:rPr>
      </w:pPr>
    </w:p>
    <w:p w14:paraId="14AF07D1"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Este formato se utiliza en los eventos en que el usuario alega que:</w:t>
      </w:r>
    </w:p>
    <w:p w14:paraId="19CB9CB1" w14:textId="77777777" w:rsidR="005A556A" w:rsidRPr="005A556A" w:rsidRDefault="005A556A" w:rsidP="005A556A">
      <w:pPr>
        <w:ind w:left="113" w:right="113"/>
        <w:jc w:val="both"/>
        <w:rPr>
          <w:rFonts w:ascii="Verdana" w:eastAsia="Verdana" w:hAnsi="Verdana" w:cs="Verdana"/>
        </w:rPr>
      </w:pPr>
    </w:p>
    <w:p w14:paraId="3346FBE2" w14:textId="77777777" w:rsidR="005A556A" w:rsidRPr="005A556A" w:rsidRDefault="005A556A" w:rsidP="005A556A">
      <w:pPr>
        <w:numPr>
          <w:ilvl w:val="0"/>
          <w:numId w:val="16"/>
        </w:numPr>
        <w:ind w:left="113" w:right="113" w:firstLine="0"/>
        <w:jc w:val="both"/>
        <w:rPr>
          <w:rFonts w:ascii="Verdana" w:eastAsia="Verdana" w:hAnsi="Verdana" w:cs="Verdana"/>
        </w:rPr>
      </w:pPr>
      <w:r w:rsidRPr="005A556A">
        <w:rPr>
          <w:rFonts w:ascii="Verdana" w:eastAsia="Verdana" w:hAnsi="Verdana" w:cs="Verdana"/>
          <w:sz w:val="22"/>
          <w:szCs w:val="22"/>
        </w:rPr>
        <w:t>La factura (física o electrónica) no le fue entregada.</w:t>
      </w:r>
    </w:p>
    <w:p w14:paraId="4539CED0" w14:textId="77777777" w:rsidR="005A556A" w:rsidRPr="005A556A" w:rsidRDefault="005A556A" w:rsidP="005A556A">
      <w:pPr>
        <w:numPr>
          <w:ilvl w:val="0"/>
          <w:numId w:val="16"/>
        </w:numPr>
        <w:pBdr>
          <w:top w:val="none" w:sz="0" w:space="0" w:color="000000"/>
          <w:left w:val="none" w:sz="0" w:space="0" w:color="000000"/>
          <w:bottom w:val="none" w:sz="0" w:space="0" w:color="000000"/>
          <w:right w:val="none" w:sz="0" w:space="0" w:color="000000"/>
          <w:between w:val="none" w:sz="0" w:space="0" w:color="000000"/>
        </w:pBdr>
        <w:ind w:left="113" w:right="113" w:firstLine="0"/>
        <w:jc w:val="both"/>
        <w:rPr>
          <w:rFonts w:ascii="Verdana" w:eastAsia="Verdana" w:hAnsi="Verdana" w:cs="Verdana"/>
        </w:rPr>
      </w:pPr>
      <w:r w:rsidRPr="005A556A">
        <w:rPr>
          <w:rFonts w:ascii="Verdana" w:eastAsia="Verdana" w:hAnsi="Verdana" w:cs="Verdana"/>
          <w:sz w:val="22"/>
          <w:szCs w:val="22"/>
        </w:rPr>
        <w:t>La factura (física o electrónica) no le fue entregada de manera oportuna, esto es, por lo menos con cinco (5) días hábiles de antelación a la fecha de pago oportuno señalada en la misma.</w:t>
      </w:r>
    </w:p>
    <w:p w14:paraId="55BFE6DD" w14:textId="77777777" w:rsidR="005A556A" w:rsidRPr="005A556A" w:rsidRDefault="005A556A" w:rsidP="005A556A">
      <w:pPr>
        <w:numPr>
          <w:ilvl w:val="0"/>
          <w:numId w:val="16"/>
        </w:numPr>
        <w:ind w:left="113" w:right="113" w:firstLine="0"/>
        <w:jc w:val="both"/>
        <w:rPr>
          <w:rFonts w:ascii="Verdana" w:eastAsia="Verdana" w:hAnsi="Verdana" w:cs="Verdana"/>
        </w:rPr>
      </w:pPr>
      <w:r w:rsidRPr="005A556A">
        <w:rPr>
          <w:rFonts w:ascii="Verdana" w:eastAsia="Verdana" w:hAnsi="Verdana" w:cs="Verdana"/>
          <w:sz w:val="22"/>
          <w:szCs w:val="22"/>
        </w:rPr>
        <w:t>La factura contiene cargos o cobros por consumos que no corresponden al período inmediatamente anterior, salvo dos casos:</w:t>
      </w:r>
    </w:p>
    <w:p w14:paraId="3E089C4E" w14:textId="77777777" w:rsidR="005A556A" w:rsidRPr="005A556A" w:rsidRDefault="005A556A" w:rsidP="005A556A">
      <w:pPr>
        <w:ind w:left="113" w:right="113"/>
        <w:jc w:val="both"/>
        <w:rPr>
          <w:rFonts w:ascii="Verdana" w:eastAsia="Verdana" w:hAnsi="Verdana" w:cs="Verdana"/>
        </w:rPr>
      </w:pPr>
    </w:p>
    <w:p w14:paraId="6B612504"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b/>
          <w:bCs/>
          <w:sz w:val="22"/>
          <w:szCs w:val="22"/>
        </w:rPr>
        <w:t>*</w:t>
      </w:r>
      <w:r w:rsidRPr="005A556A">
        <w:rPr>
          <w:rFonts w:ascii="Verdana" w:eastAsia="Verdana" w:hAnsi="Verdana" w:cs="Verdana"/>
          <w:sz w:val="22"/>
          <w:szCs w:val="22"/>
        </w:rPr>
        <w:t>Cuando se hayan presentado inconsistencias en la facturación, las cuales deben ser debidamente soportadas y probadas por el operador dentro del expediente, éste contara con un período de facturación adicional, para facturar tales consumos.</w:t>
      </w:r>
    </w:p>
    <w:p w14:paraId="08D5EBA4" w14:textId="77777777" w:rsidR="005A556A" w:rsidRPr="005A556A" w:rsidRDefault="005A556A" w:rsidP="005A556A">
      <w:pPr>
        <w:ind w:left="113" w:right="113"/>
        <w:jc w:val="both"/>
        <w:rPr>
          <w:rFonts w:ascii="Verdana" w:eastAsia="Verdana" w:hAnsi="Verdana" w:cs="Verdana"/>
          <w:b/>
          <w:bCs/>
        </w:rPr>
      </w:pPr>
    </w:p>
    <w:p w14:paraId="11BD9652"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b/>
          <w:bCs/>
          <w:sz w:val="22"/>
          <w:szCs w:val="22"/>
        </w:rPr>
        <w:t>*</w:t>
      </w:r>
      <w:r w:rsidRPr="005A556A">
        <w:rPr>
          <w:rFonts w:ascii="Verdana" w:eastAsia="Verdana" w:hAnsi="Verdana" w:cs="Verdana"/>
          <w:sz w:val="22"/>
          <w:szCs w:val="22"/>
        </w:rPr>
        <w:t>Cuando se trate de consumos de terceros operadores, podrán ser facturados dentro de los tres (3) periodos de facturación siguientes al período en que se generó el consumo de los servicios por parte del usuario.</w:t>
      </w:r>
    </w:p>
    <w:p w14:paraId="313C93EB" w14:textId="77777777" w:rsidR="005A556A" w:rsidRPr="005A556A" w:rsidRDefault="005A556A" w:rsidP="005A556A">
      <w:pPr>
        <w:ind w:left="113" w:right="113"/>
        <w:jc w:val="both"/>
        <w:rPr>
          <w:rFonts w:ascii="Verdana" w:eastAsia="Verdana" w:hAnsi="Verdana" w:cs="Verdana"/>
        </w:rPr>
      </w:pPr>
    </w:p>
    <w:p w14:paraId="7C0366D3"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Este formato no es compatible con el de prueba-carga por negación de consumos, toda vez que las órdenes son contradictorias, salvo que se trate de períodos de facturación diferentes.</w:t>
      </w:r>
    </w:p>
    <w:p w14:paraId="298C9F4B" w14:textId="77777777" w:rsidR="005A556A" w:rsidRPr="005A556A" w:rsidRDefault="005A556A" w:rsidP="005A556A">
      <w:pPr>
        <w:ind w:left="113" w:right="113"/>
        <w:jc w:val="both"/>
        <w:rPr>
          <w:rFonts w:ascii="Verdana" w:eastAsia="Verdana" w:hAnsi="Verdana" w:cs="Verdana"/>
        </w:rPr>
      </w:pPr>
    </w:p>
    <w:p w14:paraId="12C7D6CB"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r w:rsidRPr="005A556A">
        <w:rPr>
          <w:rFonts w:ascii="Verdana" w:eastAsia="Verdana" w:hAnsi="Verdana" w:cs="Verdana"/>
          <w:b/>
          <w:bCs/>
          <w:sz w:val="22"/>
          <w:szCs w:val="22"/>
        </w:rPr>
        <w:t>Formato 19:</w:t>
      </w:r>
    </w:p>
    <w:p w14:paraId="1787D55B"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p>
    <w:tbl>
      <w:tblPr>
        <w:tblStyle w:val="Tablaconcuadrcula"/>
        <w:tblW w:w="8715" w:type="dxa"/>
        <w:tblInd w:w="113" w:type="dxa"/>
        <w:tblLook w:val="04A0" w:firstRow="1" w:lastRow="0" w:firstColumn="1" w:lastColumn="0" w:noHBand="0" w:noVBand="1"/>
      </w:tblPr>
      <w:tblGrid>
        <w:gridCol w:w="1822"/>
        <w:gridCol w:w="6893"/>
      </w:tblGrid>
      <w:tr w:rsidR="005A556A" w:rsidRPr="005A556A" w14:paraId="2EDBBC80" w14:textId="77777777" w:rsidTr="005A441B">
        <w:tc>
          <w:tcPr>
            <w:tcW w:w="1822" w:type="dxa"/>
          </w:tcPr>
          <w:p w14:paraId="5110D2F5"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893" w:type="dxa"/>
          </w:tcPr>
          <w:p w14:paraId="0D79E51D"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1857306D"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63E9837D"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10662D9A"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3AF02298"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296BFD28"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3EDB5397" w14:textId="77777777" w:rsidR="005A556A" w:rsidRPr="005A556A" w:rsidRDefault="005A556A" w:rsidP="005A556A">
      <w:pPr>
        <w:ind w:left="113" w:right="113"/>
        <w:rPr>
          <w:rFonts w:ascii="Verdana" w:eastAsia="Verdana" w:hAnsi="Verdana" w:cs="Verdana"/>
          <w:i/>
          <w:iCs/>
        </w:rPr>
      </w:pPr>
    </w:p>
    <w:p w14:paraId="7F22A091" w14:textId="77777777" w:rsidR="005A556A" w:rsidRPr="005A556A" w:rsidRDefault="005A556A" w:rsidP="005A556A">
      <w:pPr>
        <w:pStyle w:val="Textoindependiente3"/>
        <w:spacing w:after="0" w:line="240" w:lineRule="auto"/>
        <w:ind w:left="113" w:right="113"/>
        <w:rPr>
          <w:rFonts w:ascii="Verdana" w:eastAsia="Verdana" w:hAnsi="Verdana" w:cs="Verdana"/>
          <w:b/>
          <w:bCs/>
          <w:color w:val="0D0D0D"/>
          <w:sz w:val="22"/>
          <w:szCs w:val="22"/>
        </w:rPr>
      </w:pPr>
      <w:r w:rsidRPr="005A556A">
        <w:rPr>
          <w:rFonts w:ascii="Verdana" w:eastAsia="Verdana" w:hAnsi="Verdana" w:cs="Verdana"/>
          <w:b/>
          <w:bCs/>
          <w:color w:val="0D0D0D" w:themeColor="text1" w:themeTint="F2"/>
          <w:sz w:val="22"/>
          <w:szCs w:val="22"/>
        </w:rPr>
        <w:t>4.x.</w:t>
      </w:r>
      <w:r w:rsidRPr="005A556A">
        <w:rPr>
          <w:rFonts w:ascii="Verdana" w:hAnsi="Verdana"/>
        </w:rPr>
        <w:tab/>
      </w:r>
      <w:r w:rsidRPr="005A556A">
        <w:rPr>
          <w:rFonts w:ascii="Verdana" w:eastAsia="Verdana" w:hAnsi="Verdana" w:cs="Verdana"/>
          <w:b/>
          <w:bCs/>
          <w:color w:val="0D0D0D" w:themeColor="text1" w:themeTint="F2"/>
          <w:sz w:val="22"/>
          <w:szCs w:val="22"/>
        </w:rPr>
        <w:t>Oportunidad de facturación</w:t>
      </w:r>
    </w:p>
    <w:p w14:paraId="6E76DD46" w14:textId="77777777" w:rsidR="005A556A" w:rsidRPr="005A556A" w:rsidRDefault="005A556A" w:rsidP="005A556A">
      <w:pPr>
        <w:pStyle w:val="Textoindependiente3"/>
        <w:spacing w:after="0" w:line="240" w:lineRule="auto"/>
        <w:ind w:left="113" w:right="113"/>
        <w:rPr>
          <w:rFonts w:ascii="Verdana" w:eastAsia="Verdana" w:hAnsi="Verdana" w:cs="Verdana"/>
          <w:b/>
          <w:bCs/>
          <w:sz w:val="22"/>
          <w:szCs w:val="22"/>
        </w:rPr>
      </w:pPr>
    </w:p>
    <w:p w14:paraId="6113B758"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highlight w:val="cyan"/>
        </w:rPr>
        <w:t>En consideración a que la censura está orientada a cuestionar el hecho de que el operador no cumplió, en sentir del usuario, con su obligación de facturar oportunamente los cargos correspondientes al servicio prestado o de la respectiva entrega oportuna de la factura, debe precisarse en primer lugar el marco normativo dentro del cual debe cumplirse, por parte del operador, la obligación de facturar el servicio.</w:t>
      </w:r>
      <w:r w:rsidRPr="005A556A">
        <w:rPr>
          <w:rFonts w:ascii="Verdana" w:eastAsia="Verdana" w:hAnsi="Verdana" w:cs="Verdana"/>
          <w:sz w:val="22"/>
          <w:szCs w:val="22"/>
        </w:rPr>
        <w:t xml:space="preserve"> </w:t>
      </w:r>
    </w:p>
    <w:p w14:paraId="4C6DA0FB" w14:textId="77777777" w:rsidR="005A556A" w:rsidRPr="005A556A" w:rsidRDefault="005A556A" w:rsidP="005A556A">
      <w:pPr>
        <w:jc w:val="both"/>
        <w:rPr>
          <w:rFonts w:ascii="Verdana" w:eastAsia="Verdana" w:hAnsi="Verdana" w:cs="Verdana"/>
        </w:rPr>
      </w:pPr>
    </w:p>
    <w:p w14:paraId="24C59A3F" w14:textId="77777777" w:rsidR="005A556A" w:rsidRPr="005A556A" w:rsidRDefault="005A556A" w:rsidP="005A556A">
      <w:pPr>
        <w:jc w:val="both"/>
        <w:rPr>
          <w:rFonts w:ascii="Verdana" w:eastAsia="Verdana" w:hAnsi="Verdana" w:cs="Verdana"/>
          <w:color w:val="0D0D0D"/>
        </w:rPr>
      </w:pPr>
      <w:r w:rsidRPr="005A556A">
        <w:rPr>
          <w:rFonts w:ascii="Verdana" w:eastAsia="Verdana" w:hAnsi="Verdana" w:cs="Verdana"/>
          <w:sz w:val="22"/>
          <w:szCs w:val="22"/>
        </w:rPr>
        <w:t xml:space="preserve">Sobre el particular, </w:t>
      </w:r>
      <w:r w:rsidRPr="005A556A">
        <w:rPr>
          <w:rFonts w:ascii="Verdana" w:eastAsia="Verdana" w:hAnsi="Verdana" w:cs="Verdana"/>
          <w:color w:val="000000" w:themeColor="text1"/>
          <w:sz w:val="22"/>
          <w:szCs w:val="22"/>
        </w:rPr>
        <w:t xml:space="preserve">el artículo 2.1.13.2 </w:t>
      </w:r>
      <w:r w:rsidRPr="005A556A">
        <w:rPr>
          <w:rFonts w:ascii="Verdana" w:eastAsia="Verdana" w:hAnsi="Verdana" w:cs="Verdana"/>
          <w:sz w:val="22"/>
          <w:szCs w:val="22"/>
          <w:lang w:eastAsia="es-CO"/>
        </w:rPr>
        <w:t xml:space="preserve">de la Resolución CRC 5050 de 2016, modificado por el artículo 25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eastAsia="Verdana" w:hAnsi="Verdana" w:cs="Verdana"/>
          <w:i/>
          <w:iCs/>
          <w:sz w:val="20"/>
          <w:szCs w:val="20"/>
        </w:rPr>
        <w:t>”</w:t>
      </w:r>
      <w:r w:rsidRPr="005A556A">
        <w:rPr>
          <w:rFonts w:ascii="Verdana" w:eastAsia="Verdana" w:hAnsi="Verdana" w:cs="Verdana"/>
          <w:color w:val="000000" w:themeColor="text1"/>
          <w:sz w:val="22"/>
          <w:szCs w:val="22"/>
        </w:rPr>
        <w:t xml:space="preserve">, dispone: </w:t>
      </w:r>
    </w:p>
    <w:p w14:paraId="4BBB2D4A" w14:textId="77777777" w:rsidR="005A556A" w:rsidRPr="005A556A" w:rsidRDefault="005A556A" w:rsidP="005A556A">
      <w:pPr>
        <w:jc w:val="both"/>
        <w:rPr>
          <w:rFonts w:ascii="Verdana" w:eastAsia="Verdana" w:hAnsi="Verdana" w:cs="Verdana"/>
          <w:color w:val="0D0D0D"/>
        </w:rPr>
      </w:pPr>
    </w:p>
    <w:p w14:paraId="66C557E2"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3BC95770" w14:textId="77777777" w:rsidR="005A556A" w:rsidRPr="005A556A" w:rsidRDefault="005A556A" w:rsidP="005A556A">
      <w:pPr>
        <w:shd w:val="clear" w:color="auto" w:fill="FFFFFF" w:themeFill="background1"/>
        <w:tabs>
          <w:tab w:val="left" w:pos="7938"/>
        </w:tabs>
        <w:ind w:left="850" w:right="850" w:firstLine="708"/>
        <w:jc w:val="both"/>
        <w:rPr>
          <w:rFonts w:ascii="Verdana" w:eastAsia="Verdana" w:hAnsi="Verdana" w:cs="Verdana"/>
          <w:i/>
          <w:iCs/>
          <w:sz w:val="20"/>
          <w:szCs w:val="20"/>
          <w:lang w:eastAsia="es-CO"/>
        </w:rPr>
      </w:pPr>
    </w:p>
    <w:p w14:paraId="362C3177"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58726A89"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386DEE79"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6C627697"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86C6882"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13. FACTURACIÓN</w:t>
      </w:r>
    </w:p>
    <w:p w14:paraId="11F1FB33"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0B3EA14E"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7CBEF5A3" w14:textId="77777777" w:rsidR="005A556A" w:rsidRPr="005A556A" w:rsidRDefault="005A556A" w:rsidP="005A556A">
      <w:pPr>
        <w:ind w:left="850" w:right="850"/>
        <w:jc w:val="both"/>
        <w:rPr>
          <w:rFonts w:ascii="Verdana" w:eastAsia="Verdana" w:hAnsi="Verdana" w:cs="Verdana"/>
          <w:sz w:val="20"/>
          <w:szCs w:val="20"/>
        </w:rPr>
      </w:pPr>
    </w:p>
    <w:p w14:paraId="44E27948"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w:t>
      </w:r>
      <w:r w:rsidRPr="005A556A">
        <w:rPr>
          <w:rFonts w:ascii="Verdana" w:eastAsia="Verdana" w:hAnsi="Verdana" w:cs="Verdana"/>
          <w:b/>
          <w:bCs/>
          <w:i/>
          <w:iCs/>
          <w:color w:val="000000" w:themeColor="text1"/>
          <w:sz w:val="20"/>
          <w:szCs w:val="20"/>
          <w:lang w:eastAsia="es-CO"/>
        </w:rPr>
        <w:t xml:space="preserve">ARTÍCULO. 2.1.13.2. ENTREGA DE LA FACTURA. </w:t>
      </w:r>
      <w:r w:rsidRPr="005A556A">
        <w:rPr>
          <w:rFonts w:ascii="Verdana" w:eastAsia="Verdana" w:hAnsi="Verdana" w:cs="Verdana"/>
          <w:i/>
          <w:iCs/>
          <w:color w:val="000000" w:themeColor="text1"/>
          <w:sz w:val="20"/>
          <w:szCs w:val="20"/>
        </w:rPr>
        <w:t>El usuario recibirá su factura como mínimo 5 días hábiles antes de la fecha de pago oportuno.</w:t>
      </w:r>
    </w:p>
    <w:p w14:paraId="3F539DCB"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p>
    <w:p w14:paraId="05D93809"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r w:rsidRPr="005A556A">
        <w:rPr>
          <w:rFonts w:ascii="Verdana" w:eastAsia="Verdana" w:hAnsi="Verdana" w:cs="Verdana"/>
          <w:i/>
          <w:iCs/>
          <w:color w:val="000000" w:themeColor="text1"/>
          <w:sz w:val="20"/>
          <w:szCs w:val="20"/>
          <w:lang w:eastAsia="es-CO"/>
        </w:rPr>
        <w:t>El usuario decidirá si quiere recibir la factura a través de medio físico, electrónico o digital. No obstante, mientras este no elija, la misma será enviada a través de un medio electrónico o digital, con observancia de la normativa sobre facturación electrónica expedida por la Dirección de Impuestos y Aduanas Nacionales, informándole previamente al usuario el canal específico a través del cual realizará dicho envío en el momento de la contratación del servicio. Esto no impide que en cualquier momento el usuario solicite información detallada de períodos de facturación específicos (correspondientes a los 6 periodos anteriores), sin ningún costo, por medio de la línea de atención telefónica o de los canales digitales implementados por el operador.</w:t>
      </w:r>
    </w:p>
    <w:p w14:paraId="79476917"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p>
    <w:p w14:paraId="43977D8F"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u w:val="single"/>
          <w:lang w:eastAsia="es-CO"/>
        </w:rPr>
      </w:pPr>
      <w:r w:rsidRPr="005A556A">
        <w:rPr>
          <w:rFonts w:ascii="Verdana" w:eastAsia="Verdana" w:hAnsi="Verdana" w:cs="Verdana"/>
          <w:i/>
          <w:iCs/>
          <w:color w:val="000000" w:themeColor="text1"/>
          <w:sz w:val="20"/>
          <w:szCs w:val="20"/>
          <w:u w:val="single"/>
          <w:lang w:eastAsia="es-CO"/>
        </w:rPr>
        <w:t>El periodo de facturación corresponde a 1 mes. La factura correspondiente a dicho periodo le será entregada al usuario en el mismo periodo de facturación o en el periodo siguiente.</w:t>
      </w:r>
    </w:p>
    <w:p w14:paraId="25B8A780"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p>
    <w:p w14:paraId="37FE9718"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r w:rsidRPr="005A556A">
        <w:rPr>
          <w:rFonts w:ascii="Verdana" w:eastAsia="Verdana" w:hAnsi="Verdana" w:cs="Verdana"/>
          <w:i/>
          <w:iCs/>
          <w:color w:val="000000" w:themeColor="text1"/>
          <w:sz w:val="20"/>
          <w:szCs w:val="20"/>
          <w:lang w:eastAsia="es-CO"/>
        </w:rPr>
        <w:t>Cuando los consumos correspondan a la prestación de servicios en los cuales participen terceros operadores (ej.: larga distancia, llamadas móviles desde fijo, roaming internacional, contenidos y aplicaciones), el operador debe facturar este consumo máximo dentro de los 3 periodos de facturación siguientes.</w:t>
      </w:r>
    </w:p>
    <w:p w14:paraId="3CF73309"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p>
    <w:p w14:paraId="726DA666"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color w:val="000000" w:themeColor="text1"/>
          <w:sz w:val="20"/>
          <w:szCs w:val="20"/>
          <w:lang w:eastAsia="es-CO"/>
        </w:rPr>
        <w:t>Si el operador no ha podido generar y enviarle la factura al usuario, no podrá suspender el servicio ni cobrar intereses de mora. En este caso, el operador deberá comunicarle al usuario el nuevo plazo para hacer el pago, el cual no puede ser inferior a 10 días hábiles contados a partir de la fecha en que le sea enviada la nueva comunicación</w:t>
      </w:r>
      <w:r w:rsidRPr="005A556A">
        <w:rPr>
          <w:rFonts w:ascii="Verdana" w:eastAsia="Verdana" w:hAnsi="Verdana" w:cs="Verdana"/>
          <w:i/>
          <w:iCs/>
          <w:sz w:val="20"/>
          <w:szCs w:val="20"/>
        </w:rPr>
        <w:t xml:space="preserve">.” </w:t>
      </w:r>
      <w:r w:rsidRPr="005A556A">
        <w:rPr>
          <w:rFonts w:ascii="Verdana" w:eastAsia="Verdana" w:hAnsi="Verdana" w:cs="Verdana"/>
          <w:sz w:val="20"/>
          <w:szCs w:val="20"/>
        </w:rPr>
        <w:t>(Destacado fuera de texto)</w:t>
      </w:r>
    </w:p>
    <w:p w14:paraId="739597DB" w14:textId="77777777" w:rsidR="005A556A" w:rsidRPr="005A556A" w:rsidRDefault="005A556A" w:rsidP="005A556A">
      <w:pPr>
        <w:shd w:val="clear" w:color="auto" w:fill="FFFFFF" w:themeFill="background1"/>
        <w:ind w:right="850"/>
        <w:jc w:val="both"/>
        <w:rPr>
          <w:rFonts w:ascii="Verdana" w:eastAsia="Verdana" w:hAnsi="Verdana" w:cs="Verdana"/>
          <w:i/>
          <w:iCs/>
          <w:sz w:val="20"/>
          <w:szCs w:val="20"/>
        </w:rPr>
      </w:pPr>
    </w:p>
    <w:p w14:paraId="4CEF8FB0" w14:textId="77777777" w:rsidR="005A556A" w:rsidRPr="005A556A" w:rsidRDefault="005A556A" w:rsidP="005A556A">
      <w:pPr>
        <w:jc w:val="both"/>
        <w:rPr>
          <w:rFonts w:ascii="Verdana" w:eastAsia="Verdana" w:hAnsi="Verdana" w:cs="Verdana"/>
          <w:color w:val="0D0D0D"/>
        </w:rPr>
      </w:pPr>
      <w:r w:rsidRPr="005A556A">
        <w:rPr>
          <w:rFonts w:ascii="Verdana" w:eastAsia="Verdana" w:hAnsi="Verdana" w:cs="Verdana"/>
          <w:color w:val="0D0D0D" w:themeColor="text1" w:themeTint="F2"/>
          <w:sz w:val="22"/>
          <w:szCs w:val="22"/>
        </w:rPr>
        <w:t>Como se desprende del contenido de la norma transcrita, son varios los aspectos de cuya regulación se ocupa así: i) el derecho del suscriptor a recibir la factura y el deber del</w:t>
      </w:r>
      <w:r w:rsidRPr="005A556A">
        <w:rPr>
          <w:rFonts w:ascii="Verdana" w:eastAsia="Verdana" w:hAnsi="Verdana" w:cs="Verdana"/>
          <w:sz w:val="22"/>
          <w:szCs w:val="22"/>
        </w:rPr>
        <w:t xml:space="preserve"> operador</w:t>
      </w:r>
      <w:r w:rsidRPr="005A556A">
        <w:rPr>
          <w:rFonts w:ascii="Verdana" w:eastAsia="Verdana" w:hAnsi="Verdana" w:cs="Verdana"/>
          <w:color w:val="0D0D0D" w:themeColor="text1" w:themeTint="F2"/>
          <w:sz w:val="22"/>
          <w:szCs w:val="22"/>
        </w:rPr>
        <w:t xml:space="preserve"> de entregarla de manera oportuna; ii) la forma de entrega; iii) el límite temporal con el que cuenta el operador para entregar de manera oportuna la factura; y, iv) el periodo de facturación, el cual debe definirse en el contrato y, en ningún caso puede ser superior a un (1) mes. </w:t>
      </w:r>
    </w:p>
    <w:p w14:paraId="1D6838C4" w14:textId="77777777" w:rsidR="005A556A" w:rsidRPr="005A556A" w:rsidRDefault="005A556A" w:rsidP="005A556A">
      <w:pPr>
        <w:jc w:val="both"/>
        <w:rPr>
          <w:rFonts w:ascii="Verdana" w:eastAsia="Verdana" w:hAnsi="Verdana" w:cs="Verdana"/>
          <w:color w:val="0D0D0D"/>
        </w:rPr>
      </w:pPr>
    </w:p>
    <w:p w14:paraId="42568B46" w14:textId="77777777" w:rsidR="005A556A" w:rsidRPr="005A556A" w:rsidRDefault="005A556A" w:rsidP="005A556A">
      <w:pPr>
        <w:jc w:val="both"/>
        <w:rPr>
          <w:rFonts w:ascii="Verdana" w:eastAsia="Verdana" w:hAnsi="Verdana" w:cs="Verdana"/>
          <w:color w:val="0D0D0D"/>
        </w:rPr>
      </w:pPr>
      <w:r w:rsidRPr="005A556A">
        <w:rPr>
          <w:rFonts w:ascii="Verdana" w:eastAsia="Verdana" w:hAnsi="Verdana" w:cs="Verdana"/>
          <w:color w:val="000000" w:themeColor="text1"/>
          <w:sz w:val="22"/>
          <w:szCs w:val="22"/>
        </w:rPr>
        <w:t xml:space="preserve">Ahora, se debe precisar que la falta en la oportunidad de entrega de la factura no constituye en modo alguno una forma de extinción de las obligaciones radicadas en cabeza del usuario, por lo que podrán ser perseguidas por el </w:t>
      </w:r>
      <w:r w:rsidRPr="005A556A">
        <w:rPr>
          <w:rFonts w:ascii="Verdana" w:eastAsia="Verdana" w:hAnsi="Verdana" w:cs="Verdana"/>
          <w:sz w:val="22"/>
          <w:szCs w:val="22"/>
        </w:rPr>
        <w:t xml:space="preserve">operador </w:t>
      </w:r>
      <w:r w:rsidRPr="005A556A">
        <w:rPr>
          <w:rFonts w:ascii="Verdana" w:eastAsia="Verdana" w:hAnsi="Verdana" w:cs="Verdana"/>
          <w:color w:val="000000" w:themeColor="text1"/>
          <w:sz w:val="22"/>
          <w:szCs w:val="22"/>
        </w:rPr>
        <w:t>mediante acciones distintas del ejercicio de facturación connatural al servicio, el cual genera consecuencias como la suspensión o restricción en la utilización del mismo, en caso de incumplimiento del plazo, pues lo contrario equivaldría a revivir la oportunidad con la que contaba el operador para la facturación del servicio, haciendo nugatorio el derecho del usuario cuyo amparo se pretende con la disposición regulatoria en comento.</w:t>
      </w:r>
    </w:p>
    <w:p w14:paraId="0D29CEA1" w14:textId="77777777" w:rsidR="005A556A" w:rsidRPr="005A556A" w:rsidRDefault="005A556A" w:rsidP="005A556A">
      <w:pPr>
        <w:jc w:val="both"/>
        <w:rPr>
          <w:rFonts w:ascii="Verdana" w:eastAsia="Verdana" w:hAnsi="Verdana" w:cs="Verdana"/>
          <w:color w:val="0D0D0D"/>
        </w:rPr>
      </w:pPr>
    </w:p>
    <w:p w14:paraId="17E8B3EF"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Aunado a lo anterior, debe tenerse en cuenta lo preceptuado por el artículo 2.1.12.1 </w:t>
      </w:r>
      <w:r w:rsidRPr="005A556A">
        <w:rPr>
          <w:rFonts w:ascii="Verdana" w:eastAsia="Verdana" w:hAnsi="Verdana" w:cs="Verdana"/>
          <w:sz w:val="22"/>
          <w:szCs w:val="22"/>
          <w:lang w:eastAsia="es-CO"/>
        </w:rPr>
        <w:t xml:space="preserve">de la Resolución CRC 5050 de 2016, modificado por el artículo 23 de la Resolución CRC </w:t>
      </w:r>
      <w:r w:rsidRPr="005A556A">
        <w:rPr>
          <w:rFonts w:ascii="Verdana" w:hAnsi="Verdana" w:cs="Arial"/>
          <w:sz w:val="22"/>
          <w:szCs w:val="22"/>
          <w:lang w:eastAsia="es-CO"/>
        </w:rPr>
        <w:t xml:space="preserve">7811 de 2025 </w:t>
      </w:r>
      <w:r w:rsidRPr="005A556A">
        <w:rPr>
          <w:rFonts w:ascii="Verdana" w:hAnsi="Verdana" w:cs="Arial"/>
          <w:i/>
          <w:iCs/>
          <w:sz w:val="22"/>
          <w:szCs w:val="22"/>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sz w:val="22"/>
          <w:szCs w:val="22"/>
        </w:rPr>
        <w:t>, según el cual:</w:t>
      </w:r>
    </w:p>
    <w:p w14:paraId="554B8933" w14:textId="77777777" w:rsidR="005A556A" w:rsidRPr="005A556A" w:rsidRDefault="005A556A" w:rsidP="005A556A">
      <w:pPr>
        <w:jc w:val="both"/>
        <w:rPr>
          <w:rFonts w:ascii="Verdana" w:eastAsia="Verdana" w:hAnsi="Verdana" w:cs="Verdana"/>
          <w:i/>
          <w:iCs/>
        </w:rPr>
      </w:pPr>
    </w:p>
    <w:p w14:paraId="4DDB5E44"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w:t>
      </w:r>
      <w:r w:rsidRPr="005A556A">
        <w:rPr>
          <w:rFonts w:ascii="Verdana" w:eastAsia="Verdana" w:hAnsi="Verdana" w:cs="Verdana"/>
          <w:b/>
          <w:bCs/>
          <w:i/>
          <w:iCs/>
          <w:color w:val="000000"/>
          <w:sz w:val="20"/>
          <w:szCs w:val="20"/>
          <w:shd w:val="clear" w:color="auto" w:fill="FFFFFF"/>
        </w:rPr>
        <w:t>ARTÍCULO. 2.1.12.1. PAGO OPORTUNO. </w:t>
      </w:r>
      <w:r w:rsidRPr="005A556A">
        <w:rPr>
          <w:rFonts w:ascii="Verdana" w:eastAsia="Verdana" w:hAnsi="Verdana" w:cs="Verdana"/>
          <w:i/>
          <w:iCs/>
          <w:sz w:val="20"/>
          <w:szCs w:val="20"/>
          <w:u w:val="single"/>
        </w:rPr>
        <w:t>El usuario está en la obligación de pagar su factura como máximo hasta la fecha de pago oportuno</w:t>
      </w:r>
      <w:r w:rsidRPr="005A556A">
        <w:rPr>
          <w:rFonts w:ascii="Verdana" w:eastAsia="Verdana" w:hAnsi="Verdana" w:cs="Verdana"/>
          <w:i/>
          <w:iCs/>
          <w:sz w:val="20"/>
          <w:szCs w:val="20"/>
        </w:rPr>
        <w:t>. Si no recibe la factura, no se libera de su obligación de pago, pues puede solicitarla a través de cualquier medio de atención del operador (salvo que esta interacción haya migrado a la digitalización y se le haya informado previamente al usuario). En todo caso el usuario podrá solicitar la información correspondiente a su factura a través de la línea de atención telefónica.”</w:t>
      </w:r>
    </w:p>
    <w:p w14:paraId="73BC3064" w14:textId="77777777" w:rsidR="005A556A" w:rsidRPr="005A556A" w:rsidRDefault="005A556A" w:rsidP="005A556A">
      <w:pPr>
        <w:ind w:left="113" w:right="113"/>
        <w:jc w:val="both"/>
        <w:rPr>
          <w:rFonts w:ascii="Verdana" w:eastAsia="Verdana" w:hAnsi="Verdana" w:cs="Verdana"/>
          <w:i/>
          <w:iCs/>
          <w:color w:val="0D0D0D"/>
          <w:sz w:val="20"/>
          <w:szCs w:val="20"/>
        </w:rPr>
      </w:pPr>
    </w:p>
    <w:p w14:paraId="1599566E"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conformidad con lo anterior, el usuario conserva la obligación de pagar oportunamente, aún en el evento de no recibir la factura; sin embargo, tal hipótesis no aplica en los casos en los que el operador no haya efectuado una oportuna entrega de la factura, esto es, (i) no haya generado la factura correspondiente; (ii) no obstante haber expedido la factura, no la haya remitido al usuario con la suficiente anticipación.</w:t>
      </w:r>
    </w:p>
    <w:p w14:paraId="3695753B" w14:textId="77777777" w:rsidR="005A556A" w:rsidRPr="005A556A" w:rsidRDefault="005A556A" w:rsidP="005A556A">
      <w:pPr>
        <w:jc w:val="both"/>
        <w:rPr>
          <w:rFonts w:ascii="Verdana" w:eastAsia="Verdana" w:hAnsi="Verdana" w:cs="Verdana"/>
        </w:rPr>
      </w:pPr>
    </w:p>
    <w:p w14:paraId="1EBF25E9"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De estas excepciones al deber de pagar oportunamente, se encuentra que la carga probatoria se encuentra en cabeza del operador a quien le corresponde demostrar que generó la factura que sirve de fundamento y soporte a la obligación y que la envió oportunamente al usuario. </w:t>
      </w:r>
    </w:p>
    <w:p w14:paraId="261E2E71" w14:textId="77777777" w:rsidR="005A556A" w:rsidRPr="005A556A" w:rsidRDefault="005A556A" w:rsidP="005A556A">
      <w:pPr>
        <w:jc w:val="both"/>
        <w:rPr>
          <w:rFonts w:ascii="Verdana" w:eastAsia="Verdana" w:hAnsi="Verdana" w:cs="Verdana"/>
        </w:rPr>
      </w:pPr>
    </w:p>
    <w:p w14:paraId="6EE873DF"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Así las cosas, ha de establecerse en primer lugar si de acuerdo con la evidencia allegada al expediente, puede determinarse el cumplimiento por parte del operador respecto de su obligación de expedir y generar oportunamente las facturas correspondientes.</w:t>
      </w:r>
    </w:p>
    <w:p w14:paraId="66B23582" w14:textId="77777777" w:rsidR="005A556A" w:rsidRPr="005A556A" w:rsidRDefault="005A556A" w:rsidP="005A556A">
      <w:pPr>
        <w:jc w:val="both"/>
        <w:rPr>
          <w:rFonts w:ascii="Verdana" w:eastAsia="Verdana" w:hAnsi="Verdana" w:cs="Verdana"/>
        </w:rPr>
      </w:pPr>
    </w:p>
    <w:p w14:paraId="5DBBB409"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Revoca</w:t>
      </w:r>
    </w:p>
    <w:tbl>
      <w:tblPr>
        <w:tblStyle w:val="Tablaconcuadrcula"/>
        <w:tblW w:w="0" w:type="auto"/>
        <w:tblInd w:w="113" w:type="dxa"/>
        <w:tblLook w:val="04A0" w:firstRow="1" w:lastRow="0" w:firstColumn="1" w:lastColumn="0" w:noHBand="0" w:noVBand="1"/>
      </w:tblPr>
      <w:tblGrid>
        <w:gridCol w:w="9663"/>
      </w:tblGrid>
      <w:tr w:rsidR="005A556A" w:rsidRPr="005A556A" w14:paraId="5F5BED36" w14:textId="77777777" w:rsidTr="005A441B">
        <w:tc>
          <w:tcPr>
            <w:tcW w:w="9663" w:type="dxa"/>
            <w:tcBorders>
              <w:top w:val="single" w:sz="4" w:space="0" w:color="auto"/>
              <w:left w:val="single" w:sz="4" w:space="0" w:color="auto"/>
              <w:bottom w:val="single" w:sz="4" w:space="0" w:color="auto"/>
              <w:right w:val="single" w:sz="4" w:space="0" w:color="auto"/>
            </w:tcBorders>
          </w:tcPr>
          <w:p w14:paraId="04F6A81F"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En el caso en concreto, se observa que el operador </w:t>
            </w:r>
            <w:r w:rsidRPr="005A556A">
              <w:rPr>
                <w:rFonts w:ascii="Verdana" w:eastAsia="Verdana" w:hAnsi="Verdana" w:cs="Verdana"/>
                <w:highlight w:val="cyan"/>
              </w:rPr>
              <w:t>no aportó al expediente copia de la factura y de las respectivas guías de entrega o soporte de envío electrónico</w:t>
            </w:r>
            <w:r w:rsidRPr="005A556A">
              <w:rPr>
                <w:rFonts w:ascii="Verdana" w:eastAsia="Verdana" w:hAnsi="Verdana" w:cs="Verdana"/>
              </w:rPr>
              <w:t xml:space="preserve">, donde se evidencie que la factura en discusión fue entregada al usuario con la anterioridad prevista por la norma. De lo anterior se colige que el operador no cumplió con su deber de remitir la factura de manera oportuna, con el cobro del servicio de </w:t>
            </w:r>
            <w:r w:rsidRPr="005A556A">
              <w:rPr>
                <w:rFonts w:ascii="Verdana" w:eastAsia="Verdana" w:hAnsi="Verdana" w:cs="Verdana"/>
                <w:highlight w:val="cyan"/>
              </w:rPr>
              <w:t>internet para el mes de enero de 2020.</w:t>
            </w:r>
            <w:r w:rsidRPr="005A556A">
              <w:rPr>
                <w:rFonts w:ascii="Verdana" w:eastAsia="Verdana" w:hAnsi="Verdana" w:cs="Verdana"/>
              </w:rPr>
              <w:t xml:space="preserve"> </w:t>
            </w:r>
          </w:p>
          <w:p w14:paraId="059C617E" w14:textId="77777777" w:rsidR="005A556A" w:rsidRPr="005A556A" w:rsidRDefault="005A556A" w:rsidP="005A441B">
            <w:pPr>
              <w:ind w:left="113" w:right="113"/>
              <w:jc w:val="both"/>
              <w:rPr>
                <w:rFonts w:ascii="Verdana" w:eastAsia="Verdana" w:hAnsi="Verdana" w:cs="Verdana"/>
              </w:rPr>
            </w:pPr>
          </w:p>
          <w:p w14:paraId="5B54C30A"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Siguiendo este derrotero, se tiene que la omisión del operador en relación con su deber de expedir y enviar las facturas de manera oportuna, exime al usuario de su </w:t>
            </w:r>
            <w:r w:rsidRPr="005A556A">
              <w:rPr>
                <w:rFonts w:ascii="Verdana" w:eastAsia="Verdana" w:hAnsi="Verdana" w:cs="Verdana"/>
                <w:u w:val="single"/>
              </w:rPr>
              <w:t>pago oportuno</w:t>
            </w:r>
            <w:r w:rsidRPr="005A556A">
              <w:rPr>
                <w:rFonts w:ascii="Verdana" w:eastAsia="Verdana" w:hAnsi="Verdana" w:cs="Verdana"/>
              </w:rPr>
              <w:t>, motivo por el cual no es posible predicar la constitución de la mora que es fundamento esencial de la suspensión del servicio.</w:t>
            </w:r>
          </w:p>
          <w:p w14:paraId="5DCB2D2C" w14:textId="77777777" w:rsidR="005A556A" w:rsidRPr="005A556A" w:rsidRDefault="005A556A" w:rsidP="005A441B">
            <w:pPr>
              <w:ind w:left="113" w:right="113"/>
              <w:jc w:val="both"/>
              <w:rPr>
                <w:rFonts w:ascii="Verdana" w:eastAsia="Verdana" w:hAnsi="Verdana" w:cs="Verdana"/>
              </w:rPr>
            </w:pPr>
          </w:p>
          <w:p w14:paraId="5690E951" w14:textId="77777777" w:rsidR="005A556A" w:rsidRPr="005A556A" w:rsidRDefault="005A556A" w:rsidP="005A441B">
            <w:pPr>
              <w:widowControl w:val="0"/>
              <w:suppressAutoHyphens/>
              <w:ind w:left="113" w:right="113"/>
              <w:jc w:val="both"/>
              <w:rPr>
                <w:rFonts w:ascii="Verdana" w:eastAsia="Verdana" w:hAnsi="Verdana" w:cs="Verdana"/>
              </w:rPr>
            </w:pPr>
            <w:r w:rsidRPr="005A556A">
              <w:rPr>
                <w:rFonts w:ascii="Verdana" w:eastAsia="Verdana" w:hAnsi="Verdana" w:cs="Verdana"/>
              </w:rPr>
              <w:t>Ahora bien, cuando el usuario no recibe la factura, no se libera de su obligación de pagar; sin embargo, en los casos en que las causas le sean atribuibles al operador y, que éste no haya enviado la factura con suficiente antelación o entregado duplicado al usuario, éste deberá informar al usuario el nuevo plazo correspondiente al pago, el cual no podrá ser inferior a  diez (10) días hábiles, contados a partir de la fecha de envió de la nueva factura, para que el usuario pueda realizar el pago oportuno.</w:t>
            </w:r>
          </w:p>
          <w:p w14:paraId="1053BDB1" w14:textId="77777777" w:rsidR="005A556A" w:rsidRPr="005A556A" w:rsidRDefault="005A556A" w:rsidP="005A441B">
            <w:pPr>
              <w:widowControl w:val="0"/>
              <w:suppressAutoHyphens/>
              <w:ind w:left="113" w:right="113"/>
              <w:jc w:val="both"/>
              <w:rPr>
                <w:rFonts w:ascii="Verdana" w:eastAsia="Verdana" w:hAnsi="Verdana" w:cs="Verdana"/>
              </w:rPr>
            </w:pPr>
          </w:p>
          <w:p w14:paraId="77A0ED0A" w14:textId="77777777" w:rsidR="005A556A" w:rsidRPr="005A556A" w:rsidRDefault="005A556A" w:rsidP="005A441B">
            <w:pPr>
              <w:pStyle w:val="Textoindependiente2"/>
              <w:spacing w:before="0" w:after="0"/>
              <w:rPr>
                <w:rFonts w:ascii="Verdana" w:eastAsia="Verdana" w:hAnsi="Verdana" w:cs="Verdana"/>
              </w:rPr>
            </w:pPr>
            <w:r w:rsidRPr="005A556A">
              <w:rPr>
                <w:rFonts w:ascii="Verdana" w:eastAsia="Verdana" w:hAnsi="Verdana" w:cs="Verdana"/>
              </w:rPr>
              <w:t>Resta tan sólo precisar que, ante la inexistencia de un término oportuno para la cancelación de los valores a cargo del usuario, mal puede considerarse que el mismo incurrió en mora en el cumplimiento de su obligación pecuniaria para con el operador, motivo por el cual deberá excluirse el cobro de intereses de cualquier naturaleza en la factura referida en el párrafo precedente. Por lo anterior, esta Dirección revocará en este aspecto la decisión del operador del servicio.</w:t>
            </w:r>
          </w:p>
          <w:p w14:paraId="73B28C3F" w14:textId="77777777" w:rsidR="005A556A" w:rsidRPr="005A556A" w:rsidRDefault="005A556A" w:rsidP="005A441B">
            <w:pPr>
              <w:suppressAutoHyphens/>
              <w:ind w:left="113" w:right="113"/>
              <w:jc w:val="both"/>
              <w:rPr>
                <w:rFonts w:ascii="Verdana" w:eastAsia="Verdana" w:hAnsi="Verdana" w:cs="Verdana"/>
              </w:rPr>
            </w:pPr>
          </w:p>
          <w:p w14:paraId="23BB3138" w14:textId="77777777" w:rsidR="005A556A" w:rsidRPr="005A556A" w:rsidRDefault="005A556A" w:rsidP="005A441B">
            <w:pPr>
              <w:ind w:right="113"/>
              <w:jc w:val="both"/>
              <w:rPr>
                <w:rFonts w:ascii="Verdana" w:eastAsia="Verdana" w:hAnsi="Verdana" w:cs="Verdana"/>
              </w:rPr>
            </w:pPr>
          </w:p>
        </w:tc>
      </w:tr>
      <w:tr w:rsidR="005A556A" w:rsidRPr="005A556A" w14:paraId="2985604C" w14:textId="77777777" w:rsidTr="005A441B">
        <w:tc>
          <w:tcPr>
            <w:tcW w:w="9663" w:type="dxa"/>
            <w:tcBorders>
              <w:top w:val="single" w:sz="4" w:space="0" w:color="auto"/>
              <w:left w:val="single" w:sz="4" w:space="0" w:color="auto"/>
              <w:bottom w:val="single" w:sz="4" w:space="0" w:color="auto"/>
              <w:right w:val="single" w:sz="4" w:space="0" w:color="auto"/>
            </w:tcBorders>
          </w:tcPr>
          <w:p w14:paraId="64A80F79" w14:textId="77777777" w:rsidR="005A556A" w:rsidRPr="005A556A" w:rsidRDefault="005A556A" w:rsidP="005A441B">
            <w:pPr>
              <w:ind w:left="113" w:right="113"/>
              <w:jc w:val="both"/>
              <w:rPr>
                <w:rFonts w:ascii="Verdana" w:eastAsia="Verdana" w:hAnsi="Verdana" w:cs="Verdana"/>
              </w:rPr>
            </w:pPr>
          </w:p>
          <w:p w14:paraId="1E669383" w14:textId="77777777" w:rsidR="005A556A" w:rsidRPr="005A556A" w:rsidRDefault="005A556A" w:rsidP="005A441B">
            <w:pPr>
              <w:ind w:left="113" w:right="113"/>
              <w:jc w:val="both"/>
              <w:rPr>
                <w:rFonts w:ascii="Verdana" w:eastAsia="Verdana" w:hAnsi="Verdana" w:cs="Verdana"/>
              </w:rPr>
            </w:pPr>
          </w:p>
          <w:p w14:paraId="6035DA69" w14:textId="77777777" w:rsidR="005A556A" w:rsidRPr="005C3275" w:rsidRDefault="005A556A" w:rsidP="005A441B">
            <w:pPr>
              <w:ind w:left="113" w:right="113"/>
              <w:jc w:val="both"/>
              <w:rPr>
                <w:rFonts w:ascii="Verdana" w:eastAsia="Verdana" w:hAnsi="Verdana" w:cs="Verdana"/>
                <w:b/>
                <w:bCs/>
                <w:color w:val="FF0000"/>
                <w:highlight w:val="cyan"/>
              </w:rPr>
            </w:pPr>
            <w:r w:rsidRPr="005C3275">
              <w:rPr>
                <w:rFonts w:ascii="Verdana" w:eastAsia="Verdana" w:hAnsi="Verdana" w:cs="Verdana"/>
                <w:b/>
                <w:bCs/>
                <w:color w:val="FF0000"/>
                <w:highlight w:val="cyan"/>
              </w:rPr>
              <w:t xml:space="preserve">Revoca por saldos pendiente dejados de facturar </w:t>
            </w:r>
          </w:p>
          <w:p w14:paraId="0D08D579" w14:textId="77777777" w:rsidR="005A556A" w:rsidRPr="005C3275" w:rsidRDefault="005A556A" w:rsidP="005A441B">
            <w:pPr>
              <w:ind w:left="113" w:right="113"/>
              <w:jc w:val="both"/>
              <w:rPr>
                <w:rFonts w:ascii="Verdana" w:eastAsia="Verdana" w:hAnsi="Verdana" w:cs="Verdana"/>
                <w:b/>
                <w:bCs/>
                <w:color w:val="FF0000"/>
                <w:highlight w:val="cyan"/>
              </w:rPr>
            </w:pPr>
          </w:p>
          <w:p w14:paraId="26F248F1" w14:textId="77777777" w:rsidR="005A556A" w:rsidRPr="005C3275" w:rsidRDefault="005A556A" w:rsidP="005A441B">
            <w:pPr>
              <w:ind w:left="113" w:right="113"/>
              <w:jc w:val="both"/>
              <w:rPr>
                <w:rFonts w:ascii="Verdana" w:eastAsia="Verdana" w:hAnsi="Verdana" w:cs="Verdana"/>
                <w:highlight w:val="cyan"/>
                <w:u w:val="single"/>
              </w:rPr>
            </w:pPr>
            <w:r w:rsidRPr="005C3275">
              <w:rPr>
                <w:rFonts w:ascii="Verdana" w:eastAsia="Verdana" w:hAnsi="Verdana" w:cs="Verdana"/>
                <w:highlight w:val="cyan"/>
              </w:rPr>
              <w:t>En este caso, el operador manifestó que la factura del mes octubre de 202x se generó por un valor $xxxxxxxx, diferente en el valor a pagar, debido a que por un error del sistema se les aplicó un descuento en las facturas del mes de enero de 202x y abril de 202x no solo a las líneas portadas, sino a todas sus líneas y dicho descuento de portación no le debió aplicar. Así mismo, expresó que cuando detectó la inconsistencia, la solucionó y por eso en la factura de octubre del 202x le incluyó el cobro de ese descuento aplicado por valor de $xxxxx. Por tanto, consideró que los cobros fueron realizados de manera correcta y que no fue procedente ningún ajuste.</w:t>
            </w:r>
          </w:p>
          <w:p w14:paraId="37E5120E" w14:textId="77777777" w:rsidR="005A556A" w:rsidRPr="005C3275" w:rsidRDefault="005A556A" w:rsidP="005A441B">
            <w:pPr>
              <w:ind w:right="113"/>
              <w:jc w:val="both"/>
              <w:rPr>
                <w:rFonts w:ascii="Verdana" w:eastAsia="Verdana" w:hAnsi="Verdana" w:cs="Verdana"/>
                <w:highlight w:val="cyan"/>
              </w:rPr>
            </w:pPr>
          </w:p>
          <w:p w14:paraId="69F26805" w14:textId="77777777" w:rsidR="005A556A" w:rsidRPr="005C3275" w:rsidRDefault="005A556A" w:rsidP="005A441B">
            <w:pPr>
              <w:ind w:right="113"/>
              <w:jc w:val="both"/>
              <w:rPr>
                <w:rFonts w:ascii="Verdana" w:eastAsia="Verdana" w:hAnsi="Verdana" w:cs="Verdana"/>
                <w:highlight w:val="cyan"/>
              </w:rPr>
            </w:pPr>
          </w:p>
          <w:p w14:paraId="138D65DB" w14:textId="77777777" w:rsidR="005A556A" w:rsidRPr="005A556A" w:rsidRDefault="005A556A" w:rsidP="005A441B">
            <w:pPr>
              <w:ind w:right="113"/>
              <w:jc w:val="both"/>
              <w:rPr>
                <w:rFonts w:ascii="Verdana" w:eastAsia="Verdana" w:hAnsi="Verdana" w:cs="Verdana"/>
                <w:u w:val="single"/>
              </w:rPr>
            </w:pPr>
            <w:r w:rsidRPr="005C3275">
              <w:rPr>
                <w:rFonts w:ascii="Verdana" w:eastAsia="Verdana" w:hAnsi="Verdana" w:cs="Verdana"/>
                <w:highlight w:val="cyan"/>
              </w:rPr>
              <w:t>Así las cosas, ha de establecerse en primer lugar si de acuerdo con la evidencia allegada al diligenciamiento, puede determinarse el cumplimiento por parte de del operador respecto de su obligación de expedir y generar oportunamente las facturas correspondientes.  En este sentido, obra en el expediente copia simple de las facturas de enero, abril y de julio a noviembre de 202x lo que demuestra que fueron generadas pero no que fueron entregadas como quiera que n</w:t>
            </w:r>
            <w:r w:rsidRPr="005A556A">
              <w:rPr>
                <w:rFonts w:ascii="Verdana" w:eastAsia="Verdana" w:hAnsi="Verdana" w:cs="Verdana"/>
              </w:rPr>
              <w:t xml:space="preserve">o se allegaron las guías de correo correspondientes.  Por lo expuesto en los párrafos precedentes se considera que el cobro realizado al usuario y todos los cobros que no provengan del periodo inmediatamente anterior, a menos que se trate de saldos pendientes previamente exigidos al usuario, </w:t>
            </w:r>
            <w:r w:rsidRPr="005A556A">
              <w:rPr>
                <w:rFonts w:ascii="Verdana" w:eastAsia="Verdana" w:hAnsi="Verdana" w:cs="Verdana"/>
                <w:u w:val="single"/>
              </w:rPr>
              <w:t>no fueron objeto de una facturación oportuna  por lo que se deberá descontar su cobro. </w:t>
            </w:r>
          </w:p>
          <w:p w14:paraId="32893476" w14:textId="77777777" w:rsidR="005A556A" w:rsidRPr="005A556A" w:rsidRDefault="005A556A" w:rsidP="005A441B">
            <w:pPr>
              <w:ind w:left="113" w:right="113"/>
              <w:jc w:val="both"/>
              <w:rPr>
                <w:rFonts w:ascii="Verdana" w:eastAsia="Verdana" w:hAnsi="Verdana" w:cs="Verdana"/>
                <w:u w:val="single"/>
              </w:rPr>
            </w:pPr>
          </w:p>
          <w:p w14:paraId="54AE6BA8" w14:textId="77777777" w:rsidR="005A556A" w:rsidRPr="005A556A" w:rsidRDefault="005A556A" w:rsidP="005A441B">
            <w:pPr>
              <w:ind w:left="113" w:right="113"/>
              <w:jc w:val="both"/>
              <w:rPr>
                <w:rFonts w:ascii="Verdana" w:eastAsia="Verdana" w:hAnsi="Verdana" w:cs="Verdana"/>
                <w:color w:val="000000" w:themeColor="text1"/>
              </w:rPr>
            </w:pPr>
            <w:r w:rsidRPr="005A556A">
              <w:rPr>
                <w:rFonts w:ascii="Verdana" w:eastAsia="Verdana" w:hAnsi="Verdana" w:cs="Verdana"/>
              </w:rPr>
              <w:t>Resta tan sólo precisar que, ante la inexistencia de un término oportuno para la cancelación de los valores a cargo del usuario, mal puede considerarse que el mismo incurrió en mora en el cumplimiento de su obligación pecuniaria para con el operador, motivo por el cual deberá excluirse el cobro de intereses de cualquier naturaleza en la factura referida en el párrafo precedente. </w:t>
            </w:r>
            <w:r w:rsidRPr="005A556A">
              <w:rPr>
                <w:rFonts w:ascii="Verdana" w:eastAsia="Verdana" w:hAnsi="Verdana" w:cs="Verdana"/>
                <w:color w:val="000000" w:themeColor="text1"/>
              </w:rPr>
              <w:t>Por lo anterior, esta Dirección  revocará en este aspecto la decisión del operador del servicio.</w:t>
            </w:r>
          </w:p>
          <w:p w14:paraId="4264EF3D" w14:textId="77777777" w:rsidR="005A556A" w:rsidRPr="005A556A" w:rsidRDefault="005A556A" w:rsidP="005A441B">
            <w:pPr>
              <w:ind w:left="113" w:right="113"/>
              <w:jc w:val="both"/>
              <w:rPr>
                <w:rFonts w:ascii="Verdana" w:eastAsia="Verdana" w:hAnsi="Verdana" w:cs="Verdana"/>
                <w:color w:val="000000" w:themeColor="text1"/>
              </w:rPr>
            </w:pPr>
          </w:p>
          <w:p w14:paraId="353ABD85"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En ningún caso, habrá lugar al ajuste a la facturación sobre cuentas futuras. Sólo podrá hacerse cruce de cuentas en el evento en el que el usuario se encuentre en mora en el pago de obligaciones que no hayan sido objeto de pronunciamiento en la presente decisión y hasta por el monto de lo adeudado.</w:t>
            </w:r>
          </w:p>
        </w:tc>
      </w:tr>
    </w:tbl>
    <w:p w14:paraId="7CCC1A4C" w14:textId="77777777" w:rsidR="005A556A" w:rsidRPr="005A556A" w:rsidRDefault="005A556A" w:rsidP="005A556A">
      <w:pPr>
        <w:suppressAutoHyphens/>
        <w:ind w:right="113"/>
        <w:jc w:val="both"/>
        <w:rPr>
          <w:rFonts w:ascii="Verdana" w:eastAsia="Verdana" w:hAnsi="Verdana" w:cs="Verdana"/>
          <w:i/>
          <w:iCs/>
        </w:rPr>
      </w:pPr>
    </w:p>
    <w:p w14:paraId="3D19DBE2" w14:textId="77777777" w:rsidR="005A556A" w:rsidRPr="005A556A" w:rsidRDefault="005A556A" w:rsidP="005A556A">
      <w:pPr>
        <w:suppressAutoHyphens/>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Confirma</w:t>
      </w:r>
    </w:p>
    <w:tbl>
      <w:tblPr>
        <w:tblStyle w:val="Tablaconcuadrcula"/>
        <w:tblW w:w="0" w:type="auto"/>
        <w:tblInd w:w="113" w:type="dxa"/>
        <w:tblLook w:val="04A0" w:firstRow="1" w:lastRow="0" w:firstColumn="1" w:lastColumn="0" w:noHBand="0" w:noVBand="1"/>
      </w:tblPr>
      <w:tblGrid>
        <w:gridCol w:w="9663"/>
      </w:tblGrid>
      <w:tr w:rsidR="005A556A" w:rsidRPr="005A556A" w14:paraId="4DFF9E64" w14:textId="77777777" w:rsidTr="005A441B">
        <w:tc>
          <w:tcPr>
            <w:tcW w:w="9663" w:type="dxa"/>
          </w:tcPr>
          <w:p w14:paraId="241533C3" w14:textId="77777777" w:rsidR="005A556A" w:rsidRPr="005A556A" w:rsidRDefault="005A556A" w:rsidP="005A441B">
            <w:pPr>
              <w:autoSpaceDE w:val="0"/>
              <w:autoSpaceDN w:val="0"/>
              <w:adjustRightInd w:val="0"/>
              <w:ind w:left="113" w:right="113"/>
              <w:jc w:val="both"/>
              <w:rPr>
                <w:rFonts w:ascii="Verdana" w:eastAsia="Verdana" w:hAnsi="Verdana" w:cs="Verdana"/>
                <w:color w:val="222222"/>
                <w:shd w:val="clear" w:color="auto" w:fill="FFFFFF"/>
              </w:rPr>
            </w:pPr>
          </w:p>
          <w:p w14:paraId="5C6F7E54"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rPr>
              <w:t>En el caso en concreto, se observa que el operador aportó al expediente copia de la factura y de las respectivas guías de entrega o soporte de envío electrónico, donde se evidenció que la factura en discusión fue entregada al usuario con la anterioridad prevista por la norma. De lo anterior se colige que el operador cumplió con su deber de remitir la factura de manera oportuna, con el cobro del servicio de internet para el mes de xzxzxzxzx de xxxx.</w:t>
            </w:r>
            <w:r w:rsidRPr="005A556A">
              <w:rPr>
                <w:rFonts w:ascii="Verdana" w:eastAsia="Verdana" w:hAnsi="Verdana" w:cs="Verdana"/>
              </w:rPr>
              <w:t xml:space="preserve"> </w:t>
            </w:r>
          </w:p>
          <w:p w14:paraId="3C4E4916" w14:textId="77777777" w:rsidR="005A556A" w:rsidRPr="005A556A" w:rsidRDefault="005A556A" w:rsidP="005A441B">
            <w:pPr>
              <w:suppressAutoHyphens/>
              <w:jc w:val="both"/>
              <w:rPr>
                <w:rFonts w:ascii="Verdana" w:eastAsia="Verdana" w:hAnsi="Verdana" w:cs="Verdana"/>
                <w:i/>
                <w:iCs/>
              </w:rPr>
            </w:pPr>
          </w:p>
          <w:p w14:paraId="2256B267" w14:textId="77777777" w:rsidR="005A556A" w:rsidRPr="005A556A" w:rsidRDefault="005A556A" w:rsidP="005A441B">
            <w:pPr>
              <w:jc w:val="both"/>
              <w:rPr>
                <w:rFonts w:ascii="Verdana" w:eastAsia="Verdana" w:hAnsi="Verdana" w:cs="Verdana"/>
              </w:rPr>
            </w:pPr>
            <w:r w:rsidRPr="005A556A">
              <w:rPr>
                <w:rFonts w:ascii="Verdana" w:eastAsia="Verdana" w:hAnsi="Verdana" w:cs="Verdana"/>
                <w:shd w:val="clear" w:color="auto" w:fill="FFFFFF"/>
              </w:rPr>
              <w:t xml:space="preserve">Así las cosas, de los documentos obrantes en el expediente se colige que el </w:t>
            </w:r>
            <w:r w:rsidRPr="005A556A">
              <w:rPr>
                <w:rFonts w:ascii="Verdana" w:eastAsia="Verdana" w:hAnsi="Verdana" w:cs="Verdana"/>
              </w:rPr>
              <w:t>operador</w:t>
            </w:r>
            <w:r w:rsidRPr="005A556A">
              <w:rPr>
                <w:rFonts w:ascii="Verdana" w:eastAsia="Verdana" w:hAnsi="Verdana" w:cs="Verdana"/>
                <w:shd w:val="clear" w:color="auto" w:fill="FFFFFF"/>
              </w:rPr>
              <w:t xml:space="preserve"> cumplió con su obligación de generar y entregar oportunamente la factura. En tal sentido esta Instancia confirmará la decisión del </w:t>
            </w:r>
            <w:r w:rsidRPr="005A556A">
              <w:rPr>
                <w:rFonts w:ascii="Verdana" w:eastAsia="Verdana" w:hAnsi="Verdana" w:cs="Verdana"/>
              </w:rPr>
              <w:t>operador</w:t>
            </w:r>
            <w:r w:rsidRPr="005A556A">
              <w:rPr>
                <w:rFonts w:ascii="Verdana" w:eastAsia="Verdana" w:hAnsi="Verdana" w:cs="Verdana"/>
                <w:shd w:val="clear" w:color="auto" w:fill="FFFFFF"/>
              </w:rPr>
              <w:t xml:space="preserve"> en este aspecto.</w:t>
            </w:r>
          </w:p>
          <w:p w14:paraId="7306D1FC" w14:textId="77777777" w:rsidR="005A556A" w:rsidRPr="005A556A" w:rsidRDefault="005A556A" w:rsidP="005A441B">
            <w:pPr>
              <w:autoSpaceDE w:val="0"/>
              <w:autoSpaceDN w:val="0"/>
              <w:adjustRightInd w:val="0"/>
              <w:ind w:left="113" w:right="113"/>
              <w:jc w:val="both"/>
              <w:rPr>
                <w:rFonts w:ascii="Verdana" w:eastAsia="Verdana" w:hAnsi="Verdana" w:cs="Verdana"/>
                <w:color w:val="222222"/>
                <w:shd w:val="clear" w:color="auto" w:fill="FFFFFF"/>
              </w:rPr>
            </w:pPr>
          </w:p>
          <w:p w14:paraId="67B2B611" w14:textId="77777777" w:rsidR="005A556A" w:rsidRPr="005A556A" w:rsidRDefault="005A556A" w:rsidP="005A441B">
            <w:pPr>
              <w:suppressAutoHyphens/>
              <w:ind w:right="113"/>
              <w:jc w:val="both"/>
              <w:rPr>
                <w:rFonts w:ascii="Verdana" w:eastAsia="Verdana" w:hAnsi="Verdana" w:cs="Verdana"/>
                <w:i/>
                <w:iCs/>
                <w:color w:val="C00000"/>
              </w:rPr>
            </w:pPr>
          </w:p>
        </w:tc>
      </w:tr>
    </w:tbl>
    <w:p w14:paraId="626C319A" w14:textId="77777777" w:rsidR="005A556A" w:rsidRPr="005A556A" w:rsidRDefault="005A556A" w:rsidP="005A556A">
      <w:pPr>
        <w:ind w:right="113"/>
        <w:jc w:val="both"/>
        <w:rPr>
          <w:rFonts w:ascii="Verdana" w:eastAsia="Verdana" w:hAnsi="Verdana" w:cs="Verdana"/>
          <w:color w:val="C00000"/>
        </w:rPr>
      </w:pPr>
    </w:p>
    <w:p w14:paraId="6BB7C187" w14:textId="77777777" w:rsidR="005A556A" w:rsidRPr="005A556A" w:rsidRDefault="005A556A" w:rsidP="005A556A">
      <w:pPr>
        <w:ind w:left="113" w:right="113"/>
        <w:jc w:val="both"/>
        <w:rPr>
          <w:rFonts w:ascii="Verdana" w:eastAsia="Verdana" w:hAnsi="Verdana" w:cs="Verdana"/>
          <w:color w:val="C00000"/>
          <w:u w:val="single"/>
        </w:rPr>
      </w:pPr>
      <w:r w:rsidRPr="005A556A">
        <w:rPr>
          <w:rFonts w:ascii="Verdana" w:eastAsia="Verdana" w:hAnsi="Verdana" w:cs="Verdana"/>
          <w:b/>
          <w:bCs/>
          <w:color w:val="C00000"/>
          <w:sz w:val="22"/>
          <w:szCs w:val="22"/>
          <w:u w:val="single"/>
        </w:rPr>
        <w:t>20.</w:t>
      </w:r>
      <w:r w:rsidRPr="005A556A">
        <w:rPr>
          <w:rFonts w:ascii="Verdana" w:hAnsi="Verdana"/>
        </w:rPr>
        <w:tab/>
      </w:r>
      <w:r w:rsidRPr="005A556A">
        <w:rPr>
          <w:rFonts w:ascii="Verdana" w:eastAsia="Verdana" w:hAnsi="Verdana" w:cs="Verdana"/>
          <w:b/>
          <w:bCs/>
          <w:color w:val="C00000"/>
          <w:sz w:val="22"/>
          <w:szCs w:val="22"/>
          <w:u w:val="single"/>
        </w:rPr>
        <w:t xml:space="preserve"> Facturación – Cambio de ciclo de facturación</w:t>
      </w:r>
    </w:p>
    <w:p w14:paraId="0388370E" w14:textId="77777777" w:rsidR="005A556A" w:rsidRPr="005A556A" w:rsidRDefault="005A556A" w:rsidP="005A556A">
      <w:pPr>
        <w:ind w:right="113"/>
        <w:jc w:val="both"/>
        <w:rPr>
          <w:rFonts w:ascii="Verdana" w:eastAsia="Verdana" w:hAnsi="Verdana" w:cs="Verdana"/>
          <w:color w:val="C00000"/>
        </w:rPr>
      </w:pPr>
    </w:p>
    <w:p w14:paraId="1BB4D3DA" w14:textId="77777777" w:rsidR="005A556A" w:rsidRPr="005A556A" w:rsidRDefault="005A556A" w:rsidP="005A556A">
      <w:pPr>
        <w:pStyle w:val="Textodebloque"/>
        <w:ind w:left="113" w:right="113"/>
        <w:rPr>
          <w:rFonts w:ascii="Verdana" w:eastAsia="Verdana" w:hAnsi="Verdana" w:cs="Verdana"/>
          <w:b/>
          <w:bCs/>
          <w:i w:val="0"/>
          <w:iCs w:val="0"/>
          <w:sz w:val="22"/>
          <w:szCs w:val="22"/>
        </w:rPr>
      </w:pPr>
      <w:r w:rsidRPr="005A556A">
        <w:rPr>
          <w:rFonts w:ascii="Verdana" w:eastAsia="Verdana" w:hAnsi="Verdana" w:cs="Verdana"/>
          <w:b/>
          <w:bCs/>
          <w:i w:val="0"/>
          <w:iCs w:val="0"/>
          <w:sz w:val="22"/>
          <w:szCs w:val="22"/>
        </w:rPr>
        <w:t>Formato 20:</w:t>
      </w:r>
    </w:p>
    <w:p w14:paraId="03301BC7" w14:textId="77777777" w:rsidR="005A556A" w:rsidRPr="005A556A" w:rsidRDefault="005A556A" w:rsidP="005A556A">
      <w:pPr>
        <w:pStyle w:val="NormalWeb"/>
        <w:tabs>
          <w:tab w:val="left" w:pos="9781"/>
          <w:tab w:val="left" w:pos="10065"/>
        </w:tabs>
        <w:spacing w:before="0" w:after="0"/>
        <w:ind w:left="113" w:right="113"/>
        <w:jc w:val="both"/>
        <w:rPr>
          <w:rFonts w:ascii="Verdana" w:eastAsia="Verdana" w:hAnsi="Verdana" w:cs="Verdana"/>
          <w:b/>
          <w:bCs/>
          <w:sz w:val="22"/>
          <w:szCs w:val="22"/>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37107F2D" w14:textId="77777777" w:rsidTr="005A441B">
        <w:tc>
          <w:tcPr>
            <w:tcW w:w="1158" w:type="dxa"/>
          </w:tcPr>
          <w:p w14:paraId="67A66301"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753102AA"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74403AC7"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5F1BCA6B"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48315AE4"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2878A583"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37724D69"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0EEBA683"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sz w:val="22"/>
          <w:szCs w:val="22"/>
          <w:lang w:eastAsia="es-MX"/>
        </w:rPr>
      </w:pPr>
    </w:p>
    <w:p w14:paraId="015F95CF"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sz w:val="22"/>
          <w:szCs w:val="22"/>
          <w:lang w:eastAsia="es-MX"/>
        </w:rPr>
      </w:pPr>
      <w:r w:rsidRPr="005A556A">
        <w:rPr>
          <w:rFonts w:ascii="Verdana" w:eastAsia="Verdana" w:hAnsi="Verdana" w:cs="Verdana"/>
          <w:b/>
          <w:bCs/>
          <w:sz w:val="22"/>
          <w:szCs w:val="22"/>
          <w:lang w:eastAsia="es-MX"/>
        </w:rPr>
        <w:t>4.x. Solicitud de Cambio de Ciclo de Facturación</w:t>
      </w:r>
    </w:p>
    <w:p w14:paraId="4B02CBBD"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sz w:val="22"/>
          <w:szCs w:val="22"/>
          <w:lang w:eastAsia="es-MX"/>
        </w:rPr>
      </w:pPr>
    </w:p>
    <w:p w14:paraId="454EEB93" w14:textId="77777777" w:rsidR="005A556A" w:rsidRPr="005A556A" w:rsidRDefault="005A556A" w:rsidP="005A5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13"/>
        <w:jc w:val="both"/>
        <w:rPr>
          <w:rFonts w:ascii="Verdana" w:eastAsia="Verdana" w:hAnsi="Verdana" w:cs="Verdana"/>
          <w:lang w:eastAsia="es-MX"/>
        </w:rPr>
      </w:pPr>
      <w:r w:rsidRPr="005A556A">
        <w:rPr>
          <w:rFonts w:ascii="Verdana" w:eastAsia="Verdana" w:hAnsi="Verdana" w:cs="Verdana"/>
          <w:sz w:val="22"/>
          <w:szCs w:val="22"/>
          <w:lang w:eastAsia="es-MX"/>
        </w:rPr>
        <w:t xml:space="preserve">En el presente caso, se pone de presente la solicitud del usuario, </w:t>
      </w:r>
      <w:r w:rsidRPr="005A556A">
        <w:rPr>
          <w:rFonts w:ascii="Verdana" w:eastAsia="Verdana" w:hAnsi="Verdana" w:cs="Verdana"/>
          <w:sz w:val="22"/>
          <w:szCs w:val="22"/>
        </w:rPr>
        <w:t xml:space="preserve">frente a que no se encuentra de acuerdo con el ciclo de facturación asignado, por lo que solicitó </w:t>
      </w:r>
      <w:r w:rsidRPr="005A556A">
        <w:rPr>
          <w:rFonts w:ascii="Verdana" w:eastAsia="Verdana" w:hAnsi="Verdana" w:cs="Verdana"/>
          <w:sz w:val="22"/>
          <w:szCs w:val="22"/>
          <w:lang w:eastAsia="es-MX"/>
        </w:rPr>
        <w:t>se le cambiara la fecha límite de pago en la facturación de su línea.</w:t>
      </w:r>
    </w:p>
    <w:p w14:paraId="7FB04A81" w14:textId="77777777" w:rsidR="005A556A" w:rsidRPr="005A556A" w:rsidRDefault="005A556A" w:rsidP="005A5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 w:right="113"/>
        <w:jc w:val="both"/>
        <w:rPr>
          <w:rFonts w:ascii="Verdana" w:eastAsia="Verdana" w:hAnsi="Verdana" w:cs="Verdana"/>
          <w:lang w:eastAsia="es-MX"/>
        </w:rPr>
      </w:pPr>
      <w:r w:rsidRPr="005A556A">
        <w:rPr>
          <w:rFonts w:ascii="Verdana" w:eastAsia="Verdana" w:hAnsi="Verdana" w:cs="Verdana"/>
          <w:sz w:val="22"/>
          <w:szCs w:val="22"/>
          <w:lang w:eastAsia="es-MX"/>
        </w:rPr>
        <w:t xml:space="preserve"> </w:t>
      </w:r>
    </w:p>
    <w:p w14:paraId="29272A7B" w14:textId="77777777" w:rsidR="005A556A" w:rsidRPr="005A556A" w:rsidRDefault="005A556A" w:rsidP="005A556A">
      <w:pPr>
        <w:ind w:right="113"/>
        <w:jc w:val="both"/>
        <w:rPr>
          <w:rFonts w:ascii="Verdana" w:eastAsia="Verdana" w:hAnsi="Verdana" w:cs="Verdana"/>
        </w:rPr>
      </w:pPr>
      <w:r w:rsidRPr="005A556A">
        <w:rPr>
          <w:rFonts w:ascii="Verdana" w:eastAsia="Verdana" w:hAnsi="Verdana" w:cs="Verdana"/>
          <w:sz w:val="22"/>
          <w:szCs w:val="22"/>
        </w:rPr>
        <w:t xml:space="preserve">De esta forma, es necesario establecer la definición y alcance del deber de información de los operadores de acuerdo con el numeral 2.1.1.2.4, del artículo 2.1.1.2. </w:t>
      </w:r>
      <w:r w:rsidRPr="005A556A">
        <w:rPr>
          <w:rFonts w:ascii="Verdana" w:eastAsia="Verdana" w:hAnsi="Verdana" w:cs="Verdana"/>
          <w:sz w:val="22"/>
          <w:szCs w:val="22"/>
          <w:lang w:eastAsia="es-CO"/>
        </w:rPr>
        <w:t xml:space="preserve">de la Resolución CRC 5050 de 2016, modificado por el artículo modificada por el artículo 6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eastAsia="Verdana" w:hAnsi="Verdana" w:cs="Verdana"/>
          <w:i/>
          <w:iCs/>
          <w:sz w:val="20"/>
          <w:szCs w:val="20"/>
        </w:rPr>
        <w:t>”</w:t>
      </w:r>
      <w:r w:rsidRPr="005A556A">
        <w:rPr>
          <w:rFonts w:ascii="Verdana" w:eastAsia="Verdana" w:hAnsi="Verdana" w:cs="Verdana"/>
          <w:sz w:val="22"/>
          <w:szCs w:val="22"/>
        </w:rPr>
        <w:t>, según el cual:</w:t>
      </w:r>
    </w:p>
    <w:p w14:paraId="5E956EA6" w14:textId="77777777" w:rsidR="005A556A" w:rsidRPr="005A556A" w:rsidRDefault="005A556A" w:rsidP="005A556A">
      <w:pPr>
        <w:ind w:left="113" w:right="113"/>
        <w:jc w:val="both"/>
        <w:rPr>
          <w:rFonts w:ascii="Verdana" w:eastAsia="Verdana" w:hAnsi="Verdana" w:cs="Verdana"/>
          <w:i/>
          <w:iCs/>
        </w:rPr>
      </w:pPr>
    </w:p>
    <w:p w14:paraId="25C2B876"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i/>
          <w:iCs/>
          <w:sz w:val="20"/>
          <w:szCs w:val="20"/>
        </w:rPr>
        <w:t>“</w:t>
      </w:r>
      <w:r w:rsidRPr="005A556A">
        <w:rPr>
          <w:rFonts w:ascii="Verdana" w:eastAsia="Verdana" w:hAnsi="Verdana" w:cs="Verdana"/>
          <w:b/>
          <w:bCs/>
          <w:i/>
          <w:iCs/>
          <w:sz w:val="20"/>
          <w:szCs w:val="20"/>
          <w:shd w:val="clear" w:color="auto" w:fill="FFFFFF"/>
        </w:rPr>
        <w:t>2.1.1.2.4. INFORMACIÓN</w:t>
      </w:r>
      <w:r w:rsidRPr="005A556A">
        <w:rPr>
          <w:rFonts w:ascii="Verdana" w:eastAsia="Verdana" w:hAnsi="Verdana" w:cs="Verdana"/>
          <w:i/>
          <w:iCs/>
          <w:sz w:val="20"/>
          <w:szCs w:val="20"/>
          <w:shd w:val="clear" w:color="auto" w:fill="FFFFFF"/>
        </w:rPr>
        <w:t>. </w:t>
      </w:r>
      <w:r w:rsidRPr="005A556A">
        <w:rPr>
          <w:rFonts w:ascii="Verdana" w:eastAsia="Verdana" w:hAnsi="Verdana" w:cs="Verdana"/>
          <w:b/>
          <w:bCs/>
          <w:i/>
          <w:iCs/>
          <w:sz w:val="20"/>
          <w:szCs w:val="20"/>
        </w:rPr>
        <w:t xml:space="preserve">El usuario tiene derecho a recibir información clara, cierta, completa, oportuna y gratuita que le permita tomar decisiones informadas sobre las condiciones del servicio que le es ofrecido o prestado. </w:t>
      </w:r>
      <w:r w:rsidRPr="005A556A">
        <w:rPr>
          <w:rFonts w:ascii="Verdana" w:eastAsia="Verdana" w:hAnsi="Verdana" w:cs="Verdana"/>
          <w:i/>
          <w:iCs/>
          <w:sz w:val="20"/>
          <w:szCs w:val="20"/>
        </w:rPr>
        <w:t>El usuario podrá elegir el medio físico, electrónico o digital- que prefiera para recibir la información relativa al servicio que le es prestado. Si el usuario no realiza esta elección, la información será enviada a través de un medio electrónico o digital, informándole previamente al usuario el canal específico a través del cual realizará dicho envío</w:t>
      </w:r>
      <w:r w:rsidRPr="005A556A">
        <w:rPr>
          <w:rFonts w:ascii="Verdana" w:eastAsia="Verdana" w:hAnsi="Verdana" w:cs="Verdana"/>
          <w:i/>
          <w:iCs/>
          <w:color w:val="000000"/>
          <w:sz w:val="20"/>
          <w:szCs w:val="20"/>
          <w:shd w:val="clear" w:color="auto" w:fill="FFFFFF"/>
        </w:rPr>
        <w:t>.</w:t>
      </w:r>
      <w:r w:rsidRPr="005A556A">
        <w:rPr>
          <w:rFonts w:ascii="Verdana" w:eastAsia="Verdana" w:hAnsi="Verdana" w:cs="Verdana"/>
          <w:i/>
          <w:iCs/>
          <w:sz w:val="20"/>
          <w:szCs w:val="20"/>
        </w:rPr>
        <w:t xml:space="preserve">” </w:t>
      </w:r>
      <w:r w:rsidRPr="005A556A">
        <w:rPr>
          <w:rFonts w:ascii="Verdana" w:eastAsia="Verdana" w:hAnsi="Verdana" w:cs="Verdana"/>
          <w:sz w:val="20"/>
          <w:szCs w:val="20"/>
        </w:rPr>
        <w:t>(Destacado fuera de texto)</w:t>
      </w:r>
    </w:p>
    <w:p w14:paraId="3A2B5EC2" w14:textId="77777777" w:rsidR="005A556A" w:rsidRPr="005A556A" w:rsidRDefault="005A556A" w:rsidP="005A556A">
      <w:pPr>
        <w:ind w:right="113"/>
        <w:jc w:val="both"/>
        <w:rPr>
          <w:rFonts w:ascii="Verdana" w:eastAsia="Verdana" w:hAnsi="Verdana" w:cs="Verdana"/>
          <w:i/>
          <w:iCs/>
        </w:rPr>
      </w:pPr>
    </w:p>
    <w:p w14:paraId="2CDF14CA" w14:textId="77777777" w:rsidR="005A556A" w:rsidRPr="005A556A" w:rsidRDefault="005A556A" w:rsidP="005A556A">
      <w:pPr>
        <w:autoSpaceDE w:val="0"/>
        <w:autoSpaceDN w:val="0"/>
        <w:adjustRightInd w:val="0"/>
        <w:ind w:right="113"/>
        <w:jc w:val="both"/>
        <w:rPr>
          <w:rFonts w:ascii="Verdana" w:eastAsia="Verdana" w:hAnsi="Verdana" w:cs="Verdana"/>
        </w:rPr>
      </w:pPr>
      <w:r w:rsidRPr="005A556A">
        <w:rPr>
          <w:rFonts w:ascii="Verdana" w:eastAsia="Verdana" w:hAnsi="Verdana" w:cs="Verdana"/>
          <w:sz w:val="22"/>
          <w:szCs w:val="22"/>
        </w:rPr>
        <w:t>De acuerdo con lo anterior, el deber de información consiste en la obligación de los operadores del servicio de informar de manera clara y suficiente a los suscriptores o usuarios de sus servicios, en forma previa y en todo momento durante la ejecución del contrato, sobre las características del plan que haya contratado y sobre las condiciones de consumo de los diferentes servicios adicionales, suplementarios y complementarios del mismo.</w:t>
      </w:r>
    </w:p>
    <w:p w14:paraId="052D5AD5" w14:textId="77777777" w:rsidR="005A556A" w:rsidRPr="005A556A" w:rsidRDefault="005A556A" w:rsidP="005A556A">
      <w:pPr>
        <w:autoSpaceDE w:val="0"/>
        <w:autoSpaceDN w:val="0"/>
        <w:adjustRightInd w:val="0"/>
        <w:ind w:left="113" w:right="113"/>
        <w:jc w:val="both"/>
        <w:rPr>
          <w:rFonts w:ascii="Verdana" w:eastAsia="Verdana" w:hAnsi="Verdana" w:cs="Verdana"/>
        </w:rPr>
      </w:pPr>
    </w:p>
    <w:p w14:paraId="380261DD" w14:textId="77777777" w:rsidR="005A556A" w:rsidRPr="005A556A" w:rsidRDefault="005A556A" w:rsidP="005A556A">
      <w:pPr>
        <w:autoSpaceDE w:val="0"/>
        <w:autoSpaceDN w:val="0"/>
        <w:adjustRightInd w:val="0"/>
        <w:ind w:right="113"/>
        <w:jc w:val="both"/>
        <w:rPr>
          <w:rFonts w:ascii="Verdana" w:eastAsia="Verdana" w:hAnsi="Verdana" w:cs="Verdana"/>
        </w:rPr>
      </w:pPr>
      <w:r w:rsidRPr="005A556A">
        <w:rPr>
          <w:rFonts w:ascii="Verdana" w:eastAsia="Verdana" w:hAnsi="Verdana" w:cs="Verdana"/>
          <w:sz w:val="22"/>
          <w:szCs w:val="22"/>
        </w:rPr>
        <w:t xml:space="preserve">Por otra parte, se considera procedente emitir pronunciamiento en relación con la facturación generada y la solicitud de cambio o modificación del ciclo de facturación por parte del operador, así las cosas, es necesario traer a colación el artículo 2.1.13.1., de la sección 13 </w:t>
      </w:r>
      <w:r w:rsidRPr="005A556A">
        <w:rPr>
          <w:rFonts w:ascii="Verdana" w:eastAsia="Verdana" w:hAnsi="Verdana" w:cs="Verdana"/>
          <w:sz w:val="22"/>
          <w:szCs w:val="22"/>
          <w:lang w:eastAsia="es-CO"/>
        </w:rPr>
        <w:t xml:space="preserve">de la Resolución CRC 5050 de 2016, modificado por el artículo 24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eastAsia="Verdana" w:hAnsi="Verdana" w:cs="Verdana"/>
          <w:sz w:val="22"/>
          <w:szCs w:val="22"/>
        </w:rPr>
        <w:t>, que dispone:</w:t>
      </w:r>
    </w:p>
    <w:p w14:paraId="4E7135DF" w14:textId="77777777" w:rsidR="005A556A" w:rsidRPr="005A556A" w:rsidRDefault="005A556A" w:rsidP="005A556A">
      <w:pPr>
        <w:autoSpaceDE w:val="0"/>
        <w:autoSpaceDN w:val="0"/>
        <w:adjustRightInd w:val="0"/>
        <w:ind w:left="113" w:right="113"/>
        <w:jc w:val="both"/>
        <w:rPr>
          <w:rFonts w:ascii="Verdana" w:eastAsia="Verdana" w:hAnsi="Verdana" w:cs="Verdana"/>
        </w:rPr>
      </w:pPr>
    </w:p>
    <w:p w14:paraId="682C9D00"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r w:rsidRPr="005A556A">
        <w:rPr>
          <w:rFonts w:ascii="Verdana" w:eastAsia="Verdana" w:hAnsi="Verdana" w:cs="Verdana"/>
          <w:i/>
          <w:iCs/>
          <w:sz w:val="20"/>
          <w:szCs w:val="20"/>
          <w:lang w:eastAsia="es-CO"/>
        </w:rPr>
        <w:t>:</w:t>
      </w:r>
    </w:p>
    <w:p w14:paraId="129005E9" w14:textId="77777777" w:rsidR="005A556A" w:rsidRPr="005A556A" w:rsidRDefault="005A556A" w:rsidP="005A556A">
      <w:pPr>
        <w:shd w:val="clear" w:color="auto" w:fill="FFFFFF" w:themeFill="background1"/>
        <w:tabs>
          <w:tab w:val="left" w:pos="7938"/>
        </w:tabs>
        <w:ind w:left="850" w:right="850" w:firstLine="708"/>
        <w:jc w:val="both"/>
        <w:rPr>
          <w:rFonts w:ascii="Verdana" w:eastAsia="Verdana" w:hAnsi="Verdana" w:cs="Verdana"/>
          <w:i/>
          <w:iCs/>
          <w:sz w:val="20"/>
          <w:szCs w:val="20"/>
          <w:lang w:eastAsia="es-CO"/>
        </w:rPr>
      </w:pPr>
    </w:p>
    <w:p w14:paraId="3A3F674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2D68F784"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2EEC40B2"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387AB9EA"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573B2A43"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3D1278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13. FACTURACIÓN</w:t>
      </w:r>
    </w:p>
    <w:p w14:paraId="59E6420E"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7180EF05" w14:textId="77777777" w:rsidR="005A556A" w:rsidRPr="005A556A" w:rsidRDefault="005A556A" w:rsidP="005A556A">
      <w:pPr>
        <w:shd w:val="clear" w:color="auto" w:fill="FFFFFF" w:themeFill="background1"/>
        <w:ind w:left="850" w:right="850"/>
        <w:rPr>
          <w:rFonts w:ascii="Verdana" w:eastAsia="Verdana" w:hAnsi="Verdana" w:cs="Verdana"/>
          <w:i/>
          <w:iCs/>
          <w:sz w:val="20"/>
          <w:szCs w:val="20"/>
        </w:rPr>
      </w:pPr>
      <w:r w:rsidRPr="005A556A">
        <w:rPr>
          <w:rFonts w:ascii="Verdana" w:eastAsia="Verdana" w:hAnsi="Verdana" w:cs="Verdana"/>
          <w:b/>
          <w:bCs/>
          <w:i/>
          <w:iCs/>
          <w:sz w:val="20"/>
          <w:szCs w:val="20"/>
          <w:lang w:eastAsia="es-CO"/>
        </w:rPr>
        <w:t>ARTÍCULO. 2.1.13.1. FACTURA DE SERVICIOS.</w:t>
      </w:r>
      <w:r w:rsidRPr="005A556A">
        <w:rPr>
          <w:rFonts w:ascii="Verdana" w:eastAsia="Verdana" w:hAnsi="Verdana" w:cs="Verdana"/>
          <w:i/>
          <w:iCs/>
          <w:sz w:val="20"/>
          <w:szCs w:val="20"/>
          <w:lang w:eastAsia="es-CO"/>
        </w:rPr>
        <w:t> </w:t>
      </w:r>
      <w:r w:rsidRPr="005A556A">
        <w:rPr>
          <w:rFonts w:ascii="Verdana" w:eastAsia="Verdana" w:hAnsi="Verdana" w:cs="Verdana"/>
          <w:i/>
          <w:iCs/>
          <w:sz w:val="20"/>
          <w:szCs w:val="20"/>
        </w:rPr>
        <w:t>El usuario encontrará en su factura la siguiente información, discriminada según aplique para cada servicio prestado:</w:t>
      </w:r>
    </w:p>
    <w:p w14:paraId="7A5E8E25"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a) Unidad de consumo y su precio;</w:t>
      </w:r>
    </w:p>
    <w:p w14:paraId="1880210C"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b) Número de unidades consumidas en periodo de facturación (Si contrató servicios empaquetados, el consumo de manera separada de cada servicio);</w:t>
      </w:r>
    </w:p>
    <w:p w14:paraId="068089BA"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u w:val="single"/>
          <w:lang w:eastAsia="es-CO"/>
        </w:rPr>
      </w:pPr>
      <w:r w:rsidRPr="005A556A">
        <w:rPr>
          <w:rFonts w:ascii="Verdana" w:eastAsia="Verdana" w:hAnsi="Verdana" w:cs="Verdana"/>
          <w:i/>
          <w:iCs/>
          <w:sz w:val="20"/>
          <w:szCs w:val="20"/>
          <w:u w:val="single"/>
          <w:lang w:eastAsia="es-CO"/>
        </w:rPr>
        <w:t>c) Período de facturación, indicando claramente su fecha de corte;</w:t>
      </w:r>
    </w:p>
    <w:p w14:paraId="0C30592C"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u w:val="single"/>
          <w:lang w:eastAsia="es-CO"/>
        </w:rPr>
        <w:t>d) Fecha de pago oportuno</w:t>
      </w:r>
      <w:r w:rsidRPr="005A556A">
        <w:rPr>
          <w:rFonts w:ascii="Verdana" w:eastAsia="Verdana" w:hAnsi="Verdana" w:cs="Verdana"/>
          <w:i/>
          <w:iCs/>
          <w:sz w:val="20"/>
          <w:szCs w:val="20"/>
          <w:lang w:eastAsia="es-CO"/>
        </w:rPr>
        <w:t>;</w:t>
      </w:r>
    </w:p>
    <w:p w14:paraId="35D9B418"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e) Valor pagado en factura anterior;</w:t>
      </w:r>
    </w:p>
    <w:p w14:paraId="7BDEBEA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f) Servicios adicionales;</w:t>
      </w:r>
    </w:p>
    <w:p w14:paraId="2B4506E1"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g) Sumas que debe y los intereses causados;</w:t>
      </w:r>
    </w:p>
    <w:p w14:paraId="1225A31C"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48EF1395" w14:textId="77777777" w:rsidR="005A556A" w:rsidRPr="005A556A" w:rsidRDefault="005A556A" w:rsidP="005A556A">
      <w:pPr>
        <w:pStyle w:val="NormalWeb"/>
        <w:spacing w:before="0" w:after="0"/>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16CF0DA1" w14:textId="77777777" w:rsidR="005A556A" w:rsidRPr="005A556A" w:rsidRDefault="005A556A" w:rsidP="005A556A">
      <w:pPr>
        <w:pStyle w:val="NormalWeb"/>
        <w:spacing w:before="0" w:after="0"/>
        <w:ind w:left="850" w:right="850"/>
        <w:jc w:val="both"/>
        <w:rPr>
          <w:rFonts w:ascii="Verdana" w:eastAsia="Verdana" w:hAnsi="Verdana" w:cs="Verdana"/>
          <w:i/>
          <w:iCs/>
          <w:sz w:val="20"/>
          <w:szCs w:val="20"/>
        </w:rPr>
      </w:pPr>
    </w:p>
    <w:p w14:paraId="204A8C71" w14:textId="77777777" w:rsidR="005A556A" w:rsidRPr="005A556A" w:rsidRDefault="005A556A" w:rsidP="005A556A">
      <w:pPr>
        <w:ind w:right="113"/>
        <w:jc w:val="both"/>
        <w:rPr>
          <w:rFonts w:ascii="Verdana" w:eastAsia="Verdana" w:hAnsi="Verdana" w:cs="Verdana"/>
          <w:color w:val="0D0D0D"/>
        </w:rPr>
      </w:pPr>
      <w:r w:rsidRPr="005A556A">
        <w:rPr>
          <w:rFonts w:ascii="Verdana" w:eastAsia="Verdana" w:hAnsi="Verdana" w:cs="Verdana"/>
          <w:sz w:val="22"/>
          <w:szCs w:val="22"/>
        </w:rPr>
        <w:t xml:space="preserve">De igual manera, en cuanto a la entrega oportuna de la factura, el artículo 2.1.13.2, sección 13 </w:t>
      </w:r>
      <w:r w:rsidRPr="005A556A">
        <w:rPr>
          <w:rFonts w:ascii="Verdana" w:eastAsia="Verdana" w:hAnsi="Verdana" w:cs="Verdana"/>
          <w:sz w:val="22"/>
          <w:szCs w:val="22"/>
          <w:lang w:eastAsia="es-CO"/>
        </w:rPr>
        <w:t xml:space="preserve">de la Resolución CRC 5050 de 2016, modificado por el artículo 25 de la Resolución CRC </w:t>
      </w:r>
      <w:r w:rsidRPr="005A556A">
        <w:rPr>
          <w:rFonts w:ascii="Verdana" w:hAnsi="Verdana" w:cs="Arial"/>
          <w:sz w:val="22"/>
          <w:szCs w:val="22"/>
          <w:lang w:eastAsia="es-CO"/>
        </w:rPr>
        <w:t>7811 de 2025</w:t>
      </w:r>
      <w:r w:rsidRPr="005A556A">
        <w:rPr>
          <w:rFonts w:ascii="Verdana" w:eastAsia="Verdana" w:hAnsi="Verdana" w:cs="Verdana"/>
          <w:color w:val="0D0D0D" w:themeColor="text1" w:themeTint="F2"/>
          <w:sz w:val="22"/>
          <w:szCs w:val="22"/>
        </w:rPr>
        <w:t xml:space="preserve">, dispone: </w:t>
      </w:r>
    </w:p>
    <w:p w14:paraId="66FA924E" w14:textId="77777777" w:rsidR="005A556A" w:rsidRPr="005A556A" w:rsidRDefault="005A556A" w:rsidP="005A556A">
      <w:pPr>
        <w:ind w:left="113" w:right="113"/>
        <w:jc w:val="both"/>
        <w:rPr>
          <w:rFonts w:ascii="Verdana" w:eastAsia="Verdana" w:hAnsi="Verdana" w:cs="Verdana"/>
        </w:rPr>
      </w:pPr>
    </w:p>
    <w:p w14:paraId="35CBB093"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color w:val="0D0D0D" w:themeColor="text1" w:themeTint="F2"/>
          <w:sz w:val="20"/>
          <w:szCs w:val="20"/>
        </w:rPr>
        <w:t>“</w:t>
      </w:r>
      <w:r w:rsidRPr="005A556A">
        <w:rPr>
          <w:rFonts w:ascii="Verdana" w:eastAsia="Verdana" w:hAnsi="Verdana" w:cs="Verdana"/>
          <w:b/>
          <w:bCs/>
          <w:i/>
          <w:iCs/>
          <w:sz w:val="20"/>
          <w:szCs w:val="20"/>
          <w:lang w:eastAsia="es-CO"/>
        </w:rPr>
        <w:t>ARTÍCULO. 2.1.13.2. ENTREGA DE LA FACTURA.</w:t>
      </w:r>
      <w:r w:rsidRPr="005A556A">
        <w:rPr>
          <w:rFonts w:ascii="Verdana" w:eastAsia="Verdana" w:hAnsi="Verdana" w:cs="Verdana"/>
          <w:i/>
          <w:iCs/>
          <w:sz w:val="20"/>
          <w:szCs w:val="20"/>
          <w:lang w:eastAsia="es-CO"/>
        </w:rPr>
        <w:t> </w:t>
      </w:r>
      <w:r w:rsidRPr="005A556A">
        <w:rPr>
          <w:rFonts w:ascii="Verdana" w:eastAsia="Verdana" w:hAnsi="Verdana" w:cs="Verdana"/>
          <w:i/>
          <w:iCs/>
          <w:sz w:val="20"/>
          <w:szCs w:val="20"/>
        </w:rPr>
        <w:t>El usuario recibirá su factura como mínimo 5 días hábiles antes de la fecha de pago oportuno.</w:t>
      </w:r>
    </w:p>
    <w:p w14:paraId="6241C301"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p>
    <w:p w14:paraId="0FE2E1C5"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El usuario decidirá si quiere recibir la factura a través de medio físico, electrónico o digital. No obstante, mientras este no elija, la misma será enviada a través de un medio electrónico o digital, con observancia de la normativa sobre facturación electrónica expedida por la Dirección de Impuestos y Aduanas Nacionales, informándole previamente al usuario el canal específico a través del cual realizará dicho envío en el momento de la contratación del servicio. Esto no impide que en cualquier momento el usuario solicite información detallada de períodos de facturación específicos (correspondientes a los 6 periodos anteriores), sin ningún costo, por medio de la línea de atención telefónica o de los canales digitales implementados por el operador.</w:t>
      </w:r>
    </w:p>
    <w:p w14:paraId="0DFC0555"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18653B4A"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sz w:val="20"/>
          <w:szCs w:val="20"/>
          <w:lang w:eastAsia="es-CO"/>
        </w:rPr>
        <w:t>El periodo de facturación corresponde a 1 mes. La factura correspondiente a dicho periodo le será entregada al usuario en el mismo periodo de facturación o en el periodo siguiente</w:t>
      </w:r>
      <w:r w:rsidRPr="005A556A">
        <w:rPr>
          <w:rFonts w:ascii="Verdana" w:eastAsia="Verdana" w:hAnsi="Verdana" w:cs="Verdana"/>
          <w:i/>
          <w:iCs/>
          <w:sz w:val="20"/>
          <w:szCs w:val="20"/>
        </w:rPr>
        <w:t>(…)”</w:t>
      </w:r>
    </w:p>
    <w:p w14:paraId="7EA03C34" w14:textId="77777777" w:rsidR="005A556A" w:rsidRPr="005A556A" w:rsidRDefault="005A556A" w:rsidP="005A556A">
      <w:pPr>
        <w:autoSpaceDE w:val="0"/>
        <w:autoSpaceDN w:val="0"/>
        <w:adjustRightInd w:val="0"/>
        <w:ind w:right="113"/>
        <w:jc w:val="both"/>
        <w:rPr>
          <w:rFonts w:ascii="Verdana" w:eastAsia="Verdana" w:hAnsi="Verdana" w:cs="Verdana"/>
          <w:highlight w:val="yellow"/>
        </w:rPr>
      </w:pPr>
    </w:p>
    <w:p w14:paraId="64328B2D" w14:textId="77777777" w:rsidR="005A556A" w:rsidRPr="005A556A" w:rsidRDefault="005A556A" w:rsidP="005A556A">
      <w:pPr>
        <w:autoSpaceDE w:val="0"/>
        <w:autoSpaceDN w:val="0"/>
        <w:adjustRightInd w:val="0"/>
        <w:ind w:right="113"/>
        <w:jc w:val="both"/>
        <w:rPr>
          <w:rFonts w:ascii="Verdana" w:eastAsia="Verdana" w:hAnsi="Verdana" w:cs="Verdana"/>
          <w:b/>
          <w:bCs/>
          <w:highlight w:val="yellow"/>
        </w:rPr>
      </w:pPr>
      <w:r w:rsidRPr="005A556A">
        <w:rPr>
          <w:rFonts w:ascii="Verdana" w:eastAsia="Verdana" w:hAnsi="Verdana" w:cs="Verdana"/>
          <w:b/>
          <w:bCs/>
          <w:color w:val="C00000"/>
          <w:sz w:val="22"/>
          <w:szCs w:val="22"/>
        </w:rPr>
        <w:t>Confirma</w:t>
      </w:r>
    </w:p>
    <w:tbl>
      <w:tblPr>
        <w:tblStyle w:val="Tablaconcuadrcula"/>
        <w:tblW w:w="10201" w:type="dxa"/>
        <w:tblLook w:val="04A0" w:firstRow="1" w:lastRow="0" w:firstColumn="1" w:lastColumn="0" w:noHBand="0" w:noVBand="1"/>
      </w:tblPr>
      <w:tblGrid>
        <w:gridCol w:w="10201"/>
      </w:tblGrid>
      <w:tr w:rsidR="005A556A" w:rsidRPr="005A556A" w14:paraId="56C52BBD" w14:textId="77777777" w:rsidTr="005A441B">
        <w:tc>
          <w:tcPr>
            <w:tcW w:w="10201" w:type="dxa"/>
          </w:tcPr>
          <w:p w14:paraId="021239F5" w14:textId="77777777" w:rsidR="005A556A" w:rsidRPr="005A556A" w:rsidRDefault="005A556A" w:rsidP="005A441B">
            <w:pPr>
              <w:autoSpaceDE w:val="0"/>
              <w:autoSpaceDN w:val="0"/>
              <w:adjustRightInd w:val="0"/>
              <w:ind w:right="113"/>
              <w:jc w:val="both"/>
              <w:rPr>
                <w:rFonts w:ascii="Verdana" w:eastAsia="Verdana" w:hAnsi="Verdana" w:cs="Verdana"/>
              </w:rPr>
            </w:pPr>
            <w:r w:rsidRPr="005A556A">
              <w:rPr>
                <w:rFonts w:ascii="Verdana" w:eastAsia="Verdana" w:hAnsi="Verdana" w:cs="Verdana"/>
                <w:highlight w:val="cyan"/>
              </w:rPr>
              <w:t xml:space="preserve">Revisado el expediente, esta Dirección encuentra que el operador de servicios, no faltó a su deber de información, toda vez que, en la facturación se encuentra de manera </w:t>
            </w:r>
            <w:r w:rsidRPr="005A556A">
              <w:rPr>
                <w:rFonts w:ascii="Verdana" w:eastAsia="Verdana" w:hAnsi="Verdana" w:cs="Verdana"/>
                <w:i/>
                <w:iCs/>
                <w:highlight w:val="cyan"/>
                <w:shd w:val="clear" w:color="auto" w:fill="FFFFFF"/>
              </w:rPr>
              <w:t>clara, cierta, completa, oportuna y gratuita</w:t>
            </w:r>
            <w:r w:rsidRPr="005A556A">
              <w:rPr>
                <w:rFonts w:ascii="Verdana" w:eastAsia="Verdana" w:hAnsi="Verdana" w:cs="Verdana"/>
                <w:highlight w:val="cyan"/>
              </w:rPr>
              <w:t xml:space="preserve"> lo correspondiente a los cobros generados, dado que el operador sólo está facturando para dicho periodo un mes de servicio, en concordancia con la normatividad previamente descrita.</w:t>
            </w:r>
            <w:r w:rsidRPr="005A556A">
              <w:rPr>
                <w:rFonts w:ascii="Verdana" w:eastAsia="Verdana" w:hAnsi="Verdana" w:cs="Verdana"/>
              </w:rPr>
              <w:t xml:space="preserve"> </w:t>
            </w:r>
          </w:p>
          <w:p w14:paraId="1046221B" w14:textId="77777777" w:rsidR="005A556A" w:rsidRPr="005A556A" w:rsidRDefault="005A556A" w:rsidP="005A441B">
            <w:pPr>
              <w:autoSpaceDE w:val="0"/>
              <w:autoSpaceDN w:val="0"/>
              <w:adjustRightInd w:val="0"/>
              <w:ind w:left="113" w:right="113"/>
              <w:jc w:val="both"/>
              <w:rPr>
                <w:rFonts w:ascii="Verdana" w:eastAsia="Verdana" w:hAnsi="Verdana" w:cs="Verdana"/>
              </w:rPr>
            </w:pPr>
          </w:p>
          <w:p w14:paraId="6D971ED4" w14:textId="77777777" w:rsidR="005A556A" w:rsidRPr="005A556A" w:rsidRDefault="005A556A" w:rsidP="005A441B">
            <w:pPr>
              <w:pStyle w:val="HTMLconformatoprevio"/>
              <w:jc w:val="both"/>
              <w:rPr>
                <w:rFonts w:ascii="Verdana" w:eastAsia="Verdana" w:hAnsi="Verdana" w:cs="Verdana"/>
                <w:shd w:val="clear" w:color="auto" w:fill="FFFFFF"/>
              </w:rPr>
            </w:pPr>
            <w:r w:rsidRPr="005A556A">
              <w:rPr>
                <w:rFonts w:ascii="Verdana" w:eastAsia="Verdana" w:hAnsi="Verdana" w:cs="Verdana"/>
                <w:color w:val="auto"/>
              </w:rPr>
              <w:t xml:space="preserve">De acuerdo con lo anterior, es el operador del servicio quien está plenamente facultado para determinar ciertos aspectos de la facturación que generará, por la prestación de los servicios que ofrece. De modo que, </w:t>
            </w:r>
            <w:r w:rsidRPr="005A556A">
              <w:rPr>
                <w:rFonts w:ascii="Verdana" w:eastAsia="Verdana" w:hAnsi="Verdana" w:cs="Verdana"/>
                <w:shd w:val="clear" w:color="auto" w:fill="FFFFFF"/>
              </w:rPr>
              <w:t>el período de facturación, la fecha de corte del período de facturación y la fecha de pago oportuno</w:t>
            </w:r>
            <w:r w:rsidRPr="005A556A">
              <w:rPr>
                <w:rFonts w:ascii="Verdana" w:eastAsia="Verdana" w:hAnsi="Verdana" w:cs="Verdana"/>
                <w:color w:val="auto"/>
              </w:rPr>
              <w:t xml:space="preserve"> son aspectos que libremente puede determinar el operador, siendo su único deber, el de informar al usuario claramente en la factura cada uno de estos aspectos e informarle al usuario, el cambio que vaya a realizar respecto a alguno de ellos.</w:t>
            </w:r>
            <w:r w:rsidRPr="005A556A">
              <w:rPr>
                <w:rFonts w:ascii="Verdana" w:eastAsia="Verdana" w:hAnsi="Verdana" w:cs="Verdana"/>
                <w:shd w:val="clear" w:color="auto" w:fill="FFFFFF"/>
              </w:rPr>
              <w:t xml:space="preserve"> </w:t>
            </w:r>
          </w:p>
          <w:p w14:paraId="5986A49F" w14:textId="77777777" w:rsidR="005A556A" w:rsidRPr="005A556A" w:rsidRDefault="005A556A" w:rsidP="005A441B">
            <w:pPr>
              <w:pStyle w:val="HTMLconformatoprevio"/>
              <w:jc w:val="both"/>
              <w:rPr>
                <w:rFonts w:ascii="Verdana" w:eastAsia="Verdana" w:hAnsi="Verdana" w:cs="Verdana"/>
                <w:shd w:val="clear" w:color="auto" w:fill="FFFFFF"/>
              </w:rPr>
            </w:pPr>
          </w:p>
          <w:p w14:paraId="1D666079" w14:textId="77777777" w:rsidR="005A556A" w:rsidRPr="005A556A" w:rsidRDefault="005A556A" w:rsidP="005A441B">
            <w:pPr>
              <w:ind w:right="113"/>
              <w:jc w:val="both"/>
              <w:rPr>
                <w:rFonts w:ascii="Verdana" w:eastAsia="Verdana" w:hAnsi="Verdana" w:cs="Verdana"/>
                <w:color w:val="C00000"/>
              </w:rPr>
            </w:pPr>
            <w:r w:rsidRPr="005A556A">
              <w:rPr>
                <w:rFonts w:ascii="Verdana" w:eastAsia="Verdana" w:hAnsi="Verdana" w:cs="Verdana"/>
                <w:shd w:val="clear" w:color="auto" w:fill="FFFFFF"/>
              </w:rPr>
              <w:t xml:space="preserve">Así las cosas, </w:t>
            </w:r>
            <w:r w:rsidRPr="005A556A">
              <w:rPr>
                <w:rFonts w:ascii="Verdana" w:eastAsia="Verdana" w:hAnsi="Verdana" w:cs="Verdana"/>
              </w:rPr>
              <w:t>tal y como se explicó líneas atrás para el presente caso la conducta asumida por el operador estaría ajustada a derecho; por ende, esta Dirección confirmará la decisión del operador de servicios.</w:t>
            </w:r>
          </w:p>
          <w:p w14:paraId="7B8FCD55" w14:textId="77777777" w:rsidR="005A556A" w:rsidRPr="005A556A" w:rsidRDefault="005A556A" w:rsidP="005A441B">
            <w:pPr>
              <w:autoSpaceDE w:val="0"/>
              <w:autoSpaceDN w:val="0"/>
              <w:adjustRightInd w:val="0"/>
              <w:ind w:right="113"/>
              <w:jc w:val="both"/>
              <w:rPr>
                <w:rFonts w:ascii="Verdana" w:eastAsia="Verdana" w:hAnsi="Verdana" w:cs="Verdana"/>
                <w:highlight w:val="yellow"/>
              </w:rPr>
            </w:pPr>
          </w:p>
        </w:tc>
      </w:tr>
    </w:tbl>
    <w:p w14:paraId="652BE738" w14:textId="77777777" w:rsidR="005A556A" w:rsidRPr="005A556A" w:rsidRDefault="005A556A" w:rsidP="005A556A">
      <w:pPr>
        <w:ind w:right="113"/>
        <w:jc w:val="both"/>
        <w:rPr>
          <w:rFonts w:ascii="Verdana" w:eastAsia="Arial" w:hAnsi="Verdana" w:cs="Arial"/>
          <w:color w:val="C00000"/>
          <w:u w:val="single"/>
        </w:rPr>
      </w:pPr>
    </w:p>
    <w:p w14:paraId="60524F52" w14:textId="77777777" w:rsidR="005A556A" w:rsidRPr="005A556A" w:rsidRDefault="005A556A" w:rsidP="005A556A">
      <w:pPr>
        <w:ind w:right="113"/>
        <w:jc w:val="both"/>
        <w:rPr>
          <w:rFonts w:ascii="Verdana" w:eastAsia="Arial" w:hAnsi="Verdana" w:cs="Arial"/>
          <w:color w:val="C00000"/>
          <w:u w:val="single"/>
        </w:rPr>
      </w:pPr>
    </w:p>
    <w:p w14:paraId="50B9DFEB"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21.</w:t>
      </w:r>
      <w:r w:rsidRPr="005A556A">
        <w:rPr>
          <w:rFonts w:ascii="Verdana" w:hAnsi="Verdana"/>
        </w:rPr>
        <w:tab/>
      </w:r>
      <w:r w:rsidRPr="005A556A">
        <w:rPr>
          <w:rFonts w:ascii="Verdana" w:eastAsia="Verdana" w:hAnsi="Verdana" w:cs="Verdana"/>
          <w:b/>
          <w:bCs/>
          <w:color w:val="C00000"/>
          <w:sz w:val="22"/>
          <w:szCs w:val="22"/>
          <w:u w:val="single"/>
        </w:rPr>
        <w:t xml:space="preserve"> Facturación – Separación de cuentas</w:t>
      </w:r>
    </w:p>
    <w:p w14:paraId="05D02021" w14:textId="77777777" w:rsidR="005A556A" w:rsidRPr="005A556A" w:rsidRDefault="005A556A" w:rsidP="005A556A">
      <w:pPr>
        <w:ind w:right="113"/>
        <w:jc w:val="both"/>
        <w:rPr>
          <w:rFonts w:ascii="Verdana" w:eastAsia="Verdana" w:hAnsi="Verdana" w:cs="Verdana"/>
          <w:color w:val="C00000"/>
        </w:rPr>
      </w:pPr>
    </w:p>
    <w:p w14:paraId="1C6D38BB" w14:textId="77777777" w:rsidR="005A556A" w:rsidRPr="005A556A" w:rsidRDefault="005A556A" w:rsidP="005A556A">
      <w:pPr>
        <w:pStyle w:val="Textodebloque"/>
        <w:ind w:left="113" w:right="113"/>
        <w:rPr>
          <w:rFonts w:ascii="Verdana" w:eastAsia="Verdana" w:hAnsi="Verdana" w:cs="Verdana"/>
          <w:b/>
          <w:bCs/>
          <w:i w:val="0"/>
          <w:iCs w:val="0"/>
          <w:sz w:val="22"/>
          <w:szCs w:val="22"/>
        </w:rPr>
      </w:pPr>
      <w:r w:rsidRPr="005A556A">
        <w:rPr>
          <w:rFonts w:ascii="Verdana" w:eastAsia="Verdana" w:hAnsi="Verdana" w:cs="Verdana"/>
          <w:b/>
          <w:bCs/>
          <w:i w:val="0"/>
          <w:iCs w:val="0"/>
          <w:sz w:val="22"/>
          <w:szCs w:val="22"/>
        </w:rPr>
        <w:t>Formato 21:</w:t>
      </w:r>
    </w:p>
    <w:p w14:paraId="25260DE4" w14:textId="77777777" w:rsidR="005A556A" w:rsidRPr="005A556A" w:rsidRDefault="005A556A" w:rsidP="005A556A">
      <w:pPr>
        <w:pStyle w:val="NormalWeb"/>
        <w:tabs>
          <w:tab w:val="left" w:pos="9781"/>
          <w:tab w:val="left" w:pos="10065"/>
        </w:tabs>
        <w:spacing w:before="0" w:after="0"/>
        <w:ind w:left="113" w:right="113"/>
        <w:jc w:val="both"/>
        <w:rPr>
          <w:rFonts w:ascii="Verdana" w:eastAsia="Verdana" w:hAnsi="Verdana" w:cs="Verdana"/>
          <w:b/>
          <w:bCs/>
          <w:sz w:val="22"/>
          <w:szCs w:val="22"/>
        </w:rPr>
      </w:pPr>
    </w:p>
    <w:tbl>
      <w:tblPr>
        <w:tblStyle w:val="Tablaconcuadrcula"/>
        <w:tblW w:w="0" w:type="auto"/>
        <w:tblInd w:w="113" w:type="dxa"/>
        <w:tblLook w:val="04A0" w:firstRow="1" w:lastRow="0" w:firstColumn="1" w:lastColumn="0" w:noHBand="0" w:noVBand="1"/>
      </w:tblPr>
      <w:tblGrid>
        <w:gridCol w:w="1789"/>
        <w:gridCol w:w="6926"/>
      </w:tblGrid>
      <w:tr w:rsidR="005A556A" w:rsidRPr="005A556A" w14:paraId="351F1EF6" w14:textId="77777777" w:rsidTr="005A441B">
        <w:trPr>
          <w:trHeight w:val="300"/>
        </w:trPr>
        <w:tc>
          <w:tcPr>
            <w:tcW w:w="1789" w:type="dxa"/>
          </w:tcPr>
          <w:p w14:paraId="3FEFA0E5"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926" w:type="dxa"/>
          </w:tcPr>
          <w:p w14:paraId="66FC4C74"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780DE11E"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47823A14"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69FAE69B"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596DC43D"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630E42A2"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05F3A29B"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sz w:val="22"/>
          <w:szCs w:val="22"/>
          <w:lang w:eastAsia="es-MX"/>
        </w:rPr>
      </w:pPr>
    </w:p>
    <w:p w14:paraId="6EB1C29D" w14:textId="77777777" w:rsidR="005A556A" w:rsidRPr="005A556A" w:rsidRDefault="005A556A" w:rsidP="005A556A">
      <w:pPr>
        <w:jc w:val="both"/>
        <w:rPr>
          <w:rFonts w:ascii="Verdana" w:eastAsia="Verdana" w:hAnsi="Verdana" w:cs="Verdana"/>
        </w:rPr>
      </w:pPr>
      <w:r w:rsidRPr="005A556A">
        <w:rPr>
          <w:rFonts w:ascii="Verdana" w:eastAsia="Verdana" w:hAnsi="Verdana" w:cs="Verdana"/>
          <w:b/>
          <w:bCs/>
          <w:sz w:val="22"/>
          <w:szCs w:val="22"/>
          <w:lang w:eastAsia="es-MX"/>
        </w:rPr>
        <w:t xml:space="preserve">4.x. </w:t>
      </w:r>
      <w:r w:rsidRPr="005A556A">
        <w:rPr>
          <w:rFonts w:ascii="Verdana" w:eastAsia="Verdana" w:hAnsi="Verdana" w:cs="Verdana"/>
          <w:b/>
          <w:bCs/>
          <w:sz w:val="22"/>
          <w:szCs w:val="22"/>
        </w:rPr>
        <w:t>Facturación de los servicios de comunicaciones</w:t>
      </w:r>
    </w:p>
    <w:p w14:paraId="3483E49E" w14:textId="77777777" w:rsidR="005A556A" w:rsidRPr="005A556A" w:rsidRDefault="005A556A" w:rsidP="005A556A">
      <w:pPr>
        <w:jc w:val="both"/>
        <w:rPr>
          <w:rFonts w:ascii="Verdana" w:eastAsia="Verdana" w:hAnsi="Verdana" w:cs="Verdana"/>
        </w:rPr>
      </w:pPr>
    </w:p>
    <w:p w14:paraId="42E6444F"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Por otra parte, se considera procedente emitir pronunciamiento en relación con la facturación generada y la solicitud de dividir las referencias cobradas en las mismas, con el fin de poder abonar por separado para cada uno de los conceptos objeto de facturación, así las cosas, es necesario traer a colación el artículo 2.1.13.1., de la sección 13 de la Resolución CRC 5050 de 2016, modificado por el artículo 24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sz w:val="22"/>
          <w:szCs w:val="22"/>
        </w:rPr>
        <w:t>, que dispone:</w:t>
      </w:r>
    </w:p>
    <w:p w14:paraId="16D76C69"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 </w:t>
      </w:r>
    </w:p>
    <w:p w14:paraId="6166A639" w14:textId="77777777" w:rsidR="005A556A" w:rsidRPr="005A556A" w:rsidRDefault="005A556A" w:rsidP="005A556A">
      <w:pPr>
        <w:shd w:val="clear" w:color="auto" w:fill="FFFFFF" w:themeFill="background1"/>
        <w:tabs>
          <w:tab w:val="left" w:pos="7938"/>
        </w:tabs>
        <w:ind w:left="850" w:right="850"/>
        <w:jc w:val="both"/>
        <w:rPr>
          <w:rFonts w:ascii="Verdana" w:hAnsi="Verdana" w:cs="Arial"/>
          <w:i/>
          <w:iCs/>
          <w:sz w:val="20"/>
          <w:szCs w:val="20"/>
          <w:lang w:eastAsia="es-CO"/>
        </w:rPr>
      </w:pPr>
      <w:r w:rsidRPr="005A556A">
        <w:rPr>
          <w:rFonts w:ascii="Verdana" w:eastAsia="Verdana" w:hAnsi="Verdana" w:cs="Verdana"/>
          <w:i/>
          <w:iCs/>
          <w:sz w:val="20"/>
          <w:szCs w:val="20"/>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3A03CDBF" w14:textId="77777777" w:rsidR="005A556A" w:rsidRPr="005A556A" w:rsidRDefault="005A556A" w:rsidP="005A556A">
      <w:pPr>
        <w:tabs>
          <w:tab w:val="left" w:pos="7937"/>
        </w:tabs>
        <w:ind w:firstLine="708"/>
        <w:jc w:val="both"/>
        <w:rPr>
          <w:rFonts w:ascii="Verdana" w:eastAsia="Verdana" w:hAnsi="Verdana" w:cs="Verdana"/>
          <w:i/>
          <w:iCs/>
          <w:sz w:val="20"/>
          <w:szCs w:val="20"/>
        </w:rPr>
      </w:pPr>
      <w:r w:rsidRPr="005A556A">
        <w:rPr>
          <w:rFonts w:ascii="Verdana" w:eastAsia="Verdana" w:hAnsi="Verdana" w:cs="Verdana"/>
          <w:i/>
          <w:iCs/>
          <w:sz w:val="20"/>
          <w:szCs w:val="20"/>
        </w:rPr>
        <w:t xml:space="preserve"> </w:t>
      </w:r>
    </w:p>
    <w:p w14:paraId="3EF8E796" w14:textId="77777777" w:rsidR="005A556A" w:rsidRPr="005A556A" w:rsidRDefault="005A556A" w:rsidP="005A556A">
      <w:pPr>
        <w:tabs>
          <w:tab w:val="left" w:pos="7937"/>
        </w:tabs>
        <w:jc w:val="center"/>
        <w:rPr>
          <w:rFonts w:ascii="Verdana" w:eastAsia="Verdana" w:hAnsi="Verdana" w:cs="Verdana"/>
          <w:b/>
          <w:bCs/>
          <w:i/>
          <w:iCs/>
          <w:sz w:val="20"/>
          <w:szCs w:val="20"/>
        </w:rPr>
      </w:pPr>
      <w:r w:rsidRPr="005A556A">
        <w:rPr>
          <w:rFonts w:ascii="Verdana" w:eastAsia="Verdana" w:hAnsi="Verdana" w:cs="Verdana"/>
          <w:b/>
          <w:bCs/>
          <w:i/>
          <w:iCs/>
          <w:sz w:val="20"/>
          <w:szCs w:val="20"/>
        </w:rPr>
        <w:t>CAPÍTULO I</w:t>
      </w:r>
    </w:p>
    <w:p w14:paraId="6DD93F1B" w14:textId="77777777" w:rsidR="005A556A" w:rsidRPr="005A556A" w:rsidRDefault="005A556A" w:rsidP="005A556A">
      <w:pPr>
        <w:tabs>
          <w:tab w:val="left" w:pos="7937"/>
        </w:tab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RÉGIMEN DE PROTECCIÓN DE LOS DERECHOS DE LOS USUARIOS DE SERVICIOS DE COMUNICACIONES.</w:t>
      </w:r>
    </w:p>
    <w:p w14:paraId="4256D1F0" w14:textId="77777777" w:rsidR="005A556A" w:rsidRPr="005A556A" w:rsidRDefault="005A556A" w:rsidP="005A556A">
      <w:pPr>
        <w:tabs>
          <w:tab w:val="left" w:pos="7937"/>
        </w:tab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17C0CA05" w14:textId="77777777" w:rsidR="005A556A" w:rsidRPr="005A556A" w:rsidRDefault="005A556A" w:rsidP="005A556A">
      <w:pPr>
        <w:tabs>
          <w:tab w:val="left" w:pos="7937"/>
        </w:tabs>
        <w:ind w:left="850" w:right="850"/>
        <w:rPr>
          <w:rFonts w:ascii="Verdana" w:eastAsia="Verdana" w:hAnsi="Verdana" w:cs="Verdana"/>
          <w:i/>
          <w:iCs/>
          <w:sz w:val="20"/>
          <w:szCs w:val="20"/>
        </w:rPr>
      </w:pPr>
      <w:r w:rsidRPr="005A556A">
        <w:rPr>
          <w:rFonts w:ascii="Verdana" w:eastAsia="Verdana" w:hAnsi="Verdana" w:cs="Verdana"/>
          <w:i/>
          <w:iCs/>
          <w:sz w:val="20"/>
          <w:szCs w:val="20"/>
        </w:rPr>
        <w:t>(…)</w:t>
      </w:r>
    </w:p>
    <w:p w14:paraId="5A12CF85" w14:textId="77777777" w:rsidR="005A556A" w:rsidRPr="005A556A" w:rsidRDefault="005A556A" w:rsidP="005A556A">
      <w:pPr>
        <w:tabs>
          <w:tab w:val="left" w:pos="7937"/>
        </w:tab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1EB019E1" w14:textId="77777777" w:rsidR="005A556A" w:rsidRPr="005A556A" w:rsidRDefault="005A556A" w:rsidP="005A556A">
      <w:pPr>
        <w:tabs>
          <w:tab w:val="left" w:pos="7937"/>
        </w:tab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SECCIÓN 13. FACTURACIÓN</w:t>
      </w:r>
    </w:p>
    <w:p w14:paraId="64DD8A2D" w14:textId="77777777" w:rsidR="005A556A" w:rsidRPr="005A556A" w:rsidRDefault="005A556A" w:rsidP="005A556A">
      <w:pPr>
        <w:tabs>
          <w:tab w:val="left" w:pos="7937"/>
        </w:tab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220ADE74" w14:textId="77777777" w:rsidR="005A556A" w:rsidRPr="005A556A" w:rsidRDefault="005A556A" w:rsidP="005A556A">
      <w:pPr>
        <w:ind w:left="850" w:right="850"/>
        <w:rPr>
          <w:rFonts w:ascii="Verdana" w:eastAsia="Verdana" w:hAnsi="Verdana" w:cs="Verdana"/>
          <w:i/>
          <w:iCs/>
          <w:sz w:val="20"/>
          <w:szCs w:val="20"/>
        </w:rPr>
      </w:pPr>
      <w:r w:rsidRPr="005A556A">
        <w:rPr>
          <w:rFonts w:ascii="Verdana" w:eastAsia="Verdana" w:hAnsi="Verdana" w:cs="Verdana"/>
          <w:b/>
          <w:bCs/>
          <w:i/>
          <w:iCs/>
          <w:sz w:val="20"/>
          <w:szCs w:val="20"/>
        </w:rPr>
        <w:t>ARTÍCULO. 2.1.13.1. FACTURA DE SERVICIOS.</w:t>
      </w:r>
      <w:r w:rsidRPr="005A556A">
        <w:rPr>
          <w:rFonts w:ascii="Verdana" w:eastAsia="Verdana" w:hAnsi="Verdana" w:cs="Verdana"/>
          <w:i/>
          <w:iCs/>
          <w:sz w:val="20"/>
          <w:szCs w:val="20"/>
        </w:rPr>
        <w:t xml:space="preserve"> El usuario encontrará en su factura la siguiente información, discriminada según aplique para cada servicio prestado:</w:t>
      </w:r>
    </w:p>
    <w:p w14:paraId="1604D685"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a) Unidad de consumo y su precio;</w:t>
      </w:r>
    </w:p>
    <w:p w14:paraId="52A65FA4" w14:textId="77777777" w:rsidR="005A556A" w:rsidRPr="005A556A" w:rsidRDefault="005A556A" w:rsidP="005A556A">
      <w:pPr>
        <w:ind w:left="850" w:right="850"/>
        <w:jc w:val="both"/>
        <w:rPr>
          <w:rFonts w:ascii="Verdana" w:eastAsia="Verdana" w:hAnsi="Verdana" w:cs="Verdana"/>
          <w:i/>
          <w:iCs/>
          <w:sz w:val="20"/>
          <w:szCs w:val="20"/>
          <w:u w:val="single"/>
        </w:rPr>
      </w:pPr>
      <w:r w:rsidRPr="005A556A">
        <w:rPr>
          <w:rFonts w:ascii="Verdana" w:eastAsia="Verdana" w:hAnsi="Verdana" w:cs="Verdana"/>
          <w:i/>
          <w:iCs/>
          <w:sz w:val="20"/>
          <w:szCs w:val="20"/>
          <w:u w:val="single"/>
        </w:rPr>
        <w:t>b) Número de unidades consumidas en periodo de facturación (Si contrató servicios empaquetados, el consumo de manera separada de cada servicio);</w:t>
      </w:r>
    </w:p>
    <w:p w14:paraId="53B000AD"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c) Período de facturación, indicando claramente su fecha de corte;</w:t>
      </w:r>
    </w:p>
    <w:p w14:paraId="2216CE7B"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d) Fecha de pago oportuno;</w:t>
      </w:r>
    </w:p>
    <w:p w14:paraId="5FFC1228"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e) Valor pagado en factura anterior;</w:t>
      </w:r>
    </w:p>
    <w:p w14:paraId="645181B0" w14:textId="77777777" w:rsidR="005A556A" w:rsidRPr="005A556A" w:rsidRDefault="005A556A" w:rsidP="005A556A">
      <w:pPr>
        <w:ind w:left="850" w:right="850"/>
        <w:jc w:val="both"/>
        <w:rPr>
          <w:rFonts w:ascii="Verdana" w:eastAsia="Verdana" w:hAnsi="Verdana" w:cs="Verdana"/>
          <w:i/>
          <w:iCs/>
          <w:sz w:val="20"/>
          <w:szCs w:val="20"/>
          <w:u w:val="single"/>
        </w:rPr>
      </w:pPr>
      <w:r w:rsidRPr="005A556A">
        <w:rPr>
          <w:rFonts w:ascii="Verdana" w:eastAsia="Verdana" w:hAnsi="Verdana" w:cs="Verdana"/>
          <w:i/>
          <w:iCs/>
          <w:sz w:val="20"/>
          <w:szCs w:val="20"/>
          <w:u w:val="single"/>
        </w:rPr>
        <w:t>f) Servicios adicionales;</w:t>
      </w:r>
    </w:p>
    <w:p w14:paraId="25E93221"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 xml:space="preserve">g) Sumas que debe y los intereses causados; (…)”  </w:t>
      </w:r>
      <w:r w:rsidRPr="005A556A">
        <w:rPr>
          <w:rFonts w:ascii="Verdana" w:eastAsia="Verdana" w:hAnsi="Verdana" w:cs="Verdana"/>
          <w:sz w:val="20"/>
          <w:szCs w:val="20"/>
        </w:rPr>
        <w:t>(Destacado fuera de texto)</w:t>
      </w:r>
    </w:p>
    <w:p w14:paraId="7E34D2C2" w14:textId="77777777" w:rsidR="005A556A" w:rsidRPr="005A556A" w:rsidRDefault="005A556A" w:rsidP="005A556A">
      <w:pPr>
        <w:spacing w:line="257" w:lineRule="auto"/>
        <w:jc w:val="both"/>
        <w:rPr>
          <w:rFonts w:ascii="Verdana" w:eastAsia="Verdana" w:hAnsi="Verdana" w:cs="Verdana"/>
        </w:rPr>
      </w:pPr>
      <w:r w:rsidRPr="005A556A">
        <w:rPr>
          <w:rFonts w:ascii="Verdana" w:eastAsia="Verdana" w:hAnsi="Verdana" w:cs="Verdana"/>
          <w:sz w:val="22"/>
          <w:szCs w:val="22"/>
        </w:rPr>
        <w:t xml:space="preserve"> </w:t>
      </w:r>
    </w:p>
    <w:p w14:paraId="4B865436" w14:textId="77777777" w:rsidR="005A556A" w:rsidRPr="005A556A" w:rsidRDefault="005A556A" w:rsidP="005A556A">
      <w:pPr>
        <w:jc w:val="both"/>
        <w:rPr>
          <w:rFonts w:ascii="Verdana" w:eastAsia="Verdana" w:hAnsi="Verdana" w:cs="Verdana"/>
          <w:sz w:val="22"/>
          <w:szCs w:val="22"/>
        </w:rPr>
      </w:pPr>
      <w:r w:rsidRPr="005A556A">
        <w:rPr>
          <w:rFonts w:ascii="Verdana" w:eastAsia="Verdana" w:hAnsi="Verdana" w:cs="Verdana"/>
          <w:sz w:val="22"/>
          <w:szCs w:val="22"/>
        </w:rPr>
        <w:t>De igual manera, teniendo en cuenta que, que la pretensión principal del usuario es que se le discrimine y cobre por separado el equipo tecnológico adquirido, mediante la factura de los servicios de comunicaciones contratados con el operador, para lo cual, resulta oportuno citar lo establecido por el artículo 2.1.9.4 y 2.1.9.5 sección 9 de la Resolución CRC 5050 de 2016, modificado por el artículo 1° de la Resolución CRC 5111 de 2017 según los cuales:</w:t>
      </w:r>
    </w:p>
    <w:p w14:paraId="7B597FA5"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 </w:t>
      </w:r>
    </w:p>
    <w:p w14:paraId="3382C997" w14:textId="77777777" w:rsidR="005A556A" w:rsidRPr="005A556A" w:rsidRDefault="005A556A" w:rsidP="005A556A">
      <w:pPr>
        <w:tabs>
          <w:tab w:val="left" w:pos="7937"/>
        </w:tabs>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r w:rsidRPr="005A556A">
        <w:rPr>
          <w:rFonts w:ascii="Verdana" w:eastAsia="Verdana" w:hAnsi="Verdana" w:cs="Verdana"/>
          <w:b/>
          <w:bCs/>
          <w:i/>
          <w:iCs/>
          <w:sz w:val="20"/>
          <w:szCs w:val="20"/>
        </w:rPr>
        <w:t xml:space="preserve">Artículo 1. </w:t>
      </w:r>
      <w:r w:rsidRPr="005A556A">
        <w:rPr>
          <w:rFonts w:ascii="Verdana" w:eastAsia="Verdana" w:hAnsi="Verdana" w:cs="Verdana"/>
          <w:i/>
          <w:iCs/>
          <w:sz w:val="20"/>
          <w:szCs w:val="20"/>
        </w:rPr>
        <w:t>Modificar el Capítulo I del Título II de la Resolución CRC 5050 de 2016, el cual quedará de la siguiente manera:</w:t>
      </w:r>
    </w:p>
    <w:p w14:paraId="3B7C6805" w14:textId="77777777" w:rsidR="005A556A" w:rsidRPr="005A556A" w:rsidRDefault="005A556A" w:rsidP="005A556A">
      <w:pPr>
        <w:tabs>
          <w:tab w:val="left" w:pos="7937"/>
        </w:tabs>
        <w:ind w:left="850" w:right="850" w:firstLine="708"/>
        <w:jc w:val="both"/>
        <w:rPr>
          <w:rFonts w:ascii="Verdana" w:eastAsia="Verdana" w:hAnsi="Verdana" w:cs="Verdana"/>
          <w:i/>
          <w:iCs/>
          <w:sz w:val="20"/>
          <w:szCs w:val="20"/>
        </w:rPr>
      </w:pPr>
      <w:r w:rsidRPr="005A556A">
        <w:rPr>
          <w:rFonts w:ascii="Verdana" w:eastAsia="Verdana" w:hAnsi="Verdana" w:cs="Verdana"/>
          <w:i/>
          <w:iCs/>
          <w:sz w:val="20"/>
          <w:szCs w:val="20"/>
        </w:rPr>
        <w:t xml:space="preserve"> </w:t>
      </w:r>
    </w:p>
    <w:p w14:paraId="2EAF4A34" w14:textId="77777777" w:rsidR="005A556A" w:rsidRPr="005A556A" w:rsidRDefault="005A556A" w:rsidP="005A556A">
      <w:pPr>
        <w:tabs>
          <w:tab w:val="left" w:pos="7937"/>
        </w:tab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CAPÍTULO I</w:t>
      </w:r>
    </w:p>
    <w:p w14:paraId="15BE842F" w14:textId="77777777" w:rsidR="005A556A" w:rsidRPr="005A556A" w:rsidRDefault="005A556A" w:rsidP="005A556A">
      <w:pPr>
        <w:tabs>
          <w:tab w:val="left" w:pos="7937"/>
        </w:tab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RÉGIMEN DE PROTECCIÓN DE LOS DERECHOS DE LOS USUARIOS DE SERVICIOS DE COMUNICACIONES.</w:t>
      </w:r>
    </w:p>
    <w:p w14:paraId="48E1CA01" w14:textId="77777777" w:rsidR="005A556A" w:rsidRPr="005A556A" w:rsidRDefault="005A556A" w:rsidP="005A556A">
      <w:pPr>
        <w:tabs>
          <w:tab w:val="left" w:pos="7937"/>
        </w:tab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190F546B" w14:textId="77777777" w:rsidR="005A556A" w:rsidRPr="005A556A" w:rsidRDefault="005A556A" w:rsidP="005A556A">
      <w:pPr>
        <w:tabs>
          <w:tab w:val="left" w:pos="7937"/>
        </w:tabs>
        <w:ind w:left="850" w:right="850"/>
        <w:rPr>
          <w:rFonts w:ascii="Verdana" w:eastAsia="Verdana" w:hAnsi="Verdana" w:cs="Verdana"/>
          <w:i/>
          <w:iCs/>
          <w:sz w:val="20"/>
          <w:szCs w:val="20"/>
        </w:rPr>
      </w:pPr>
      <w:r w:rsidRPr="005A556A">
        <w:rPr>
          <w:rFonts w:ascii="Verdana" w:eastAsia="Verdana" w:hAnsi="Verdana" w:cs="Verdana"/>
          <w:i/>
          <w:iCs/>
          <w:sz w:val="20"/>
          <w:szCs w:val="20"/>
        </w:rPr>
        <w:t>(…)</w:t>
      </w:r>
    </w:p>
    <w:p w14:paraId="7C264E5B" w14:textId="77777777" w:rsidR="005A556A" w:rsidRPr="005A556A" w:rsidRDefault="005A556A" w:rsidP="005A556A">
      <w:pPr>
        <w:tabs>
          <w:tab w:val="left" w:pos="7937"/>
        </w:tab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6498EFD1" w14:textId="77777777" w:rsidR="005A556A" w:rsidRPr="005A556A" w:rsidRDefault="005A556A" w:rsidP="005A556A">
      <w:pPr>
        <w:tabs>
          <w:tab w:val="left" w:pos="7937"/>
        </w:tab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SECCIÓN 9. EQUIPOS TERMINALES.</w:t>
      </w:r>
    </w:p>
    <w:p w14:paraId="5A352161"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sz w:val="20"/>
          <w:szCs w:val="20"/>
        </w:rPr>
        <w:t xml:space="preserve"> </w:t>
      </w:r>
    </w:p>
    <w:p w14:paraId="434E7B20" w14:textId="77777777" w:rsidR="005A556A" w:rsidRPr="005A556A" w:rsidRDefault="005A556A" w:rsidP="005A556A">
      <w:pPr>
        <w:tabs>
          <w:tab w:val="left" w:pos="7937"/>
        </w:tabs>
        <w:ind w:left="850" w:right="850"/>
        <w:rPr>
          <w:rFonts w:ascii="Verdana" w:eastAsia="Verdana" w:hAnsi="Verdana" w:cs="Verdana"/>
          <w:i/>
          <w:iCs/>
          <w:sz w:val="20"/>
          <w:szCs w:val="20"/>
        </w:rPr>
      </w:pPr>
      <w:r w:rsidRPr="005A556A">
        <w:rPr>
          <w:rFonts w:ascii="Verdana" w:eastAsia="Verdana" w:hAnsi="Verdana" w:cs="Verdana"/>
          <w:i/>
          <w:iCs/>
          <w:sz w:val="20"/>
          <w:szCs w:val="20"/>
        </w:rPr>
        <w:t>(…)</w:t>
      </w:r>
    </w:p>
    <w:p w14:paraId="34D66240"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sz w:val="20"/>
          <w:szCs w:val="20"/>
        </w:rPr>
        <w:t xml:space="preserve"> </w:t>
      </w:r>
    </w:p>
    <w:p w14:paraId="1F84131C"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rPr>
        <w:t>“ARTÍCULO. 2.1.9.4. VENTA DE EQUIPOS TERMINALES MÓVILES.</w:t>
      </w:r>
      <w:r w:rsidRPr="005A556A">
        <w:rPr>
          <w:rFonts w:ascii="Verdana" w:eastAsia="Verdana" w:hAnsi="Verdana" w:cs="Verdana"/>
          <w:i/>
          <w:iCs/>
          <w:color w:val="000000" w:themeColor="text1"/>
          <w:sz w:val="20"/>
          <w:szCs w:val="20"/>
        </w:rPr>
        <w:t xml:space="preserve"> </w:t>
      </w:r>
      <w:r w:rsidRPr="005A556A">
        <w:rPr>
          <w:rFonts w:ascii="Verdana" w:eastAsia="Verdana" w:hAnsi="Verdana" w:cs="Verdana"/>
          <w:color w:val="000000" w:themeColor="text1"/>
          <w:sz w:val="20"/>
          <w:szCs w:val="20"/>
        </w:rPr>
        <w:t xml:space="preserve"> </w:t>
      </w:r>
      <w:r w:rsidRPr="005A556A">
        <w:rPr>
          <w:rFonts w:ascii="Verdana" w:eastAsia="Verdana" w:hAnsi="Verdana" w:cs="Verdana"/>
          <w:i/>
          <w:iCs/>
          <w:color w:val="000000" w:themeColor="text1"/>
          <w:sz w:val="20"/>
          <w:szCs w:val="20"/>
        </w:rPr>
        <w:t xml:space="preserve">En caso que el usuario decida adquirir su equipo con el operador, este podrá otorgar descuentos, financiar o diferir su pago, para lo cual celebrará un contrato independiente al de prestación del servicio. El operador no puede condicionar la celebración del contrato de prestación de servicios a la venta de equipos terminales móviles.” </w:t>
      </w:r>
    </w:p>
    <w:p w14:paraId="28DDD531"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 xml:space="preserve"> </w:t>
      </w:r>
    </w:p>
    <w:p w14:paraId="61487F3B"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w:t>
      </w:r>
    </w:p>
    <w:p w14:paraId="3545F0BF"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 xml:space="preserve"> </w:t>
      </w:r>
    </w:p>
    <w:p w14:paraId="5731A1F5"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rPr>
        <w:t>ARTÍCULO. 2.1.9.5. FACTURACIÓN DE EQUIPOS TERMINALES MÓVILES VENDIDOS A CUOTAS</w:t>
      </w:r>
      <w:r w:rsidRPr="005A556A">
        <w:rPr>
          <w:rFonts w:ascii="Verdana" w:eastAsia="Verdana" w:hAnsi="Verdana" w:cs="Verdana"/>
          <w:i/>
          <w:iCs/>
          <w:color w:val="000000" w:themeColor="text1"/>
          <w:sz w:val="20"/>
          <w:szCs w:val="20"/>
        </w:rPr>
        <w:t>. Cuando el usuario adquiere un equipo terminal móvil financiado o diferido su pago a cuotas por parte de su operador, los valores de dicha financiación deben ser facturados de manera separada a los correspondientes a la prestación de los servicios de comunicaciones.</w:t>
      </w:r>
    </w:p>
    <w:p w14:paraId="261F144A"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 xml:space="preserve"> </w:t>
      </w:r>
    </w:p>
    <w:p w14:paraId="115A1E06"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En ningún momento el operador puede condicionar la prestación y continuidad de dichos servicios al cumplimiento de las obligaciones correspondientes al contrato de financiación o venta a cuotas del equipo.”</w:t>
      </w:r>
    </w:p>
    <w:p w14:paraId="493E7610"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sz w:val="20"/>
          <w:szCs w:val="20"/>
        </w:rPr>
        <w:t xml:space="preserve"> </w:t>
      </w:r>
    </w:p>
    <w:p w14:paraId="7C443241"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color w:val="000000" w:themeColor="text1"/>
          <w:sz w:val="22"/>
          <w:szCs w:val="22"/>
        </w:rPr>
      </w:pPr>
      <w:r w:rsidRPr="005A556A">
        <w:rPr>
          <w:rFonts w:ascii="Verdana" w:eastAsia="Verdana" w:hAnsi="Verdana" w:cs="Verdana"/>
          <w:color w:val="000000" w:themeColor="text1"/>
          <w:sz w:val="22"/>
          <w:szCs w:val="22"/>
        </w:rPr>
        <w:t>De esta manera, pese a que la normatividad hace referencia a la facturación de equipos terminales móviles, no es menos cierto que la intención del regulador es mantener desligado del contrato de servicios de comunicaciones, cualquier limitación derivada de la suscripción de un contrato ajeno al mismo, como lo sería el de compraventa de equipos terminales y/o tecnología. En este sentido, el artículo precitado deberá ser interpretado con el fin de prevalecer los derechos de los usuarios de conformidad con el artículo 2.1.1.2.1. del Régimen de Protección de Usuarios de Servicios de Comunicaciones.</w:t>
      </w:r>
    </w:p>
    <w:p w14:paraId="5F48DDC6"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color w:val="000000" w:themeColor="text1"/>
          <w:sz w:val="22"/>
          <w:szCs w:val="22"/>
        </w:rPr>
      </w:pPr>
    </w:p>
    <w:tbl>
      <w:tblPr>
        <w:tblStyle w:val="Tablaconcuadrcula"/>
        <w:tblW w:w="10060" w:type="dxa"/>
        <w:tblLayout w:type="fixed"/>
        <w:tblLook w:val="04A0" w:firstRow="1" w:lastRow="0" w:firstColumn="1" w:lastColumn="0" w:noHBand="0" w:noVBand="1"/>
      </w:tblPr>
      <w:tblGrid>
        <w:gridCol w:w="10060"/>
      </w:tblGrid>
      <w:tr w:rsidR="005A556A" w:rsidRPr="005A556A" w14:paraId="4F954AE1" w14:textId="77777777" w:rsidTr="005A441B">
        <w:trPr>
          <w:trHeight w:val="300"/>
        </w:trPr>
        <w:tc>
          <w:tcPr>
            <w:tcW w:w="10060" w:type="dxa"/>
          </w:tcPr>
          <w:p w14:paraId="0970E002" w14:textId="77777777" w:rsidR="005A556A" w:rsidRPr="005A556A" w:rsidRDefault="005A556A" w:rsidP="005A441B">
            <w:pPr>
              <w:jc w:val="both"/>
              <w:rPr>
                <w:rFonts w:ascii="Verdana" w:eastAsia="Verdana" w:hAnsi="Verdana" w:cs="Verdana"/>
                <w:color w:val="000000" w:themeColor="text1"/>
              </w:rPr>
            </w:pPr>
            <w:r w:rsidRPr="005A556A">
              <w:rPr>
                <w:rFonts w:ascii="Verdana" w:eastAsia="Verdana" w:hAnsi="Verdana" w:cs="Verdana"/>
                <w:color w:val="000000" w:themeColor="text1"/>
              </w:rPr>
              <w:t xml:space="preserve">Así las cosas, el operador está en el deber de discriminar los cobros realizados mediante la facturación y proveer referencia de pagos individuales, de modo tal, que el usuario pueda efectuar los pagos de los servicios contratados, de manera independiente a los equipos tecnológicos adquiridos.  Ahora bien, una vez revisado el expediente se observa que en las facturas emitidas para los periodos de </w:t>
            </w:r>
            <w:r w:rsidRPr="005A556A">
              <w:rPr>
                <w:rFonts w:ascii="Verdana" w:eastAsia="Verdana" w:hAnsi="Verdana" w:cs="Verdana"/>
                <w:color w:val="000000" w:themeColor="text1"/>
                <w:highlight w:val="cyan"/>
              </w:rPr>
              <w:t>xxxxx, xxxxx y xxxxx de 20xx, visible a folio 23, de la página 5 del complemento 1, e</w:t>
            </w:r>
            <w:r w:rsidRPr="005A556A">
              <w:rPr>
                <w:rFonts w:ascii="Verdana" w:eastAsia="Verdana" w:hAnsi="Verdana" w:cs="Verdana"/>
                <w:color w:val="000000" w:themeColor="text1"/>
              </w:rPr>
              <w:t xml:space="preserve">l operador no otorgó al usuario la posibilidad de efectuar el pago separado de la cuota de financiación de equipos tecnológicos, al pago del cargo fijo de los servicios de comunicaciones contratados; encontrando que el pago realizado por el usuario es aplicado únicamente a la financiación y si hay un excedente este es el que se aplicaría a los servicios de comunicaciones. </w:t>
            </w:r>
          </w:p>
          <w:p w14:paraId="4A4E4F7E" w14:textId="77777777" w:rsidR="005A556A" w:rsidRPr="005A556A" w:rsidRDefault="005A556A" w:rsidP="005A441B">
            <w:pPr>
              <w:jc w:val="both"/>
              <w:rPr>
                <w:rFonts w:ascii="Verdana" w:eastAsia="Verdana" w:hAnsi="Verdana" w:cs="Verdana"/>
                <w:color w:val="000000" w:themeColor="text1"/>
              </w:rPr>
            </w:pPr>
          </w:p>
          <w:p w14:paraId="394C7967" w14:textId="77777777" w:rsidR="005A556A" w:rsidRPr="005A556A" w:rsidRDefault="005A556A" w:rsidP="005A441B">
            <w:pPr>
              <w:jc w:val="both"/>
              <w:rPr>
                <w:rFonts w:ascii="Verdana" w:eastAsia="Verdana" w:hAnsi="Verdana" w:cs="Verdana"/>
                <w:color w:val="000000" w:themeColor="text1"/>
              </w:rPr>
            </w:pPr>
            <w:r w:rsidRPr="005A556A">
              <w:rPr>
                <w:rFonts w:ascii="Verdana" w:eastAsia="Verdana" w:hAnsi="Verdana" w:cs="Verdana"/>
                <w:color w:val="000000" w:themeColor="text1"/>
                <w:highlight w:val="cyan"/>
              </w:rPr>
              <w:t>Lo anterior, dado que si bien se discriminan los montos por cada uno de dichos conceptos, se observa que al final se totalizó un sólo valor a pagar con un único código de barras en el cual estaba incluido tanto el valor del cargo fijo mensual por los servicios de comunicaciones, como el valor de la cuota de los equipos tecnológicos, sin que se establezca la posibilidad de hacer separadamente el pago de los servicios contratados o el pago de tecnología, pese a tratarse de contratos independientes.</w:t>
            </w:r>
            <w:r w:rsidRPr="005A556A">
              <w:rPr>
                <w:rFonts w:ascii="Verdana" w:eastAsia="Verdana" w:hAnsi="Verdana" w:cs="Verdana"/>
                <w:color w:val="000000" w:themeColor="text1"/>
              </w:rPr>
              <w:t xml:space="preserve">  </w:t>
            </w:r>
          </w:p>
          <w:p w14:paraId="45DA3C16" w14:textId="77777777" w:rsidR="005A556A" w:rsidRPr="005A556A" w:rsidRDefault="005A556A" w:rsidP="005A441B">
            <w:pPr>
              <w:jc w:val="both"/>
              <w:rPr>
                <w:rFonts w:ascii="Verdana" w:eastAsia="Verdana" w:hAnsi="Verdana" w:cs="Verdana"/>
                <w:color w:val="000000" w:themeColor="text1"/>
              </w:rPr>
            </w:pPr>
          </w:p>
          <w:p w14:paraId="603FDF66" w14:textId="77777777" w:rsidR="005A556A" w:rsidRPr="005A556A" w:rsidRDefault="005A556A" w:rsidP="005A441B">
            <w:pPr>
              <w:jc w:val="both"/>
              <w:rPr>
                <w:rFonts w:ascii="Verdana" w:eastAsia="Verdana" w:hAnsi="Verdana" w:cs="Verdana"/>
              </w:rPr>
            </w:pPr>
            <w:r w:rsidRPr="005A556A">
              <w:rPr>
                <w:rFonts w:ascii="Verdana" w:eastAsia="Verdana" w:hAnsi="Verdana" w:cs="Verdana"/>
                <w:color w:val="000000" w:themeColor="text1"/>
              </w:rPr>
              <w:t xml:space="preserve">Conforme a lo anterior, ante la omisión del operador en relación con su deber de expedir la facturación acorde a la normatividad anteriormente descrita, mal haría esta Dirección en avalar la constitución en mora del usuario y la consecuente suspensión del servicio; en consecuencia, el operador deberá (i) exonerar al usuario del cobro de los </w:t>
            </w:r>
            <w:r w:rsidRPr="005A556A">
              <w:rPr>
                <w:rFonts w:ascii="Verdana" w:eastAsia="Verdana" w:hAnsi="Verdana" w:cs="Verdana"/>
                <w:color w:val="000000" w:themeColor="text1"/>
                <w:u w:val="single"/>
              </w:rPr>
              <w:t>intereses</w:t>
            </w:r>
            <w:r w:rsidRPr="005A556A">
              <w:rPr>
                <w:rFonts w:ascii="Verdana" w:eastAsia="Verdana" w:hAnsi="Verdana" w:cs="Verdana"/>
                <w:color w:val="000000" w:themeColor="text1"/>
              </w:rPr>
              <w:t xml:space="preserve"> por mora generados en las facturas objeto de reclamación; ii) otorgar una referencia de pago individual para los valores a pagar por concepto de los servicios de comunicaciones contratados por el usuario y los derivados de la compra de equipos tecnológicos con el fin de que esta tenga la posibilidad de escoger la referencia a pagar y, (iii) aplicar la suma de $xx.xxx</w:t>
            </w:r>
            <w:r w:rsidRPr="005A556A">
              <w:rPr>
                <w:rFonts w:ascii="Verdana" w:eastAsia="Verdana" w:hAnsi="Verdana" w:cs="Verdana"/>
                <w:color w:val="000000" w:themeColor="text1"/>
                <w:highlight w:val="cyan"/>
              </w:rPr>
              <w:t xml:space="preserve"> pagada el xx de xxxxx de 20xx, a los servicios hogar y el excedente a los servicios tecnológicos . Por lo expuesto, esta Dirección revocará la decisión proferida en sede de empresa por el operador de servicios frente a este aspecto.</w:t>
            </w:r>
            <w:r w:rsidRPr="005A556A">
              <w:rPr>
                <w:rFonts w:ascii="Verdana" w:eastAsia="Verdana" w:hAnsi="Verdana" w:cs="Verdana"/>
              </w:rPr>
              <w:t xml:space="preserve"> </w:t>
            </w:r>
          </w:p>
          <w:p w14:paraId="0D6A29DE" w14:textId="77777777" w:rsidR="005A556A" w:rsidRPr="005A556A" w:rsidRDefault="005A556A" w:rsidP="005A441B">
            <w:pPr>
              <w:rPr>
                <w:rFonts w:ascii="Verdana" w:eastAsia="Verdana" w:hAnsi="Verdana" w:cs="Verdana"/>
              </w:rPr>
            </w:pPr>
          </w:p>
          <w:p w14:paraId="3CD4ED02" w14:textId="77777777" w:rsidR="005A556A" w:rsidRPr="005A556A" w:rsidRDefault="005A556A" w:rsidP="005A441B">
            <w:pPr>
              <w:spacing w:line="257" w:lineRule="auto"/>
              <w:jc w:val="both"/>
              <w:rPr>
                <w:rFonts w:ascii="Verdana" w:eastAsia="Verdana" w:hAnsi="Verdana" w:cs="Verdana"/>
                <w:color w:val="000000" w:themeColor="text1"/>
                <w:vertAlign w:val="superscript"/>
              </w:rPr>
            </w:pPr>
          </w:p>
        </w:tc>
      </w:tr>
    </w:tbl>
    <w:p w14:paraId="2D667BD2" w14:textId="77777777" w:rsidR="005A556A" w:rsidRPr="005A556A" w:rsidRDefault="005A556A" w:rsidP="005A556A">
      <w:pPr>
        <w:ind w:right="113"/>
        <w:jc w:val="both"/>
        <w:rPr>
          <w:rFonts w:ascii="Verdana" w:eastAsia="Arial" w:hAnsi="Verdana" w:cs="Arial"/>
          <w:color w:val="C00000"/>
          <w:u w:val="single"/>
        </w:rPr>
      </w:pPr>
    </w:p>
    <w:p w14:paraId="4FA8F836"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22.</w:t>
      </w:r>
      <w:r w:rsidRPr="005A556A">
        <w:rPr>
          <w:rFonts w:ascii="Verdana" w:hAnsi="Verdana"/>
        </w:rPr>
        <w:tab/>
      </w:r>
      <w:r w:rsidRPr="005A556A">
        <w:rPr>
          <w:rFonts w:ascii="Verdana" w:eastAsia="Verdana" w:hAnsi="Verdana" w:cs="Verdana"/>
          <w:b/>
          <w:bCs/>
          <w:color w:val="C00000"/>
          <w:sz w:val="22"/>
          <w:szCs w:val="22"/>
          <w:u w:val="single"/>
        </w:rPr>
        <w:t xml:space="preserve"> Falta de disponibilidad de los servicios</w:t>
      </w:r>
    </w:p>
    <w:p w14:paraId="2047100D" w14:textId="77777777" w:rsidR="005A556A" w:rsidRPr="005A556A" w:rsidRDefault="005A556A" w:rsidP="005A556A">
      <w:pPr>
        <w:ind w:left="113" w:right="113"/>
        <w:jc w:val="both"/>
        <w:rPr>
          <w:rFonts w:ascii="Verdana" w:eastAsia="Verdana" w:hAnsi="Verdana" w:cs="Verdana"/>
          <w:b/>
          <w:bCs/>
          <w:color w:val="C00000"/>
        </w:rPr>
      </w:pPr>
    </w:p>
    <w:p w14:paraId="613F93CB"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Se aplica cuando el usuario aduce que no contó con el servicio (TELEFONÍA FIJA, MOVIL, INTERNET BANDA ANCHA, MÓVIL), que fue intermitente o, discontinuo.</w:t>
      </w:r>
    </w:p>
    <w:p w14:paraId="5F15C11D" w14:textId="77777777" w:rsidR="005A556A" w:rsidRPr="005A556A" w:rsidRDefault="005A556A" w:rsidP="005A556A">
      <w:pPr>
        <w:ind w:left="113" w:right="113"/>
        <w:jc w:val="both"/>
        <w:rPr>
          <w:rFonts w:ascii="Verdana" w:eastAsia="Verdana" w:hAnsi="Verdana" w:cs="Verdana"/>
        </w:rPr>
      </w:pPr>
    </w:p>
    <w:p w14:paraId="609E64BA"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Se debe tener en cuenta:</w:t>
      </w:r>
    </w:p>
    <w:p w14:paraId="378B22B1" w14:textId="77777777" w:rsidR="005A556A" w:rsidRPr="005A556A" w:rsidRDefault="005A556A" w:rsidP="005A556A">
      <w:pPr>
        <w:ind w:left="113" w:right="113"/>
        <w:jc w:val="both"/>
        <w:rPr>
          <w:rFonts w:ascii="Verdana" w:eastAsia="Verdana" w:hAnsi="Verdana" w:cs="Verdana"/>
        </w:rPr>
      </w:pPr>
    </w:p>
    <w:p w14:paraId="6FBEA216"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a)</w:t>
      </w:r>
      <w:r w:rsidRPr="005A556A">
        <w:rPr>
          <w:rFonts w:ascii="Verdana" w:eastAsia="Verdana" w:hAnsi="Verdana" w:cs="Verdana"/>
          <w:sz w:val="22"/>
          <w:szCs w:val="22"/>
        </w:rPr>
        <w:t xml:space="preserve"> Cuando el operador de servicios aduce daño interno, este debe probar dicha afirmación, anexando visita realizada al predio del usuario, donde conste que se realizó inspección técnica dentro del predio y lo más importante, que informó al usuario o a la persona que atendió la inspección el diagnóstico o el resultado de la visita, para que el mismo pueda consignar en el acta las observaciones correspondientes.</w:t>
      </w:r>
    </w:p>
    <w:p w14:paraId="7F5D1243" w14:textId="77777777" w:rsidR="005A556A" w:rsidRPr="005A556A" w:rsidRDefault="005A556A" w:rsidP="005A556A">
      <w:pPr>
        <w:ind w:left="113" w:right="113"/>
        <w:jc w:val="both"/>
        <w:rPr>
          <w:rFonts w:ascii="Verdana" w:eastAsia="Verdana" w:hAnsi="Verdana" w:cs="Verdana"/>
          <w:color w:val="000000"/>
          <w:lang w:eastAsia="es-CO"/>
        </w:rPr>
      </w:pPr>
    </w:p>
    <w:p w14:paraId="30928050" w14:textId="77777777" w:rsidR="005A556A" w:rsidRPr="005A556A" w:rsidRDefault="005A556A" w:rsidP="005A556A">
      <w:pPr>
        <w:ind w:left="113" w:right="113"/>
        <w:jc w:val="both"/>
        <w:rPr>
          <w:rFonts w:ascii="Verdana" w:eastAsia="Verdana" w:hAnsi="Verdana" w:cs="Verdana"/>
          <w:b/>
          <w:bCs/>
          <w:color w:val="000000"/>
          <w:lang w:eastAsia="es-CO"/>
        </w:rPr>
      </w:pPr>
      <w:r w:rsidRPr="005A556A">
        <w:rPr>
          <w:rFonts w:ascii="Verdana" w:eastAsia="Verdana" w:hAnsi="Verdana" w:cs="Verdana"/>
          <w:b/>
          <w:bCs/>
          <w:color w:val="000000"/>
          <w:sz w:val="22"/>
          <w:szCs w:val="22"/>
          <w:lang w:eastAsia="es-CO"/>
        </w:rPr>
        <w:t>Formato 22:</w:t>
      </w:r>
    </w:p>
    <w:p w14:paraId="7F514D28" w14:textId="77777777" w:rsidR="005A556A" w:rsidRPr="005A556A" w:rsidRDefault="005A556A" w:rsidP="005A556A">
      <w:pPr>
        <w:ind w:left="113" w:right="113"/>
        <w:jc w:val="both"/>
        <w:rPr>
          <w:rFonts w:ascii="Verdana" w:eastAsia="Verdana" w:hAnsi="Verdana" w:cs="Verdana"/>
          <w:color w:val="000000"/>
          <w:lang w:eastAsia="es-CO"/>
        </w:rPr>
      </w:pPr>
    </w:p>
    <w:tbl>
      <w:tblPr>
        <w:tblStyle w:val="Tablaconcuadrcula"/>
        <w:tblW w:w="8715" w:type="dxa"/>
        <w:tblInd w:w="113" w:type="dxa"/>
        <w:tblLook w:val="04A0" w:firstRow="1" w:lastRow="0" w:firstColumn="1" w:lastColumn="0" w:noHBand="0" w:noVBand="1"/>
      </w:tblPr>
      <w:tblGrid>
        <w:gridCol w:w="1983"/>
        <w:gridCol w:w="6732"/>
      </w:tblGrid>
      <w:tr w:rsidR="005A556A" w:rsidRPr="005A556A" w14:paraId="40989EB9" w14:textId="77777777" w:rsidTr="005A441B">
        <w:tc>
          <w:tcPr>
            <w:tcW w:w="1983" w:type="dxa"/>
          </w:tcPr>
          <w:p w14:paraId="6D09FE66"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732" w:type="dxa"/>
          </w:tcPr>
          <w:p w14:paraId="33718D76"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264CABD4"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6668B430"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59D57CEA"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6E25F0ED"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3A0DE4F7" w14:textId="77777777" w:rsidR="005A556A" w:rsidRPr="005A556A" w:rsidRDefault="005A556A" w:rsidP="005A556A">
      <w:pPr>
        <w:ind w:left="113" w:right="113"/>
        <w:jc w:val="both"/>
        <w:rPr>
          <w:rFonts w:ascii="Verdana" w:eastAsia="Verdana" w:hAnsi="Verdana" w:cs="Verdana"/>
          <w:b/>
          <w:bCs/>
        </w:rPr>
      </w:pPr>
    </w:p>
    <w:p w14:paraId="4215B5B1"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Falta de disponibilidad de los servicios</w:t>
      </w:r>
    </w:p>
    <w:p w14:paraId="55E81899" w14:textId="77777777" w:rsidR="005A556A" w:rsidRPr="005A556A" w:rsidRDefault="005A556A" w:rsidP="005A556A">
      <w:pPr>
        <w:ind w:left="113" w:right="113"/>
        <w:jc w:val="both"/>
        <w:rPr>
          <w:rFonts w:ascii="Verdana" w:eastAsia="Verdana" w:hAnsi="Verdana" w:cs="Verdana"/>
          <w:b/>
          <w:bCs/>
        </w:rPr>
      </w:pPr>
    </w:p>
    <w:p w14:paraId="4404827E"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Al respecto, es importante señalar que el operador debe prestar los servicios contratados con calidad y debe hacerlo de manera tal, que garantice su continua y eficiente prestación.</w:t>
      </w:r>
    </w:p>
    <w:p w14:paraId="7C0EFE9A" w14:textId="77777777" w:rsidR="005A556A" w:rsidRPr="005A556A" w:rsidRDefault="005A556A" w:rsidP="005A556A">
      <w:pPr>
        <w:jc w:val="both"/>
        <w:rPr>
          <w:rFonts w:ascii="Verdana" w:eastAsia="Verdana" w:hAnsi="Verdana" w:cs="Verdana"/>
        </w:rPr>
      </w:pPr>
    </w:p>
    <w:p w14:paraId="664A4A30" w14:textId="77777777" w:rsidR="005A556A" w:rsidRPr="005A556A" w:rsidRDefault="005A556A" w:rsidP="005A556A">
      <w:pPr>
        <w:jc w:val="both"/>
        <w:rPr>
          <w:rFonts w:ascii="Verdana" w:eastAsia="Verdana" w:hAnsi="Verdana" w:cs="Verdana"/>
          <w:color w:val="0D0D0D"/>
        </w:rPr>
      </w:pPr>
      <w:r w:rsidRPr="005A556A">
        <w:rPr>
          <w:rFonts w:ascii="Verdana" w:eastAsia="Verdana" w:hAnsi="Verdana" w:cs="Verdana"/>
          <w:sz w:val="22"/>
          <w:szCs w:val="22"/>
        </w:rPr>
        <w:t xml:space="preserve">De esta forma, resulta preciso tener presente lo que sobre el tema establece el artículo 2.1.11.1. </w:t>
      </w:r>
      <w:r w:rsidRPr="005A556A">
        <w:rPr>
          <w:rFonts w:ascii="Verdana" w:eastAsia="Verdana" w:hAnsi="Verdana" w:cs="Verdana"/>
          <w:sz w:val="22"/>
          <w:szCs w:val="22"/>
          <w:lang w:eastAsia="es-CO"/>
        </w:rPr>
        <w:t xml:space="preserve">de la Resolución CRC 5050 de 2016, modificada por el artículo 1° de la Resolución CRC 5111 de 2017 </w:t>
      </w:r>
      <w:r w:rsidRPr="005A556A">
        <w:rPr>
          <w:rFonts w:ascii="Verdana" w:eastAsia="Verdana" w:hAnsi="Verdana" w:cs="Verdana"/>
          <w:i/>
          <w:iCs/>
          <w:sz w:val="22"/>
          <w:szCs w:val="22"/>
          <w:lang w:eastAsia="es-CO"/>
        </w:rPr>
        <w:t>“</w:t>
      </w:r>
      <w:r w:rsidRPr="005A556A">
        <w:rPr>
          <w:rFonts w:ascii="Verdana" w:eastAsia="Verdana" w:hAnsi="Verdana" w:cs="Verdana"/>
          <w:i/>
          <w:iCs/>
          <w:sz w:val="20"/>
          <w:szCs w:val="20"/>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color w:val="0D0D0D" w:themeColor="text1" w:themeTint="F2"/>
          <w:sz w:val="22"/>
          <w:szCs w:val="22"/>
        </w:rPr>
        <w:t xml:space="preserve">, modificado por el artículo 4 de la Resolución CRC 5929 del 05 de marzo de 2020, </w:t>
      </w:r>
      <w:r w:rsidRPr="005A556A">
        <w:rPr>
          <w:rFonts w:ascii="Verdana" w:eastAsia="Verdana" w:hAnsi="Verdana" w:cs="Verdana"/>
          <w:sz w:val="22"/>
          <w:szCs w:val="22"/>
        </w:rPr>
        <w:t xml:space="preserve">así: </w:t>
      </w:r>
    </w:p>
    <w:p w14:paraId="4B0CF12C" w14:textId="77777777" w:rsidR="005A556A" w:rsidRPr="005A556A" w:rsidRDefault="005A556A" w:rsidP="005A556A">
      <w:pPr>
        <w:ind w:left="113" w:right="113"/>
        <w:jc w:val="both"/>
        <w:rPr>
          <w:rFonts w:ascii="Verdana" w:eastAsia="Verdana" w:hAnsi="Verdana" w:cs="Verdana"/>
        </w:rPr>
      </w:pPr>
    </w:p>
    <w:p w14:paraId="4A8D07BD"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1F6EC6F0"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77D2A087"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666555D9"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589B5AF2"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5AFCCC15"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2F2E1720"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639E3C5"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 xml:space="preserve">SECCIÓN 11. </w:t>
      </w:r>
      <w:r w:rsidRPr="005A556A">
        <w:rPr>
          <w:rFonts w:ascii="Verdana" w:eastAsia="Verdana" w:hAnsi="Verdana" w:cs="Verdana"/>
          <w:b/>
          <w:bCs/>
          <w:i/>
          <w:iCs/>
          <w:color w:val="000000" w:themeColor="text1"/>
          <w:sz w:val="20"/>
          <w:szCs w:val="20"/>
          <w:lang w:eastAsia="es-CO"/>
        </w:rPr>
        <w:t>COMPENSACIÓN AUTOMÁTICA POR FALTA DE DISPONIBILIDAD DE LOS SERVICIOS</w:t>
      </w:r>
    </w:p>
    <w:p w14:paraId="45E3B86F"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C27592F"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b/>
          <w:bCs/>
          <w:i/>
          <w:iCs/>
          <w:color w:val="000000" w:themeColor="text1"/>
          <w:sz w:val="20"/>
          <w:szCs w:val="20"/>
          <w:lang w:eastAsia="es-CO"/>
        </w:rPr>
        <w:t>ARTÍCULO. 2.1.11.1. COMPENSACIÓN AUTOMÁTICA POR FALTA DE DISPONIBILIDAD DE LOS SERVICIOS DE TELEFONÍA E INTERNET.</w:t>
      </w:r>
      <w:r w:rsidRPr="005A556A">
        <w:rPr>
          <w:rFonts w:ascii="Verdana" w:eastAsia="Verdana" w:hAnsi="Verdana" w:cs="Verdana"/>
          <w:i/>
          <w:iCs/>
          <w:color w:val="000000" w:themeColor="text1"/>
          <w:sz w:val="20"/>
          <w:szCs w:val="20"/>
          <w:lang w:eastAsia="es-CO"/>
        </w:rPr>
        <w:t> El usuario de los servicios de internet y/o de telefonía, tiene derecho a recibir una compensación automática por falta de disponibilidad en la prestación de los servicios, de acuerdo con las condiciones descritas en el Anexo 2.1 del Título de anexos de la Resolución CRC 5050 de 2016, bajo las siguientes reglas:</w:t>
      </w:r>
    </w:p>
    <w:p w14:paraId="1C953844"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p>
    <w:p w14:paraId="239C5A87"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b/>
          <w:bCs/>
          <w:i/>
          <w:iCs/>
          <w:color w:val="000000" w:themeColor="text1"/>
          <w:sz w:val="20"/>
          <w:szCs w:val="20"/>
          <w:lang w:eastAsia="es-CO"/>
        </w:rPr>
        <w:t>2.1.11.1.1.</w:t>
      </w:r>
      <w:r w:rsidRPr="005A556A">
        <w:rPr>
          <w:rFonts w:ascii="Verdana" w:eastAsia="Verdana" w:hAnsi="Verdana" w:cs="Verdana"/>
          <w:i/>
          <w:iCs/>
          <w:color w:val="000000" w:themeColor="text1"/>
          <w:sz w:val="20"/>
          <w:szCs w:val="20"/>
          <w:lang w:eastAsia="es-CO"/>
        </w:rPr>
        <w:t> Ante la falta de continuidad del servicio, el usuario recibirá una compensación automática por el tiempo en que el mismo no estuvo disponible.</w:t>
      </w:r>
    </w:p>
    <w:p w14:paraId="4049AE02" w14:textId="77777777" w:rsidR="005A556A" w:rsidRPr="005A556A" w:rsidRDefault="005A556A" w:rsidP="005A556A">
      <w:pPr>
        <w:shd w:val="clear" w:color="auto" w:fill="FFFFFF" w:themeFill="background1"/>
        <w:ind w:right="850"/>
        <w:jc w:val="both"/>
        <w:rPr>
          <w:rFonts w:ascii="Verdana" w:eastAsia="Verdana" w:hAnsi="Verdana" w:cs="Verdana"/>
          <w:i/>
          <w:iCs/>
          <w:sz w:val="20"/>
          <w:szCs w:val="20"/>
        </w:rPr>
      </w:pPr>
    </w:p>
    <w:p w14:paraId="65A548B5"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b/>
          <w:bCs/>
          <w:i/>
          <w:iCs/>
          <w:color w:val="000000" w:themeColor="text1"/>
          <w:sz w:val="20"/>
          <w:szCs w:val="20"/>
          <w:lang w:eastAsia="es-CO"/>
        </w:rPr>
        <w:t>2.1.11.1.2.</w:t>
      </w:r>
      <w:r w:rsidRPr="005A556A">
        <w:rPr>
          <w:rFonts w:ascii="Verdana" w:eastAsia="Verdana" w:hAnsi="Verdana" w:cs="Verdana"/>
          <w:i/>
          <w:iCs/>
          <w:color w:val="000000" w:themeColor="text1"/>
          <w:sz w:val="20"/>
          <w:szCs w:val="20"/>
          <w:lang w:eastAsia="es-CO"/>
        </w:rPr>
        <w:t> La compensación automática por parte del operador no limita el derecho del usuario de presentar en cualquier momento una PQR (petición, queja/reclamo o recurso) a través de los distintos medios de atención por falta de disponibilidad de los servicios que ha contratado, incluyendo la inconformidad con el tiempo que le fue compensado.”</w:t>
      </w:r>
    </w:p>
    <w:p w14:paraId="10E33A9F" w14:textId="77777777" w:rsidR="005A556A" w:rsidRPr="005A556A" w:rsidRDefault="005A556A" w:rsidP="005A556A">
      <w:pPr>
        <w:shd w:val="clear" w:color="auto" w:fill="FFFFFF" w:themeFill="background1"/>
        <w:ind w:left="113" w:right="113"/>
        <w:jc w:val="both"/>
        <w:rPr>
          <w:rFonts w:ascii="Verdana" w:eastAsia="Verdana" w:hAnsi="Verdana" w:cs="Verdana"/>
          <w:i/>
          <w:iCs/>
          <w:color w:val="000000"/>
          <w:sz w:val="20"/>
          <w:szCs w:val="20"/>
          <w:lang w:eastAsia="es-CO"/>
        </w:rPr>
      </w:pPr>
    </w:p>
    <w:p w14:paraId="784CAAB1" w14:textId="77777777" w:rsidR="005A556A" w:rsidRPr="005A556A" w:rsidRDefault="005A556A" w:rsidP="005A556A">
      <w:pPr>
        <w:jc w:val="both"/>
        <w:rPr>
          <w:rFonts w:ascii="Verdana" w:eastAsia="Verdana" w:hAnsi="Verdana" w:cs="Verdana"/>
          <w:color w:val="EE0000"/>
          <w:lang w:eastAsia="es-CO"/>
        </w:rPr>
      </w:pPr>
      <w:r w:rsidRPr="005A556A">
        <w:rPr>
          <w:rFonts w:ascii="Verdana" w:eastAsia="Verdana" w:hAnsi="Verdana" w:cs="Verdana"/>
          <w:sz w:val="22"/>
          <w:szCs w:val="22"/>
        </w:rPr>
        <w:t xml:space="preserve">De conformidad con lo anterior, se tiene que el operador debe cumplir con las condiciones de continuidad a las que está sujeta la prestación de los servicios contratados, por lo tanto, si aquellas son incumplidas, la regulación es clara en establecer que procede en favor de los usuarios la compensación automática por el tiempo en que el servicio no estuvo disponible; lo anterior, en los términos de lo dispuesto en los numerales 1.1. y 1.2. del ANEXO 2.1 del TÍTULO DE ANEXOS </w:t>
      </w:r>
      <w:r w:rsidRPr="005A556A">
        <w:rPr>
          <w:rFonts w:ascii="Verdana" w:eastAsia="Verdana" w:hAnsi="Verdana" w:cs="Verdana"/>
          <w:sz w:val="22"/>
          <w:szCs w:val="22"/>
          <w:lang w:eastAsia="es-CO"/>
        </w:rPr>
        <w:t>de la Resolución CRC 5050 de 2016, modificada por el artículo 2° de la Resolución CRC 5111 de 2017 y por el artículo 10 de la resolución 6755 de 2022.</w:t>
      </w:r>
    </w:p>
    <w:p w14:paraId="303D4CB3" w14:textId="77777777" w:rsidR="005A556A" w:rsidRPr="005A556A" w:rsidRDefault="005A556A" w:rsidP="005A556A">
      <w:pPr>
        <w:jc w:val="both"/>
        <w:rPr>
          <w:rFonts w:ascii="Verdana" w:eastAsia="Verdana" w:hAnsi="Verdana" w:cs="Verdana"/>
        </w:rPr>
      </w:pPr>
    </w:p>
    <w:p w14:paraId="3AB4475E"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Así, la continuidad en la prestación de los servicios de (Telefonía-Internet) se puede ver afectada por distintas causas, entre ellas:</w:t>
      </w:r>
    </w:p>
    <w:p w14:paraId="3122C0E8" w14:textId="77777777" w:rsidR="005A556A" w:rsidRPr="005A556A" w:rsidRDefault="005A556A" w:rsidP="005A556A">
      <w:pPr>
        <w:widowControl w:val="0"/>
        <w:ind w:right="113"/>
        <w:jc w:val="both"/>
        <w:rPr>
          <w:rFonts w:ascii="Verdana" w:eastAsia="Verdana" w:hAnsi="Verdana" w:cs="Verdana"/>
          <w:i/>
          <w:iCs/>
        </w:rPr>
      </w:pPr>
    </w:p>
    <w:tbl>
      <w:tblPr>
        <w:tblStyle w:val="NormalTable0"/>
        <w:tblW w:w="7933"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977"/>
        <w:gridCol w:w="4956"/>
      </w:tblGrid>
      <w:tr w:rsidR="005A556A" w:rsidRPr="005A556A" w14:paraId="6D044A8F" w14:textId="77777777" w:rsidTr="005A441B">
        <w:trPr>
          <w:trHeight w:val="223"/>
          <w:jc w:val="center"/>
        </w:trPr>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tcPr>
          <w:p w14:paraId="1D4F635E" w14:textId="77777777" w:rsidR="005A556A" w:rsidRPr="005A556A" w:rsidRDefault="005A556A" w:rsidP="005A441B">
            <w:pPr>
              <w:jc w:val="center"/>
              <w:rPr>
                <w:rFonts w:ascii="Verdana" w:eastAsia="Verdana" w:hAnsi="Verdana" w:cs="Verdana"/>
                <w:i/>
                <w:iCs/>
                <w:sz w:val="16"/>
                <w:szCs w:val="16"/>
              </w:rPr>
            </w:pPr>
            <w:r w:rsidRPr="005A556A">
              <w:rPr>
                <w:rFonts w:ascii="Verdana" w:eastAsia="Verdana" w:hAnsi="Verdana" w:cs="Verdana"/>
                <w:b/>
                <w:bCs/>
                <w:i/>
                <w:iCs/>
                <w:sz w:val="16"/>
                <w:szCs w:val="16"/>
              </w:rPr>
              <w:t>CAUSA</w:t>
            </w:r>
          </w:p>
        </w:tc>
        <w:tc>
          <w:tcPr>
            <w:tcW w:w="4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tcPr>
          <w:p w14:paraId="09A3D3E2" w14:textId="77777777" w:rsidR="005A556A" w:rsidRPr="005A556A" w:rsidRDefault="005A556A" w:rsidP="005A441B">
            <w:pPr>
              <w:jc w:val="center"/>
              <w:rPr>
                <w:rFonts w:ascii="Verdana" w:eastAsia="Verdana" w:hAnsi="Verdana" w:cs="Verdana"/>
                <w:i/>
                <w:iCs/>
                <w:sz w:val="16"/>
                <w:szCs w:val="16"/>
              </w:rPr>
            </w:pPr>
            <w:r w:rsidRPr="005A556A">
              <w:rPr>
                <w:rFonts w:ascii="Verdana" w:eastAsia="Verdana" w:hAnsi="Verdana" w:cs="Verdana"/>
                <w:b/>
                <w:bCs/>
                <w:i/>
                <w:iCs/>
                <w:sz w:val="16"/>
                <w:szCs w:val="16"/>
              </w:rPr>
              <w:t>TIEMPO SIN SERVICIO</w:t>
            </w:r>
          </w:p>
        </w:tc>
      </w:tr>
      <w:tr w:rsidR="005A556A" w:rsidRPr="005A556A" w14:paraId="6D02E6E5" w14:textId="77777777" w:rsidTr="005A441B">
        <w:trPr>
          <w:trHeight w:val="443"/>
          <w:jc w:val="center"/>
        </w:trPr>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bottom"/>
          </w:tcPr>
          <w:p w14:paraId="58AD3866" w14:textId="77777777" w:rsidR="005A556A" w:rsidRPr="005A556A" w:rsidRDefault="005A556A" w:rsidP="005A441B">
            <w:pPr>
              <w:jc w:val="both"/>
              <w:rPr>
                <w:rFonts w:ascii="Verdana" w:eastAsia="Verdana" w:hAnsi="Verdana" w:cs="Verdana"/>
                <w:i/>
                <w:iCs/>
                <w:sz w:val="16"/>
                <w:szCs w:val="16"/>
              </w:rPr>
            </w:pPr>
            <w:r w:rsidRPr="005A556A">
              <w:rPr>
                <w:rFonts w:ascii="Verdana" w:eastAsia="Verdana" w:hAnsi="Verdana" w:cs="Verdana"/>
                <w:b/>
                <w:bCs/>
                <w:i/>
                <w:iCs/>
                <w:sz w:val="16"/>
                <w:szCs w:val="16"/>
              </w:rPr>
              <w:t>Desconexión del servicio</w:t>
            </w:r>
          </w:p>
        </w:tc>
        <w:tc>
          <w:tcPr>
            <w:tcW w:w="4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bottom"/>
          </w:tcPr>
          <w:p w14:paraId="085982FD" w14:textId="77777777" w:rsidR="005A556A" w:rsidRPr="005A556A" w:rsidRDefault="005A556A" w:rsidP="005A441B">
            <w:pPr>
              <w:jc w:val="both"/>
              <w:rPr>
                <w:rFonts w:ascii="Verdana" w:eastAsia="Verdana" w:hAnsi="Verdana" w:cs="Verdana"/>
                <w:i/>
                <w:iCs/>
                <w:sz w:val="16"/>
                <w:szCs w:val="16"/>
              </w:rPr>
            </w:pPr>
            <w:r w:rsidRPr="005A556A">
              <w:rPr>
                <w:rFonts w:ascii="Verdana" w:eastAsia="Verdana" w:hAnsi="Verdana" w:cs="Verdana"/>
                <w:i/>
                <w:iCs/>
                <w:sz w:val="16"/>
                <w:szCs w:val="16"/>
              </w:rPr>
              <w:t>Más de 2,5 horas en un período de facturación.</w:t>
            </w:r>
          </w:p>
        </w:tc>
      </w:tr>
      <w:tr w:rsidR="005A556A" w:rsidRPr="005A556A" w14:paraId="04D18262" w14:textId="77777777" w:rsidTr="005A441B">
        <w:trPr>
          <w:trHeight w:val="223"/>
          <w:jc w:val="center"/>
        </w:trPr>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bottom"/>
          </w:tcPr>
          <w:p w14:paraId="2360C7DE" w14:textId="77777777" w:rsidR="005A556A" w:rsidRPr="005A556A" w:rsidRDefault="005A556A" w:rsidP="005A441B">
            <w:pPr>
              <w:jc w:val="both"/>
              <w:rPr>
                <w:rFonts w:ascii="Verdana" w:eastAsia="Verdana" w:hAnsi="Verdana" w:cs="Verdana"/>
                <w:i/>
                <w:iCs/>
                <w:sz w:val="16"/>
                <w:szCs w:val="16"/>
              </w:rPr>
            </w:pPr>
            <w:r w:rsidRPr="005A556A">
              <w:rPr>
                <w:rFonts w:ascii="Verdana" w:eastAsia="Verdana" w:hAnsi="Verdana" w:cs="Verdana"/>
                <w:b/>
                <w:bCs/>
                <w:i/>
                <w:iCs/>
                <w:sz w:val="16"/>
                <w:szCs w:val="16"/>
              </w:rPr>
              <w:t>Bloqueo</w:t>
            </w:r>
          </w:p>
        </w:tc>
        <w:tc>
          <w:tcPr>
            <w:tcW w:w="4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bottom"/>
          </w:tcPr>
          <w:p w14:paraId="52E0600C" w14:textId="77777777" w:rsidR="005A556A" w:rsidRPr="005A556A" w:rsidRDefault="005A556A" w:rsidP="005A441B">
            <w:pPr>
              <w:jc w:val="both"/>
              <w:rPr>
                <w:rFonts w:ascii="Verdana" w:eastAsia="Verdana" w:hAnsi="Verdana" w:cs="Verdana"/>
                <w:i/>
                <w:iCs/>
                <w:sz w:val="16"/>
                <w:szCs w:val="16"/>
              </w:rPr>
            </w:pPr>
            <w:r w:rsidRPr="005A556A">
              <w:rPr>
                <w:rFonts w:ascii="Verdana" w:eastAsia="Verdana" w:hAnsi="Verdana" w:cs="Verdana"/>
                <w:i/>
                <w:iCs/>
                <w:sz w:val="16"/>
                <w:szCs w:val="16"/>
              </w:rPr>
              <w:t>Más de 2,5 horas en un período de facturación.</w:t>
            </w:r>
          </w:p>
        </w:tc>
      </w:tr>
      <w:tr w:rsidR="005A556A" w:rsidRPr="005A556A" w14:paraId="76F1B867" w14:textId="77777777" w:rsidTr="005A441B">
        <w:trPr>
          <w:trHeight w:val="443"/>
          <w:jc w:val="center"/>
        </w:trPr>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bottom"/>
          </w:tcPr>
          <w:p w14:paraId="74838ACB" w14:textId="77777777" w:rsidR="005A556A" w:rsidRPr="005A556A" w:rsidRDefault="005A556A" w:rsidP="005A441B">
            <w:pPr>
              <w:jc w:val="both"/>
              <w:rPr>
                <w:rFonts w:ascii="Verdana" w:eastAsia="Verdana" w:hAnsi="Verdana" w:cs="Verdana"/>
                <w:i/>
                <w:iCs/>
                <w:sz w:val="16"/>
                <w:szCs w:val="16"/>
              </w:rPr>
            </w:pPr>
            <w:r w:rsidRPr="005A556A">
              <w:rPr>
                <w:rFonts w:ascii="Verdana" w:eastAsia="Verdana" w:hAnsi="Verdana" w:cs="Verdana"/>
                <w:b/>
                <w:bCs/>
                <w:i/>
                <w:iCs/>
                <w:sz w:val="16"/>
                <w:szCs w:val="16"/>
              </w:rPr>
              <w:t>Falta de disponibilidad del servicio</w:t>
            </w:r>
          </w:p>
        </w:tc>
        <w:tc>
          <w:tcPr>
            <w:tcW w:w="4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bottom"/>
          </w:tcPr>
          <w:p w14:paraId="7570797D" w14:textId="77777777" w:rsidR="005A556A" w:rsidRPr="005A556A" w:rsidRDefault="005A556A" w:rsidP="005A441B">
            <w:pPr>
              <w:jc w:val="both"/>
              <w:rPr>
                <w:rFonts w:ascii="Verdana" w:eastAsia="Verdana" w:hAnsi="Verdana" w:cs="Verdana"/>
                <w:i/>
                <w:iCs/>
                <w:sz w:val="16"/>
                <w:szCs w:val="16"/>
              </w:rPr>
            </w:pPr>
            <w:r w:rsidRPr="005A556A">
              <w:rPr>
                <w:rFonts w:ascii="Verdana" w:eastAsia="Verdana" w:hAnsi="Verdana" w:cs="Verdana"/>
                <w:i/>
                <w:iCs/>
                <w:sz w:val="16"/>
                <w:szCs w:val="16"/>
              </w:rPr>
              <w:t>El restablecimiento del servicio se haya dado en un término superior a 48 horas luego de detectarse la interrupción.</w:t>
            </w:r>
          </w:p>
        </w:tc>
      </w:tr>
      <w:tr w:rsidR="005A556A" w:rsidRPr="005A556A" w14:paraId="2D913584" w14:textId="77777777" w:rsidTr="005A441B">
        <w:trPr>
          <w:trHeight w:val="443"/>
          <w:jc w:val="center"/>
        </w:trPr>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bottom"/>
          </w:tcPr>
          <w:p w14:paraId="323C3B55" w14:textId="77777777" w:rsidR="005A556A" w:rsidRPr="005A556A" w:rsidRDefault="005A556A" w:rsidP="005A441B">
            <w:pPr>
              <w:jc w:val="both"/>
              <w:rPr>
                <w:rFonts w:ascii="Verdana" w:eastAsia="Verdana" w:hAnsi="Verdana" w:cs="Verdana"/>
                <w:b/>
                <w:bCs/>
                <w:i/>
                <w:iCs/>
                <w:sz w:val="16"/>
                <w:szCs w:val="16"/>
              </w:rPr>
            </w:pPr>
            <w:r w:rsidRPr="005A556A">
              <w:rPr>
                <w:rFonts w:ascii="Verdana" w:eastAsia="Verdana" w:hAnsi="Verdana" w:cs="Verdana"/>
                <w:b/>
                <w:bCs/>
                <w:i/>
                <w:iCs/>
                <w:sz w:val="16"/>
                <w:szCs w:val="16"/>
              </w:rPr>
              <w:t>Falta de disponibilidad del servicio con ocasión a las fallas en el equipo terminal</w:t>
            </w:r>
          </w:p>
        </w:tc>
        <w:tc>
          <w:tcPr>
            <w:tcW w:w="4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bottom"/>
          </w:tcPr>
          <w:p w14:paraId="4BBD05B8" w14:textId="77777777" w:rsidR="005A556A" w:rsidRPr="005A556A" w:rsidRDefault="005A556A" w:rsidP="005A441B">
            <w:pPr>
              <w:jc w:val="both"/>
              <w:rPr>
                <w:rFonts w:ascii="Verdana" w:eastAsia="Verdana" w:hAnsi="Verdana" w:cs="Verdana"/>
                <w:i/>
                <w:iCs/>
                <w:sz w:val="16"/>
                <w:szCs w:val="16"/>
              </w:rPr>
            </w:pPr>
            <w:r w:rsidRPr="005A556A">
              <w:rPr>
                <w:rFonts w:ascii="Verdana" w:eastAsia="Verdana" w:hAnsi="Verdana" w:cs="Verdana"/>
                <w:i/>
                <w:iCs/>
                <w:sz w:val="16"/>
                <w:szCs w:val="16"/>
              </w:rPr>
              <w:t>Sobre aquellos equipos terminales sobre los cuales haya lugar al reconocimiento de la garantía por parte el operador.</w:t>
            </w:r>
          </w:p>
        </w:tc>
      </w:tr>
      <w:tr w:rsidR="005A556A" w:rsidRPr="005A556A" w14:paraId="55F301EA" w14:textId="77777777" w:rsidTr="005A441B">
        <w:trPr>
          <w:trHeight w:val="443"/>
          <w:jc w:val="center"/>
        </w:trPr>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bottom"/>
          </w:tcPr>
          <w:p w14:paraId="36BEE258" w14:textId="77777777" w:rsidR="005A556A" w:rsidRPr="005A556A" w:rsidRDefault="005A556A" w:rsidP="005A441B">
            <w:pPr>
              <w:jc w:val="both"/>
              <w:rPr>
                <w:rFonts w:ascii="Verdana" w:eastAsia="Verdana" w:hAnsi="Verdana" w:cs="Verdana"/>
                <w:b/>
                <w:bCs/>
                <w:i/>
                <w:iCs/>
                <w:sz w:val="16"/>
                <w:szCs w:val="16"/>
              </w:rPr>
            </w:pPr>
            <w:r w:rsidRPr="005A556A">
              <w:rPr>
                <w:rFonts w:ascii="Verdana" w:eastAsia="Verdana" w:hAnsi="Verdana" w:cs="Verdana"/>
                <w:b/>
                <w:bCs/>
                <w:i/>
                <w:iCs/>
                <w:sz w:val="16"/>
                <w:szCs w:val="16"/>
              </w:rPr>
              <w:t>Internet fijo residencial</w:t>
            </w:r>
          </w:p>
        </w:tc>
        <w:tc>
          <w:tcPr>
            <w:tcW w:w="49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bottom"/>
          </w:tcPr>
          <w:p w14:paraId="53FE1831" w14:textId="77777777" w:rsidR="005A556A" w:rsidRPr="005A556A" w:rsidRDefault="005A556A" w:rsidP="005A441B">
            <w:pPr>
              <w:jc w:val="both"/>
              <w:rPr>
                <w:rFonts w:ascii="Verdana" w:eastAsia="Verdana" w:hAnsi="Verdana" w:cs="Verdana"/>
                <w:i/>
                <w:iCs/>
                <w:sz w:val="16"/>
                <w:szCs w:val="16"/>
              </w:rPr>
            </w:pPr>
            <w:r w:rsidRPr="005A556A">
              <w:rPr>
                <w:rFonts w:ascii="Verdana" w:eastAsia="Verdana" w:hAnsi="Verdana" w:cs="Verdana"/>
                <w:i/>
                <w:iCs/>
                <w:sz w:val="16"/>
                <w:szCs w:val="16"/>
              </w:rPr>
              <w:t>7 horas continuas o interrumpidas en un mismo mes en los municipios identificados en el anexo 2.10 del Título ANEXOS TITULO II</w:t>
            </w:r>
          </w:p>
        </w:tc>
      </w:tr>
    </w:tbl>
    <w:p w14:paraId="669D6059" w14:textId="77777777" w:rsidR="005A556A" w:rsidRPr="005A556A" w:rsidRDefault="005A556A" w:rsidP="005A556A">
      <w:pPr>
        <w:jc w:val="both"/>
        <w:rPr>
          <w:rFonts w:ascii="Verdana" w:eastAsia="Verdana" w:hAnsi="Verdana" w:cs="Verdana"/>
          <w:highlight w:val="yellow"/>
        </w:rPr>
      </w:pPr>
    </w:p>
    <w:p w14:paraId="3E861737" w14:textId="77777777" w:rsidR="005A556A" w:rsidRPr="005A556A" w:rsidRDefault="005A556A" w:rsidP="005A556A">
      <w:pPr>
        <w:jc w:val="both"/>
        <w:rPr>
          <w:rFonts w:ascii="Verdana" w:eastAsia="Verdana" w:hAnsi="Verdana" w:cs="Verdana"/>
          <w:b/>
          <w:bCs/>
        </w:rPr>
      </w:pPr>
      <w:r w:rsidRPr="005A556A">
        <w:rPr>
          <w:rFonts w:ascii="Verdana" w:eastAsia="Verdana" w:hAnsi="Verdana" w:cs="Verdana"/>
          <w:b/>
          <w:bCs/>
          <w:color w:val="C00000"/>
          <w:sz w:val="22"/>
          <w:szCs w:val="22"/>
        </w:rPr>
        <w:t>Confirma</w:t>
      </w:r>
    </w:p>
    <w:tbl>
      <w:tblPr>
        <w:tblStyle w:val="Tablaconcuadrcula"/>
        <w:tblW w:w="10060" w:type="dxa"/>
        <w:tblLook w:val="04A0" w:firstRow="1" w:lastRow="0" w:firstColumn="1" w:lastColumn="0" w:noHBand="0" w:noVBand="1"/>
      </w:tblPr>
      <w:tblGrid>
        <w:gridCol w:w="10060"/>
      </w:tblGrid>
      <w:tr w:rsidR="005A556A" w:rsidRPr="005A556A" w14:paraId="5C9BCAC4" w14:textId="77777777" w:rsidTr="005A441B">
        <w:tc>
          <w:tcPr>
            <w:tcW w:w="10060" w:type="dxa"/>
          </w:tcPr>
          <w:p w14:paraId="39356D80" w14:textId="77777777" w:rsidR="005A556A" w:rsidRPr="005A556A" w:rsidRDefault="005A556A" w:rsidP="005A441B">
            <w:pPr>
              <w:jc w:val="both"/>
              <w:rPr>
                <w:rFonts w:ascii="Verdana" w:eastAsia="Verdana" w:hAnsi="Verdana" w:cs="Verdana"/>
                <w:color w:val="C00000"/>
                <w:highlight w:val="yellow"/>
              </w:rPr>
            </w:pPr>
          </w:p>
          <w:p w14:paraId="51B69D24" w14:textId="77777777" w:rsidR="005A556A" w:rsidRPr="005A556A" w:rsidRDefault="005A556A" w:rsidP="005A441B">
            <w:pPr>
              <w:jc w:val="both"/>
              <w:rPr>
                <w:rFonts w:ascii="Verdana" w:eastAsia="Verdana" w:hAnsi="Verdana" w:cs="Verdana"/>
                <w:color w:val="C00000"/>
                <w:highlight w:val="yellow"/>
              </w:rPr>
            </w:pPr>
            <w:r w:rsidRPr="005A556A">
              <w:rPr>
                <w:rFonts w:ascii="Verdana" w:eastAsia="Verdana" w:hAnsi="Verdana" w:cs="Verdana"/>
                <w:color w:val="C00000"/>
                <w:highlight w:val="yellow"/>
              </w:rPr>
              <w:t>Opción 1- cuando compensó</w:t>
            </w:r>
          </w:p>
          <w:p w14:paraId="65B75F85" w14:textId="77777777" w:rsidR="005A556A" w:rsidRPr="005A556A" w:rsidRDefault="005A556A" w:rsidP="005A441B">
            <w:pPr>
              <w:jc w:val="both"/>
              <w:rPr>
                <w:rFonts w:ascii="Verdana" w:eastAsia="Verdana" w:hAnsi="Verdana" w:cs="Verdana"/>
                <w:color w:val="C00000"/>
                <w:highlight w:val="yellow"/>
              </w:rPr>
            </w:pPr>
          </w:p>
          <w:p w14:paraId="46D84B4E" w14:textId="77777777" w:rsidR="005A556A" w:rsidRPr="005A556A" w:rsidRDefault="005A556A" w:rsidP="005A441B">
            <w:pPr>
              <w:jc w:val="both"/>
              <w:rPr>
                <w:rFonts w:ascii="Verdana" w:eastAsia="Verdana" w:hAnsi="Verdana" w:cs="Verdana"/>
                <w:highlight w:val="cyan"/>
              </w:rPr>
            </w:pPr>
            <w:r w:rsidRPr="005A556A">
              <w:rPr>
                <w:rFonts w:ascii="Verdana" w:eastAsia="Verdana" w:hAnsi="Verdana" w:cs="Verdana"/>
                <w:highlight w:val="cyan"/>
              </w:rPr>
              <w:t>Para este caso en concreto, obra dentro del expediente copia de las facturas de los meses XXXXXX, los correspondientes soportes técnicos que dan cuenta (i) del número de conexiones del usuario a internet a través de la red del operador, la velocidad de subida y de bajada (En caso que sea una reclamación que verse sobre este servicio) / (ii) de los consumo (en caso que se trate del servicio telefonía), así como el número de llamadas realizadas, entre otros datos, certificado de indisponibilidad de los servicios, que dan cuenta que el servicio presentó indisponibilidad de xx horas.</w:t>
            </w:r>
          </w:p>
          <w:p w14:paraId="72CDCEF1" w14:textId="77777777" w:rsidR="005A556A" w:rsidRPr="005A556A" w:rsidRDefault="005A556A" w:rsidP="005A441B">
            <w:pPr>
              <w:jc w:val="both"/>
              <w:rPr>
                <w:rFonts w:ascii="Verdana" w:eastAsia="Verdana" w:hAnsi="Verdana" w:cs="Verdana"/>
                <w:highlight w:val="cyan"/>
              </w:rPr>
            </w:pPr>
          </w:p>
          <w:p w14:paraId="5C88EB0F" w14:textId="77777777" w:rsidR="005A556A" w:rsidRPr="005A556A" w:rsidRDefault="005A556A" w:rsidP="005A441B">
            <w:pPr>
              <w:jc w:val="both"/>
              <w:rPr>
                <w:rFonts w:ascii="Verdana" w:eastAsia="Verdana" w:hAnsi="Verdana" w:cs="Verdana"/>
                <w:highlight w:val="cyan"/>
              </w:rPr>
            </w:pPr>
            <w:r w:rsidRPr="005A556A">
              <w:rPr>
                <w:rFonts w:ascii="Verdana" w:eastAsia="Verdana" w:hAnsi="Verdana" w:cs="Verdana"/>
                <w:highlight w:val="cyan"/>
              </w:rPr>
              <w:t>En ese orden de ideas, el operador procedió a compensar las horas anteriormente referidas, tal como consta a folio xx del expediente.</w:t>
            </w:r>
          </w:p>
          <w:p w14:paraId="0BAE93DE" w14:textId="77777777" w:rsidR="005A556A" w:rsidRPr="005A556A" w:rsidRDefault="005A556A" w:rsidP="005A441B">
            <w:pPr>
              <w:jc w:val="both"/>
              <w:rPr>
                <w:rFonts w:ascii="Verdana" w:eastAsia="Verdana" w:hAnsi="Verdana" w:cs="Verdana"/>
                <w:highlight w:val="cyan"/>
              </w:rPr>
            </w:pPr>
          </w:p>
          <w:p w14:paraId="436B50F6"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rPr>
              <w:t>Así las cosas, las pruebas allegadas al expediente demuestran que el operador actuó de conformidad con lo que al respecto dispone la regulación, en tal sentido esta Dirección, procederá a confirmar la decisión empresarial, en este punto.</w:t>
            </w:r>
          </w:p>
          <w:p w14:paraId="070DD8BE" w14:textId="77777777" w:rsidR="005A556A" w:rsidRPr="005A556A" w:rsidRDefault="005A556A" w:rsidP="005A441B">
            <w:pPr>
              <w:jc w:val="both"/>
              <w:rPr>
                <w:rFonts w:ascii="Verdana" w:eastAsia="Verdana" w:hAnsi="Verdana" w:cs="Verdana"/>
              </w:rPr>
            </w:pPr>
          </w:p>
          <w:p w14:paraId="3940AFAA" w14:textId="77777777" w:rsidR="005A556A" w:rsidRPr="005A556A" w:rsidRDefault="005A556A" w:rsidP="005A441B">
            <w:pPr>
              <w:jc w:val="both"/>
              <w:rPr>
                <w:rFonts w:ascii="Verdana" w:eastAsia="Verdana" w:hAnsi="Verdana" w:cs="Verdana"/>
                <w:color w:val="C00000"/>
                <w:highlight w:val="yellow"/>
              </w:rPr>
            </w:pPr>
            <w:r w:rsidRPr="005A556A">
              <w:rPr>
                <w:rFonts w:ascii="Verdana" w:eastAsia="Verdana" w:hAnsi="Verdana" w:cs="Verdana"/>
                <w:color w:val="C00000"/>
                <w:highlight w:val="yellow"/>
              </w:rPr>
              <w:t xml:space="preserve">Opción 2- Falla inferior 2.5 en un periodo de facturación </w:t>
            </w:r>
          </w:p>
          <w:p w14:paraId="019FE0E8" w14:textId="77777777" w:rsidR="005A556A" w:rsidRPr="005A556A" w:rsidRDefault="005A556A" w:rsidP="005A441B">
            <w:pPr>
              <w:jc w:val="both"/>
              <w:rPr>
                <w:rFonts w:ascii="Verdana" w:eastAsia="Verdana" w:hAnsi="Verdana" w:cs="Verdana"/>
                <w:highlight w:val="yellow"/>
              </w:rPr>
            </w:pPr>
          </w:p>
          <w:p w14:paraId="6D83D715"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yellow"/>
              </w:rPr>
              <w:t xml:space="preserve">Para este caso en concreto, obra dentro del expediente copia de las facturas de los meses XXXXXX, los correspondientes soportes técnicos que dan cuenta (i) del número de conexiones del usuario a internet a través de la red del operador, la velocidad de subida y de bajada (En caso que sea una reclamación que verse sobre este servicio) / (ii) de los consumo (en caso que se trate del servicio telefonía), así como el número de llamadas realizadas, entre otros datos, certificado de indisponibilidad de los servicios, que dan cuenta que el servicio presentó indisponibilidad de xx horas. </w:t>
            </w:r>
            <w:r w:rsidRPr="005A556A">
              <w:rPr>
                <w:rFonts w:ascii="Verdana" w:eastAsia="Verdana" w:hAnsi="Verdana" w:cs="Verdana"/>
              </w:rPr>
              <w:t>(</w:t>
            </w:r>
            <w:r w:rsidRPr="005A556A">
              <w:rPr>
                <w:rFonts w:ascii="Verdana" w:eastAsia="Verdana" w:hAnsi="Verdana" w:cs="Verdana"/>
                <w:b/>
                <w:bCs/>
              </w:rPr>
              <w:t>indicar o colocar la prueba de indisponible</w:t>
            </w:r>
            <w:r w:rsidRPr="005A556A">
              <w:rPr>
                <w:rFonts w:ascii="Verdana" w:eastAsia="Verdana" w:hAnsi="Verdana" w:cs="Verdana"/>
              </w:rPr>
              <w:t>)</w:t>
            </w:r>
          </w:p>
          <w:p w14:paraId="75DF2050" w14:textId="77777777" w:rsidR="005A556A" w:rsidRPr="005A556A" w:rsidRDefault="005A556A" w:rsidP="005A441B">
            <w:pPr>
              <w:jc w:val="both"/>
              <w:rPr>
                <w:rFonts w:ascii="Verdana" w:eastAsia="Verdana" w:hAnsi="Verdana" w:cs="Verdana"/>
                <w:highlight w:val="yellow"/>
              </w:rPr>
            </w:pPr>
          </w:p>
          <w:p w14:paraId="0BE780CC"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De lo anterior se colige, que la línea del usuario ha presentado fallas en voz y datos; no obstante, éstas no han superado las 2,5 (150 minutos) horas en desconexión del servicio en un periodo de facturación dispuesto por la normatividad para que el operador genere compensación por los servicios.</w:t>
            </w:r>
          </w:p>
          <w:p w14:paraId="4B44BC98" w14:textId="77777777" w:rsidR="005A556A" w:rsidRPr="005A556A" w:rsidRDefault="005A556A" w:rsidP="005A441B">
            <w:pPr>
              <w:jc w:val="both"/>
              <w:rPr>
                <w:rFonts w:ascii="Verdana" w:eastAsia="Verdana" w:hAnsi="Verdana" w:cs="Verdana"/>
              </w:rPr>
            </w:pPr>
          </w:p>
          <w:p w14:paraId="2703ECAF"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Frente a esto se debe tener en cuenta que el operador de servicios de </w:t>
            </w:r>
            <w:r w:rsidRPr="005A556A">
              <w:rPr>
                <w:rFonts w:ascii="Verdana" w:eastAsia="Verdana" w:hAnsi="Verdana" w:cs="Verdana"/>
                <w:b/>
                <w:bCs/>
                <w:highlight w:val="cyan"/>
              </w:rPr>
              <w:t>(indicar el tipo de servicio</w:t>
            </w:r>
            <w:r w:rsidRPr="005A556A">
              <w:rPr>
                <w:rFonts w:ascii="Verdana" w:eastAsia="Verdana" w:hAnsi="Verdana" w:cs="Verdana"/>
                <w:b/>
                <w:bCs/>
              </w:rPr>
              <w:t>)</w:t>
            </w:r>
            <w:r w:rsidRPr="005A556A">
              <w:rPr>
                <w:rFonts w:ascii="Verdana" w:eastAsia="Verdana" w:hAnsi="Verdana" w:cs="Verdana"/>
              </w:rPr>
              <w:t xml:space="preserve"> procuró superar las limitaciones técnicas existentes respecto del acceso a internet y voz ofrecido </w:t>
            </w:r>
            <w:r w:rsidRPr="005A556A">
              <w:rPr>
                <w:rFonts w:ascii="Verdana" w:eastAsia="Verdana" w:hAnsi="Verdana" w:cs="Verdana"/>
                <w:b/>
                <w:bCs/>
              </w:rPr>
              <w:t>(</w:t>
            </w:r>
            <w:r w:rsidRPr="005A556A">
              <w:rPr>
                <w:rFonts w:ascii="Verdana" w:eastAsia="Verdana" w:hAnsi="Verdana" w:cs="Verdana"/>
                <w:b/>
                <w:bCs/>
                <w:highlight w:val="cyan"/>
              </w:rPr>
              <w:t>indicar el tipo de servicio</w:t>
            </w:r>
            <w:r w:rsidRPr="005A556A">
              <w:rPr>
                <w:rFonts w:ascii="Verdana" w:eastAsia="Verdana" w:hAnsi="Verdana" w:cs="Verdana"/>
                <w:b/>
                <w:bCs/>
              </w:rPr>
              <w:t>)</w:t>
            </w:r>
            <w:r w:rsidRPr="005A556A">
              <w:rPr>
                <w:rFonts w:ascii="Verdana" w:eastAsia="Verdana" w:hAnsi="Verdana" w:cs="Verdana"/>
              </w:rPr>
              <w:t>, y las fallas encontradas no son objeto de compensación según lo dispuesto los numerales 1.1. y 1.2. del Anexo 2.1 del Título de Anexos</w:t>
            </w:r>
            <w:r w:rsidRPr="005A556A">
              <w:rPr>
                <w:rFonts w:ascii="Verdana" w:eastAsia="Verdana" w:hAnsi="Verdana" w:cs="Verdana"/>
                <w:i/>
                <w:iCs/>
              </w:rPr>
              <w:t xml:space="preserve"> </w:t>
            </w:r>
            <w:r w:rsidRPr="005A556A">
              <w:rPr>
                <w:rFonts w:ascii="Verdana" w:eastAsia="Verdana" w:hAnsi="Verdana" w:cs="Verdana"/>
              </w:rPr>
              <w:t>de la citada Resolución, por lo que esta Dirección confirmará la decisión del operador en este sentido.</w:t>
            </w:r>
          </w:p>
        </w:tc>
      </w:tr>
    </w:tbl>
    <w:p w14:paraId="5FBEAF32" w14:textId="77777777" w:rsidR="005A556A" w:rsidRPr="005A556A" w:rsidRDefault="005A556A" w:rsidP="005A556A">
      <w:pPr>
        <w:jc w:val="both"/>
        <w:rPr>
          <w:rFonts w:ascii="Verdana" w:eastAsia="Verdana" w:hAnsi="Verdana" w:cs="Verdana"/>
        </w:rPr>
      </w:pPr>
    </w:p>
    <w:p w14:paraId="315403E1"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Revoca</w:t>
      </w:r>
    </w:p>
    <w:tbl>
      <w:tblPr>
        <w:tblStyle w:val="Tablaconcuadrcula"/>
        <w:tblW w:w="10065" w:type="dxa"/>
        <w:tblInd w:w="-5" w:type="dxa"/>
        <w:tblLook w:val="04A0" w:firstRow="1" w:lastRow="0" w:firstColumn="1" w:lastColumn="0" w:noHBand="0" w:noVBand="1"/>
      </w:tblPr>
      <w:tblGrid>
        <w:gridCol w:w="10065"/>
      </w:tblGrid>
      <w:tr w:rsidR="005A556A" w:rsidRPr="005A556A" w14:paraId="038DF6D3" w14:textId="77777777" w:rsidTr="005A441B">
        <w:tc>
          <w:tcPr>
            <w:tcW w:w="10065" w:type="dxa"/>
          </w:tcPr>
          <w:p w14:paraId="7F25AC18"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Para este caso en concreto, si bien obra dentro del expediente copia de las facturas de los meses </w:t>
            </w:r>
            <w:r w:rsidRPr="005A556A">
              <w:rPr>
                <w:rFonts w:ascii="Verdana" w:eastAsia="Verdana" w:hAnsi="Verdana" w:cs="Verdana"/>
                <w:highlight w:val="cyan"/>
              </w:rPr>
              <w:t>XXXXXX, los correspondientes soportes técnicos (Pág. Xx Consecutivo No. xxx Sistema de Trámites SIC) que dan cuenta (a) del número de conexiones del usuario a internet a través de la red del operador</w:t>
            </w:r>
            <w:r w:rsidRPr="005A556A">
              <w:rPr>
                <w:rFonts w:ascii="Verdana" w:eastAsia="Verdana" w:hAnsi="Verdana" w:cs="Verdana"/>
              </w:rPr>
              <w:t>,</w:t>
            </w:r>
            <w:r w:rsidRPr="005A556A">
              <w:rPr>
                <w:rFonts w:ascii="Verdana" w:eastAsia="Verdana" w:hAnsi="Verdana" w:cs="Verdana"/>
                <w:highlight w:val="cyan"/>
              </w:rPr>
              <w:t xml:space="preserve"> la velocidad de subida y de bajada (En caso que sea una reclamación que verse sobre este servicio) / (b) de los consumos (en caso que se trate del servicio telefonía), así como el número de llamadas realizadas, entre otros datos.</w:t>
            </w:r>
            <w:r w:rsidRPr="005A556A">
              <w:rPr>
                <w:rFonts w:ascii="Verdana" w:eastAsia="Verdana" w:hAnsi="Verdana" w:cs="Verdana"/>
              </w:rPr>
              <w:t xml:space="preserve"> </w:t>
            </w:r>
          </w:p>
          <w:p w14:paraId="6348215B" w14:textId="77777777" w:rsidR="005A556A" w:rsidRPr="005A556A" w:rsidRDefault="005A556A" w:rsidP="005A441B">
            <w:pPr>
              <w:ind w:left="113" w:right="113"/>
              <w:jc w:val="both"/>
              <w:rPr>
                <w:rFonts w:ascii="Verdana" w:eastAsia="Verdana" w:hAnsi="Verdana" w:cs="Verdana"/>
              </w:rPr>
            </w:pPr>
          </w:p>
          <w:p w14:paraId="61349E03" w14:textId="77777777" w:rsidR="005A556A" w:rsidRPr="005A556A" w:rsidRDefault="005A556A" w:rsidP="005A441B">
            <w:pPr>
              <w:ind w:left="113" w:right="113"/>
              <w:jc w:val="both"/>
              <w:rPr>
                <w:rFonts w:ascii="Verdana" w:eastAsia="Verdana" w:hAnsi="Verdana" w:cs="Verdana"/>
                <w:b/>
                <w:bCs/>
              </w:rPr>
            </w:pPr>
            <w:r w:rsidRPr="005A556A">
              <w:rPr>
                <w:rFonts w:ascii="Verdana" w:eastAsia="Verdana" w:hAnsi="Verdana" w:cs="Verdana"/>
              </w:rPr>
              <w:t xml:space="preserve">No obstante, se echa de menos, prueba idónea que soporte o indique el tiempo o duración de la falta de disponibilidad del servicio, para la línea del usuario, en los periodos correspondientes a la reclamación; </w:t>
            </w:r>
            <w:r w:rsidRPr="005A556A">
              <w:rPr>
                <w:rFonts w:ascii="Verdana" w:eastAsia="Verdana" w:hAnsi="Verdana" w:cs="Verdana"/>
                <w:highlight w:val="cyan"/>
              </w:rPr>
              <w:t xml:space="preserve">si se tiene en cuenta que el usuario afirma, que el servicio de datos fue prestado de manera intermitente y con constantes fallas en los meses de xxxx y xxxxx de 202x. </w:t>
            </w:r>
            <w:r w:rsidRPr="005A556A">
              <w:rPr>
                <w:rFonts w:ascii="Verdana" w:eastAsia="Verdana" w:hAnsi="Verdana" w:cs="Verdana"/>
                <w:b/>
                <w:bCs/>
                <w:highlight w:val="cyan"/>
              </w:rPr>
              <w:t>(Según caso concreto)</w:t>
            </w:r>
          </w:p>
          <w:p w14:paraId="3A9EBFE4" w14:textId="77777777" w:rsidR="005A556A" w:rsidRPr="005A556A" w:rsidRDefault="005A556A" w:rsidP="005A441B">
            <w:pPr>
              <w:ind w:left="113" w:right="113"/>
              <w:jc w:val="both"/>
              <w:rPr>
                <w:rFonts w:ascii="Verdana" w:eastAsia="Verdana" w:hAnsi="Verdana" w:cs="Verdana"/>
              </w:rPr>
            </w:pPr>
          </w:p>
          <w:p w14:paraId="77346FC2"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Por lo anterior, los soportes técnicos aportados por el operador no son prueba suficiente de que el servicio no presentó problemas técnicos atribuibles a él en su calidad de operador de servicios.  </w:t>
            </w:r>
          </w:p>
          <w:p w14:paraId="31B04ED4" w14:textId="77777777" w:rsidR="005A556A" w:rsidRPr="005A556A" w:rsidRDefault="005A556A" w:rsidP="005A441B">
            <w:pPr>
              <w:ind w:left="113" w:right="113"/>
              <w:jc w:val="both"/>
              <w:rPr>
                <w:rFonts w:ascii="Verdana" w:eastAsia="Verdana" w:hAnsi="Verdana" w:cs="Verdana"/>
              </w:rPr>
            </w:pPr>
          </w:p>
          <w:p w14:paraId="53CCDD7A"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Frente a esto se debe tener en cuenta que el operador de servicios de </w:t>
            </w:r>
            <w:r w:rsidRPr="005A556A">
              <w:rPr>
                <w:rFonts w:ascii="Verdana" w:eastAsia="Verdana" w:hAnsi="Verdana" w:cs="Verdana"/>
                <w:b/>
                <w:bCs/>
                <w:highlight w:val="cyan"/>
              </w:rPr>
              <w:t>(indicar el tipo de servicio</w:t>
            </w:r>
            <w:r w:rsidRPr="005A556A">
              <w:rPr>
                <w:rFonts w:ascii="Verdana" w:eastAsia="Verdana" w:hAnsi="Verdana" w:cs="Verdana"/>
                <w:b/>
                <w:bCs/>
              </w:rPr>
              <w:t>)</w:t>
            </w:r>
            <w:r w:rsidRPr="005A556A">
              <w:rPr>
                <w:rFonts w:ascii="Verdana" w:eastAsia="Verdana" w:hAnsi="Verdana" w:cs="Verdana"/>
              </w:rPr>
              <w:t xml:space="preserve"> debió procurar superar las limitaciones técnicas existentes respecto del acceso a internet ofrecido </w:t>
            </w:r>
            <w:r w:rsidRPr="005A556A">
              <w:rPr>
                <w:rFonts w:ascii="Verdana" w:eastAsia="Verdana" w:hAnsi="Verdana" w:cs="Verdana"/>
                <w:b/>
                <w:bCs/>
              </w:rPr>
              <w:t>(</w:t>
            </w:r>
            <w:r w:rsidRPr="005A556A">
              <w:rPr>
                <w:rFonts w:ascii="Verdana" w:eastAsia="Verdana" w:hAnsi="Verdana" w:cs="Verdana"/>
                <w:b/>
                <w:bCs/>
                <w:highlight w:val="cyan"/>
              </w:rPr>
              <w:t>indicar el tipo de servicio</w:t>
            </w:r>
            <w:r w:rsidRPr="005A556A">
              <w:rPr>
                <w:rFonts w:ascii="Verdana" w:eastAsia="Verdana" w:hAnsi="Verdana" w:cs="Verdana"/>
                <w:b/>
                <w:bCs/>
              </w:rPr>
              <w:t>)</w:t>
            </w:r>
            <w:r w:rsidRPr="005A556A">
              <w:rPr>
                <w:rFonts w:ascii="Verdana" w:eastAsia="Verdana" w:hAnsi="Verdana" w:cs="Verdana"/>
              </w:rPr>
              <w:t xml:space="preserve"> y, de no poder cumplir con dicho compromiso, debió informar al usuario en este sentido para que pudiera proceder a decidir entre continuar o no con el servicio, así como reconocer la compensación de manera automática por el tiempo en que el servicio no estuvo disponible.</w:t>
            </w:r>
          </w:p>
          <w:p w14:paraId="75596F94" w14:textId="77777777" w:rsidR="005A556A" w:rsidRPr="005A556A" w:rsidRDefault="005A556A" w:rsidP="005A441B">
            <w:pPr>
              <w:ind w:left="113" w:right="113"/>
              <w:jc w:val="both"/>
              <w:rPr>
                <w:rFonts w:ascii="Verdana" w:eastAsia="Verdana" w:hAnsi="Verdana" w:cs="Verdana"/>
              </w:rPr>
            </w:pPr>
          </w:p>
          <w:p w14:paraId="031A6DF1" w14:textId="77777777" w:rsidR="005A556A" w:rsidRPr="005A556A" w:rsidRDefault="005A556A" w:rsidP="005A441B">
            <w:pPr>
              <w:ind w:left="113" w:right="113"/>
              <w:jc w:val="both"/>
              <w:rPr>
                <w:rFonts w:ascii="Verdana" w:eastAsia="Verdana" w:hAnsi="Verdana" w:cs="Verdana"/>
                <w:color w:val="FF0000"/>
              </w:rPr>
            </w:pPr>
            <w:r w:rsidRPr="005A556A">
              <w:rPr>
                <w:rFonts w:ascii="Verdana" w:eastAsia="Verdana" w:hAnsi="Verdana" w:cs="Verdana"/>
              </w:rPr>
              <w:t xml:space="preserve">Así las cosas, no habiéndose demostrado que el servicio de </w:t>
            </w:r>
            <w:r w:rsidRPr="005A556A">
              <w:rPr>
                <w:rFonts w:ascii="Verdana" w:eastAsia="Verdana" w:hAnsi="Verdana" w:cs="Verdana"/>
                <w:highlight w:val="cyan"/>
              </w:rPr>
              <w:t>datos y telefonía se</w:t>
            </w:r>
            <w:r w:rsidRPr="005A556A">
              <w:rPr>
                <w:rFonts w:ascii="Verdana" w:eastAsia="Verdana" w:hAnsi="Verdana" w:cs="Verdana"/>
              </w:rPr>
              <w:t xml:space="preserve"> prestó de manera continua, esta dirección ordenará al operador efectuar la compensación por el tiempo en que el servicio no estuvo disponible, esto es, por los meses de </w:t>
            </w:r>
            <w:r w:rsidRPr="005A556A">
              <w:rPr>
                <w:rFonts w:ascii="Verdana" w:eastAsia="Verdana" w:hAnsi="Verdana" w:cs="Verdana"/>
                <w:highlight w:val="cyan"/>
              </w:rPr>
              <w:t>xxxx y xxxxx de 202x</w:t>
            </w:r>
            <w:r w:rsidRPr="005A556A">
              <w:rPr>
                <w:rFonts w:ascii="Verdana" w:eastAsia="Verdana" w:hAnsi="Verdana" w:cs="Verdana"/>
              </w:rPr>
              <w:t xml:space="preserve">, en los términos de los numerales 1.1. y 1.2. del Anexo 2.1 del Título De Anexos de la citada Resolución. </w:t>
            </w:r>
          </w:p>
          <w:p w14:paraId="27F85CB1" w14:textId="77777777" w:rsidR="005A556A" w:rsidRPr="005A556A" w:rsidRDefault="005A556A" w:rsidP="005A441B">
            <w:pPr>
              <w:ind w:left="113" w:right="113"/>
              <w:jc w:val="both"/>
              <w:rPr>
                <w:rFonts w:ascii="Verdana" w:eastAsia="Verdana" w:hAnsi="Verdana" w:cs="Verdana"/>
              </w:rPr>
            </w:pPr>
          </w:p>
          <w:p w14:paraId="7E08B73C" w14:textId="77777777" w:rsidR="005A556A" w:rsidRPr="005A556A" w:rsidRDefault="005A556A" w:rsidP="005A441B">
            <w:pPr>
              <w:ind w:left="113" w:right="113"/>
              <w:jc w:val="both"/>
              <w:rPr>
                <w:rFonts w:ascii="Verdana" w:eastAsia="Verdana" w:hAnsi="Verdana" w:cs="Verdana"/>
                <w:b/>
                <w:bCs/>
                <w:color w:val="FF0000"/>
                <w:sz w:val="28"/>
                <w:szCs w:val="28"/>
              </w:rPr>
            </w:pPr>
            <w:r w:rsidRPr="005A556A">
              <w:rPr>
                <w:rFonts w:ascii="Verdana" w:eastAsia="Verdana" w:hAnsi="Verdana" w:cs="Verdana"/>
                <w:b/>
                <w:bCs/>
                <w:color w:val="FF0000"/>
                <w:sz w:val="28"/>
                <w:szCs w:val="28"/>
              </w:rPr>
              <w:t>Opción 2</w:t>
            </w:r>
          </w:p>
          <w:p w14:paraId="2F6A6DD6" w14:textId="77777777" w:rsidR="005A556A" w:rsidRPr="005A556A" w:rsidRDefault="005A556A" w:rsidP="005A441B">
            <w:pPr>
              <w:ind w:left="113" w:right="113"/>
              <w:jc w:val="both"/>
              <w:rPr>
                <w:rFonts w:ascii="Verdana" w:eastAsia="Verdana" w:hAnsi="Verdana" w:cs="Verdana"/>
              </w:rPr>
            </w:pPr>
          </w:p>
          <w:p w14:paraId="21047A18"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Para este caso en concreto, si bien obra dentro del expediente copia de las facturas de los meses </w:t>
            </w:r>
            <w:r w:rsidRPr="005A556A">
              <w:rPr>
                <w:rFonts w:ascii="Verdana" w:eastAsia="Verdana" w:hAnsi="Verdana" w:cs="Verdana"/>
                <w:highlight w:val="cyan"/>
              </w:rPr>
              <w:t>XXXXXX, los correspondientes soportes técnicos (Pág. Xx Consecutivo No. xxx Sistema de Trámites SIC) que dan cuenta (a) del número de conexiones del usuario a internet a través de la red del operador</w:t>
            </w:r>
            <w:r w:rsidRPr="005A556A">
              <w:rPr>
                <w:rFonts w:ascii="Verdana" w:eastAsia="Verdana" w:hAnsi="Verdana" w:cs="Verdana"/>
              </w:rPr>
              <w:t>,</w:t>
            </w:r>
            <w:r w:rsidRPr="005A556A">
              <w:rPr>
                <w:rFonts w:ascii="Verdana" w:eastAsia="Verdana" w:hAnsi="Verdana" w:cs="Verdana"/>
                <w:highlight w:val="cyan"/>
              </w:rPr>
              <w:t xml:space="preserve"> la velocidad de subida y de bajada (En caso que sea una reclamación que verse sobre este servicio) / (b) de los consumos (en caso que se trate del servicio telefonía), así como el número de llamadas realizadas, entre otros datos.</w:t>
            </w:r>
          </w:p>
          <w:p w14:paraId="43CCABE8" w14:textId="77777777" w:rsidR="005A556A" w:rsidRPr="005A556A" w:rsidRDefault="005A556A" w:rsidP="005A441B">
            <w:pPr>
              <w:jc w:val="both"/>
              <w:rPr>
                <w:rFonts w:ascii="Verdana" w:eastAsia="Verdana" w:hAnsi="Verdana" w:cs="Verdana"/>
              </w:rPr>
            </w:pPr>
          </w:p>
          <w:p w14:paraId="1DEBBE2C"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De igual manera, se observa a folio </w:t>
            </w:r>
            <w:r w:rsidRPr="005A556A">
              <w:rPr>
                <w:rFonts w:ascii="Verdana" w:eastAsia="Verdana" w:hAnsi="Verdana" w:cs="Verdana"/>
                <w:highlight w:val="cyan"/>
              </w:rPr>
              <w:t>XXXX</w:t>
            </w:r>
            <w:r w:rsidRPr="005A556A">
              <w:rPr>
                <w:rFonts w:ascii="Verdana" w:eastAsia="Verdana" w:hAnsi="Verdana" w:cs="Verdana"/>
              </w:rPr>
              <w:t xml:space="preserve">, prueba idónea que soporta e indica el tiempo o duración de la falta de disponibilidad del servicio, para la línea del usuario, en los periodos correspondientes a la reclamación; en este caso, se puede observar en la prueba allegada el resumen de indisponibilidad de la línea </w:t>
            </w:r>
            <w:r w:rsidRPr="005A556A">
              <w:rPr>
                <w:rFonts w:ascii="Verdana" w:eastAsia="Verdana" w:hAnsi="Verdana" w:cs="Verdana"/>
                <w:highlight w:val="cyan"/>
              </w:rPr>
              <w:t>No. XXXXXXX, para</w:t>
            </w:r>
            <w:r w:rsidRPr="005A556A">
              <w:rPr>
                <w:rFonts w:ascii="Verdana" w:eastAsia="Verdana" w:hAnsi="Verdana" w:cs="Verdana"/>
              </w:rPr>
              <w:t xml:space="preserve"> el periodo del </w:t>
            </w:r>
            <w:r w:rsidRPr="005A556A">
              <w:rPr>
                <w:rFonts w:ascii="Verdana" w:eastAsia="Verdana" w:hAnsi="Verdana" w:cs="Verdana"/>
                <w:highlight w:val="cyan"/>
              </w:rPr>
              <w:t>xxxxx a xxxxxxx de 202x</w:t>
            </w:r>
            <w:r w:rsidRPr="005A556A">
              <w:rPr>
                <w:rFonts w:ascii="Verdana" w:eastAsia="Verdana" w:hAnsi="Verdana" w:cs="Verdana"/>
              </w:rPr>
              <w:t xml:space="preserve">, </w:t>
            </w:r>
            <w:r w:rsidRPr="005A556A">
              <w:rPr>
                <w:rFonts w:ascii="Verdana" w:eastAsia="Verdana" w:hAnsi="Verdana" w:cs="Verdana"/>
                <w:highlight w:val="yellow"/>
              </w:rPr>
              <w:t xml:space="preserve">que dan cuenta que el servicio presentó indisponibilidad de xx horas. </w:t>
            </w:r>
            <w:r w:rsidRPr="005A556A">
              <w:rPr>
                <w:rFonts w:ascii="Verdana" w:eastAsia="Verdana" w:hAnsi="Verdana" w:cs="Verdana"/>
              </w:rPr>
              <w:t>(</w:t>
            </w:r>
            <w:r w:rsidRPr="005A556A">
              <w:rPr>
                <w:rFonts w:ascii="Verdana" w:eastAsia="Verdana" w:hAnsi="Verdana" w:cs="Verdana"/>
                <w:b/>
                <w:bCs/>
              </w:rPr>
              <w:t>indicar o colocar la prueba de indisponible</w:t>
            </w:r>
            <w:r w:rsidRPr="005A556A">
              <w:rPr>
                <w:rFonts w:ascii="Verdana" w:eastAsia="Verdana" w:hAnsi="Verdana" w:cs="Verdana"/>
              </w:rPr>
              <w:t>)</w:t>
            </w:r>
          </w:p>
          <w:p w14:paraId="77EB5E1F" w14:textId="77777777" w:rsidR="005A556A" w:rsidRPr="005A556A" w:rsidRDefault="005A556A" w:rsidP="005A441B">
            <w:pPr>
              <w:jc w:val="both"/>
              <w:rPr>
                <w:rFonts w:ascii="Verdana" w:eastAsia="Verdana" w:hAnsi="Verdana" w:cs="Verdana"/>
              </w:rPr>
            </w:pPr>
          </w:p>
          <w:p w14:paraId="1B86B7AF"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De lo anterior se colige, que a pesar que el usuario indicó que la falla se presentó en los meses de </w:t>
            </w:r>
            <w:r w:rsidRPr="005A556A">
              <w:rPr>
                <w:rFonts w:ascii="Verdana" w:eastAsia="Verdana" w:hAnsi="Verdana" w:cs="Verdana"/>
                <w:highlight w:val="cyan"/>
              </w:rPr>
              <w:t>xxxxx a xxxxxxx de 202x</w:t>
            </w:r>
            <w:r w:rsidRPr="005A556A">
              <w:rPr>
                <w:rFonts w:ascii="Verdana" w:eastAsia="Verdana" w:hAnsi="Verdana" w:cs="Verdana"/>
              </w:rPr>
              <w:t xml:space="preserve">; no obstante,  las pruebas allegadas, las fallas presentadas sobre los servicios de voz y datos fueron en los meses de </w:t>
            </w:r>
            <w:r w:rsidRPr="005A556A">
              <w:rPr>
                <w:rFonts w:ascii="Verdana" w:eastAsia="Verdana" w:hAnsi="Verdana" w:cs="Verdana"/>
                <w:highlight w:val="cyan"/>
              </w:rPr>
              <w:t>xxxxx a xxxxxxx de 202x</w:t>
            </w:r>
            <w:r w:rsidRPr="005A556A">
              <w:rPr>
                <w:rFonts w:ascii="Verdana" w:eastAsia="Verdana" w:hAnsi="Verdana" w:cs="Verdana"/>
              </w:rPr>
              <w:t xml:space="preserve">, de las cuales, una de estas superó las 2,5 horas (150 minutos) en desconexión en un periodo de facturación, es decir, la falla presentada en el periodo </w:t>
            </w:r>
            <w:r w:rsidRPr="005A556A">
              <w:rPr>
                <w:rFonts w:ascii="Verdana" w:eastAsia="Verdana" w:hAnsi="Verdana" w:cs="Verdana"/>
                <w:highlight w:val="cyan"/>
              </w:rPr>
              <w:t>del xx al xx de xxx de 202x</w:t>
            </w:r>
            <w:r w:rsidRPr="005A556A">
              <w:rPr>
                <w:rFonts w:ascii="Verdana" w:eastAsia="Verdana" w:hAnsi="Verdana" w:cs="Verdana"/>
              </w:rPr>
              <w:t>, con una duración de 200:19:23 minutos, es decir 3.33 horas de desconexión de servicio.</w:t>
            </w:r>
          </w:p>
          <w:p w14:paraId="1A41881F" w14:textId="77777777" w:rsidR="005A556A" w:rsidRPr="005A556A" w:rsidRDefault="005A556A" w:rsidP="005A441B">
            <w:pPr>
              <w:jc w:val="both"/>
              <w:rPr>
                <w:rFonts w:ascii="Verdana" w:eastAsia="Verdana" w:hAnsi="Verdana" w:cs="Verdana"/>
              </w:rPr>
            </w:pPr>
          </w:p>
          <w:p w14:paraId="5F0FD50B"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Por lo anterior, los soportes técnicos aportados por el operador son prueba suficiente de que el servicio presentó problemas técnicos atribuibles a él en su calidad de operador de servicios, y a pesar de estar probados el operador no realizó la compensación indicada en la normatividad.</w:t>
            </w:r>
          </w:p>
          <w:p w14:paraId="7D6CE148" w14:textId="77777777" w:rsidR="005A556A" w:rsidRPr="005A556A" w:rsidRDefault="005A556A" w:rsidP="005A441B">
            <w:pPr>
              <w:jc w:val="both"/>
              <w:rPr>
                <w:rFonts w:ascii="Verdana" w:eastAsia="Verdana" w:hAnsi="Verdana" w:cs="Verdana"/>
              </w:rPr>
            </w:pPr>
          </w:p>
          <w:p w14:paraId="550B82A3"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Frente a esto se debe tener en cuenta que el operador de servicios de </w:t>
            </w:r>
            <w:r w:rsidRPr="005A556A">
              <w:rPr>
                <w:rFonts w:ascii="Verdana" w:eastAsia="Verdana" w:hAnsi="Verdana" w:cs="Verdana"/>
                <w:b/>
                <w:bCs/>
                <w:highlight w:val="cyan"/>
              </w:rPr>
              <w:t>(indicar el tipo de servicio</w:t>
            </w:r>
            <w:r w:rsidRPr="005A556A">
              <w:rPr>
                <w:rFonts w:ascii="Verdana" w:eastAsia="Verdana" w:hAnsi="Verdana" w:cs="Verdana"/>
                <w:b/>
                <w:bCs/>
              </w:rPr>
              <w:t>)</w:t>
            </w:r>
            <w:r w:rsidRPr="005A556A">
              <w:rPr>
                <w:rFonts w:ascii="Verdana" w:eastAsia="Verdana" w:hAnsi="Verdana" w:cs="Verdana"/>
              </w:rPr>
              <w:t xml:space="preserve"> debió procurar superar las limitaciones técnicas existentes respecto del acceso a internet ofrecido </w:t>
            </w:r>
            <w:r w:rsidRPr="005A556A">
              <w:rPr>
                <w:rFonts w:ascii="Verdana" w:eastAsia="Verdana" w:hAnsi="Verdana" w:cs="Verdana"/>
                <w:b/>
                <w:bCs/>
              </w:rPr>
              <w:t>(</w:t>
            </w:r>
            <w:r w:rsidRPr="005A556A">
              <w:rPr>
                <w:rFonts w:ascii="Verdana" w:eastAsia="Verdana" w:hAnsi="Verdana" w:cs="Verdana"/>
                <w:b/>
                <w:bCs/>
                <w:highlight w:val="cyan"/>
              </w:rPr>
              <w:t>indicar el tipo de servicio</w:t>
            </w:r>
            <w:r w:rsidRPr="005A556A">
              <w:rPr>
                <w:rFonts w:ascii="Verdana" w:eastAsia="Verdana" w:hAnsi="Verdana" w:cs="Verdana"/>
                <w:b/>
                <w:bCs/>
              </w:rPr>
              <w:t>)</w:t>
            </w:r>
            <w:r w:rsidRPr="005A556A">
              <w:rPr>
                <w:rFonts w:ascii="Verdana" w:eastAsia="Verdana" w:hAnsi="Verdana" w:cs="Verdana"/>
              </w:rPr>
              <w:t xml:space="preserve"> y, de no poder cumplir con dicho compromiso, debió informar al usuario en este sentido para que pudiera proceder a decidir entre continuar o no con el servicio, así como reconocer la compensación de manera automática por el tiempo en que el servicio no estuvo disponible.</w:t>
            </w:r>
          </w:p>
          <w:p w14:paraId="359F8E3E" w14:textId="77777777" w:rsidR="005A556A" w:rsidRPr="005A556A" w:rsidRDefault="005A556A" w:rsidP="005A441B">
            <w:pPr>
              <w:jc w:val="both"/>
              <w:rPr>
                <w:rFonts w:ascii="Verdana" w:eastAsia="Verdana" w:hAnsi="Verdana" w:cs="Verdana"/>
              </w:rPr>
            </w:pPr>
          </w:p>
          <w:p w14:paraId="4520B0FF"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Así las cosas, no habiéndose demostrado que el servicio de </w:t>
            </w:r>
            <w:r w:rsidRPr="005A556A">
              <w:rPr>
                <w:rFonts w:ascii="Verdana" w:eastAsia="Verdana" w:hAnsi="Verdana" w:cs="Verdana"/>
                <w:highlight w:val="cyan"/>
              </w:rPr>
              <w:t>datos y telefonía se</w:t>
            </w:r>
            <w:r w:rsidRPr="005A556A">
              <w:rPr>
                <w:rFonts w:ascii="Verdana" w:eastAsia="Verdana" w:hAnsi="Verdana" w:cs="Verdana"/>
              </w:rPr>
              <w:t xml:space="preserve"> prestó de manera continua, esta Dirección ordenará al operador efectuar la compensación por el tiempo en que el servicio no estuvo disponible, </w:t>
            </w:r>
            <w:r w:rsidRPr="005A556A">
              <w:rPr>
                <w:rFonts w:ascii="Verdana" w:eastAsia="Verdana" w:hAnsi="Verdana" w:cs="Verdana"/>
                <w:highlight w:val="cyan"/>
              </w:rPr>
              <w:t>esto es, por 200:19:23 minutos de desconexión del servicio presentado en el periodo del 19</w:t>
            </w:r>
            <w:r w:rsidRPr="005A556A">
              <w:rPr>
                <w:rFonts w:ascii="Verdana" w:eastAsia="Verdana" w:hAnsi="Verdana" w:cs="Verdana"/>
              </w:rPr>
              <w:t xml:space="preserve"> al </w:t>
            </w:r>
            <w:r w:rsidRPr="005A556A">
              <w:rPr>
                <w:rFonts w:ascii="Verdana" w:eastAsia="Verdana" w:hAnsi="Verdana" w:cs="Verdana"/>
                <w:highlight w:val="cyan"/>
              </w:rPr>
              <w:t>xx de xxxx de 202x,</w:t>
            </w:r>
            <w:r w:rsidRPr="005A556A">
              <w:rPr>
                <w:rFonts w:ascii="Verdana" w:eastAsia="Verdana" w:hAnsi="Verdana" w:cs="Verdana"/>
              </w:rPr>
              <w:t xml:space="preserve"> en los términos de los numerales 1.1. y 1.2. del Anexo 2.1 del Título De Anexos de la citada Resolución.</w:t>
            </w:r>
          </w:p>
          <w:p w14:paraId="123303A0" w14:textId="77777777" w:rsidR="005A556A" w:rsidRPr="005A556A" w:rsidRDefault="005A556A" w:rsidP="005A441B">
            <w:pPr>
              <w:ind w:left="113" w:right="113"/>
              <w:jc w:val="both"/>
              <w:rPr>
                <w:rFonts w:ascii="Verdana" w:eastAsia="Verdana" w:hAnsi="Verdana" w:cs="Verdana"/>
              </w:rPr>
            </w:pPr>
          </w:p>
          <w:p w14:paraId="4A1ED48F" w14:textId="77777777" w:rsidR="005A556A" w:rsidRPr="005A556A" w:rsidRDefault="005A556A" w:rsidP="005A441B">
            <w:pPr>
              <w:ind w:left="113" w:right="113"/>
              <w:jc w:val="both"/>
              <w:rPr>
                <w:rFonts w:ascii="Verdana" w:eastAsia="Verdana" w:hAnsi="Verdana" w:cs="Verdana"/>
              </w:rPr>
            </w:pPr>
          </w:p>
          <w:p w14:paraId="1BCD5E13" w14:textId="77777777" w:rsidR="005A556A" w:rsidRPr="005A556A" w:rsidRDefault="005A556A" w:rsidP="005A441B">
            <w:pPr>
              <w:ind w:left="113" w:right="113"/>
              <w:jc w:val="both"/>
              <w:rPr>
                <w:rFonts w:ascii="Verdana" w:eastAsia="Verdana" w:hAnsi="Verdana" w:cs="Verdana"/>
                <w:b/>
                <w:bCs/>
              </w:rPr>
            </w:pPr>
            <w:r w:rsidRPr="005A556A">
              <w:rPr>
                <w:rFonts w:ascii="Verdana" w:eastAsia="Verdana" w:hAnsi="Verdana" w:cs="Verdana"/>
                <w:b/>
                <w:bCs/>
              </w:rPr>
              <w:t>NOTA:</w:t>
            </w:r>
          </w:p>
          <w:p w14:paraId="309EB680" w14:textId="77777777" w:rsidR="005A556A" w:rsidRPr="005A556A" w:rsidRDefault="005A556A" w:rsidP="005A441B">
            <w:pPr>
              <w:ind w:left="113" w:right="113"/>
              <w:jc w:val="both"/>
              <w:rPr>
                <w:rFonts w:ascii="Verdana" w:eastAsia="Verdana" w:hAnsi="Verdana" w:cs="Verdana"/>
                <w:b/>
                <w:bCs/>
              </w:rPr>
            </w:pPr>
          </w:p>
          <w:p w14:paraId="53CC1DCC"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La orden será la siguiente en estos casos:</w:t>
            </w:r>
          </w:p>
          <w:p w14:paraId="589FF805" w14:textId="77777777" w:rsidR="005A556A" w:rsidRPr="005A556A" w:rsidRDefault="005A556A" w:rsidP="005A441B">
            <w:pPr>
              <w:ind w:left="113" w:right="113"/>
              <w:jc w:val="both"/>
              <w:rPr>
                <w:rFonts w:ascii="Verdana" w:eastAsia="Verdana" w:hAnsi="Verdana" w:cs="Verdana"/>
              </w:rPr>
            </w:pPr>
          </w:p>
          <w:p w14:paraId="0BFABAA6" w14:textId="77777777" w:rsidR="005A556A" w:rsidRPr="005A556A" w:rsidRDefault="005A556A" w:rsidP="005A556A">
            <w:pPr>
              <w:pStyle w:val="Prrafodelista"/>
              <w:numPr>
                <w:ilvl w:val="0"/>
                <w:numId w:val="17"/>
              </w:numPr>
              <w:tabs>
                <w:tab w:val="left" w:pos="720"/>
              </w:tabs>
              <w:autoSpaceDE w:val="0"/>
              <w:autoSpaceDN w:val="0"/>
              <w:adjustRightInd w:val="0"/>
              <w:ind w:left="113" w:right="113" w:firstLine="0"/>
              <w:jc w:val="both"/>
              <w:rPr>
                <w:rFonts w:ascii="Verdana" w:eastAsia="Verdana" w:hAnsi="Verdana" w:cs="Verdana"/>
                <w:highlight w:val="cyan"/>
              </w:rPr>
            </w:pPr>
            <w:r w:rsidRPr="005A556A">
              <w:rPr>
                <w:rFonts w:ascii="Verdana" w:eastAsia="Verdana" w:hAnsi="Verdana" w:cs="Verdana"/>
                <w:highlight w:val="cyan"/>
              </w:rPr>
              <w:t xml:space="preserve">Cuando el usuario no indique fechas o periodos exactos en que estuvo sin servicio, se ordenará: </w:t>
            </w:r>
          </w:p>
          <w:p w14:paraId="2CD73C2F" w14:textId="77777777" w:rsidR="005A556A" w:rsidRPr="005A556A" w:rsidRDefault="005A556A" w:rsidP="005A441B">
            <w:pPr>
              <w:pStyle w:val="Prrafodelista"/>
              <w:tabs>
                <w:tab w:val="left" w:pos="720"/>
              </w:tabs>
              <w:autoSpaceDE w:val="0"/>
              <w:autoSpaceDN w:val="0"/>
              <w:adjustRightInd w:val="0"/>
              <w:ind w:left="113" w:right="113"/>
              <w:jc w:val="both"/>
              <w:rPr>
                <w:rFonts w:ascii="Verdana" w:eastAsia="Verdana" w:hAnsi="Verdana" w:cs="Verdana"/>
              </w:rPr>
            </w:pPr>
          </w:p>
          <w:p w14:paraId="582CB4A9" w14:textId="77777777" w:rsidR="005A556A" w:rsidRPr="005A556A" w:rsidRDefault="005A556A" w:rsidP="005A441B">
            <w:pPr>
              <w:pStyle w:val="Prrafodelista"/>
              <w:tabs>
                <w:tab w:val="left" w:pos="720"/>
              </w:tabs>
              <w:autoSpaceDE w:val="0"/>
              <w:autoSpaceDN w:val="0"/>
              <w:adjustRightInd w:val="0"/>
              <w:ind w:left="113" w:right="113"/>
              <w:jc w:val="both"/>
              <w:rPr>
                <w:rFonts w:ascii="Verdana" w:eastAsia="Verdana" w:hAnsi="Verdana" w:cs="Verdana"/>
              </w:rPr>
            </w:pPr>
            <w:r w:rsidRPr="005A556A">
              <w:rPr>
                <w:rFonts w:ascii="Verdana" w:eastAsia="Verdana" w:hAnsi="Verdana" w:cs="Verdana"/>
              </w:rPr>
              <w:t xml:space="preserve">(…) esta Dirección ordena al operador efectuar la compensación por el tiempo en que el servicio no estuvo disponible, esto es, por el periodo inmediatamente anterior a la fecha de presentación de la petición que dio origen al presente recurso de apelación, en los términos de los numerales 1.1. y 1.2. </w:t>
            </w:r>
            <w:r w:rsidRPr="005A556A">
              <w:rPr>
                <w:rFonts w:ascii="Verdana" w:eastAsia="Verdana" w:hAnsi="Verdana" w:cs="Verdana"/>
                <w:i/>
                <w:iCs/>
              </w:rPr>
              <w:t xml:space="preserve">del Anexo 2.1 del Título De Anexos </w:t>
            </w:r>
            <w:r w:rsidRPr="005A556A">
              <w:rPr>
                <w:rFonts w:ascii="Verdana" w:eastAsia="Verdana" w:hAnsi="Verdana" w:cs="Verdana"/>
              </w:rPr>
              <w:t xml:space="preserve">de la citada Resolución.  </w:t>
            </w:r>
          </w:p>
          <w:p w14:paraId="461B8C37" w14:textId="77777777" w:rsidR="005A556A" w:rsidRPr="005A556A" w:rsidRDefault="005A556A" w:rsidP="005A441B">
            <w:pPr>
              <w:tabs>
                <w:tab w:val="left" w:pos="720"/>
              </w:tabs>
              <w:autoSpaceDE w:val="0"/>
              <w:autoSpaceDN w:val="0"/>
              <w:adjustRightInd w:val="0"/>
              <w:ind w:left="113" w:right="113"/>
              <w:jc w:val="both"/>
              <w:rPr>
                <w:rFonts w:ascii="Verdana" w:eastAsia="Verdana" w:hAnsi="Verdana" w:cs="Verdana"/>
              </w:rPr>
            </w:pPr>
          </w:p>
          <w:p w14:paraId="29DEE523" w14:textId="77777777" w:rsidR="005A556A" w:rsidRPr="005A556A" w:rsidRDefault="005A556A" w:rsidP="005A556A">
            <w:pPr>
              <w:pStyle w:val="Prrafodelista"/>
              <w:numPr>
                <w:ilvl w:val="0"/>
                <w:numId w:val="17"/>
              </w:numPr>
              <w:ind w:left="113" w:right="113" w:firstLine="0"/>
              <w:jc w:val="both"/>
              <w:rPr>
                <w:rFonts w:ascii="Verdana" w:eastAsia="Verdana" w:hAnsi="Verdana" w:cs="Verdana"/>
                <w:highlight w:val="cyan"/>
              </w:rPr>
            </w:pPr>
            <w:r w:rsidRPr="005A556A">
              <w:rPr>
                <w:rFonts w:ascii="Verdana" w:eastAsia="Verdana" w:hAnsi="Verdana" w:cs="Verdana"/>
                <w:highlight w:val="cyan"/>
              </w:rPr>
              <w:t>Cuando el usuario indique que el servicio ha sido deficiente desde la contratación del mismo, se ordenará:</w:t>
            </w:r>
          </w:p>
          <w:p w14:paraId="67092A4F" w14:textId="77777777" w:rsidR="005A556A" w:rsidRPr="005A556A" w:rsidRDefault="005A556A" w:rsidP="005A441B">
            <w:pPr>
              <w:pStyle w:val="Prrafodelista"/>
              <w:ind w:left="113" w:right="113"/>
              <w:jc w:val="both"/>
              <w:rPr>
                <w:rFonts w:ascii="Verdana" w:eastAsia="Verdana" w:hAnsi="Verdana" w:cs="Verdana"/>
              </w:rPr>
            </w:pPr>
          </w:p>
          <w:p w14:paraId="65A8F42F" w14:textId="77777777" w:rsidR="005A556A" w:rsidRPr="005A556A" w:rsidRDefault="005A556A" w:rsidP="005A441B">
            <w:pPr>
              <w:pStyle w:val="Prrafodelista"/>
              <w:ind w:left="113" w:right="113"/>
              <w:jc w:val="both"/>
              <w:rPr>
                <w:rFonts w:ascii="Verdana" w:eastAsia="Verdana" w:hAnsi="Verdana" w:cs="Verdana"/>
              </w:rPr>
            </w:pPr>
            <w:r w:rsidRPr="005A556A">
              <w:rPr>
                <w:rFonts w:ascii="Verdana" w:eastAsia="Verdana" w:hAnsi="Verdana" w:cs="Verdana"/>
              </w:rPr>
              <w:t xml:space="preserve">(…) esta Dirección ordena al operador efectuar la compensación por el tiempo en que el servicio no estuvo disponible, esto es, por los seis (6) meses anteriores a la fecha de la presentación de la petición que dio origen al presente recurso de apelación, en los términos de los numerales 1.1. y 1.2. </w:t>
            </w:r>
            <w:r w:rsidRPr="005A556A">
              <w:rPr>
                <w:rFonts w:ascii="Verdana" w:eastAsia="Verdana" w:hAnsi="Verdana" w:cs="Verdana"/>
                <w:i/>
                <w:iCs/>
              </w:rPr>
              <w:t xml:space="preserve">del Anexo 2.1 del Título De Anexos </w:t>
            </w:r>
            <w:r w:rsidRPr="005A556A">
              <w:rPr>
                <w:rFonts w:ascii="Verdana" w:eastAsia="Verdana" w:hAnsi="Verdana" w:cs="Verdana"/>
              </w:rPr>
              <w:t xml:space="preserve">de la citada Resolución.  </w:t>
            </w:r>
            <w:r w:rsidRPr="005A556A">
              <w:rPr>
                <w:rStyle w:val="Refdenotaalpie"/>
                <w:rFonts w:ascii="Verdana" w:eastAsia="Verdana" w:hAnsi="Verdana" w:cs="Verdana"/>
              </w:rPr>
              <w:footnoteReference w:id="4"/>
            </w:r>
          </w:p>
          <w:p w14:paraId="1DACA6F6" w14:textId="77777777" w:rsidR="005A556A" w:rsidRPr="005A556A" w:rsidRDefault="005A556A" w:rsidP="005A441B">
            <w:pPr>
              <w:ind w:right="113"/>
              <w:jc w:val="both"/>
              <w:rPr>
                <w:rFonts w:ascii="Verdana" w:eastAsia="Verdana" w:hAnsi="Verdana" w:cs="Verdana"/>
              </w:rPr>
            </w:pPr>
          </w:p>
        </w:tc>
      </w:tr>
      <w:tr w:rsidR="005A556A" w:rsidRPr="005A556A" w14:paraId="35E97BF2" w14:textId="77777777" w:rsidTr="005A441B">
        <w:trPr>
          <w:trHeight w:val="300"/>
        </w:trPr>
        <w:tc>
          <w:tcPr>
            <w:tcW w:w="10065" w:type="dxa"/>
          </w:tcPr>
          <w:p w14:paraId="7842ACC1" w14:textId="77777777" w:rsidR="005A556A" w:rsidRPr="005A556A" w:rsidRDefault="005A556A" w:rsidP="005A441B">
            <w:pPr>
              <w:jc w:val="both"/>
              <w:rPr>
                <w:rFonts w:ascii="Verdana" w:eastAsia="Verdana" w:hAnsi="Verdana" w:cs="Verdana"/>
                <w:b/>
                <w:bCs/>
                <w:color w:val="FF0000"/>
              </w:rPr>
            </w:pPr>
            <w:r w:rsidRPr="005A556A">
              <w:rPr>
                <w:rFonts w:ascii="Verdana" w:eastAsia="Verdana" w:hAnsi="Verdana" w:cs="Verdana"/>
                <w:b/>
                <w:bCs/>
                <w:color w:val="FF0000"/>
              </w:rPr>
              <w:t>Confirma en Prepago</w:t>
            </w:r>
          </w:p>
          <w:p w14:paraId="30EA597B" w14:textId="77777777" w:rsidR="005A556A" w:rsidRPr="005A556A" w:rsidRDefault="005A556A" w:rsidP="005A441B">
            <w:pPr>
              <w:jc w:val="both"/>
              <w:rPr>
                <w:rFonts w:ascii="Verdana" w:eastAsia="Verdana" w:hAnsi="Verdana" w:cs="Verdana"/>
                <w:b/>
                <w:bCs/>
                <w:color w:val="000000" w:themeColor="text1"/>
              </w:rPr>
            </w:pPr>
            <w:r w:rsidRPr="005A556A">
              <w:rPr>
                <w:rFonts w:ascii="Verdana" w:eastAsia="Verdana" w:hAnsi="Verdana" w:cs="Verdana"/>
                <w:b/>
                <w:bCs/>
                <w:color w:val="000000" w:themeColor="text1"/>
              </w:rPr>
              <w:t xml:space="preserve"> </w:t>
            </w:r>
          </w:p>
          <w:p w14:paraId="297796C8" w14:textId="77777777" w:rsidR="005A556A" w:rsidRPr="005A556A" w:rsidRDefault="005A556A" w:rsidP="005A441B">
            <w:pPr>
              <w:spacing w:after="160" w:line="257" w:lineRule="auto"/>
              <w:jc w:val="both"/>
              <w:rPr>
                <w:rFonts w:ascii="Verdana" w:eastAsia="Verdana" w:hAnsi="Verdana" w:cs="Verdana"/>
                <w:highlight w:val="cyan"/>
              </w:rPr>
            </w:pPr>
            <w:r w:rsidRPr="005A556A">
              <w:rPr>
                <w:rFonts w:ascii="Verdana" w:eastAsia="Verdana" w:hAnsi="Verdana" w:cs="Verdana"/>
                <w:highlight w:val="cyan"/>
              </w:rPr>
              <w:t>Para este caso en concreto, obra dentro del expediente copia del histórico de recargas de xxx al xxxx,  así como los correspondientes soportes técnicos que dan cuenta (i) del número de conexiones del usuario a internet a través de la red del operador, la velocidad de subida y de bajada (En caso que sea una reclamación que verse sobre este servicio) / (ii) de los consumo (en caso que se trate del servicio telefonía), así como el número de llamadas realizadas, entre otros datos, certificado de indisponibilidad de los servicios, que dan cuenta que el servicio presentó indisponibilidad de xx horas.</w:t>
            </w:r>
          </w:p>
          <w:p w14:paraId="6BE03AFD" w14:textId="77777777" w:rsidR="005A556A" w:rsidRPr="005A556A" w:rsidRDefault="005A556A" w:rsidP="005A441B">
            <w:pPr>
              <w:jc w:val="both"/>
              <w:rPr>
                <w:rFonts w:ascii="Verdana" w:eastAsia="Verdana" w:hAnsi="Verdana" w:cs="Verdana"/>
                <w:color w:val="000000" w:themeColor="text1"/>
              </w:rPr>
            </w:pPr>
            <w:r w:rsidRPr="005A556A">
              <w:rPr>
                <w:rFonts w:ascii="Verdana" w:eastAsia="Verdana" w:hAnsi="Verdana" w:cs="Verdana"/>
                <w:color w:val="000000" w:themeColor="text1"/>
              </w:rPr>
              <w:t xml:space="preserve"> </w:t>
            </w:r>
          </w:p>
          <w:p w14:paraId="1443EEEE" w14:textId="77777777" w:rsidR="005A556A" w:rsidRPr="005A556A" w:rsidRDefault="005A556A" w:rsidP="005A441B">
            <w:pPr>
              <w:jc w:val="both"/>
              <w:rPr>
                <w:rFonts w:ascii="Verdana" w:eastAsia="Verdana" w:hAnsi="Verdana" w:cs="Verdana"/>
                <w:color w:val="000000" w:themeColor="text1"/>
              </w:rPr>
            </w:pPr>
            <w:r w:rsidRPr="005A556A">
              <w:rPr>
                <w:rFonts w:ascii="Verdana" w:eastAsia="Verdana" w:hAnsi="Verdana" w:cs="Verdana"/>
                <w:color w:val="000000" w:themeColor="text1"/>
              </w:rPr>
              <w:t xml:space="preserve">Por otra parte, en los anexos del título II, anexo 2.1, numeral 1.2, literal b de la Resolución CRC 5050 de 2016, establece la fórmula dispuesta para compensar a los usuarios afectados por falta de disponibilidad del servicio de comunicaciones en modalidad prepago, de la siguiente manera: </w:t>
            </w:r>
          </w:p>
          <w:p w14:paraId="0D31CD0C" w14:textId="77777777" w:rsidR="005A556A" w:rsidRPr="005A556A" w:rsidRDefault="005A556A" w:rsidP="005A441B">
            <w:pPr>
              <w:jc w:val="both"/>
              <w:rPr>
                <w:rFonts w:ascii="Verdana" w:eastAsia="Verdana" w:hAnsi="Verdana" w:cs="Verdana"/>
                <w:color w:val="424242"/>
              </w:rPr>
            </w:pPr>
            <w:r w:rsidRPr="005A556A">
              <w:rPr>
                <w:rFonts w:ascii="Verdana" w:eastAsia="Verdana" w:hAnsi="Verdana" w:cs="Verdana"/>
                <w:color w:val="424242"/>
              </w:rPr>
              <w:t xml:space="preserve">  </w:t>
            </w:r>
          </w:p>
          <w:p w14:paraId="4A93FBC2"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b/>
                <w:bCs/>
                <w:i/>
                <w:iCs/>
                <w:color w:val="000000" w:themeColor="text1"/>
                <w:sz w:val="20"/>
                <w:szCs w:val="20"/>
              </w:rPr>
              <w:t>“1.2. Determinación del valor de la compensación (…)</w:t>
            </w:r>
            <w:r w:rsidRPr="005A556A">
              <w:rPr>
                <w:rFonts w:ascii="Verdana" w:eastAsia="Verdana" w:hAnsi="Verdana" w:cs="Verdana"/>
                <w:color w:val="000000" w:themeColor="text1"/>
                <w:sz w:val="20"/>
                <w:szCs w:val="20"/>
              </w:rPr>
              <w:t xml:space="preserve"> </w:t>
            </w:r>
          </w:p>
          <w:p w14:paraId="2A2E165F"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i/>
                <w:iCs/>
                <w:color w:val="000000" w:themeColor="text1"/>
                <w:sz w:val="20"/>
                <w:szCs w:val="20"/>
              </w:rPr>
              <w:t xml:space="preserve"> </w:t>
            </w:r>
            <w:r w:rsidRPr="005A556A">
              <w:rPr>
                <w:rFonts w:ascii="Verdana" w:eastAsia="Verdana" w:hAnsi="Verdana" w:cs="Verdana"/>
                <w:color w:val="000000" w:themeColor="text1"/>
                <w:sz w:val="20"/>
                <w:szCs w:val="20"/>
              </w:rPr>
              <w:t xml:space="preserve"> </w:t>
            </w:r>
          </w:p>
          <w:p w14:paraId="451D0CA2"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b/>
                <w:bCs/>
                <w:i/>
                <w:iCs/>
                <w:color w:val="000000" w:themeColor="text1"/>
                <w:sz w:val="20"/>
                <w:szCs w:val="20"/>
              </w:rPr>
              <w:t>b)</w:t>
            </w:r>
            <w:r w:rsidRPr="005A556A">
              <w:rPr>
                <w:rFonts w:ascii="Verdana" w:eastAsia="Verdana" w:hAnsi="Verdana" w:cs="Verdana"/>
                <w:i/>
                <w:iCs/>
                <w:color w:val="000000" w:themeColor="text1"/>
                <w:sz w:val="20"/>
                <w:szCs w:val="20"/>
              </w:rPr>
              <w:t xml:space="preserve"> Cuando la prestación de los servicios esté sujeta a un plan bajo la modalidad de prepago, la compensación debe efectuarse, a través de la acreditación de la capacidad de comunicación que resulte de multiplicar el número de horas en que no estuvo disponible el servicio por el valor promedio por hora del total de </w:t>
            </w:r>
            <w:r w:rsidRPr="005A556A">
              <w:rPr>
                <w:rFonts w:ascii="Verdana" w:eastAsia="Verdana" w:hAnsi="Verdana" w:cs="Verdana"/>
                <w:b/>
                <w:bCs/>
                <w:i/>
                <w:iCs/>
                <w:color w:val="000000" w:themeColor="text1"/>
                <w:sz w:val="20"/>
                <w:szCs w:val="20"/>
                <w:u w:val="single"/>
              </w:rPr>
              <w:t>capacidades mensuales de comunicación adquiridas por el usuario en los 3 meses previos al momento en que ocurrió la falta de disponibilidad del servicio</w:t>
            </w:r>
            <w:r w:rsidRPr="005A556A">
              <w:rPr>
                <w:rFonts w:ascii="Verdana" w:eastAsia="Verdana" w:hAnsi="Verdana" w:cs="Verdana"/>
                <w:i/>
                <w:iCs/>
                <w:color w:val="000000" w:themeColor="text1"/>
                <w:sz w:val="20"/>
                <w:szCs w:val="20"/>
              </w:rPr>
              <w:t>, para lo cual el operador deberá utilizar la siguiente fórmula:</w:t>
            </w:r>
            <w:r w:rsidRPr="005A556A">
              <w:rPr>
                <w:rFonts w:ascii="Verdana" w:eastAsia="Verdana" w:hAnsi="Verdana" w:cs="Verdana"/>
                <w:color w:val="000000" w:themeColor="text1"/>
                <w:sz w:val="20"/>
                <w:szCs w:val="20"/>
              </w:rPr>
              <w:t xml:space="preserve"> </w:t>
            </w:r>
          </w:p>
          <w:p w14:paraId="067A7FB1"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i/>
                <w:iCs/>
                <w:color w:val="000000" w:themeColor="text1"/>
                <w:sz w:val="20"/>
                <w:szCs w:val="20"/>
              </w:rPr>
              <w:t xml:space="preserve"> </w:t>
            </w:r>
            <w:r w:rsidRPr="005A556A">
              <w:rPr>
                <w:rFonts w:ascii="Verdana" w:eastAsia="Verdana" w:hAnsi="Verdana" w:cs="Verdana"/>
                <w:color w:val="000000" w:themeColor="text1"/>
                <w:sz w:val="20"/>
                <w:szCs w:val="20"/>
              </w:rPr>
              <w:t xml:space="preserve"> </w:t>
            </w:r>
          </w:p>
          <w:p w14:paraId="24815ECD"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i/>
                <w:iCs/>
                <w:color w:val="000000" w:themeColor="text1"/>
                <w:sz w:val="20"/>
                <w:szCs w:val="20"/>
              </w:rPr>
              <w:t>Compensación=VPC/720*Hnd</w:t>
            </w:r>
            <w:r w:rsidRPr="005A556A">
              <w:rPr>
                <w:rFonts w:ascii="Verdana" w:eastAsia="Verdana" w:hAnsi="Verdana" w:cs="Verdana"/>
                <w:color w:val="000000" w:themeColor="text1"/>
                <w:sz w:val="20"/>
                <w:szCs w:val="20"/>
              </w:rPr>
              <w:t xml:space="preserve"> </w:t>
            </w:r>
          </w:p>
          <w:p w14:paraId="121EAC7A"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i/>
                <w:iCs/>
                <w:color w:val="000000" w:themeColor="text1"/>
                <w:sz w:val="20"/>
                <w:szCs w:val="20"/>
              </w:rPr>
              <w:t xml:space="preserve"> </w:t>
            </w:r>
            <w:r w:rsidRPr="005A556A">
              <w:rPr>
                <w:rFonts w:ascii="Verdana" w:eastAsia="Verdana" w:hAnsi="Verdana" w:cs="Verdana"/>
                <w:color w:val="000000" w:themeColor="text1"/>
                <w:sz w:val="20"/>
                <w:szCs w:val="20"/>
              </w:rPr>
              <w:t xml:space="preserve"> </w:t>
            </w:r>
          </w:p>
          <w:p w14:paraId="3DCB7B2B"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i/>
                <w:iCs/>
                <w:color w:val="000000" w:themeColor="text1"/>
                <w:sz w:val="20"/>
                <w:szCs w:val="20"/>
              </w:rPr>
              <w:t>Donde:</w:t>
            </w:r>
            <w:r w:rsidRPr="005A556A">
              <w:rPr>
                <w:rFonts w:ascii="Verdana" w:eastAsia="Verdana" w:hAnsi="Verdana" w:cs="Verdana"/>
                <w:color w:val="000000" w:themeColor="text1"/>
                <w:sz w:val="20"/>
                <w:szCs w:val="20"/>
              </w:rPr>
              <w:t xml:space="preserve"> </w:t>
            </w:r>
          </w:p>
          <w:p w14:paraId="4240F8F6"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i/>
                <w:iCs/>
                <w:color w:val="000000" w:themeColor="text1"/>
                <w:sz w:val="20"/>
                <w:szCs w:val="20"/>
              </w:rPr>
              <w:t xml:space="preserve"> </w:t>
            </w:r>
            <w:r w:rsidRPr="005A556A">
              <w:rPr>
                <w:rFonts w:ascii="Verdana" w:eastAsia="Verdana" w:hAnsi="Verdana" w:cs="Verdana"/>
                <w:color w:val="000000" w:themeColor="text1"/>
                <w:sz w:val="20"/>
                <w:szCs w:val="20"/>
              </w:rPr>
              <w:t xml:space="preserve"> </w:t>
            </w:r>
          </w:p>
          <w:p w14:paraId="519BD520"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i/>
                <w:iCs/>
                <w:color w:val="000000" w:themeColor="text1"/>
                <w:sz w:val="20"/>
                <w:szCs w:val="20"/>
              </w:rPr>
              <w:t>• VPC: Valor promedio mensual de las capacidades de comunicación (unidades de consumo que el usuario puede disfrutar con ocasión de una determinada recarga) que fueron adquiridas en los 3 meses previos a la fecha en la cual ocurrió la falta de disponibilidad del servicio. Si el servicio fue adquirido por el usuario, en un tiempo inferior a 3 meses antes de presentarse la interrupción del servicio, el VPC corresponderá al monto total de las recargas realizadas en los 30 días calendario previos.</w:t>
            </w:r>
            <w:r w:rsidRPr="005A556A">
              <w:rPr>
                <w:rFonts w:ascii="Verdana" w:eastAsia="Verdana" w:hAnsi="Verdana" w:cs="Verdana"/>
                <w:color w:val="000000" w:themeColor="text1"/>
                <w:sz w:val="20"/>
                <w:szCs w:val="20"/>
              </w:rPr>
              <w:t xml:space="preserve"> </w:t>
            </w:r>
          </w:p>
          <w:p w14:paraId="624C0BB5"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i/>
                <w:iCs/>
                <w:color w:val="000000" w:themeColor="text1"/>
                <w:sz w:val="20"/>
                <w:szCs w:val="20"/>
              </w:rPr>
              <w:t xml:space="preserve"> </w:t>
            </w:r>
            <w:r w:rsidRPr="005A556A">
              <w:rPr>
                <w:rFonts w:ascii="Verdana" w:eastAsia="Verdana" w:hAnsi="Verdana" w:cs="Verdana"/>
                <w:color w:val="000000" w:themeColor="text1"/>
                <w:sz w:val="20"/>
                <w:szCs w:val="20"/>
              </w:rPr>
              <w:t xml:space="preserve"> </w:t>
            </w:r>
          </w:p>
          <w:p w14:paraId="1A6A0BDA"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i/>
                <w:iCs/>
                <w:color w:val="000000" w:themeColor="text1"/>
                <w:sz w:val="20"/>
                <w:szCs w:val="20"/>
              </w:rPr>
              <w:t>• Hnd: Número de horas en que no estuvo disponible el servicio. (…)”</w:t>
            </w:r>
            <w:r w:rsidRPr="005A556A">
              <w:rPr>
                <w:rFonts w:ascii="Verdana" w:eastAsia="Verdana" w:hAnsi="Verdana" w:cs="Verdana"/>
                <w:color w:val="000000" w:themeColor="text1"/>
                <w:sz w:val="20"/>
                <w:szCs w:val="20"/>
              </w:rPr>
              <w:t xml:space="preserve"> </w:t>
            </w:r>
          </w:p>
          <w:p w14:paraId="71556FA7"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i/>
                <w:iCs/>
                <w:color w:val="000000" w:themeColor="text1"/>
                <w:sz w:val="20"/>
                <w:szCs w:val="20"/>
              </w:rPr>
              <w:t xml:space="preserve"> </w:t>
            </w:r>
            <w:r w:rsidRPr="005A556A">
              <w:rPr>
                <w:rFonts w:ascii="Verdana" w:eastAsia="Verdana" w:hAnsi="Verdana" w:cs="Verdana"/>
                <w:color w:val="000000" w:themeColor="text1"/>
                <w:sz w:val="20"/>
                <w:szCs w:val="20"/>
              </w:rPr>
              <w:t xml:space="preserve"> </w:t>
            </w:r>
          </w:p>
          <w:p w14:paraId="75A9421D" w14:textId="77777777" w:rsidR="005A556A" w:rsidRPr="005A556A" w:rsidRDefault="005A556A" w:rsidP="005A441B">
            <w:pPr>
              <w:ind w:left="850" w:right="850"/>
              <w:jc w:val="both"/>
              <w:rPr>
                <w:rFonts w:ascii="Verdana" w:eastAsia="Verdana" w:hAnsi="Verdana" w:cs="Verdana"/>
                <w:color w:val="000000" w:themeColor="text1"/>
                <w:sz w:val="20"/>
                <w:szCs w:val="20"/>
              </w:rPr>
            </w:pPr>
            <w:r w:rsidRPr="005A556A">
              <w:rPr>
                <w:rFonts w:ascii="Verdana" w:eastAsia="Verdana" w:hAnsi="Verdana" w:cs="Verdana"/>
                <w:i/>
                <w:iCs/>
                <w:color w:val="000000" w:themeColor="text1"/>
                <w:sz w:val="20"/>
                <w:szCs w:val="20"/>
              </w:rPr>
              <w:t>(Destacado fuera de texto)</w:t>
            </w:r>
            <w:r w:rsidRPr="005A556A">
              <w:rPr>
                <w:rFonts w:ascii="Verdana" w:eastAsia="Verdana" w:hAnsi="Verdana" w:cs="Verdana"/>
                <w:color w:val="000000" w:themeColor="text1"/>
                <w:sz w:val="20"/>
                <w:szCs w:val="20"/>
              </w:rPr>
              <w:t xml:space="preserve"> </w:t>
            </w:r>
          </w:p>
          <w:p w14:paraId="795A5AD4" w14:textId="77777777" w:rsidR="005A556A" w:rsidRPr="005A556A" w:rsidRDefault="005A556A" w:rsidP="005A441B">
            <w:pPr>
              <w:jc w:val="both"/>
              <w:rPr>
                <w:rFonts w:ascii="Verdana" w:eastAsia="Verdana" w:hAnsi="Verdana" w:cs="Verdana"/>
                <w:color w:val="424242"/>
              </w:rPr>
            </w:pPr>
            <w:r w:rsidRPr="005A556A">
              <w:rPr>
                <w:rFonts w:ascii="Verdana" w:eastAsia="Verdana" w:hAnsi="Verdana" w:cs="Verdana"/>
                <w:color w:val="424242"/>
              </w:rPr>
              <w:t xml:space="preserve">  </w:t>
            </w:r>
          </w:p>
          <w:p w14:paraId="1A5B6071" w14:textId="77777777" w:rsidR="005A556A" w:rsidRPr="005A556A" w:rsidRDefault="005A556A" w:rsidP="005A441B">
            <w:pPr>
              <w:jc w:val="both"/>
              <w:rPr>
                <w:rFonts w:ascii="Verdana" w:eastAsia="Verdana" w:hAnsi="Verdana" w:cs="Verdana"/>
              </w:rPr>
            </w:pPr>
            <w:r w:rsidRPr="005A556A">
              <w:rPr>
                <w:rFonts w:ascii="Verdana" w:eastAsia="Verdana" w:hAnsi="Verdana" w:cs="Verdana"/>
                <w:color w:val="000000" w:themeColor="text1"/>
              </w:rPr>
              <w:t xml:space="preserve">En ese sentido, se debe tener en cuenta, que en modalidad prepago de acuerdo a la regulación, solo se tiene en cuenta las capacidades mensuales de comunicación adquiridas por el usuario en los 3 meses previos al momento en que ocurrió la falta de disponibilidad del servicio; y para el caso en concreto, el usuario no realizó ninguna recarga en el periodo en reclamación sobre la línea No. xxxxxx; y, a pesar de que hubo indisponibilidad del servicio no se encontraron </w:t>
            </w:r>
            <w:r w:rsidRPr="005A556A">
              <w:rPr>
                <w:rFonts w:ascii="Verdana" w:eastAsia="Verdana" w:hAnsi="Verdana" w:cs="Verdana"/>
                <w:i/>
                <w:iCs/>
                <w:color w:val="000000" w:themeColor="text1"/>
              </w:rPr>
              <w:t>VPC (Valor promedio mensual de las capacidades de comunicación),</w:t>
            </w:r>
            <w:r w:rsidRPr="005A556A">
              <w:rPr>
                <w:rFonts w:ascii="Verdana" w:eastAsia="Verdana" w:hAnsi="Verdana" w:cs="Verdana"/>
                <w:color w:val="000000" w:themeColor="text1"/>
              </w:rPr>
              <w:t xml:space="preserve"> </w:t>
            </w:r>
            <w:r w:rsidRPr="005A556A">
              <w:rPr>
                <w:rFonts w:ascii="Verdana" w:eastAsia="Verdana" w:hAnsi="Verdana" w:cs="Verdana"/>
              </w:rPr>
              <w:t>por lo que esta Dirección confirmará la decisión del operador en este sentido.</w:t>
            </w:r>
          </w:p>
          <w:p w14:paraId="3E8F9868" w14:textId="77777777" w:rsidR="005A556A" w:rsidRPr="005A556A" w:rsidRDefault="005A556A" w:rsidP="005A441B">
            <w:pPr>
              <w:jc w:val="both"/>
              <w:rPr>
                <w:rFonts w:ascii="Verdana" w:eastAsia="Arial" w:hAnsi="Verdana" w:cs="Arial"/>
                <w:color w:val="000000" w:themeColor="text1"/>
              </w:rPr>
            </w:pPr>
          </w:p>
          <w:p w14:paraId="25D6A0F4" w14:textId="77777777" w:rsidR="005A556A" w:rsidRPr="005A556A" w:rsidRDefault="005A556A" w:rsidP="005A441B">
            <w:pPr>
              <w:rPr>
                <w:rFonts w:ascii="Verdana" w:eastAsia="Verdana" w:hAnsi="Verdana" w:cs="Verdana"/>
              </w:rPr>
            </w:pPr>
          </w:p>
        </w:tc>
      </w:tr>
      <w:tr w:rsidR="005A556A" w:rsidRPr="005A556A" w14:paraId="6FD08FCD" w14:textId="77777777" w:rsidTr="005A441B">
        <w:trPr>
          <w:trHeight w:val="300"/>
        </w:trPr>
        <w:tc>
          <w:tcPr>
            <w:tcW w:w="10065" w:type="dxa"/>
          </w:tcPr>
          <w:p w14:paraId="5944BB72" w14:textId="77777777" w:rsidR="005A556A" w:rsidRPr="005A556A" w:rsidRDefault="005A556A" w:rsidP="005A441B">
            <w:pPr>
              <w:jc w:val="both"/>
              <w:rPr>
                <w:rFonts w:ascii="Verdana" w:eastAsia="Verdana" w:hAnsi="Verdana" w:cs="Verdana"/>
                <w:b/>
                <w:bCs/>
                <w:color w:val="FF0000"/>
              </w:rPr>
            </w:pPr>
            <w:r w:rsidRPr="005A556A">
              <w:rPr>
                <w:rFonts w:ascii="Verdana" w:eastAsia="Verdana" w:hAnsi="Verdana" w:cs="Verdana"/>
                <w:b/>
                <w:bCs/>
                <w:color w:val="FF0000"/>
              </w:rPr>
              <w:t>Indisponibilidad con Obligaciones del Usuario</w:t>
            </w:r>
          </w:p>
          <w:p w14:paraId="3CD7D7A9" w14:textId="77777777" w:rsidR="005A556A" w:rsidRPr="005A556A" w:rsidRDefault="005A556A" w:rsidP="005A441B">
            <w:pPr>
              <w:jc w:val="both"/>
              <w:rPr>
                <w:rFonts w:ascii="Verdana" w:eastAsia="Verdana" w:hAnsi="Verdana" w:cs="Verdana"/>
              </w:rPr>
            </w:pPr>
          </w:p>
          <w:p w14:paraId="3F7940AB" w14:textId="77777777" w:rsidR="005A556A" w:rsidRPr="005A556A" w:rsidRDefault="005A556A" w:rsidP="005A441B">
            <w:pPr>
              <w:jc w:val="both"/>
              <w:rPr>
                <w:rFonts w:ascii="Verdana" w:eastAsia="Verdana" w:hAnsi="Verdana" w:cs="Verdana"/>
              </w:rPr>
            </w:pPr>
            <w:r w:rsidRPr="005C3275">
              <w:rPr>
                <w:rFonts w:ascii="Verdana" w:eastAsia="Verdana" w:hAnsi="Verdana" w:cs="Verdana"/>
                <w:highlight w:val="cyan"/>
              </w:rPr>
              <w:t>Para este caso en concreto, de las pruebas aportadas se advierte que en la Presentación No. 0, pág. 2 folio 78, obra copia del contrato de condiciones generales del servicio pospago, así como archivo de Excel que da cuenta del número de conexiones del usuario a internet a través de la red del operador la velocidad de subida y de bajada, (b) de los consumos del servicio de voz, (Presentación 0 página 3), print de estado de la línea (Presentación 0 pág. 2  folio 82. )</w:t>
            </w:r>
          </w:p>
          <w:p w14:paraId="29B2A488"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p>
          <w:p w14:paraId="455EC907"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No obstante, se echa de menos, prueba idónea que soporte o indique el tiempo o duración de la falta de disponibilidad del servicio, para la línea del usuario, en los periodos correspondientes a la reclamación; si se tiene en cuenta que el usuario afirma, que el servicio de datos fue prestado de manera intermitente y con constantes fallas en los meses del xxx a xxx. </w:t>
            </w:r>
          </w:p>
          <w:p w14:paraId="6052E04A"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p>
          <w:p w14:paraId="66737369" w14:textId="77777777" w:rsidR="005A556A" w:rsidRPr="005A556A" w:rsidRDefault="005A556A" w:rsidP="005A441B">
            <w:pPr>
              <w:jc w:val="both"/>
              <w:rPr>
                <w:rFonts w:ascii="Verdana" w:eastAsia="Verdana" w:hAnsi="Verdana" w:cs="Verdana"/>
                <w:highlight w:val="yellow"/>
              </w:rPr>
            </w:pPr>
            <w:r w:rsidRPr="005A556A">
              <w:rPr>
                <w:rFonts w:ascii="Verdana" w:eastAsia="Verdana" w:hAnsi="Verdana" w:cs="Verdana"/>
                <w:highlight w:val="yellow"/>
              </w:rPr>
              <w:t xml:space="preserve">Por lo anterior, los soportes técnicos aportados por el operador no son prueba suficiente de que el servicio no presentó problemas técnicos atribuibles a él en su calidad de operador de servicios. </w:t>
            </w:r>
          </w:p>
          <w:p w14:paraId="761F7EFF" w14:textId="77777777" w:rsidR="005A556A" w:rsidRPr="005A556A" w:rsidRDefault="005A556A" w:rsidP="005A441B">
            <w:pPr>
              <w:jc w:val="both"/>
              <w:rPr>
                <w:rFonts w:ascii="Verdana" w:eastAsia="Verdana" w:hAnsi="Verdana" w:cs="Verdana"/>
                <w:highlight w:val="yellow"/>
              </w:rPr>
            </w:pPr>
            <w:r w:rsidRPr="005A556A">
              <w:rPr>
                <w:rFonts w:ascii="Verdana" w:eastAsia="Verdana" w:hAnsi="Verdana" w:cs="Verdana"/>
                <w:highlight w:val="yellow"/>
              </w:rPr>
              <w:t xml:space="preserve"> </w:t>
            </w:r>
          </w:p>
          <w:p w14:paraId="31580682"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yellow"/>
              </w:rPr>
              <w:t>Frente a esto se debe tener en cuenta que el operador de servicio móvil debió procurar superar las limitaciones técnicas existentes respecto del acceso a voz y datos y, de no poder cumplir con dicho compromiso, debió informar al usuario en este sentido para que pudiera proceder a decidir entre continuar o no con el servicio, así como reconocer la compensación de manera automática por el tiempo en que el servicio no estuvo disponible.</w:t>
            </w:r>
            <w:r w:rsidRPr="005A556A">
              <w:rPr>
                <w:rFonts w:ascii="Verdana" w:eastAsia="Verdana" w:hAnsi="Verdana" w:cs="Verdana"/>
              </w:rPr>
              <w:t xml:space="preserve"> </w:t>
            </w:r>
          </w:p>
          <w:p w14:paraId="18FE6519"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p>
          <w:p w14:paraId="72792893"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No obstante, sobre el particular es necesario precisar que el artículo 2.1.2.2.8 y 2.1.2.2.13 de la Resolución CRC 5050 de 2016, establece los derechos y obligaciones de los usuarios, en los siguientes términos: </w:t>
            </w:r>
          </w:p>
          <w:p w14:paraId="2D168DF5"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p>
          <w:p w14:paraId="5550C1E6" w14:textId="77777777" w:rsidR="005A556A" w:rsidRPr="005A556A" w:rsidRDefault="005A556A" w:rsidP="005A441B">
            <w:pPr>
              <w:ind w:left="850" w:right="850"/>
              <w:jc w:val="center"/>
              <w:rPr>
                <w:rFonts w:ascii="Verdana" w:eastAsia="Verdana" w:hAnsi="Verdana" w:cs="Verdana"/>
                <w:i/>
                <w:iCs/>
                <w:sz w:val="20"/>
                <w:szCs w:val="20"/>
              </w:rPr>
            </w:pPr>
            <w:r w:rsidRPr="005A556A">
              <w:rPr>
                <w:rFonts w:ascii="Verdana" w:eastAsia="Verdana" w:hAnsi="Verdana" w:cs="Verdana"/>
                <w:i/>
                <w:iCs/>
                <w:sz w:val="20"/>
                <w:szCs w:val="20"/>
              </w:rPr>
              <w:t>“Artículo 1. Modificar el Capítulo 1 del Título II de la Resolución CRC 5050 de 2016, el cual quedará de la siguiente manera:</w:t>
            </w:r>
          </w:p>
          <w:p w14:paraId="162B82DA" w14:textId="77777777" w:rsidR="005A556A" w:rsidRPr="005A556A" w:rsidRDefault="005A556A" w:rsidP="005A441B">
            <w:pPr>
              <w:ind w:left="850" w:right="850"/>
              <w:jc w:val="center"/>
              <w:rPr>
                <w:rFonts w:ascii="Verdana" w:eastAsia="Verdana" w:hAnsi="Verdana" w:cs="Verdana"/>
                <w:i/>
                <w:iCs/>
                <w:sz w:val="20"/>
                <w:szCs w:val="20"/>
              </w:rPr>
            </w:pPr>
            <w:r w:rsidRPr="005A556A">
              <w:rPr>
                <w:rFonts w:ascii="Verdana" w:eastAsia="Verdana" w:hAnsi="Verdana" w:cs="Verdana"/>
                <w:i/>
                <w:iCs/>
                <w:sz w:val="20"/>
                <w:szCs w:val="20"/>
              </w:rPr>
              <w:t xml:space="preserve"> </w:t>
            </w:r>
          </w:p>
          <w:p w14:paraId="1E47A70F" w14:textId="77777777" w:rsidR="005A556A" w:rsidRPr="005A556A" w:rsidRDefault="005A556A" w:rsidP="005A441B">
            <w:pPr>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‘CAPÍTULO 1</w:t>
            </w:r>
          </w:p>
          <w:p w14:paraId="3DE0B753" w14:textId="77777777" w:rsidR="005A556A" w:rsidRPr="005A556A" w:rsidRDefault="005A556A" w:rsidP="005A441B">
            <w:pPr>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RÉGIMEN DE PROTECCIÓN DE LOS DERECHOS DE LOS USUARIOS DE SERVICIOS DE COMUNICACIONES.</w:t>
            </w:r>
          </w:p>
          <w:p w14:paraId="70E5D2ED" w14:textId="77777777" w:rsidR="005A556A" w:rsidRPr="005A556A" w:rsidRDefault="005A556A" w:rsidP="005A441B">
            <w:pPr>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3BD9BDE4" w14:textId="77777777" w:rsidR="005A556A" w:rsidRPr="005A556A" w:rsidRDefault="005A556A" w:rsidP="005A441B">
            <w:pPr>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w:t>
            </w:r>
          </w:p>
          <w:p w14:paraId="2B56ADF8" w14:textId="77777777" w:rsidR="005A556A" w:rsidRPr="005A556A" w:rsidRDefault="005A556A" w:rsidP="005A441B">
            <w:pPr>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375CCA47" w14:textId="77777777" w:rsidR="005A556A" w:rsidRPr="005A556A" w:rsidRDefault="005A556A" w:rsidP="005A441B">
            <w:pPr>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SECCIÓN 2. DERECHOS Y OBLIGACIONES DE LOS USUARIOS</w:t>
            </w:r>
          </w:p>
          <w:p w14:paraId="7DC8CEB2" w14:textId="77777777" w:rsidR="005A556A" w:rsidRPr="005A556A" w:rsidRDefault="005A556A" w:rsidP="005A441B">
            <w:pPr>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1BAE78C1" w14:textId="77777777" w:rsidR="005A556A" w:rsidRPr="005A556A" w:rsidRDefault="005A556A" w:rsidP="005A441B">
            <w:pPr>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w:t>
            </w:r>
          </w:p>
          <w:p w14:paraId="0F5B41C8" w14:textId="77777777" w:rsidR="005A556A" w:rsidRPr="005A556A" w:rsidRDefault="005A556A" w:rsidP="005A441B">
            <w:pPr>
              <w:ind w:left="850" w:right="850"/>
              <w:jc w:val="center"/>
              <w:rPr>
                <w:rFonts w:ascii="Verdana" w:eastAsia="Verdana" w:hAnsi="Verdana" w:cs="Verdana"/>
                <w:i/>
                <w:iCs/>
                <w:sz w:val="20"/>
                <w:szCs w:val="20"/>
              </w:rPr>
            </w:pPr>
            <w:r w:rsidRPr="005A556A">
              <w:rPr>
                <w:rFonts w:ascii="Verdana" w:eastAsia="Verdana" w:hAnsi="Verdana" w:cs="Verdana"/>
                <w:i/>
                <w:iCs/>
                <w:sz w:val="20"/>
                <w:szCs w:val="20"/>
              </w:rPr>
              <w:t xml:space="preserve"> </w:t>
            </w:r>
          </w:p>
          <w:p w14:paraId="3AF75BF1"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2.1.2.2.2.</w:t>
            </w:r>
            <w:r w:rsidRPr="005A556A">
              <w:rPr>
                <w:rFonts w:ascii="Verdana" w:eastAsia="Verdana" w:hAnsi="Verdana" w:cs="Verdana"/>
                <w:i/>
                <w:iCs/>
                <w:sz w:val="20"/>
                <w:szCs w:val="20"/>
              </w:rPr>
              <w:t xml:space="preserve"> Cumplir los términos y condiciones pactados en el contrato.</w:t>
            </w:r>
          </w:p>
          <w:p w14:paraId="3E8EEE90"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 xml:space="preserve"> </w:t>
            </w:r>
          </w:p>
          <w:p w14:paraId="0C62E521"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48FCDC29"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 xml:space="preserve"> </w:t>
            </w:r>
          </w:p>
          <w:p w14:paraId="2796DB13" w14:textId="77777777" w:rsidR="005A556A" w:rsidRPr="005A556A" w:rsidRDefault="005A556A" w:rsidP="005A441B">
            <w:pPr>
              <w:ind w:left="850" w:right="850"/>
              <w:jc w:val="both"/>
              <w:rPr>
                <w:rFonts w:ascii="Verdana" w:eastAsia="Verdana" w:hAnsi="Verdana" w:cs="Verdana"/>
                <w:b/>
                <w:bCs/>
                <w:i/>
                <w:iCs/>
                <w:sz w:val="20"/>
                <w:szCs w:val="20"/>
                <w:u w:val="single"/>
              </w:rPr>
            </w:pPr>
            <w:r w:rsidRPr="005A556A">
              <w:rPr>
                <w:rFonts w:ascii="Verdana" w:eastAsia="Verdana" w:hAnsi="Verdana" w:cs="Verdana"/>
                <w:b/>
                <w:bCs/>
                <w:i/>
                <w:iCs/>
                <w:sz w:val="20"/>
                <w:szCs w:val="20"/>
                <w:u w:val="single"/>
              </w:rPr>
              <w:t>2.1.2.2.8. Informar al operador ante cualquier falla en la prestación del servicio.</w:t>
            </w:r>
          </w:p>
          <w:p w14:paraId="615F3AFF" w14:textId="77777777" w:rsidR="005A556A" w:rsidRPr="005A556A" w:rsidRDefault="005A556A" w:rsidP="005A441B">
            <w:pPr>
              <w:ind w:left="850" w:right="850"/>
              <w:jc w:val="both"/>
              <w:rPr>
                <w:rFonts w:ascii="Verdana" w:eastAsia="Verdana" w:hAnsi="Verdana" w:cs="Verdana"/>
                <w:b/>
                <w:bCs/>
                <w:i/>
                <w:iCs/>
                <w:sz w:val="20"/>
                <w:szCs w:val="20"/>
                <w:u w:val="single"/>
              </w:rPr>
            </w:pPr>
          </w:p>
          <w:p w14:paraId="1D673356"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1B2936E5" w14:textId="77777777" w:rsidR="005A556A" w:rsidRPr="005A556A" w:rsidRDefault="005A556A" w:rsidP="005A441B">
            <w:pPr>
              <w:ind w:left="850" w:right="850"/>
              <w:jc w:val="both"/>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172BC211"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2.1.2.2.13</w:t>
            </w:r>
            <w:r w:rsidRPr="005A556A">
              <w:rPr>
                <w:rFonts w:ascii="Verdana" w:eastAsia="Verdana" w:hAnsi="Verdana" w:cs="Verdana"/>
                <w:i/>
                <w:iCs/>
                <w:sz w:val="20"/>
                <w:szCs w:val="20"/>
              </w:rPr>
              <w:t xml:space="preserve">. &lt;Numeral adicionado por el artículo </w:t>
            </w:r>
            <w:hyperlink r:id="rId17" w:anchor="6">
              <w:r w:rsidRPr="005A556A">
                <w:rPr>
                  <w:rStyle w:val="Hipervnculo"/>
                  <w:rFonts w:ascii="Verdana" w:eastAsia="Verdana" w:hAnsi="Verdana" w:cs="Verdana"/>
                  <w:i/>
                  <w:iCs/>
                  <w:sz w:val="20"/>
                  <w:szCs w:val="20"/>
                </w:rPr>
                <w:t>6</w:t>
              </w:r>
            </w:hyperlink>
            <w:r w:rsidRPr="005A556A">
              <w:rPr>
                <w:rFonts w:ascii="Verdana" w:eastAsia="Verdana" w:hAnsi="Verdana" w:cs="Verdana"/>
                <w:i/>
                <w:iCs/>
                <w:sz w:val="20"/>
                <w:szCs w:val="20"/>
              </w:rPr>
              <w:t xml:space="preserve"> de la Resolución 6242 de 2021. El nuevo texto es el siguiente:&gt; Permitir que el operador ejecute labores tendientes a revisar el funcionamiento de los servicios, y en especial permitir la realización de revisiones o visitas técnicas previamente programadas y aceptadas.” (Destacado fuera de texto)</w:t>
            </w:r>
          </w:p>
          <w:p w14:paraId="04C0B59C"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p>
          <w:p w14:paraId="7003D452"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Para el caso en concreto, el operador anexo al expediente, copia del historial de quejas o reclamos presentados por el usuario, en el cual se evidencia que en los últimos seis meses solo ha presentado una reclamación, como se observa a continuación:</w:t>
            </w:r>
          </w:p>
          <w:p w14:paraId="5DF545E6"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p>
          <w:p w14:paraId="258768FD" w14:textId="77777777" w:rsidR="005A556A" w:rsidRPr="005A556A" w:rsidRDefault="005A556A" w:rsidP="005A441B">
            <w:pPr>
              <w:jc w:val="center"/>
              <w:rPr>
                <w:rFonts w:ascii="Verdana" w:eastAsia="Verdana" w:hAnsi="Verdana" w:cs="Verdana"/>
                <w:sz w:val="16"/>
                <w:szCs w:val="16"/>
              </w:rPr>
            </w:pPr>
            <w:r w:rsidRPr="005A556A">
              <w:rPr>
                <w:rFonts w:ascii="Verdana" w:eastAsia="Verdana" w:hAnsi="Verdana" w:cs="Verdana"/>
                <w:sz w:val="16"/>
                <w:szCs w:val="16"/>
              </w:rPr>
              <w:t>Imagen 1. Histórico de reclamaciones, sistema de trámites SIC, presentación 0, página 2, folio 74.</w:t>
            </w:r>
          </w:p>
          <w:p w14:paraId="56D382FB" w14:textId="77777777" w:rsidR="005A556A" w:rsidRPr="005A556A" w:rsidRDefault="005A556A" w:rsidP="005A441B">
            <w:pPr>
              <w:jc w:val="center"/>
              <w:rPr>
                <w:rFonts w:ascii="Verdana" w:eastAsia="Verdana" w:hAnsi="Verdana" w:cs="Verdana"/>
              </w:rPr>
            </w:pPr>
            <w:r w:rsidRPr="005A556A">
              <w:rPr>
                <w:rFonts w:ascii="Verdana" w:hAnsi="Verdana"/>
                <w:noProof/>
                <w:lang w:eastAsia="es-CO"/>
              </w:rPr>
              <w:drawing>
                <wp:inline distT="0" distB="0" distL="0" distR="0" wp14:anchorId="77E51064" wp14:editId="0E02ADA9">
                  <wp:extent cx="4572000" cy="1381125"/>
                  <wp:effectExtent l="0" t="0" r="0" b="9525"/>
                  <wp:docPr id="1181039180" name="Imagen 11810391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39180" name="Imagen 1181039180" descr="Tabla&#10;&#10;El contenido generado por IA puede ser incorrecto."/>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572000" cy="1381125"/>
                          </a:xfrm>
                          <a:prstGeom prst="rect">
                            <a:avLst/>
                          </a:prstGeom>
                        </pic:spPr>
                      </pic:pic>
                    </a:graphicData>
                  </a:graphic>
                </wp:inline>
              </w:drawing>
            </w:r>
          </w:p>
          <w:p w14:paraId="0B54C58E" w14:textId="77777777" w:rsidR="005A556A" w:rsidRPr="005A556A" w:rsidRDefault="005A556A" w:rsidP="005A441B">
            <w:pPr>
              <w:jc w:val="both"/>
              <w:rPr>
                <w:rFonts w:ascii="Verdana" w:eastAsia="Verdana" w:hAnsi="Verdana" w:cs="Verdana"/>
              </w:rPr>
            </w:pPr>
          </w:p>
          <w:p w14:paraId="4E2BA16A"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p>
          <w:p w14:paraId="7ADC4EA0"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De esta forma, de la imagen citada, se puede observar que para el caso concreto el usuario tan sólo con ocasión de la presentación de la queja que dio inicio a la presente actuación, fue que informó o reportó la falla en la prestación del servicio xxxxx. </w:t>
            </w:r>
          </w:p>
          <w:p w14:paraId="70C13846"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p>
          <w:p w14:paraId="3F98C1DA" w14:textId="77777777" w:rsidR="005A556A" w:rsidRPr="005C3275" w:rsidRDefault="005A556A" w:rsidP="005A441B">
            <w:pPr>
              <w:jc w:val="both"/>
              <w:rPr>
                <w:rFonts w:ascii="Verdana" w:eastAsia="Verdana" w:hAnsi="Verdana" w:cs="Verdana"/>
                <w:highlight w:val="cyan"/>
              </w:rPr>
            </w:pPr>
            <w:r w:rsidRPr="005C3275">
              <w:rPr>
                <w:rFonts w:ascii="Verdana" w:eastAsia="Verdana" w:hAnsi="Verdana" w:cs="Verdana"/>
                <w:highlight w:val="cyan"/>
              </w:rPr>
              <w:t>Así las cosas, no habiéndose demostrado que el servicio de voz y datos se prestó de manera continua, y que el usuario solo informó en una ocasión al operador de las fallas en los servicios, esta Dirección ordena al operador efectuar la compensación por el tiempo en que el servicio xxxxxxx no estuvo disponible, esto es, por el mes inmediatamente anterior a la fecha de la presentación de la petición que dio origen al presente recurso de apelación, en los términos de los numerales 1.1. y 1.2. del Anexo 2.1 del Título De Anexos de la citada Resolución.</w:t>
            </w:r>
          </w:p>
          <w:p w14:paraId="62519BBD" w14:textId="77777777" w:rsidR="005A556A" w:rsidRPr="005A556A" w:rsidRDefault="005A556A" w:rsidP="005A441B">
            <w:pPr>
              <w:rPr>
                <w:rFonts w:ascii="Verdana" w:eastAsia="Verdana" w:hAnsi="Verdana" w:cs="Verdana"/>
              </w:rPr>
            </w:pPr>
          </w:p>
        </w:tc>
      </w:tr>
    </w:tbl>
    <w:p w14:paraId="2F29AC20" w14:textId="77777777" w:rsidR="005A556A" w:rsidRPr="005A556A" w:rsidRDefault="005A556A" w:rsidP="005A556A">
      <w:pPr>
        <w:rPr>
          <w:rFonts w:ascii="Verdana" w:hAnsi="Verdana"/>
        </w:rPr>
      </w:pPr>
    </w:p>
    <w:p w14:paraId="6CBD1CD1" w14:textId="77777777" w:rsidR="005A556A" w:rsidRPr="005A556A" w:rsidRDefault="005A556A" w:rsidP="005A556A">
      <w:pPr>
        <w:ind w:left="113" w:right="113"/>
        <w:jc w:val="both"/>
        <w:rPr>
          <w:rFonts w:ascii="Verdana" w:hAnsi="Verdana" w:cs="Arial"/>
          <w:b/>
          <w:bCs/>
          <w:color w:val="C00000"/>
          <w:u w:val="single"/>
        </w:rPr>
      </w:pPr>
    </w:p>
    <w:p w14:paraId="2E076BEC"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23.</w:t>
      </w:r>
      <w:r w:rsidRPr="005A556A">
        <w:rPr>
          <w:rFonts w:ascii="Verdana" w:hAnsi="Verdana"/>
        </w:rPr>
        <w:tab/>
      </w:r>
      <w:r w:rsidRPr="005A556A">
        <w:rPr>
          <w:rFonts w:ascii="Verdana" w:eastAsia="Verdana" w:hAnsi="Verdana" w:cs="Verdana"/>
          <w:b/>
          <w:bCs/>
          <w:color w:val="C00000"/>
          <w:sz w:val="22"/>
          <w:szCs w:val="22"/>
          <w:u w:val="single"/>
        </w:rPr>
        <w:t xml:space="preserve"> Falta de disponibilidad del servicio de televisión</w:t>
      </w:r>
    </w:p>
    <w:p w14:paraId="6DC40915" w14:textId="77777777" w:rsidR="005A556A" w:rsidRPr="005A556A" w:rsidRDefault="005A556A" w:rsidP="005A556A">
      <w:pPr>
        <w:ind w:left="113" w:right="113"/>
        <w:jc w:val="both"/>
        <w:rPr>
          <w:rFonts w:ascii="Verdana" w:eastAsia="Verdana" w:hAnsi="Verdana" w:cs="Verdana"/>
          <w:b/>
          <w:bCs/>
          <w:color w:val="C00000"/>
        </w:rPr>
      </w:pPr>
    </w:p>
    <w:p w14:paraId="149D6E5B"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Se aplica cuando el usuario aduce que no contó con el servicio televisión por suscripción, que fue intermitente o, discontinuo.</w:t>
      </w:r>
    </w:p>
    <w:p w14:paraId="769F591F" w14:textId="77777777" w:rsidR="005A556A" w:rsidRPr="005A556A" w:rsidRDefault="005A556A" w:rsidP="005A556A">
      <w:pPr>
        <w:ind w:left="113" w:right="113"/>
        <w:jc w:val="both"/>
        <w:rPr>
          <w:rFonts w:ascii="Verdana" w:eastAsia="Verdana" w:hAnsi="Verdana" w:cs="Verdana"/>
        </w:rPr>
      </w:pPr>
    </w:p>
    <w:p w14:paraId="5A2ADFB7"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Se debe tener en cuenta:</w:t>
      </w:r>
    </w:p>
    <w:p w14:paraId="39D54739" w14:textId="77777777" w:rsidR="005A556A" w:rsidRPr="005A556A" w:rsidRDefault="005A556A" w:rsidP="005A556A">
      <w:pPr>
        <w:ind w:left="113" w:right="113"/>
        <w:jc w:val="both"/>
        <w:rPr>
          <w:rFonts w:ascii="Verdana" w:eastAsia="Verdana" w:hAnsi="Verdana" w:cs="Verdana"/>
        </w:rPr>
      </w:pPr>
    </w:p>
    <w:p w14:paraId="461A2415"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a)</w:t>
      </w:r>
      <w:r w:rsidRPr="005A556A">
        <w:rPr>
          <w:rFonts w:ascii="Verdana" w:eastAsia="Verdana" w:hAnsi="Verdana" w:cs="Verdana"/>
          <w:sz w:val="22"/>
          <w:szCs w:val="22"/>
        </w:rPr>
        <w:t xml:space="preserve"> Cuando el operador de servicios aduce daño interno, este debe probar dicha afirmación, anexando visita realizada al predio del usuario, donde conste que se realizó inspección técnica dentro del predio y lo más importante, que informó al usuario o a la persona que atendió la inspección el diagnóstico o el resultado de la visita, para que el mismo pueda consignar en el acta las observaciones correspondientes.</w:t>
      </w:r>
    </w:p>
    <w:p w14:paraId="73E71351" w14:textId="77777777" w:rsidR="005A556A" w:rsidRPr="005A556A" w:rsidRDefault="005A556A" w:rsidP="005A556A">
      <w:pPr>
        <w:ind w:left="113" w:right="113"/>
        <w:jc w:val="both"/>
        <w:rPr>
          <w:rFonts w:ascii="Verdana" w:eastAsia="Verdana" w:hAnsi="Verdana" w:cs="Verdana"/>
          <w:color w:val="000000"/>
          <w:lang w:eastAsia="es-CO"/>
        </w:rPr>
      </w:pPr>
    </w:p>
    <w:p w14:paraId="02DCF487" w14:textId="77777777" w:rsidR="005A556A" w:rsidRPr="005A556A" w:rsidRDefault="005A556A" w:rsidP="005A556A">
      <w:pPr>
        <w:ind w:left="113" w:right="113"/>
        <w:jc w:val="both"/>
        <w:rPr>
          <w:rFonts w:ascii="Verdana" w:eastAsia="Verdana" w:hAnsi="Verdana" w:cs="Verdana"/>
          <w:b/>
          <w:bCs/>
          <w:color w:val="000000"/>
          <w:lang w:eastAsia="es-CO"/>
        </w:rPr>
      </w:pPr>
      <w:r w:rsidRPr="005A556A">
        <w:rPr>
          <w:rFonts w:ascii="Verdana" w:eastAsia="Verdana" w:hAnsi="Verdana" w:cs="Verdana"/>
          <w:b/>
          <w:bCs/>
          <w:color w:val="000000"/>
          <w:sz w:val="22"/>
          <w:szCs w:val="22"/>
          <w:lang w:eastAsia="es-CO"/>
        </w:rPr>
        <w:t>Formato 23:</w:t>
      </w:r>
    </w:p>
    <w:p w14:paraId="719D9A4F" w14:textId="77777777" w:rsidR="005A556A" w:rsidRPr="005A556A" w:rsidRDefault="005A556A" w:rsidP="005A556A">
      <w:pPr>
        <w:ind w:left="113" w:right="113"/>
        <w:jc w:val="both"/>
        <w:rPr>
          <w:rFonts w:ascii="Verdana" w:eastAsia="Verdana" w:hAnsi="Verdana" w:cs="Verdana"/>
          <w:color w:val="000000"/>
          <w:lang w:eastAsia="es-CO"/>
        </w:rPr>
      </w:pPr>
    </w:p>
    <w:tbl>
      <w:tblPr>
        <w:tblStyle w:val="Tablaconcuadrcula"/>
        <w:tblW w:w="0" w:type="auto"/>
        <w:tblInd w:w="113" w:type="dxa"/>
        <w:tblLook w:val="04A0" w:firstRow="1" w:lastRow="0" w:firstColumn="1" w:lastColumn="0" w:noHBand="0" w:noVBand="1"/>
      </w:tblPr>
      <w:tblGrid>
        <w:gridCol w:w="1446"/>
        <w:gridCol w:w="7318"/>
      </w:tblGrid>
      <w:tr w:rsidR="005A556A" w:rsidRPr="005A556A" w14:paraId="311B54FB" w14:textId="77777777" w:rsidTr="005A441B">
        <w:tc>
          <w:tcPr>
            <w:tcW w:w="1397" w:type="dxa"/>
          </w:tcPr>
          <w:p w14:paraId="4635BC8A"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318" w:type="dxa"/>
          </w:tcPr>
          <w:p w14:paraId="168EE402"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02CDED75"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0097F2DD" w14:textId="77777777" w:rsidR="005A556A" w:rsidRPr="005A556A" w:rsidRDefault="005A556A" w:rsidP="005A556A">
      <w:pPr>
        <w:ind w:left="113" w:right="113"/>
        <w:jc w:val="both"/>
        <w:rPr>
          <w:rFonts w:ascii="Verdana" w:eastAsia="Verdana" w:hAnsi="Verdana" w:cs="Verdana"/>
          <w:b/>
          <w:bCs/>
        </w:rPr>
      </w:pPr>
    </w:p>
    <w:p w14:paraId="604CABF3" w14:textId="77777777" w:rsidR="005A556A" w:rsidRPr="005A556A" w:rsidRDefault="005A556A" w:rsidP="005A556A">
      <w:pPr>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Falta de disponibilidad del servicio de televisión por suscripción</w:t>
      </w:r>
    </w:p>
    <w:p w14:paraId="786D74CC" w14:textId="77777777" w:rsidR="005A556A" w:rsidRPr="005A556A" w:rsidRDefault="005A556A" w:rsidP="005A556A">
      <w:pPr>
        <w:jc w:val="both"/>
        <w:rPr>
          <w:rFonts w:ascii="Verdana" w:eastAsia="Verdana" w:hAnsi="Verdana" w:cs="Verdana"/>
        </w:rPr>
      </w:pPr>
    </w:p>
    <w:p w14:paraId="1A26B484" w14:textId="77777777" w:rsidR="005A556A" w:rsidRPr="005A556A" w:rsidRDefault="005A556A" w:rsidP="005A556A">
      <w:pPr>
        <w:contextualSpacing/>
        <w:jc w:val="both"/>
        <w:rPr>
          <w:rFonts w:ascii="Verdana" w:eastAsia="Verdana" w:hAnsi="Verdana" w:cs="Verdana"/>
        </w:rPr>
      </w:pPr>
      <w:r w:rsidRPr="005A556A">
        <w:rPr>
          <w:rFonts w:ascii="Verdana" w:eastAsia="Verdana" w:hAnsi="Verdana" w:cs="Verdana"/>
          <w:sz w:val="22"/>
          <w:szCs w:val="22"/>
        </w:rPr>
        <w:t xml:space="preserve">Teniendo en cuenta que, a partir del 25 de julio de 2019, con la entrada en vigencia de la Ley 1978, esta Superintendencia ejerce la competencia de vigilancia, control y protección al consumidor en materia de televisión por suscripción y comunitaria, esta Dirección entrará a resolver la presente controversia, relacionada con las fallas presentadas en el servicio de televisión por suscripción. </w:t>
      </w:r>
    </w:p>
    <w:p w14:paraId="59E7EFE9" w14:textId="77777777" w:rsidR="005A556A" w:rsidRPr="005A556A" w:rsidRDefault="005A556A" w:rsidP="005A556A">
      <w:pPr>
        <w:ind w:left="113" w:right="113"/>
        <w:contextualSpacing/>
        <w:jc w:val="both"/>
        <w:rPr>
          <w:rFonts w:ascii="Verdana" w:eastAsia="Verdana" w:hAnsi="Verdana" w:cs="Verdana"/>
        </w:rPr>
      </w:pPr>
    </w:p>
    <w:p w14:paraId="31EBB42F"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Así las cosas, es necesario traer a colación el ámbito de aplicación del Régimen de Protección de Usuarios, establecido en el artículo </w:t>
      </w:r>
      <w:r w:rsidRPr="005A556A">
        <w:rPr>
          <w:rFonts w:ascii="Verdana" w:eastAsia="Verdana" w:hAnsi="Verdana" w:cs="Verdana"/>
          <w:sz w:val="22"/>
          <w:szCs w:val="22"/>
          <w:lang w:eastAsia="es-CO"/>
        </w:rPr>
        <w:t xml:space="preserve">2.1.1.1. de la Resolución CRC 5050 de 2016, modificada por el artículo 5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sz w:val="22"/>
          <w:szCs w:val="22"/>
        </w:rPr>
        <w:t>, en los siguientes términos:</w:t>
      </w:r>
    </w:p>
    <w:p w14:paraId="3A6C3030" w14:textId="77777777" w:rsidR="005A556A" w:rsidRPr="005A556A" w:rsidRDefault="005A556A" w:rsidP="005A556A">
      <w:pPr>
        <w:jc w:val="both"/>
        <w:rPr>
          <w:rFonts w:ascii="Verdana" w:eastAsia="Verdana" w:hAnsi="Verdana" w:cs="Verdana"/>
        </w:rPr>
      </w:pPr>
    </w:p>
    <w:p w14:paraId="6381755B" w14:textId="77777777" w:rsidR="005A556A" w:rsidRPr="005A556A" w:rsidRDefault="005A556A" w:rsidP="005A556A">
      <w:pPr>
        <w:shd w:val="clear" w:color="auto" w:fill="FFFFFF" w:themeFill="background1"/>
        <w:tabs>
          <w:tab w:val="left" w:pos="7938"/>
        </w:tabs>
        <w:ind w:left="850" w:right="850"/>
        <w:jc w:val="both"/>
        <w:rPr>
          <w:rFonts w:ascii="Verdana" w:hAnsi="Verdana" w:cs="Arial"/>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78800EAE"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63C01541"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5AFC5C1E"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1E66CE4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690367E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2B61662"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 DISPOSICIONES GENERALES.</w:t>
      </w:r>
    </w:p>
    <w:p w14:paraId="5E85850B" w14:textId="77777777" w:rsidR="005A556A" w:rsidRPr="005A556A" w:rsidRDefault="005A556A" w:rsidP="005A556A">
      <w:pPr>
        <w:snapToGrid w:val="0"/>
        <w:ind w:left="850" w:right="850"/>
        <w:contextualSpacing/>
        <w:jc w:val="both"/>
        <w:rPr>
          <w:rFonts w:ascii="Verdana" w:eastAsia="Verdana" w:hAnsi="Verdana" w:cs="Verdana"/>
          <w:i/>
          <w:iCs/>
          <w:sz w:val="20"/>
          <w:szCs w:val="20"/>
        </w:rPr>
      </w:pPr>
    </w:p>
    <w:p w14:paraId="434DCFDC" w14:textId="77777777" w:rsidR="005A556A" w:rsidRPr="005A556A" w:rsidRDefault="005A556A" w:rsidP="005A556A">
      <w:pPr>
        <w:ind w:left="850" w:right="850"/>
        <w:contextualSpacing/>
        <w:jc w:val="both"/>
        <w:rPr>
          <w:rFonts w:ascii="Verdana" w:eastAsia="Verdana" w:hAnsi="Verdana" w:cs="Verdana"/>
          <w:i/>
          <w:iCs/>
          <w:sz w:val="20"/>
          <w:szCs w:val="20"/>
        </w:rPr>
      </w:pPr>
      <w:r w:rsidRPr="005A556A">
        <w:rPr>
          <w:rFonts w:ascii="Verdana" w:eastAsia="Verdana" w:hAnsi="Verdana" w:cs="Verdana"/>
          <w:b/>
          <w:bCs/>
          <w:i/>
          <w:iCs/>
          <w:sz w:val="20"/>
          <w:szCs w:val="20"/>
        </w:rPr>
        <w:t>ARTÍCULO. 2.1.1.1.</w:t>
      </w:r>
      <w:r w:rsidRPr="005A556A">
        <w:rPr>
          <w:rFonts w:ascii="Verdana" w:eastAsia="Verdana" w:hAnsi="Verdana" w:cs="Verdana"/>
          <w:i/>
          <w:iCs/>
          <w:sz w:val="20"/>
          <w:szCs w:val="20"/>
        </w:rPr>
        <w:t xml:space="preserve"> Este régimen aplica a todas las relaciones surgidas entre los usuarios y los operadores (entendidos estos en el presente Régimen como: los proveedores de redes y servicios de telefonía móvil y fija, acceso a internet fijo y móvil </w:t>
      </w:r>
      <w:r w:rsidRPr="005A556A">
        <w:rPr>
          <w:rFonts w:ascii="Verdana" w:eastAsia="Verdana" w:hAnsi="Verdana" w:cs="Verdana"/>
          <w:i/>
          <w:iCs/>
          <w:sz w:val="20"/>
          <w:szCs w:val="20"/>
          <w:u w:val="single"/>
        </w:rPr>
        <w:t>y televisión cerrada),</w:t>
      </w:r>
      <w:r w:rsidRPr="005A556A">
        <w:rPr>
          <w:rFonts w:ascii="Verdana" w:eastAsia="Verdana" w:hAnsi="Verdana" w:cs="Verdana"/>
          <w:i/>
          <w:iCs/>
          <w:sz w:val="20"/>
          <w:szCs w:val="20"/>
        </w:rPr>
        <w:t xml:space="preserve"> en el ofrecimiento de servicios de comunicaciones, en la celebración del contrato, durante su ejecución y en su terminación. </w:t>
      </w:r>
    </w:p>
    <w:p w14:paraId="1B2C1519" w14:textId="77777777" w:rsidR="005A556A" w:rsidRPr="005A556A" w:rsidRDefault="005A556A" w:rsidP="005A556A">
      <w:pPr>
        <w:ind w:left="850" w:right="850"/>
        <w:contextualSpacing/>
        <w:jc w:val="both"/>
        <w:rPr>
          <w:rFonts w:ascii="Verdana" w:eastAsia="Verdana" w:hAnsi="Verdana" w:cs="Verdana"/>
          <w:i/>
          <w:iCs/>
          <w:sz w:val="20"/>
          <w:szCs w:val="20"/>
        </w:rPr>
      </w:pPr>
    </w:p>
    <w:p w14:paraId="05322253" w14:textId="77777777" w:rsidR="005A556A" w:rsidRPr="005A556A" w:rsidRDefault="005A556A" w:rsidP="005A556A">
      <w:pPr>
        <w:ind w:left="850" w:right="850"/>
        <w:contextualSpacing/>
        <w:jc w:val="both"/>
        <w:rPr>
          <w:rFonts w:ascii="Verdana" w:eastAsia="Verdana" w:hAnsi="Verdana" w:cs="Verdana"/>
          <w:i/>
          <w:iCs/>
          <w:sz w:val="20"/>
          <w:szCs w:val="20"/>
        </w:rPr>
      </w:pPr>
      <w:r w:rsidRPr="005A556A">
        <w:rPr>
          <w:rFonts w:ascii="Verdana" w:eastAsia="Verdana" w:hAnsi="Verdana" w:cs="Verdana"/>
          <w:i/>
          <w:iCs/>
          <w:sz w:val="20"/>
          <w:szCs w:val="20"/>
        </w:rPr>
        <w:t>(…)</w:t>
      </w:r>
    </w:p>
    <w:p w14:paraId="6F5B6D24" w14:textId="77777777" w:rsidR="005A556A" w:rsidRPr="005A556A" w:rsidRDefault="005A556A" w:rsidP="005A556A">
      <w:pPr>
        <w:ind w:left="850" w:right="850"/>
        <w:contextualSpacing/>
        <w:jc w:val="both"/>
        <w:rPr>
          <w:rFonts w:ascii="Verdana" w:eastAsia="Verdana" w:hAnsi="Verdana" w:cs="Verdana"/>
          <w:i/>
          <w:iCs/>
          <w:sz w:val="20"/>
          <w:szCs w:val="20"/>
        </w:rPr>
      </w:pPr>
    </w:p>
    <w:p w14:paraId="2176F79D" w14:textId="77777777" w:rsidR="005A556A" w:rsidRPr="005A556A" w:rsidRDefault="005A556A" w:rsidP="005A556A">
      <w:pPr>
        <w:ind w:left="850" w:right="850"/>
        <w:contextualSpacing/>
        <w:jc w:val="both"/>
        <w:rPr>
          <w:rFonts w:ascii="Verdana" w:eastAsia="Verdana" w:hAnsi="Verdana" w:cs="Verdana"/>
          <w:i/>
          <w:iCs/>
          <w:sz w:val="20"/>
          <w:szCs w:val="20"/>
        </w:rPr>
      </w:pPr>
      <w:r w:rsidRPr="005A556A">
        <w:rPr>
          <w:rFonts w:ascii="Verdana" w:eastAsia="Verdana" w:hAnsi="Verdana" w:cs="Verdana"/>
          <w:b/>
          <w:bCs/>
          <w:i/>
          <w:iCs/>
          <w:sz w:val="20"/>
          <w:szCs w:val="20"/>
        </w:rPr>
        <w:t>PARÁGRAFO.</w:t>
      </w:r>
      <w:r w:rsidRPr="005A556A">
        <w:rPr>
          <w:rFonts w:ascii="Verdana" w:eastAsia="Verdana" w:hAnsi="Verdana" w:cs="Verdana"/>
          <w:i/>
          <w:iCs/>
          <w:sz w:val="20"/>
          <w:szCs w:val="20"/>
        </w:rPr>
        <w:t xml:space="preserve"> Se exceptúan del presente Régimen los servicios postales previstos por la Ley </w:t>
      </w:r>
      <w:hyperlink r:id="rId19" w:anchor="0" w:history="1">
        <w:r w:rsidRPr="005A556A">
          <w:rPr>
            <w:rStyle w:val="Hipervnculo"/>
            <w:rFonts w:ascii="Verdana" w:eastAsia="Verdana" w:hAnsi="Verdana" w:cs="Verdana"/>
            <w:i/>
            <w:iCs/>
            <w:sz w:val="20"/>
            <w:szCs w:val="20"/>
          </w:rPr>
          <w:t>1369</w:t>
        </w:r>
      </w:hyperlink>
      <w:r w:rsidRPr="005A556A">
        <w:rPr>
          <w:rFonts w:ascii="Verdana" w:eastAsia="Verdana" w:hAnsi="Verdana" w:cs="Verdana"/>
          <w:i/>
          <w:iCs/>
          <w:sz w:val="20"/>
          <w:szCs w:val="20"/>
        </w:rPr>
        <w:t xml:space="preserve"> de 2009 y, en materia de televisión por suscripción, los aspectos relacionados con la regulación de franjas y contenido de la programación, publicidad y comercialización.” </w:t>
      </w:r>
      <w:r w:rsidRPr="005A556A">
        <w:rPr>
          <w:rFonts w:ascii="Verdana" w:eastAsia="Verdana" w:hAnsi="Verdana" w:cs="Verdana"/>
          <w:sz w:val="20"/>
          <w:szCs w:val="20"/>
        </w:rPr>
        <w:t>(Subrayado fuera de texto)</w:t>
      </w:r>
    </w:p>
    <w:p w14:paraId="6C060D7C" w14:textId="77777777" w:rsidR="005A556A" w:rsidRPr="005A556A" w:rsidRDefault="005A556A" w:rsidP="005A556A">
      <w:pPr>
        <w:shd w:val="clear" w:color="auto" w:fill="FFFFFF" w:themeFill="background1"/>
        <w:ind w:left="850" w:right="850"/>
        <w:jc w:val="both"/>
        <w:rPr>
          <w:rFonts w:ascii="Verdana" w:eastAsia="Verdana" w:hAnsi="Verdana" w:cs="Verdana"/>
          <w:i/>
          <w:iCs/>
        </w:rPr>
      </w:pPr>
    </w:p>
    <w:p w14:paraId="3F404AE1" w14:textId="77777777" w:rsidR="005A556A" w:rsidRPr="005A556A" w:rsidRDefault="005A556A" w:rsidP="005A556A">
      <w:pPr>
        <w:contextualSpacing/>
        <w:jc w:val="both"/>
        <w:rPr>
          <w:rFonts w:ascii="Verdana" w:eastAsia="Verdana" w:hAnsi="Verdana" w:cs="Verdana"/>
          <w:lang w:eastAsia="es-CO"/>
        </w:rPr>
      </w:pPr>
      <w:r w:rsidRPr="005A556A">
        <w:rPr>
          <w:rFonts w:ascii="Verdana" w:eastAsia="Verdana" w:hAnsi="Verdana" w:cs="Verdana"/>
          <w:sz w:val="22"/>
          <w:szCs w:val="22"/>
        </w:rPr>
        <w:t>De acuerdo con lo anterior, al servicio de televisión por suscripción le es aplicable el Régimen de Protección de Usuarios de Servicios de Comunicaciones, e</w:t>
      </w:r>
      <w:r w:rsidRPr="005A556A">
        <w:rPr>
          <w:rFonts w:ascii="Verdana" w:eastAsia="Verdana" w:hAnsi="Verdana" w:cs="Verdana"/>
          <w:sz w:val="22"/>
          <w:szCs w:val="22"/>
          <w:lang w:eastAsia="es-CO"/>
        </w:rPr>
        <w:t xml:space="preserve">n lo que refiere al presente asunto el mencionado régimen dispone en su artículo 2.1.11.2. de la Resolución CRC 5050 de 2016, modificada por el artículo 1° de la Resolución CRC 5111 de 2017, </w:t>
      </w:r>
      <w:r w:rsidRPr="005A556A">
        <w:rPr>
          <w:rFonts w:ascii="Verdana" w:eastAsia="Verdana" w:hAnsi="Verdana" w:cs="Verdana"/>
          <w:color w:val="0D0D0D" w:themeColor="text1" w:themeTint="F2"/>
          <w:sz w:val="22"/>
          <w:szCs w:val="22"/>
        </w:rPr>
        <w:t xml:space="preserve">modificado por el artículo 4 de la Resolución CRC 5929 del 05 de marzo de 2020, </w:t>
      </w:r>
      <w:r w:rsidRPr="005A556A">
        <w:rPr>
          <w:rFonts w:ascii="Verdana" w:eastAsia="Verdana" w:hAnsi="Verdana" w:cs="Verdana"/>
          <w:sz w:val="22"/>
          <w:szCs w:val="22"/>
          <w:lang w:eastAsia="es-CO"/>
        </w:rPr>
        <w:t>lo siguiente:</w:t>
      </w:r>
    </w:p>
    <w:p w14:paraId="208564E5" w14:textId="77777777" w:rsidR="005A556A" w:rsidRPr="005A556A" w:rsidRDefault="005A556A" w:rsidP="005A556A">
      <w:pPr>
        <w:shd w:val="clear" w:color="auto" w:fill="FFFFFF" w:themeFill="background1"/>
        <w:jc w:val="both"/>
        <w:rPr>
          <w:rFonts w:ascii="Verdana" w:eastAsia="Verdana" w:hAnsi="Verdana" w:cs="Verdana"/>
          <w:lang w:eastAsia="es-CO"/>
        </w:rPr>
      </w:pPr>
      <w:r w:rsidRPr="005A556A">
        <w:rPr>
          <w:rFonts w:ascii="Verdana" w:eastAsia="Verdana" w:hAnsi="Verdana" w:cs="Verdana"/>
          <w:sz w:val="22"/>
          <w:szCs w:val="22"/>
          <w:lang w:eastAsia="es-CO"/>
        </w:rPr>
        <w:t> </w:t>
      </w:r>
    </w:p>
    <w:p w14:paraId="387C5FC9"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16737D83"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lang w:eastAsia="es-CO"/>
        </w:rPr>
      </w:pPr>
      <w:r w:rsidRPr="005A556A">
        <w:rPr>
          <w:rFonts w:ascii="Verdana" w:eastAsia="Verdana" w:hAnsi="Verdana" w:cs="Verdana"/>
          <w:i/>
          <w:iCs/>
          <w:sz w:val="20"/>
          <w:szCs w:val="20"/>
          <w:lang w:eastAsia="es-CO"/>
        </w:rPr>
        <w:t> </w:t>
      </w:r>
    </w:p>
    <w:p w14:paraId="67A2B5BF" w14:textId="77777777" w:rsidR="005A556A" w:rsidRPr="005A556A" w:rsidRDefault="005A556A" w:rsidP="005A556A">
      <w:pPr>
        <w:shd w:val="clear" w:color="auto" w:fill="FFFFFF" w:themeFill="background1"/>
        <w:ind w:left="850" w:right="850"/>
        <w:jc w:val="center"/>
        <w:rPr>
          <w:rFonts w:ascii="Verdana" w:eastAsia="Verdana" w:hAnsi="Verdana" w:cs="Verdana"/>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68235233" w14:textId="77777777" w:rsidR="005A556A" w:rsidRPr="005A556A" w:rsidRDefault="005A556A" w:rsidP="005A556A">
      <w:pPr>
        <w:shd w:val="clear" w:color="auto" w:fill="FFFFFF" w:themeFill="background1"/>
        <w:ind w:left="850" w:right="850"/>
        <w:jc w:val="center"/>
        <w:rPr>
          <w:rFonts w:ascii="Verdana" w:eastAsia="Verdana" w:hAnsi="Verdana" w:cs="Verdana"/>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2E156B5C" w14:textId="77777777" w:rsidR="005A556A" w:rsidRPr="005A556A" w:rsidRDefault="005A556A" w:rsidP="005A556A">
      <w:pPr>
        <w:shd w:val="clear" w:color="auto" w:fill="FFFFFF" w:themeFill="background1"/>
        <w:ind w:left="850" w:right="850"/>
        <w:jc w:val="center"/>
        <w:rPr>
          <w:rFonts w:ascii="Verdana" w:eastAsia="Verdana" w:hAnsi="Verdana" w:cs="Verdana"/>
          <w:sz w:val="20"/>
          <w:szCs w:val="20"/>
          <w:lang w:eastAsia="es-CO"/>
        </w:rPr>
      </w:pPr>
      <w:r w:rsidRPr="005A556A">
        <w:rPr>
          <w:rFonts w:ascii="Verdana" w:eastAsia="Verdana" w:hAnsi="Verdana" w:cs="Verdana"/>
          <w:b/>
          <w:bCs/>
          <w:i/>
          <w:iCs/>
          <w:sz w:val="20"/>
          <w:szCs w:val="20"/>
          <w:lang w:eastAsia="es-CO"/>
        </w:rPr>
        <w:t> </w:t>
      </w:r>
    </w:p>
    <w:p w14:paraId="06C4736E" w14:textId="77777777" w:rsidR="005A556A" w:rsidRPr="005A556A" w:rsidRDefault="005A556A" w:rsidP="005A556A">
      <w:pPr>
        <w:shd w:val="clear" w:color="auto" w:fill="FFFFFF" w:themeFill="background1"/>
        <w:ind w:left="850" w:right="850"/>
        <w:rPr>
          <w:rFonts w:ascii="Verdana" w:eastAsia="Verdana" w:hAnsi="Verdana" w:cs="Verdana"/>
          <w:sz w:val="20"/>
          <w:szCs w:val="20"/>
          <w:lang w:eastAsia="es-CO"/>
        </w:rPr>
      </w:pPr>
      <w:r w:rsidRPr="005A556A">
        <w:rPr>
          <w:rFonts w:ascii="Verdana" w:eastAsia="Verdana" w:hAnsi="Verdana" w:cs="Verdana"/>
          <w:i/>
          <w:iCs/>
          <w:sz w:val="20"/>
          <w:szCs w:val="20"/>
          <w:lang w:eastAsia="es-CO"/>
        </w:rPr>
        <w:t>(…)</w:t>
      </w:r>
    </w:p>
    <w:p w14:paraId="398CEF9E" w14:textId="77777777" w:rsidR="005A556A" w:rsidRPr="005A556A" w:rsidRDefault="005A556A" w:rsidP="005A556A">
      <w:pPr>
        <w:shd w:val="clear" w:color="auto" w:fill="FFFFFF" w:themeFill="background1"/>
        <w:ind w:left="850" w:right="850"/>
        <w:jc w:val="center"/>
        <w:rPr>
          <w:rFonts w:ascii="Verdana" w:eastAsia="Verdana" w:hAnsi="Verdana" w:cs="Verdana"/>
          <w:sz w:val="20"/>
          <w:szCs w:val="20"/>
          <w:lang w:eastAsia="es-CO"/>
        </w:rPr>
      </w:pPr>
      <w:r w:rsidRPr="005A556A">
        <w:rPr>
          <w:rFonts w:ascii="Verdana" w:eastAsia="Verdana" w:hAnsi="Verdana" w:cs="Verdana"/>
          <w:b/>
          <w:bCs/>
          <w:i/>
          <w:iCs/>
          <w:sz w:val="20"/>
          <w:szCs w:val="20"/>
          <w:lang w:eastAsia="es-CO"/>
        </w:rPr>
        <w:t> </w:t>
      </w:r>
    </w:p>
    <w:p w14:paraId="6ED16420"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 xml:space="preserve">SECCIÓN 11. </w:t>
      </w:r>
      <w:r w:rsidRPr="005A556A">
        <w:rPr>
          <w:rFonts w:ascii="Verdana" w:eastAsia="Verdana" w:hAnsi="Verdana" w:cs="Verdana"/>
          <w:b/>
          <w:bCs/>
          <w:i/>
          <w:iCs/>
          <w:color w:val="000000" w:themeColor="text1"/>
          <w:sz w:val="20"/>
          <w:szCs w:val="20"/>
          <w:lang w:eastAsia="es-CO"/>
        </w:rPr>
        <w:t>COMPENSACIÓN AUTOMÁTICA POR FALTA DE DISPONIBILIDAD DE LOS SERVICIOS</w:t>
      </w:r>
    </w:p>
    <w:p w14:paraId="71FB16C2"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lang w:eastAsia="es-CO"/>
        </w:rPr>
      </w:pPr>
      <w:r w:rsidRPr="005A556A">
        <w:rPr>
          <w:rFonts w:ascii="Verdana" w:eastAsia="Verdana" w:hAnsi="Verdana" w:cs="Verdana"/>
          <w:sz w:val="20"/>
          <w:szCs w:val="20"/>
          <w:lang w:eastAsia="es-CO"/>
        </w:rPr>
        <w:t> </w:t>
      </w:r>
    </w:p>
    <w:p w14:paraId="48A5097C"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lang w:eastAsia="es-CO"/>
        </w:rPr>
      </w:pPr>
      <w:r w:rsidRPr="005A556A">
        <w:rPr>
          <w:rFonts w:ascii="Verdana" w:eastAsia="Verdana" w:hAnsi="Verdana" w:cs="Verdana"/>
          <w:b/>
          <w:bCs/>
          <w:i/>
          <w:iCs/>
          <w:sz w:val="20"/>
          <w:szCs w:val="20"/>
          <w:lang w:eastAsia="es-CO"/>
        </w:rPr>
        <w:t>ARTÍCULO 2.1.11.2. COMPENSACIÓN AUTOMÁTICA POR FALTA DE DISPONIBILIDAD EN LA PRESTACIÓN DEL SERVICIO DE TELEVISIÓN POR SUSCRIPCIÓN</w:t>
      </w:r>
      <w:r w:rsidRPr="005A556A">
        <w:rPr>
          <w:rFonts w:ascii="Verdana" w:eastAsia="Verdana" w:hAnsi="Verdana" w:cs="Verdana"/>
          <w:i/>
          <w:iCs/>
          <w:sz w:val="20"/>
          <w:szCs w:val="20"/>
          <w:lang w:eastAsia="es-CO"/>
        </w:rPr>
        <w:t xml:space="preserve">. Cuando el servicio de televisión por suscripción sea interrumpido, por cualquier causa no imputable al usuario, </w:t>
      </w:r>
      <w:r w:rsidRPr="005A556A">
        <w:rPr>
          <w:rFonts w:ascii="Verdana" w:eastAsia="Verdana" w:hAnsi="Verdana" w:cs="Verdana"/>
          <w:i/>
          <w:iCs/>
          <w:sz w:val="20"/>
          <w:szCs w:val="20"/>
          <w:u w:val="single"/>
          <w:lang w:eastAsia="es-CO"/>
        </w:rPr>
        <w:t>los cargos correspondientes al período de la suspensión deben ser descontados proporcionalmente al tiempo de duración del mismo, cuando dicha interrupción supere 16 horas continuas o discontinuas en un lapso de 24 horas</w:t>
      </w:r>
      <w:r w:rsidRPr="005A556A">
        <w:rPr>
          <w:rFonts w:ascii="Verdana" w:eastAsia="Verdana" w:hAnsi="Verdana" w:cs="Verdana"/>
          <w:i/>
          <w:iCs/>
          <w:sz w:val="20"/>
          <w:szCs w:val="20"/>
          <w:lang w:eastAsia="es-CO"/>
        </w:rPr>
        <w:t>.</w:t>
      </w:r>
    </w:p>
    <w:p w14:paraId="7E69C15F"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3A2C45DC"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lang w:eastAsia="es-CO"/>
        </w:rPr>
      </w:pPr>
      <w:r w:rsidRPr="005A556A">
        <w:rPr>
          <w:rFonts w:ascii="Verdana" w:eastAsia="Verdana" w:hAnsi="Verdana" w:cs="Verdana"/>
          <w:i/>
          <w:iCs/>
          <w:sz w:val="20"/>
          <w:szCs w:val="20"/>
          <w:lang w:eastAsia="es-CO"/>
        </w:rPr>
        <w:t xml:space="preserve">Ocurrida la interrupción del servicio que supere el tiempo indicado, el </w:t>
      </w:r>
      <w:r w:rsidRPr="005A556A">
        <w:rPr>
          <w:rFonts w:ascii="Verdana" w:eastAsia="Verdana" w:hAnsi="Verdana" w:cs="Verdana"/>
          <w:i/>
          <w:iCs/>
          <w:sz w:val="20"/>
          <w:szCs w:val="20"/>
          <w:u w:val="single"/>
          <w:lang w:eastAsia="es-CO"/>
        </w:rPr>
        <w:t>operador deberá proceder directamente a reconocer y efectuar la compensación por el correspondiente período diario, sin que pueda exigir presentación de solicitud particular por parte del usuario o cualquier otro requisito adicional</w:t>
      </w:r>
      <w:r w:rsidRPr="005A556A">
        <w:rPr>
          <w:rFonts w:ascii="Verdana" w:eastAsia="Verdana" w:hAnsi="Verdana" w:cs="Verdana"/>
          <w:i/>
          <w:iCs/>
          <w:sz w:val="20"/>
          <w:szCs w:val="20"/>
          <w:lang w:eastAsia="es-CO"/>
        </w:rPr>
        <w:t>.</w:t>
      </w:r>
    </w:p>
    <w:p w14:paraId="4F80D593"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lang w:eastAsia="es-CO"/>
        </w:rPr>
      </w:pPr>
      <w:r w:rsidRPr="005A556A">
        <w:rPr>
          <w:rFonts w:ascii="Verdana" w:eastAsia="Verdana" w:hAnsi="Verdana" w:cs="Verdana"/>
          <w:i/>
          <w:iCs/>
          <w:sz w:val="20"/>
          <w:szCs w:val="20"/>
          <w:lang w:eastAsia="es-CO"/>
        </w:rPr>
        <w:t> </w:t>
      </w:r>
    </w:p>
    <w:p w14:paraId="1C8E3B4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Cuando no se pueda determinar a través de reportes técnicos internos el inicio de la interrupción del servicio, este se contará a partir del recibo de la respectiva PQR (petición, queja o reclamo) por parte del usuario, a través de cualquier medio de atención.”</w:t>
      </w:r>
    </w:p>
    <w:p w14:paraId="1784C23A" w14:textId="77777777" w:rsidR="005A556A" w:rsidRPr="005A556A" w:rsidRDefault="005A556A" w:rsidP="005A556A">
      <w:pPr>
        <w:shd w:val="clear" w:color="auto" w:fill="FFFFFF" w:themeFill="background1"/>
        <w:ind w:left="113" w:right="113"/>
        <w:jc w:val="both"/>
        <w:rPr>
          <w:rFonts w:ascii="Verdana" w:eastAsia="Verdana" w:hAnsi="Verdana" w:cs="Verdana"/>
          <w:i/>
          <w:iCs/>
          <w:lang w:eastAsia="es-CO"/>
        </w:rPr>
      </w:pPr>
    </w:p>
    <w:p w14:paraId="5B1BDDB8" w14:textId="77777777" w:rsidR="005A556A" w:rsidRPr="005A556A" w:rsidRDefault="005A556A" w:rsidP="005A556A">
      <w:pPr>
        <w:contextualSpacing/>
        <w:jc w:val="both"/>
        <w:rPr>
          <w:rFonts w:ascii="Verdana" w:eastAsia="Verdana" w:hAnsi="Verdana" w:cs="Verdana"/>
        </w:rPr>
      </w:pPr>
      <w:r w:rsidRPr="005A556A">
        <w:rPr>
          <w:rFonts w:ascii="Verdana" w:eastAsia="Verdana" w:hAnsi="Verdana" w:cs="Verdana"/>
          <w:sz w:val="22"/>
          <w:szCs w:val="22"/>
        </w:rPr>
        <w:t>De conformidad con lo anterior, se tiene que el operador debe cumplir con las condiciones de continuidad a las que está sujeta la prestación del servicio de televisión por suscripción contratado; por lo tanto, si el servicio es interrumpido, la regulación es clara en establecer que procede en favor de los usuarios la compensación automática por el tiempo en que el servicio no estuvo disponible, siempre que ocurra lo siguiente:</w:t>
      </w:r>
    </w:p>
    <w:p w14:paraId="5715D3F4" w14:textId="77777777" w:rsidR="005A556A" w:rsidRPr="005A556A" w:rsidRDefault="005A556A" w:rsidP="005A556A">
      <w:pPr>
        <w:contextualSpacing/>
        <w:jc w:val="both"/>
        <w:rPr>
          <w:rFonts w:ascii="Verdana" w:eastAsia="Verdana" w:hAnsi="Verdana" w:cs="Verdana"/>
        </w:rPr>
      </w:pPr>
    </w:p>
    <w:p w14:paraId="7B7117FF" w14:textId="77777777" w:rsidR="005A556A" w:rsidRPr="005A556A" w:rsidRDefault="005A556A" w:rsidP="005A556A">
      <w:pPr>
        <w:pStyle w:val="Prrafodelista"/>
        <w:numPr>
          <w:ilvl w:val="0"/>
          <w:numId w:val="18"/>
        </w:numPr>
        <w:ind w:left="1210" w:right="850"/>
        <w:jc w:val="both"/>
        <w:rPr>
          <w:rFonts w:ascii="Verdana" w:eastAsia="Verdana" w:hAnsi="Verdana" w:cs="Verdana"/>
        </w:rPr>
      </w:pPr>
      <w:r w:rsidRPr="005A556A">
        <w:rPr>
          <w:rFonts w:ascii="Verdana" w:eastAsia="Verdana" w:hAnsi="Verdana" w:cs="Verdana"/>
          <w:sz w:val="22"/>
          <w:szCs w:val="22"/>
        </w:rPr>
        <w:t>La causa no sea imputable al usuario.</w:t>
      </w:r>
    </w:p>
    <w:p w14:paraId="3CB2821B" w14:textId="77777777" w:rsidR="005A556A" w:rsidRPr="005A556A" w:rsidRDefault="005A556A" w:rsidP="005A556A">
      <w:pPr>
        <w:pStyle w:val="Prrafodelista"/>
        <w:numPr>
          <w:ilvl w:val="0"/>
          <w:numId w:val="18"/>
        </w:numPr>
        <w:ind w:left="1210" w:right="850"/>
        <w:jc w:val="both"/>
        <w:rPr>
          <w:rFonts w:ascii="Verdana" w:eastAsia="Verdana" w:hAnsi="Verdana" w:cs="Verdana"/>
        </w:rPr>
      </w:pPr>
      <w:r w:rsidRPr="005A556A">
        <w:rPr>
          <w:rFonts w:ascii="Verdana" w:eastAsia="Verdana" w:hAnsi="Verdana" w:cs="Verdana"/>
          <w:sz w:val="22"/>
          <w:szCs w:val="22"/>
        </w:rPr>
        <w:t xml:space="preserve">La interrupción </w:t>
      </w:r>
      <w:r w:rsidRPr="005A556A">
        <w:rPr>
          <w:rFonts w:ascii="Verdana" w:eastAsia="Verdana" w:hAnsi="Verdana" w:cs="Verdana"/>
          <w:b/>
          <w:bCs/>
          <w:sz w:val="22"/>
          <w:szCs w:val="22"/>
        </w:rPr>
        <w:t>supere 16 horas continuas o discontinuas en un lapso de 24 horas</w:t>
      </w:r>
      <w:r w:rsidRPr="005A556A">
        <w:rPr>
          <w:rFonts w:ascii="Verdana" w:eastAsia="Verdana" w:hAnsi="Verdana" w:cs="Verdana"/>
          <w:sz w:val="22"/>
          <w:szCs w:val="22"/>
        </w:rPr>
        <w:t>.</w:t>
      </w:r>
    </w:p>
    <w:p w14:paraId="27361203" w14:textId="77777777" w:rsidR="005A556A" w:rsidRPr="005A556A" w:rsidRDefault="005A556A" w:rsidP="005A556A">
      <w:pPr>
        <w:ind w:left="113" w:right="113"/>
        <w:jc w:val="both"/>
        <w:rPr>
          <w:rFonts w:ascii="Verdana" w:eastAsia="Verdana" w:hAnsi="Verdana" w:cs="Verdana"/>
        </w:rPr>
      </w:pPr>
    </w:p>
    <w:p w14:paraId="605DCC83"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Así las cosas, cuando se configuren los anteriores supuestos, el operador deberá descontar los cargos fijos de manera proporcional al tiempo de duración de la interrupción, a título de compensación por las deficiencias en la prestación del servicio. </w:t>
      </w:r>
    </w:p>
    <w:p w14:paraId="097BAC1D" w14:textId="77777777" w:rsidR="005A556A" w:rsidRPr="005A556A" w:rsidRDefault="005A556A" w:rsidP="005A556A">
      <w:pPr>
        <w:contextualSpacing/>
        <w:jc w:val="both"/>
        <w:rPr>
          <w:rFonts w:ascii="Verdana" w:eastAsia="Verdana" w:hAnsi="Verdana" w:cs="Verdana"/>
        </w:rPr>
      </w:pPr>
    </w:p>
    <w:tbl>
      <w:tblPr>
        <w:tblStyle w:val="Tablaconcuadrcula"/>
        <w:tblW w:w="10060" w:type="dxa"/>
        <w:tblLook w:val="04A0" w:firstRow="1" w:lastRow="0" w:firstColumn="1" w:lastColumn="0" w:noHBand="0" w:noVBand="1"/>
      </w:tblPr>
      <w:tblGrid>
        <w:gridCol w:w="10060"/>
      </w:tblGrid>
      <w:tr w:rsidR="005A556A" w:rsidRPr="005A556A" w14:paraId="06B4FA36" w14:textId="77777777" w:rsidTr="005A441B">
        <w:tc>
          <w:tcPr>
            <w:tcW w:w="10060" w:type="dxa"/>
          </w:tcPr>
          <w:p w14:paraId="688684F0" w14:textId="77777777" w:rsidR="005A556A" w:rsidRPr="005A556A" w:rsidRDefault="005A556A" w:rsidP="005A441B">
            <w:pPr>
              <w:contextualSpacing/>
              <w:jc w:val="both"/>
              <w:rPr>
                <w:rFonts w:ascii="Verdana" w:eastAsia="Verdana" w:hAnsi="Verdana" w:cs="Verdana"/>
                <w:highlight w:val="cyan"/>
              </w:rPr>
            </w:pPr>
            <w:r w:rsidRPr="005A556A">
              <w:rPr>
                <w:rFonts w:ascii="Verdana" w:eastAsia="Verdana" w:hAnsi="Verdana" w:cs="Verdana"/>
                <w:highlight w:val="cyan"/>
              </w:rPr>
              <w:t xml:space="preserve">Teniendo en cuenta lo expuesto, en el caso bajo estudio reposa como material probatorio xyz, así como certificación que da cuenta que en total hubo una indisponibilidad de 12 horas del servicio </w:t>
            </w:r>
            <w:r w:rsidRPr="005A556A">
              <w:rPr>
                <w:rFonts w:ascii="Verdana" w:eastAsia="Verdana" w:hAnsi="Verdana" w:cs="Verdana"/>
                <w:b/>
                <w:bCs/>
                <w:highlight w:val="cyan"/>
              </w:rPr>
              <w:t>(Se hace la valoración de las pruebas que obran en el expediente)</w:t>
            </w:r>
          </w:p>
          <w:p w14:paraId="0BA6D211" w14:textId="77777777" w:rsidR="005A556A" w:rsidRPr="005A556A" w:rsidRDefault="005A556A" w:rsidP="005A441B">
            <w:pPr>
              <w:contextualSpacing/>
              <w:jc w:val="both"/>
              <w:rPr>
                <w:rFonts w:ascii="Verdana" w:eastAsia="Verdana" w:hAnsi="Verdana" w:cs="Verdana"/>
                <w:highlight w:val="cyan"/>
              </w:rPr>
            </w:pPr>
          </w:p>
          <w:p w14:paraId="19D598B7"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rPr>
              <w:t xml:space="preserve">En el caso bajo estudio los reportes técnicos allegados por el operador demuestran que la interrupción del servicio no superó las 16 horas continuas o discontinuas en un lapso de 24 horas, motivo por el cual de acuerdo con la normatividad citada no es procedente ordenar compensación alguna sobre el servicio de televisión. </w:t>
            </w:r>
          </w:p>
          <w:p w14:paraId="32506359" w14:textId="77777777" w:rsidR="005A556A" w:rsidRPr="005A556A" w:rsidRDefault="005A556A" w:rsidP="005A441B">
            <w:pPr>
              <w:jc w:val="both"/>
              <w:rPr>
                <w:rFonts w:ascii="Verdana" w:eastAsia="Verdana" w:hAnsi="Verdana" w:cs="Verdana"/>
              </w:rPr>
            </w:pPr>
          </w:p>
          <w:p w14:paraId="51001004" w14:textId="77777777" w:rsidR="005A556A" w:rsidRPr="005A556A" w:rsidRDefault="005A556A" w:rsidP="005A441B">
            <w:pPr>
              <w:jc w:val="both"/>
              <w:rPr>
                <w:rFonts w:ascii="Verdana" w:eastAsia="Verdana" w:hAnsi="Verdana" w:cs="Verdana"/>
                <w:b/>
                <w:bCs/>
              </w:rPr>
            </w:pPr>
            <w:r w:rsidRPr="005A556A">
              <w:rPr>
                <w:rFonts w:ascii="Verdana" w:eastAsia="Verdana" w:hAnsi="Verdana" w:cs="Verdana"/>
              </w:rPr>
              <w:t>Así las cosas, las pruebas allegadas al expediente demuestran que el operador actuó de conformidad con lo que al respecto dispone la regulación, en tal sentido esta Dirección, procederá a confirmar la decisión empresarial, en este punto.</w:t>
            </w:r>
          </w:p>
          <w:p w14:paraId="0A735C9F" w14:textId="77777777" w:rsidR="005A556A" w:rsidRPr="005A556A" w:rsidRDefault="005A556A" w:rsidP="005A441B">
            <w:pPr>
              <w:contextualSpacing/>
              <w:jc w:val="both"/>
              <w:rPr>
                <w:rFonts w:ascii="Verdana" w:eastAsia="Verdana" w:hAnsi="Verdana" w:cs="Verdana"/>
              </w:rPr>
            </w:pPr>
          </w:p>
        </w:tc>
      </w:tr>
    </w:tbl>
    <w:p w14:paraId="67EF90CD" w14:textId="77777777" w:rsidR="005A556A" w:rsidRPr="005A556A" w:rsidRDefault="005A556A" w:rsidP="005A556A">
      <w:pPr>
        <w:contextualSpacing/>
        <w:jc w:val="both"/>
        <w:rPr>
          <w:rFonts w:ascii="Verdana" w:eastAsia="Verdana" w:hAnsi="Verdana" w:cs="Verdana"/>
        </w:rPr>
      </w:pPr>
    </w:p>
    <w:p w14:paraId="6C930899" w14:textId="77777777" w:rsidR="005A556A" w:rsidRPr="005A556A" w:rsidRDefault="005A556A" w:rsidP="005A556A">
      <w:pPr>
        <w:contextualSpacing/>
        <w:jc w:val="both"/>
        <w:rPr>
          <w:rFonts w:ascii="Verdana" w:eastAsia="Verdana" w:hAnsi="Verdana" w:cs="Verdana"/>
          <w:b/>
          <w:bCs/>
          <w:color w:val="FF0000"/>
        </w:rPr>
      </w:pPr>
      <w:r w:rsidRPr="005A556A">
        <w:rPr>
          <w:rFonts w:ascii="Verdana" w:eastAsia="Verdana" w:hAnsi="Verdana" w:cs="Verdana"/>
          <w:b/>
          <w:bCs/>
          <w:color w:val="FF0000"/>
          <w:sz w:val="22"/>
          <w:szCs w:val="22"/>
        </w:rPr>
        <w:t>Revoca</w:t>
      </w:r>
    </w:p>
    <w:tbl>
      <w:tblPr>
        <w:tblStyle w:val="Tablaconcuadrcula"/>
        <w:tblW w:w="10060" w:type="dxa"/>
        <w:tblLook w:val="04A0" w:firstRow="1" w:lastRow="0" w:firstColumn="1" w:lastColumn="0" w:noHBand="0" w:noVBand="1"/>
      </w:tblPr>
      <w:tblGrid>
        <w:gridCol w:w="10060"/>
      </w:tblGrid>
      <w:tr w:rsidR="005A556A" w:rsidRPr="005A556A" w14:paraId="419F6609" w14:textId="77777777" w:rsidTr="005A441B">
        <w:tc>
          <w:tcPr>
            <w:tcW w:w="10060" w:type="dxa"/>
          </w:tcPr>
          <w:p w14:paraId="5FBDC6A6" w14:textId="77777777" w:rsidR="005A556A" w:rsidRPr="005A556A" w:rsidRDefault="005A556A" w:rsidP="005A441B">
            <w:pPr>
              <w:ind w:left="113" w:right="113"/>
              <w:contextualSpacing/>
              <w:jc w:val="both"/>
              <w:rPr>
                <w:rFonts w:ascii="Verdana" w:eastAsia="Verdana" w:hAnsi="Verdana" w:cs="Verdana"/>
              </w:rPr>
            </w:pPr>
          </w:p>
          <w:p w14:paraId="0E7AABE5" w14:textId="77777777" w:rsidR="005A556A" w:rsidRPr="005A556A" w:rsidRDefault="005A556A" w:rsidP="005A441B">
            <w:pPr>
              <w:shd w:val="clear" w:color="auto" w:fill="FFFFFF" w:themeFill="background1"/>
              <w:ind w:left="708" w:right="851"/>
              <w:jc w:val="both"/>
              <w:rPr>
                <w:rFonts w:ascii="Verdana" w:eastAsia="Verdana" w:hAnsi="Verdana" w:cs="Verdana"/>
                <w:lang w:eastAsia="es-CO"/>
              </w:rPr>
            </w:pPr>
            <w:r w:rsidRPr="005A556A">
              <w:rPr>
                <w:rFonts w:ascii="Verdana" w:eastAsia="Verdana" w:hAnsi="Verdana" w:cs="Verdana"/>
                <w:b/>
                <w:bCs/>
                <w:highlight w:val="cyan"/>
                <w:lang w:eastAsia="es-CO"/>
              </w:rPr>
              <w:t>Cuando se revoca por superar las 16 horas</w:t>
            </w:r>
          </w:p>
          <w:p w14:paraId="13211EA6" w14:textId="77777777" w:rsidR="005A556A" w:rsidRPr="005A556A" w:rsidRDefault="005A556A" w:rsidP="005A441B">
            <w:pPr>
              <w:shd w:val="clear" w:color="auto" w:fill="FFFFFF" w:themeFill="background1"/>
              <w:ind w:left="708" w:right="851"/>
              <w:jc w:val="both"/>
              <w:rPr>
                <w:rFonts w:ascii="Verdana" w:eastAsia="Verdana" w:hAnsi="Verdana" w:cs="Verdana"/>
                <w:lang w:eastAsia="es-CO"/>
              </w:rPr>
            </w:pPr>
          </w:p>
          <w:p w14:paraId="78A19174" w14:textId="77777777" w:rsidR="005A556A" w:rsidRPr="005A556A" w:rsidRDefault="005A556A" w:rsidP="005A441B">
            <w:pPr>
              <w:ind w:left="113" w:right="113"/>
              <w:contextualSpacing/>
              <w:jc w:val="both"/>
              <w:rPr>
                <w:rFonts w:ascii="Verdana" w:eastAsia="Verdana" w:hAnsi="Verdana" w:cs="Verdana"/>
              </w:rPr>
            </w:pPr>
            <w:r w:rsidRPr="005A556A">
              <w:rPr>
                <w:rFonts w:ascii="Verdana" w:eastAsia="Verdana" w:hAnsi="Verdana" w:cs="Verdana"/>
              </w:rPr>
              <w:t xml:space="preserve">En el caso bajo estudio los </w:t>
            </w:r>
            <w:r w:rsidRPr="005A556A">
              <w:rPr>
                <w:rFonts w:ascii="Verdana" w:eastAsia="Verdana" w:hAnsi="Verdana" w:cs="Verdana"/>
                <w:highlight w:val="yellow"/>
              </w:rPr>
              <w:t>reportes técnicos o pruebas etc., describirlas [según el caso concreto</w:t>
            </w:r>
            <w:r w:rsidRPr="005A556A">
              <w:rPr>
                <w:rFonts w:ascii="Verdana" w:eastAsia="Verdana" w:hAnsi="Verdana" w:cs="Verdana"/>
              </w:rPr>
              <w:t>], allegados por el operador, demuestran que la interrupción del servicio de televisión, superó las 16 horas continuas o discontinuas en un lapso de 24 horas.</w:t>
            </w:r>
          </w:p>
          <w:p w14:paraId="69561675" w14:textId="77777777" w:rsidR="005A556A" w:rsidRPr="005A556A" w:rsidRDefault="005A556A" w:rsidP="005A441B">
            <w:pPr>
              <w:ind w:left="113" w:right="113"/>
              <w:contextualSpacing/>
              <w:jc w:val="both"/>
              <w:rPr>
                <w:rFonts w:ascii="Verdana" w:eastAsia="Verdana" w:hAnsi="Verdana" w:cs="Verdana"/>
              </w:rPr>
            </w:pPr>
          </w:p>
          <w:p w14:paraId="26A88882" w14:textId="77777777" w:rsidR="005A556A" w:rsidRPr="005A556A" w:rsidRDefault="005A556A" w:rsidP="005A441B">
            <w:pPr>
              <w:ind w:left="113" w:right="113"/>
              <w:contextualSpacing/>
              <w:jc w:val="both"/>
              <w:rPr>
                <w:rFonts w:ascii="Verdana" w:eastAsia="Verdana" w:hAnsi="Verdana" w:cs="Verdana"/>
              </w:rPr>
            </w:pPr>
            <w:r w:rsidRPr="005A556A">
              <w:rPr>
                <w:rFonts w:ascii="Verdana" w:eastAsia="Verdana" w:hAnsi="Verdana" w:cs="Verdana"/>
              </w:rPr>
              <w:t>Frente a esto se debe tener en cuenta que el operador de servicios de televisión debió procurar superar las limitaciones técnicas existentes respecto del acceso al servicio y, de no poder cumplir con dicho compromiso, debió informar al usuario en este sentido para que pudiera decidir entre continuar o no con el servicio, así como reconocer la compensación de manera automática por el tiempo en que el servicio no estuvo disponible.</w:t>
            </w:r>
          </w:p>
          <w:p w14:paraId="2A899C53" w14:textId="77777777" w:rsidR="005A556A" w:rsidRPr="005A556A" w:rsidRDefault="005A556A" w:rsidP="005A441B">
            <w:pPr>
              <w:shd w:val="clear" w:color="auto" w:fill="FFFFFF" w:themeFill="background1"/>
              <w:ind w:right="851"/>
              <w:jc w:val="both"/>
              <w:rPr>
                <w:rFonts w:ascii="Verdana" w:eastAsia="Verdana" w:hAnsi="Verdana" w:cs="Verdana"/>
                <w:lang w:eastAsia="es-CO"/>
              </w:rPr>
            </w:pPr>
          </w:p>
          <w:p w14:paraId="7C3EDF5C" w14:textId="77777777" w:rsidR="005A556A" w:rsidRPr="005A556A" w:rsidRDefault="005A556A" w:rsidP="005A441B">
            <w:pPr>
              <w:ind w:left="113" w:right="113"/>
              <w:contextualSpacing/>
              <w:jc w:val="both"/>
              <w:rPr>
                <w:rFonts w:ascii="Verdana" w:eastAsia="Verdana" w:hAnsi="Verdana" w:cs="Verdana"/>
              </w:rPr>
            </w:pPr>
            <w:r w:rsidRPr="005A556A">
              <w:rPr>
                <w:rFonts w:ascii="Verdana" w:eastAsia="Verdana" w:hAnsi="Verdana" w:cs="Verdana"/>
              </w:rPr>
              <w:t xml:space="preserve">Así las cosas, no habiéndose demostrado que el servicio de televisión se prestó de manera continua, esta Dirección ordena al operador </w:t>
            </w:r>
            <w:r w:rsidRPr="005A556A">
              <w:rPr>
                <w:rFonts w:ascii="Verdana" w:eastAsia="Verdana" w:hAnsi="Verdana" w:cs="Verdana"/>
                <w:highlight w:val="yellow"/>
              </w:rPr>
              <w:t>efectuar la compensación por el tiempo en que el servicio estuvo interrumpido, esto es, por los días x,y,z del mes de P, en los términos de la normatividad citada. De este modo, se revocará la decisión empresarial recurrida.</w:t>
            </w:r>
          </w:p>
          <w:p w14:paraId="130BCA01" w14:textId="77777777" w:rsidR="005A556A" w:rsidRPr="005A556A" w:rsidRDefault="005A556A" w:rsidP="005A441B">
            <w:pPr>
              <w:ind w:left="113" w:right="113"/>
              <w:contextualSpacing/>
              <w:jc w:val="both"/>
              <w:rPr>
                <w:rFonts w:ascii="Verdana" w:eastAsia="Verdana" w:hAnsi="Verdana" w:cs="Verdana"/>
              </w:rPr>
            </w:pPr>
          </w:p>
          <w:p w14:paraId="46514C53" w14:textId="77777777" w:rsidR="005A556A" w:rsidRPr="005A556A" w:rsidRDefault="005A556A" w:rsidP="005A441B">
            <w:pPr>
              <w:ind w:left="113" w:right="113"/>
              <w:contextualSpacing/>
              <w:jc w:val="both"/>
              <w:rPr>
                <w:rFonts w:ascii="Verdana" w:eastAsia="Verdana" w:hAnsi="Verdana" w:cs="Verdana"/>
                <w:b/>
                <w:bCs/>
              </w:rPr>
            </w:pPr>
            <w:r w:rsidRPr="005A556A">
              <w:rPr>
                <w:rFonts w:ascii="Verdana" w:eastAsia="Verdana" w:hAnsi="Verdana" w:cs="Verdana"/>
                <w:b/>
                <w:bCs/>
              </w:rPr>
              <w:t>NOTA</w:t>
            </w:r>
          </w:p>
          <w:p w14:paraId="37E9DC54"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La orden será la siguiente en estos casos:</w:t>
            </w:r>
          </w:p>
          <w:p w14:paraId="21B643A1" w14:textId="77777777" w:rsidR="005A556A" w:rsidRPr="005A556A" w:rsidRDefault="005A556A" w:rsidP="005A441B">
            <w:pPr>
              <w:ind w:left="113" w:right="113"/>
              <w:jc w:val="both"/>
              <w:rPr>
                <w:rFonts w:ascii="Verdana" w:eastAsia="Verdana" w:hAnsi="Verdana" w:cs="Verdana"/>
              </w:rPr>
            </w:pPr>
          </w:p>
          <w:p w14:paraId="684D4B68" w14:textId="77777777" w:rsidR="005A556A" w:rsidRPr="005A556A" w:rsidRDefault="005A556A" w:rsidP="005A556A">
            <w:pPr>
              <w:pStyle w:val="Prrafodelista"/>
              <w:numPr>
                <w:ilvl w:val="0"/>
                <w:numId w:val="17"/>
              </w:numPr>
              <w:tabs>
                <w:tab w:val="left" w:pos="720"/>
              </w:tabs>
              <w:autoSpaceDE w:val="0"/>
              <w:autoSpaceDN w:val="0"/>
              <w:adjustRightInd w:val="0"/>
              <w:ind w:left="113" w:right="113" w:firstLine="0"/>
              <w:jc w:val="both"/>
              <w:rPr>
                <w:rFonts w:ascii="Verdana" w:eastAsia="Verdana" w:hAnsi="Verdana" w:cs="Verdana"/>
                <w:highlight w:val="cyan"/>
              </w:rPr>
            </w:pPr>
            <w:r w:rsidRPr="005A556A">
              <w:rPr>
                <w:rFonts w:ascii="Verdana" w:eastAsia="Verdana" w:hAnsi="Verdana" w:cs="Verdana"/>
                <w:highlight w:val="cyan"/>
              </w:rPr>
              <w:t xml:space="preserve">Cuando el usuario no indique fechas o periodos exactos en que estuvo sin servicio, se ordenará: </w:t>
            </w:r>
          </w:p>
          <w:p w14:paraId="7852BF67" w14:textId="77777777" w:rsidR="005A556A" w:rsidRPr="005A556A" w:rsidRDefault="005A556A" w:rsidP="005A441B">
            <w:pPr>
              <w:pStyle w:val="Prrafodelista"/>
              <w:tabs>
                <w:tab w:val="left" w:pos="720"/>
              </w:tabs>
              <w:autoSpaceDE w:val="0"/>
              <w:autoSpaceDN w:val="0"/>
              <w:adjustRightInd w:val="0"/>
              <w:ind w:left="113" w:right="113"/>
              <w:jc w:val="both"/>
              <w:rPr>
                <w:rFonts w:ascii="Verdana" w:eastAsia="Verdana" w:hAnsi="Verdana" w:cs="Verdana"/>
              </w:rPr>
            </w:pPr>
          </w:p>
          <w:p w14:paraId="1985BE78" w14:textId="77777777" w:rsidR="005A556A" w:rsidRPr="005A556A" w:rsidRDefault="005A556A" w:rsidP="005A441B">
            <w:pPr>
              <w:pStyle w:val="Prrafodelista"/>
              <w:tabs>
                <w:tab w:val="left" w:pos="720"/>
              </w:tabs>
              <w:autoSpaceDE w:val="0"/>
              <w:autoSpaceDN w:val="0"/>
              <w:adjustRightInd w:val="0"/>
              <w:ind w:left="113" w:right="113"/>
              <w:jc w:val="both"/>
              <w:rPr>
                <w:rFonts w:ascii="Verdana" w:eastAsia="Verdana" w:hAnsi="Verdana" w:cs="Verdana"/>
              </w:rPr>
            </w:pPr>
            <w:r w:rsidRPr="005A556A">
              <w:rPr>
                <w:rFonts w:ascii="Verdana" w:eastAsia="Verdana" w:hAnsi="Verdana" w:cs="Verdana"/>
              </w:rPr>
              <w:t xml:space="preserve">(…) esta Dirección ordena al operador efectuar la compensación por el tiempo en que el servicio estuvo interrumpido, esto es, por el periodo/mes inmediatamente anterior a la fecha de presentación de la petición que dio origen al presente recurso de apelación, en los términos de la normatividad citada.  </w:t>
            </w:r>
          </w:p>
          <w:p w14:paraId="3AE8B25F" w14:textId="77777777" w:rsidR="005A556A" w:rsidRPr="005A556A" w:rsidRDefault="005A556A" w:rsidP="005A441B">
            <w:pPr>
              <w:tabs>
                <w:tab w:val="left" w:pos="720"/>
              </w:tabs>
              <w:autoSpaceDE w:val="0"/>
              <w:autoSpaceDN w:val="0"/>
              <w:adjustRightInd w:val="0"/>
              <w:ind w:left="113" w:right="113"/>
              <w:jc w:val="both"/>
              <w:rPr>
                <w:rFonts w:ascii="Verdana" w:eastAsia="Verdana" w:hAnsi="Verdana" w:cs="Verdana"/>
              </w:rPr>
            </w:pPr>
          </w:p>
          <w:p w14:paraId="0C0FC9DF" w14:textId="77777777" w:rsidR="005A556A" w:rsidRPr="005A556A" w:rsidRDefault="005A556A" w:rsidP="005A556A">
            <w:pPr>
              <w:pStyle w:val="Prrafodelista"/>
              <w:numPr>
                <w:ilvl w:val="0"/>
                <w:numId w:val="17"/>
              </w:numPr>
              <w:ind w:left="113" w:right="113" w:firstLine="0"/>
              <w:jc w:val="both"/>
              <w:rPr>
                <w:rFonts w:ascii="Verdana" w:eastAsia="Verdana" w:hAnsi="Verdana" w:cs="Verdana"/>
                <w:highlight w:val="cyan"/>
              </w:rPr>
            </w:pPr>
            <w:r w:rsidRPr="005A556A">
              <w:rPr>
                <w:rFonts w:ascii="Verdana" w:eastAsia="Verdana" w:hAnsi="Verdana" w:cs="Verdana"/>
                <w:highlight w:val="cyan"/>
              </w:rPr>
              <w:t>Cuando el usuario indique que el servicio ha sido deficiente desde la contratación del mismo, se ordenará:</w:t>
            </w:r>
          </w:p>
          <w:p w14:paraId="54C01DF1" w14:textId="77777777" w:rsidR="005A556A" w:rsidRPr="005A556A" w:rsidRDefault="005A556A" w:rsidP="005A441B">
            <w:pPr>
              <w:pStyle w:val="Prrafodelista"/>
              <w:ind w:left="113" w:right="113"/>
              <w:jc w:val="both"/>
              <w:rPr>
                <w:rFonts w:ascii="Verdana" w:eastAsia="Verdana" w:hAnsi="Verdana" w:cs="Verdana"/>
              </w:rPr>
            </w:pPr>
          </w:p>
          <w:p w14:paraId="69498DA6" w14:textId="77777777" w:rsidR="005A556A" w:rsidRPr="005A556A" w:rsidRDefault="005A556A" w:rsidP="005A441B">
            <w:pPr>
              <w:pStyle w:val="Prrafodelista"/>
              <w:ind w:left="113" w:right="113"/>
              <w:jc w:val="both"/>
              <w:rPr>
                <w:rFonts w:ascii="Verdana" w:eastAsia="Verdana" w:hAnsi="Verdana" w:cs="Verdana"/>
              </w:rPr>
            </w:pPr>
            <w:r w:rsidRPr="005A556A">
              <w:rPr>
                <w:rFonts w:ascii="Verdana" w:eastAsia="Verdana" w:hAnsi="Verdana" w:cs="Verdana"/>
              </w:rPr>
              <w:t>(…) esta Dirección ordena al operador efectuar la compensación por el tiempo en que el servicio estuvo interrumpido, esto es, por los seis (6) meses anteriores a la fecha de la presentación de la petición que dio origen al presente recurso de apelación</w:t>
            </w:r>
            <w:r w:rsidRPr="005A556A">
              <w:rPr>
                <w:rStyle w:val="Refdenotaalpie"/>
                <w:rFonts w:ascii="Verdana" w:eastAsia="Verdana" w:hAnsi="Verdana" w:cs="Verdana"/>
              </w:rPr>
              <w:footnoteReference w:id="5"/>
            </w:r>
            <w:r w:rsidRPr="005A556A">
              <w:rPr>
                <w:rFonts w:ascii="Verdana" w:eastAsia="Verdana" w:hAnsi="Verdana" w:cs="Verdana"/>
              </w:rPr>
              <w:t>, en los términos de la normatividad citada.</w:t>
            </w:r>
          </w:p>
          <w:p w14:paraId="45CC171C" w14:textId="77777777" w:rsidR="005A556A" w:rsidRPr="005A556A" w:rsidRDefault="005A556A" w:rsidP="005A441B">
            <w:pPr>
              <w:contextualSpacing/>
              <w:jc w:val="both"/>
              <w:rPr>
                <w:rFonts w:ascii="Verdana" w:eastAsia="Verdana" w:hAnsi="Verdana" w:cs="Verdana"/>
              </w:rPr>
            </w:pPr>
          </w:p>
        </w:tc>
      </w:tr>
    </w:tbl>
    <w:p w14:paraId="1B1A5172" w14:textId="77777777" w:rsidR="005A556A" w:rsidRPr="005A556A" w:rsidRDefault="005A556A" w:rsidP="005A556A">
      <w:pPr>
        <w:contextualSpacing/>
        <w:jc w:val="both"/>
        <w:rPr>
          <w:rFonts w:ascii="Verdana" w:eastAsia="Times New Roman" w:hAnsi="Verdana" w:cs="Arial"/>
        </w:rPr>
      </w:pPr>
    </w:p>
    <w:p w14:paraId="5BB344A6" w14:textId="77777777" w:rsidR="005A556A" w:rsidRPr="005A556A" w:rsidRDefault="005A556A" w:rsidP="005A556A">
      <w:pPr>
        <w:contextualSpacing/>
        <w:jc w:val="both"/>
        <w:rPr>
          <w:rFonts w:ascii="Verdana" w:eastAsia="Times New Roman" w:hAnsi="Verdana" w:cs="Arial"/>
        </w:rPr>
      </w:pPr>
    </w:p>
    <w:tbl>
      <w:tblPr>
        <w:tblStyle w:val="Tablaconcuadrcula"/>
        <w:tblW w:w="10060" w:type="dxa"/>
        <w:tblLayout w:type="fixed"/>
        <w:tblLook w:val="04A0" w:firstRow="1" w:lastRow="0" w:firstColumn="1" w:lastColumn="0" w:noHBand="0" w:noVBand="1"/>
      </w:tblPr>
      <w:tblGrid>
        <w:gridCol w:w="10060"/>
      </w:tblGrid>
      <w:tr w:rsidR="005A556A" w:rsidRPr="005A556A" w14:paraId="1C0F5390" w14:textId="77777777" w:rsidTr="005A441B">
        <w:trPr>
          <w:trHeight w:val="300"/>
        </w:trPr>
        <w:tc>
          <w:tcPr>
            <w:tcW w:w="10060" w:type="dxa"/>
          </w:tcPr>
          <w:p w14:paraId="075D8407" w14:textId="77777777" w:rsidR="005A556A" w:rsidRPr="005A556A" w:rsidRDefault="005A556A" w:rsidP="005A441B">
            <w:pPr>
              <w:spacing w:line="257" w:lineRule="auto"/>
              <w:jc w:val="both"/>
              <w:rPr>
                <w:rFonts w:ascii="Verdana" w:eastAsia="Verdana" w:hAnsi="Verdana" w:cs="Verdana"/>
                <w:b/>
                <w:bCs/>
                <w:color w:val="FF0000"/>
              </w:rPr>
            </w:pPr>
            <w:r w:rsidRPr="005A556A">
              <w:rPr>
                <w:rFonts w:ascii="Verdana" w:eastAsia="Verdana" w:hAnsi="Verdana" w:cs="Verdana"/>
                <w:b/>
                <w:bCs/>
                <w:color w:val="FF0000"/>
              </w:rPr>
              <w:t>Indisponibilidad TV con Obligaciones</w:t>
            </w:r>
          </w:p>
          <w:p w14:paraId="299EAD5A" w14:textId="77777777" w:rsidR="005A556A" w:rsidRPr="005A556A" w:rsidRDefault="005A556A" w:rsidP="005A441B">
            <w:pPr>
              <w:spacing w:line="257" w:lineRule="auto"/>
              <w:jc w:val="both"/>
              <w:rPr>
                <w:rFonts w:ascii="Verdana" w:eastAsia="Verdana" w:hAnsi="Verdana" w:cs="Verdana"/>
              </w:rPr>
            </w:pPr>
          </w:p>
          <w:p w14:paraId="476D2100"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En el caso bajo estudio los reportes t</w:t>
            </w:r>
            <w:r w:rsidRPr="005A556A">
              <w:rPr>
                <w:rFonts w:ascii="Verdana" w:eastAsia="Verdana" w:hAnsi="Verdana" w:cs="Verdana"/>
                <w:highlight w:val="cyan"/>
              </w:rPr>
              <w:t>écnicos o pruebas etc describirlas [según el caso concreto]</w:t>
            </w:r>
            <w:r w:rsidRPr="005A556A">
              <w:rPr>
                <w:rFonts w:ascii="Verdana" w:eastAsia="Verdana" w:hAnsi="Verdana" w:cs="Verdana"/>
              </w:rPr>
              <w:t xml:space="preserve">, allegados por el operador, demuestran que la interrupción del servicio de televisión, superó las 16 horas continuas o discontinuas en un lapso de 24 horas. </w:t>
            </w:r>
          </w:p>
          <w:p w14:paraId="4097C588"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 xml:space="preserve"> </w:t>
            </w:r>
          </w:p>
          <w:p w14:paraId="1981C5A7"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 xml:space="preserve">Frente a esto se debe tener en cuenta que el operador de servicios de televisión debió procurar superar las limitaciones técnicas existentes respecto del acceso al servicio y, de no poder cumplir con dicho compromiso, debió informar al usuario en este sentido para que pudiera decidir entre continuar o no con el servicio, así como reconocer la compensación de manera automática por el tiempo en que el servicio no estuvo disponible. </w:t>
            </w:r>
          </w:p>
          <w:p w14:paraId="228869F1"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 xml:space="preserve"> </w:t>
            </w:r>
          </w:p>
          <w:p w14:paraId="665506F5"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 xml:space="preserve">No obstante, sobre el particular es necesario precisar que el artículo 2.1.2.2.8. de la Resolución CRC 5050 de 2016, modificada por el artículo 1° de la Resolución CRC 5111 de 2017 </w:t>
            </w:r>
            <w:r w:rsidRPr="005A556A">
              <w:rPr>
                <w:rFonts w:ascii="Verdana" w:eastAsia="Verdana" w:hAnsi="Verdana" w:cs="Verdana"/>
                <w:i/>
                <w:iCs/>
              </w:rPr>
              <w:t>"</w:t>
            </w:r>
            <w:r w:rsidRPr="005A556A">
              <w:rPr>
                <w:rFonts w:ascii="Verdana" w:eastAsia="Verdana" w:hAnsi="Verdana" w:cs="Verdana"/>
                <w:i/>
                <w:iCs/>
                <w:sz w:val="20"/>
                <w:szCs w:val="20"/>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i/>
                <w:iCs/>
              </w:rPr>
              <w:t>"</w:t>
            </w:r>
            <w:r w:rsidRPr="005A556A">
              <w:rPr>
                <w:rFonts w:ascii="Verdana" w:eastAsia="Verdana" w:hAnsi="Verdana" w:cs="Verdana"/>
              </w:rPr>
              <w:t xml:space="preserve">, modificado por el artículo 4 de la Resolución CRC 6242 del 12 de marzo de 2021, establece los derechos y obligaciones de los usuarios, en los siguientes términos:  </w:t>
            </w:r>
          </w:p>
          <w:p w14:paraId="66F8DEFC" w14:textId="77777777" w:rsidR="005A556A" w:rsidRPr="005A556A" w:rsidRDefault="005A556A" w:rsidP="005A441B">
            <w:pPr>
              <w:spacing w:line="257" w:lineRule="auto"/>
              <w:jc w:val="both"/>
              <w:rPr>
                <w:rFonts w:ascii="Verdana" w:eastAsia="Verdana" w:hAnsi="Verdana" w:cs="Verdana"/>
                <w:sz w:val="20"/>
                <w:szCs w:val="20"/>
              </w:rPr>
            </w:pPr>
            <w:r w:rsidRPr="005A556A">
              <w:rPr>
                <w:rFonts w:ascii="Verdana" w:eastAsia="Verdana" w:hAnsi="Verdana" w:cs="Verdana"/>
                <w:sz w:val="20"/>
                <w:szCs w:val="20"/>
              </w:rPr>
              <w:t xml:space="preserve"> </w:t>
            </w:r>
          </w:p>
          <w:p w14:paraId="748F5EA8" w14:textId="77777777" w:rsidR="005A556A" w:rsidRPr="005A556A" w:rsidRDefault="005A556A" w:rsidP="005A441B">
            <w:pPr>
              <w:spacing w:line="257" w:lineRule="auto"/>
              <w:jc w:val="center"/>
              <w:rPr>
                <w:rFonts w:ascii="Verdana" w:eastAsia="Verdana" w:hAnsi="Verdana" w:cs="Verdana"/>
                <w:sz w:val="20"/>
                <w:szCs w:val="20"/>
              </w:rPr>
            </w:pPr>
            <w:r w:rsidRPr="005A556A">
              <w:rPr>
                <w:rFonts w:ascii="Verdana" w:eastAsia="Verdana" w:hAnsi="Verdana" w:cs="Verdana"/>
                <w:sz w:val="20"/>
                <w:szCs w:val="20"/>
              </w:rPr>
              <w:t>“</w:t>
            </w:r>
            <w:r w:rsidRPr="005A556A">
              <w:rPr>
                <w:rFonts w:ascii="Verdana" w:eastAsia="Verdana" w:hAnsi="Verdana" w:cs="Verdana"/>
                <w:i/>
                <w:iCs/>
                <w:sz w:val="20"/>
                <w:szCs w:val="20"/>
              </w:rPr>
              <w:t>Artículo 1. Modificar el Capítulo 1 del Título II de la Resolución CRC 5050 de 2016, el cual quedará de la siguiente manera:</w:t>
            </w:r>
            <w:r w:rsidRPr="005A556A">
              <w:rPr>
                <w:rFonts w:ascii="Verdana" w:eastAsia="Verdana" w:hAnsi="Verdana" w:cs="Verdana"/>
                <w:sz w:val="20"/>
                <w:szCs w:val="20"/>
              </w:rPr>
              <w:t xml:space="preserve"> </w:t>
            </w:r>
          </w:p>
          <w:p w14:paraId="3B2F4F90" w14:textId="77777777" w:rsidR="005A556A" w:rsidRPr="005A556A" w:rsidRDefault="005A556A" w:rsidP="005A441B">
            <w:pPr>
              <w:spacing w:line="257" w:lineRule="auto"/>
              <w:jc w:val="center"/>
              <w:rPr>
                <w:rFonts w:ascii="Verdana" w:eastAsia="Verdana" w:hAnsi="Verdana" w:cs="Verdana"/>
                <w:sz w:val="20"/>
                <w:szCs w:val="20"/>
              </w:rPr>
            </w:pPr>
            <w:r w:rsidRPr="005A556A">
              <w:rPr>
                <w:rFonts w:ascii="Verdana" w:eastAsia="Verdana" w:hAnsi="Verdana" w:cs="Verdana"/>
                <w:sz w:val="20"/>
                <w:szCs w:val="20"/>
              </w:rPr>
              <w:t xml:space="preserve"> </w:t>
            </w:r>
          </w:p>
          <w:p w14:paraId="210C1CF5" w14:textId="77777777" w:rsidR="005A556A" w:rsidRPr="005A556A" w:rsidRDefault="005A556A" w:rsidP="005A441B">
            <w:pPr>
              <w:spacing w:line="257" w:lineRule="auto"/>
              <w:jc w:val="center"/>
              <w:rPr>
                <w:rFonts w:ascii="Verdana" w:eastAsia="Verdana" w:hAnsi="Verdana" w:cs="Verdana"/>
                <w:sz w:val="20"/>
                <w:szCs w:val="20"/>
              </w:rPr>
            </w:pPr>
            <w:r w:rsidRPr="005A556A">
              <w:rPr>
                <w:rFonts w:ascii="Verdana" w:eastAsia="Verdana" w:hAnsi="Verdana" w:cs="Verdana"/>
                <w:b/>
                <w:bCs/>
                <w:i/>
                <w:iCs/>
                <w:sz w:val="20"/>
                <w:szCs w:val="20"/>
              </w:rPr>
              <w:t>‘CAPÍTULO 1</w:t>
            </w:r>
            <w:r w:rsidRPr="005A556A">
              <w:rPr>
                <w:rFonts w:ascii="Verdana" w:eastAsia="Verdana" w:hAnsi="Verdana" w:cs="Verdana"/>
                <w:sz w:val="20"/>
                <w:szCs w:val="20"/>
              </w:rPr>
              <w:t xml:space="preserve"> </w:t>
            </w:r>
          </w:p>
          <w:p w14:paraId="68BFAE14" w14:textId="77777777" w:rsidR="005A556A" w:rsidRPr="005A556A" w:rsidRDefault="005A556A" w:rsidP="005A441B">
            <w:pPr>
              <w:spacing w:line="257" w:lineRule="auto"/>
              <w:jc w:val="center"/>
              <w:rPr>
                <w:rFonts w:ascii="Verdana" w:eastAsia="Verdana" w:hAnsi="Verdana" w:cs="Verdana"/>
                <w:sz w:val="20"/>
                <w:szCs w:val="20"/>
              </w:rPr>
            </w:pPr>
            <w:r w:rsidRPr="005A556A">
              <w:rPr>
                <w:rFonts w:ascii="Verdana" w:eastAsia="Verdana" w:hAnsi="Verdana" w:cs="Verdana"/>
                <w:b/>
                <w:bCs/>
                <w:i/>
                <w:iCs/>
                <w:sz w:val="20"/>
                <w:szCs w:val="20"/>
              </w:rPr>
              <w:t>RÉGIMEN DE PROTECCIÓN DE LOS DERECHOS DE LOS USUARIOS DE SERVICIOS DE COMUNICACIONES.</w:t>
            </w:r>
            <w:r w:rsidRPr="005A556A">
              <w:rPr>
                <w:rFonts w:ascii="Verdana" w:eastAsia="Verdana" w:hAnsi="Verdana" w:cs="Verdana"/>
                <w:sz w:val="20"/>
                <w:szCs w:val="20"/>
              </w:rPr>
              <w:t xml:space="preserve"> </w:t>
            </w:r>
          </w:p>
          <w:p w14:paraId="1C86359F" w14:textId="77777777" w:rsidR="005A556A" w:rsidRPr="005A556A" w:rsidRDefault="005A556A" w:rsidP="005A441B">
            <w:pPr>
              <w:spacing w:line="257" w:lineRule="auto"/>
              <w:jc w:val="center"/>
              <w:rPr>
                <w:rFonts w:ascii="Verdana" w:eastAsia="Verdana" w:hAnsi="Verdana" w:cs="Verdana"/>
                <w:sz w:val="20"/>
                <w:szCs w:val="20"/>
              </w:rPr>
            </w:pPr>
            <w:r w:rsidRPr="005A556A">
              <w:rPr>
                <w:rFonts w:ascii="Verdana" w:eastAsia="Verdana" w:hAnsi="Verdana" w:cs="Verdana"/>
                <w:sz w:val="20"/>
                <w:szCs w:val="20"/>
              </w:rPr>
              <w:t xml:space="preserve"> </w:t>
            </w:r>
          </w:p>
          <w:p w14:paraId="63C3CE01" w14:textId="77777777" w:rsidR="005A556A" w:rsidRPr="005A556A" w:rsidRDefault="005A556A" w:rsidP="005A441B">
            <w:pPr>
              <w:spacing w:line="257" w:lineRule="auto"/>
              <w:jc w:val="center"/>
              <w:rPr>
                <w:rFonts w:ascii="Verdana" w:eastAsia="Verdana" w:hAnsi="Verdana" w:cs="Verdana"/>
                <w:sz w:val="20"/>
                <w:szCs w:val="20"/>
              </w:rPr>
            </w:pPr>
            <w:r w:rsidRPr="005A556A">
              <w:rPr>
                <w:rFonts w:ascii="Verdana" w:eastAsia="Verdana" w:hAnsi="Verdana" w:cs="Verdana"/>
                <w:b/>
                <w:bCs/>
                <w:i/>
                <w:iCs/>
                <w:sz w:val="20"/>
                <w:szCs w:val="20"/>
              </w:rPr>
              <w:t>(…)</w:t>
            </w:r>
            <w:r w:rsidRPr="005A556A">
              <w:rPr>
                <w:rFonts w:ascii="Verdana" w:eastAsia="Verdana" w:hAnsi="Verdana" w:cs="Verdana"/>
                <w:sz w:val="20"/>
                <w:szCs w:val="20"/>
              </w:rPr>
              <w:t xml:space="preserve"> </w:t>
            </w:r>
          </w:p>
          <w:p w14:paraId="69C2F3DF" w14:textId="77777777" w:rsidR="005A556A" w:rsidRPr="005A556A" w:rsidRDefault="005A556A" w:rsidP="005A441B">
            <w:pPr>
              <w:spacing w:line="257" w:lineRule="auto"/>
              <w:jc w:val="center"/>
              <w:rPr>
                <w:rFonts w:ascii="Verdana" w:eastAsia="Verdana" w:hAnsi="Verdana" w:cs="Verdana"/>
                <w:sz w:val="20"/>
                <w:szCs w:val="20"/>
              </w:rPr>
            </w:pPr>
            <w:r w:rsidRPr="005A556A">
              <w:rPr>
                <w:rFonts w:ascii="Verdana" w:eastAsia="Verdana" w:hAnsi="Verdana" w:cs="Verdana"/>
                <w:sz w:val="20"/>
                <w:szCs w:val="20"/>
              </w:rPr>
              <w:t xml:space="preserve"> </w:t>
            </w:r>
          </w:p>
          <w:p w14:paraId="7712A759" w14:textId="77777777" w:rsidR="005A556A" w:rsidRPr="005A556A" w:rsidRDefault="005A556A" w:rsidP="005A441B">
            <w:pPr>
              <w:spacing w:line="257" w:lineRule="auto"/>
              <w:jc w:val="center"/>
              <w:rPr>
                <w:rFonts w:ascii="Verdana" w:eastAsia="Verdana" w:hAnsi="Verdana" w:cs="Verdana"/>
                <w:sz w:val="20"/>
                <w:szCs w:val="20"/>
              </w:rPr>
            </w:pPr>
            <w:r w:rsidRPr="005A556A">
              <w:rPr>
                <w:rFonts w:ascii="Verdana" w:eastAsia="Verdana" w:hAnsi="Verdana" w:cs="Verdana"/>
                <w:b/>
                <w:bCs/>
                <w:i/>
                <w:iCs/>
                <w:sz w:val="20"/>
                <w:szCs w:val="20"/>
              </w:rPr>
              <w:t>SECCIÓN 2. DERECHOS Y OBLIGACIONES DE LOS USUARIOS</w:t>
            </w:r>
            <w:r w:rsidRPr="005A556A">
              <w:rPr>
                <w:rFonts w:ascii="Verdana" w:eastAsia="Verdana" w:hAnsi="Verdana" w:cs="Verdana"/>
                <w:sz w:val="20"/>
                <w:szCs w:val="20"/>
              </w:rPr>
              <w:t xml:space="preserve"> </w:t>
            </w:r>
          </w:p>
          <w:p w14:paraId="21AAEC68" w14:textId="77777777" w:rsidR="005A556A" w:rsidRPr="005A556A" w:rsidRDefault="005A556A" w:rsidP="005A441B">
            <w:pPr>
              <w:spacing w:line="257" w:lineRule="auto"/>
              <w:jc w:val="center"/>
              <w:rPr>
                <w:rFonts w:ascii="Verdana" w:eastAsia="Verdana" w:hAnsi="Verdana" w:cs="Verdana"/>
                <w:sz w:val="20"/>
                <w:szCs w:val="20"/>
              </w:rPr>
            </w:pPr>
            <w:r w:rsidRPr="005A556A">
              <w:rPr>
                <w:rFonts w:ascii="Verdana" w:eastAsia="Verdana" w:hAnsi="Verdana" w:cs="Verdana"/>
                <w:sz w:val="20"/>
                <w:szCs w:val="20"/>
              </w:rPr>
              <w:t xml:space="preserve"> </w:t>
            </w:r>
          </w:p>
          <w:p w14:paraId="353C1AFD" w14:textId="77777777" w:rsidR="005A556A" w:rsidRPr="005A556A" w:rsidRDefault="005A556A" w:rsidP="005A441B">
            <w:pPr>
              <w:spacing w:line="257" w:lineRule="auto"/>
              <w:jc w:val="center"/>
              <w:rPr>
                <w:rFonts w:ascii="Verdana" w:eastAsia="Verdana" w:hAnsi="Verdana" w:cs="Verdana"/>
                <w:sz w:val="20"/>
                <w:szCs w:val="20"/>
              </w:rPr>
            </w:pPr>
            <w:r w:rsidRPr="005A556A">
              <w:rPr>
                <w:rFonts w:ascii="Verdana" w:eastAsia="Verdana" w:hAnsi="Verdana" w:cs="Verdana"/>
                <w:b/>
                <w:bCs/>
                <w:i/>
                <w:iCs/>
                <w:sz w:val="20"/>
                <w:szCs w:val="20"/>
              </w:rPr>
              <w:t>(…)</w:t>
            </w:r>
            <w:r w:rsidRPr="005A556A">
              <w:rPr>
                <w:rFonts w:ascii="Verdana" w:eastAsia="Verdana" w:hAnsi="Verdana" w:cs="Verdana"/>
                <w:sz w:val="20"/>
                <w:szCs w:val="20"/>
              </w:rPr>
              <w:t xml:space="preserve"> </w:t>
            </w:r>
          </w:p>
          <w:p w14:paraId="5DE42124" w14:textId="77777777" w:rsidR="005A556A" w:rsidRPr="005A556A" w:rsidRDefault="005A556A" w:rsidP="005A441B">
            <w:pPr>
              <w:spacing w:line="257" w:lineRule="auto"/>
              <w:jc w:val="center"/>
              <w:rPr>
                <w:rFonts w:ascii="Verdana" w:eastAsia="Verdana" w:hAnsi="Verdana" w:cs="Verdana"/>
                <w:sz w:val="20"/>
                <w:szCs w:val="20"/>
              </w:rPr>
            </w:pPr>
            <w:r w:rsidRPr="005A556A">
              <w:rPr>
                <w:rFonts w:ascii="Verdana" w:eastAsia="Verdana" w:hAnsi="Verdana" w:cs="Verdana"/>
                <w:sz w:val="20"/>
                <w:szCs w:val="20"/>
              </w:rPr>
              <w:t xml:space="preserve"> </w:t>
            </w:r>
          </w:p>
          <w:p w14:paraId="13D85BFD" w14:textId="77777777" w:rsidR="005A556A" w:rsidRPr="005A556A" w:rsidRDefault="005A556A" w:rsidP="005A441B">
            <w:pPr>
              <w:spacing w:line="257" w:lineRule="auto"/>
              <w:jc w:val="both"/>
              <w:rPr>
                <w:rFonts w:ascii="Verdana" w:eastAsia="Verdana" w:hAnsi="Verdana" w:cs="Verdana"/>
                <w:sz w:val="20"/>
                <w:szCs w:val="20"/>
              </w:rPr>
            </w:pPr>
            <w:r w:rsidRPr="005A556A">
              <w:rPr>
                <w:rFonts w:ascii="Verdana" w:eastAsia="Verdana" w:hAnsi="Verdana" w:cs="Verdana"/>
                <w:b/>
                <w:bCs/>
                <w:i/>
                <w:iCs/>
                <w:sz w:val="20"/>
                <w:szCs w:val="20"/>
              </w:rPr>
              <w:t>2.1.2.2.2.</w:t>
            </w:r>
            <w:r w:rsidRPr="005A556A">
              <w:rPr>
                <w:rFonts w:ascii="Verdana" w:eastAsia="Verdana" w:hAnsi="Verdana" w:cs="Verdana"/>
                <w:i/>
                <w:iCs/>
                <w:sz w:val="20"/>
                <w:szCs w:val="20"/>
              </w:rPr>
              <w:t xml:space="preserve"> Cumplir los términos y condiciones pactados en el contrato.</w:t>
            </w:r>
            <w:r w:rsidRPr="005A556A">
              <w:rPr>
                <w:rFonts w:ascii="Verdana" w:eastAsia="Verdana" w:hAnsi="Verdana" w:cs="Verdana"/>
                <w:sz w:val="20"/>
                <w:szCs w:val="20"/>
              </w:rPr>
              <w:t xml:space="preserve"> </w:t>
            </w:r>
          </w:p>
          <w:p w14:paraId="6E4DC0B0" w14:textId="77777777" w:rsidR="005A556A" w:rsidRPr="005A556A" w:rsidRDefault="005A556A" w:rsidP="005A441B">
            <w:pPr>
              <w:spacing w:line="257" w:lineRule="auto"/>
              <w:jc w:val="both"/>
              <w:rPr>
                <w:rFonts w:ascii="Verdana" w:eastAsia="Verdana" w:hAnsi="Verdana" w:cs="Verdana"/>
                <w:sz w:val="20"/>
                <w:szCs w:val="20"/>
              </w:rPr>
            </w:pPr>
            <w:r w:rsidRPr="005A556A">
              <w:rPr>
                <w:rFonts w:ascii="Verdana" w:eastAsia="Verdana" w:hAnsi="Verdana" w:cs="Verdana"/>
                <w:sz w:val="20"/>
                <w:szCs w:val="20"/>
              </w:rPr>
              <w:t xml:space="preserve"> </w:t>
            </w:r>
          </w:p>
          <w:p w14:paraId="37E62097" w14:textId="77777777" w:rsidR="005A556A" w:rsidRPr="005A556A" w:rsidRDefault="005A556A" w:rsidP="005A441B">
            <w:pPr>
              <w:spacing w:line="257" w:lineRule="auto"/>
              <w:jc w:val="both"/>
              <w:rPr>
                <w:rFonts w:ascii="Verdana" w:eastAsia="Verdana" w:hAnsi="Verdana" w:cs="Verdana"/>
                <w:sz w:val="20"/>
                <w:szCs w:val="20"/>
              </w:rPr>
            </w:pPr>
            <w:r w:rsidRPr="005A556A">
              <w:rPr>
                <w:rFonts w:ascii="Verdana" w:eastAsia="Verdana" w:hAnsi="Verdana" w:cs="Verdana"/>
                <w:i/>
                <w:iCs/>
                <w:sz w:val="20"/>
                <w:szCs w:val="20"/>
              </w:rPr>
              <w:t>(…)</w:t>
            </w:r>
            <w:r w:rsidRPr="005A556A">
              <w:rPr>
                <w:rFonts w:ascii="Verdana" w:eastAsia="Verdana" w:hAnsi="Verdana" w:cs="Verdana"/>
                <w:sz w:val="20"/>
                <w:szCs w:val="20"/>
              </w:rPr>
              <w:t xml:space="preserve"> </w:t>
            </w:r>
          </w:p>
          <w:p w14:paraId="127D160D" w14:textId="77777777" w:rsidR="005A556A" w:rsidRPr="005A556A" w:rsidRDefault="005A556A" w:rsidP="005A441B">
            <w:pPr>
              <w:spacing w:line="257" w:lineRule="auto"/>
              <w:jc w:val="both"/>
              <w:rPr>
                <w:rFonts w:ascii="Verdana" w:eastAsia="Verdana" w:hAnsi="Verdana" w:cs="Verdana"/>
                <w:sz w:val="20"/>
                <w:szCs w:val="20"/>
              </w:rPr>
            </w:pPr>
            <w:r w:rsidRPr="005A556A">
              <w:rPr>
                <w:rFonts w:ascii="Verdana" w:eastAsia="Verdana" w:hAnsi="Verdana" w:cs="Verdana"/>
                <w:sz w:val="20"/>
                <w:szCs w:val="20"/>
              </w:rPr>
              <w:t xml:space="preserve"> </w:t>
            </w:r>
          </w:p>
          <w:p w14:paraId="63C3B85A" w14:textId="77777777" w:rsidR="005A556A" w:rsidRPr="005A556A" w:rsidRDefault="005A556A" w:rsidP="005A441B">
            <w:pPr>
              <w:spacing w:line="257" w:lineRule="auto"/>
              <w:jc w:val="both"/>
              <w:rPr>
                <w:rFonts w:ascii="Verdana" w:eastAsia="Verdana" w:hAnsi="Verdana" w:cs="Verdana"/>
                <w:sz w:val="20"/>
                <w:szCs w:val="20"/>
              </w:rPr>
            </w:pPr>
            <w:r w:rsidRPr="005A556A">
              <w:rPr>
                <w:rFonts w:ascii="Verdana" w:eastAsia="Verdana" w:hAnsi="Verdana" w:cs="Verdana"/>
                <w:b/>
                <w:bCs/>
                <w:i/>
                <w:iCs/>
                <w:sz w:val="20"/>
                <w:szCs w:val="20"/>
                <w:u w:val="single"/>
              </w:rPr>
              <w:t>2.1.2.2.8. Informar al operador ante cualquier falla en la prestación del servicio.”</w:t>
            </w:r>
            <w:r w:rsidRPr="005A556A">
              <w:rPr>
                <w:rFonts w:ascii="Verdana" w:eastAsia="Verdana" w:hAnsi="Verdana" w:cs="Verdana"/>
                <w:sz w:val="20"/>
                <w:szCs w:val="20"/>
              </w:rPr>
              <w:t xml:space="preserve"> </w:t>
            </w:r>
          </w:p>
          <w:p w14:paraId="66844769"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 xml:space="preserve"> </w:t>
            </w:r>
          </w:p>
          <w:p w14:paraId="7BB46480"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 xml:space="preserve">Para el caso en concreto, el operador anexo al expediente, copia del historial de quejas o reclamos presentados por el usuario, en el cual se evidencia que en los últimos seis meses solo ha presentado una reclamación, como se observa a continuación: </w:t>
            </w:r>
          </w:p>
          <w:p w14:paraId="52808F24"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 xml:space="preserve"> </w:t>
            </w:r>
          </w:p>
          <w:p w14:paraId="29002FAC"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sz w:val="16"/>
                <w:szCs w:val="16"/>
              </w:rPr>
              <w:t xml:space="preserve">Imagen 1. Histórico de reclamaciones, sistema de trámites SIC, </w:t>
            </w:r>
            <w:r w:rsidRPr="005A556A">
              <w:rPr>
                <w:rFonts w:ascii="Verdana" w:eastAsia="Verdana" w:hAnsi="Verdana" w:cs="Verdana"/>
                <w:sz w:val="16"/>
                <w:szCs w:val="16"/>
                <w:highlight w:val="yellow"/>
              </w:rPr>
              <w:t>presentación 0, página 2, folio 74.</w:t>
            </w:r>
            <w:r w:rsidRPr="005A556A">
              <w:rPr>
                <w:rFonts w:ascii="Verdana" w:eastAsia="Verdana" w:hAnsi="Verdana" w:cs="Verdana"/>
                <w:sz w:val="16"/>
                <w:szCs w:val="16"/>
              </w:rPr>
              <w:t xml:space="preserve"> </w:t>
            </w:r>
            <w:r w:rsidRPr="005A556A">
              <w:rPr>
                <w:rFonts w:ascii="Verdana" w:eastAsia="Verdana" w:hAnsi="Verdana" w:cs="Verdana"/>
              </w:rPr>
              <w:t xml:space="preserve"> </w:t>
            </w:r>
          </w:p>
          <w:p w14:paraId="073199ED" w14:textId="77777777" w:rsidR="005A556A" w:rsidRPr="005A556A" w:rsidRDefault="005A556A" w:rsidP="005A441B">
            <w:pPr>
              <w:spacing w:line="257" w:lineRule="auto"/>
              <w:jc w:val="both"/>
              <w:rPr>
                <w:rFonts w:ascii="Verdana" w:eastAsia="Verdana" w:hAnsi="Verdana" w:cs="Verdana"/>
              </w:rPr>
            </w:pPr>
            <w:r w:rsidRPr="005A556A">
              <w:rPr>
                <w:rFonts w:ascii="Verdana" w:hAnsi="Verdana"/>
                <w:noProof/>
                <w:lang w:eastAsia="es-CO"/>
              </w:rPr>
              <w:drawing>
                <wp:inline distT="0" distB="0" distL="0" distR="0" wp14:anchorId="4BD8E9AB" wp14:editId="17CCF680">
                  <wp:extent cx="4572000" cy="1381125"/>
                  <wp:effectExtent l="0" t="0" r="0" b="9525"/>
                  <wp:docPr id="1141831050" name="Imagen 11418310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31050" name="Imagen 1141831050" descr="Tabla&#10;&#10;El contenido generado por IA puede ser incorrecto."/>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572000" cy="1381125"/>
                          </a:xfrm>
                          <a:prstGeom prst="rect">
                            <a:avLst/>
                          </a:prstGeom>
                        </pic:spPr>
                      </pic:pic>
                    </a:graphicData>
                  </a:graphic>
                </wp:inline>
              </w:drawing>
            </w:r>
          </w:p>
          <w:p w14:paraId="14EAD4AB"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 xml:space="preserve"> </w:t>
            </w:r>
          </w:p>
          <w:p w14:paraId="0FED671C"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De esta forma, de la imagen citada, se puede observar que para el caso concreto el usuario tan sólo con ocasión de la presentación de la queja que dio inicio a la presente actuación, fue que informó o reportó la falla en la prestación del servicio xxxxx</w:t>
            </w:r>
          </w:p>
          <w:p w14:paraId="21995F7C" w14:textId="77777777" w:rsidR="005A556A" w:rsidRPr="005A556A" w:rsidRDefault="005A556A" w:rsidP="005A441B">
            <w:pPr>
              <w:spacing w:line="257" w:lineRule="auto"/>
              <w:jc w:val="both"/>
              <w:rPr>
                <w:rFonts w:ascii="Verdana" w:eastAsia="Verdana" w:hAnsi="Verdana" w:cs="Verdana"/>
              </w:rPr>
            </w:pPr>
            <w:r w:rsidRPr="005A556A">
              <w:rPr>
                <w:rFonts w:ascii="Verdana" w:eastAsia="Verdana" w:hAnsi="Verdana" w:cs="Verdana"/>
              </w:rPr>
              <w:t xml:space="preserve"> </w:t>
            </w:r>
            <w:r w:rsidRPr="005A556A">
              <w:rPr>
                <w:rFonts w:ascii="Verdana" w:hAnsi="Verdana"/>
              </w:rPr>
              <w:br/>
            </w:r>
            <w:r w:rsidRPr="005A556A">
              <w:rPr>
                <w:rFonts w:ascii="Verdana" w:eastAsia="Verdana" w:hAnsi="Verdana" w:cs="Verdana"/>
              </w:rPr>
              <w:t xml:space="preserve">Así las cosas, no habiéndose demostrado que el servicio de televisión se prestó de manera continua, </w:t>
            </w:r>
            <w:r w:rsidRPr="005A556A">
              <w:rPr>
                <w:rFonts w:ascii="Verdana" w:eastAsia="Verdana" w:hAnsi="Verdana" w:cs="Verdana"/>
                <w:color w:val="000000" w:themeColor="text1"/>
              </w:rPr>
              <w:t>y que el usuario solo informó en una ocasión al operador de las fallas en los servicios</w:t>
            </w:r>
            <w:r w:rsidRPr="005A556A">
              <w:rPr>
                <w:rFonts w:ascii="Verdana" w:eastAsia="Verdana" w:hAnsi="Verdana" w:cs="Verdana"/>
              </w:rPr>
              <w:t xml:space="preserve"> esta Dirección ordena al operador efectuar la compensación por el tiempo en que el servicio estuvo interrumpido, esto es, por los días x,x y x del mes de X, en los términos de la normatividad citada. De este modo, se revocará la decisión empresarial recurrida.</w:t>
            </w:r>
          </w:p>
          <w:p w14:paraId="13F0E85F" w14:textId="77777777" w:rsidR="005A556A" w:rsidRPr="005A556A" w:rsidRDefault="005A556A" w:rsidP="005A441B">
            <w:pPr>
              <w:rPr>
                <w:rFonts w:ascii="Verdana" w:eastAsia="Verdana" w:hAnsi="Verdana" w:cs="Verdana"/>
                <w:b/>
                <w:bCs/>
                <w:color w:val="C00000"/>
                <w:u w:val="single"/>
              </w:rPr>
            </w:pPr>
          </w:p>
        </w:tc>
      </w:tr>
    </w:tbl>
    <w:p w14:paraId="130586FE" w14:textId="77777777" w:rsidR="005A556A" w:rsidRPr="005A556A" w:rsidRDefault="005A556A" w:rsidP="005A556A">
      <w:pPr>
        <w:contextualSpacing/>
        <w:jc w:val="center"/>
        <w:rPr>
          <w:rFonts w:ascii="Verdana" w:eastAsia="Verdana" w:hAnsi="Verdana" w:cs="Verdana"/>
          <w:b/>
          <w:bCs/>
          <w:color w:val="C00000"/>
          <w:u w:val="single"/>
        </w:rPr>
      </w:pPr>
    </w:p>
    <w:p w14:paraId="56188348" w14:textId="77777777" w:rsidR="005A556A" w:rsidRPr="005A556A" w:rsidRDefault="005A556A" w:rsidP="005A556A">
      <w:pPr>
        <w:contextualSpacing/>
        <w:jc w:val="center"/>
        <w:rPr>
          <w:rFonts w:ascii="Verdana" w:eastAsia="Verdana" w:hAnsi="Verdana" w:cs="Verdana"/>
          <w:b/>
          <w:bCs/>
          <w:color w:val="C00000"/>
          <w:sz w:val="22"/>
          <w:szCs w:val="22"/>
          <w:u w:val="single"/>
        </w:rPr>
      </w:pPr>
    </w:p>
    <w:p w14:paraId="0571462A" w14:textId="77777777" w:rsidR="005A556A" w:rsidRPr="005A556A" w:rsidRDefault="005A556A" w:rsidP="005A556A">
      <w:pPr>
        <w:contextualSpacing/>
        <w:jc w:val="center"/>
        <w:rPr>
          <w:rFonts w:ascii="Verdana" w:eastAsia="Verdana" w:hAnsi="Verdana" w:cs="Verdana"/>
          <w:b/>
          <w:bCs/>
          <w:color w:val="C00000"/>
          <w:sz w:val="22"/>
          <w:szCs w:val="22"/>
          <w:u w:val="single"/>
        </w:rPr>
      </w:pPr>
    </w:p>
    <w:p w14:paraId="659D6709" w14:textId="77777777" w:rsidR="005A556A" w:rsidRPr="005A556A" w:rsidRDefault="005A556A" w:rsidP="005A556A">
      <w:pPr>
        <w:contextualSpacing/>
        <w:jc w:val="center"/>
        <w:rPr>
          <w:rFonts w:ascii="Verdana" w:eastAsia="Verdana" w:hAnsi="Verdana" w:cs="Verdana"/>
          <w:b/>
          <w:bCs/>
          <w:color w:val="C00000"/>
          <w:sz w:val="22"/>
          <w:szCs w:val="22"/>
          <w:u w:val="single"/>
        </w:rPr>
      </w:pPr>
    </w:p>
    <w:p w14:paraId="6286C3CC" w14:textId="77777777" w:rsidR="005A556A" w:rsidRPr="005A556A" w:rsidRDefault="005A556A" w:rsidP="005A556A">
      <w:pPr>
        <w:contextualSpacing/>
        <w:jc w:val="center"/>
        <w:rPr>
          <w:rFonts w:ascii="Verdana" w:eastAsia="Verdana" w:hAnsi="Verdana" w:cs="Verdana"/>
          <w:b/>
          <w:bCs/>
          <w:color w:val="C00000"/>
          <w:sz w:val="22"/>
          <w:szCs w:val="22"/>
          <w:u w:val="single"/>
        </w:rPr>
      </w:pPr>
    </w:p>
    <w:tbl>
      <w:tblPr>
        <w:tblStyle w:val="Tablaconcuadrcula"/>
        <w:tblW w:w="0" w:type="auto"/>
        <w:tblLook w:val="04A0" w:firstRow="1" w:lastRow="0" w:firstColumn="1" w:lastColumn="0" w:noHBand="0" w:noVBand="1"/>
      </w:tblPr>
      <w:tblGrid>
        <w:gridCol w:w="9962"/>
      </w:tblGrid>
      <w:tr w:rsidR="005A556A" w:rsidRPr="005A556A" w14:paraId="437F6BDD" w14:textId="77777777" w:rsidTr="005A441B">
        <w:tc>
          <w:tcPr>
            <w:tcW w:w="9964" w:type="dxa"/>
          </w:tcPr>
          <w:p w14:paraId="671248CA" w14:textId="77777777" w:rsidR="005A556A" w:rsidRPr="005A556A" w:rsidRDefault="005A556A" w:rsidP="005A441B">
            <w:pPr>
              <w:contextualSpacing/>
              <w:jc w:val="center"/>
              <w:rPr>
                <w:rFonts w:ascii="Verdana" w:eastAsia="Verdana" w:hAnsi="Verdana" w:cs="Verdana"/>
                <w:b/>
                <w:bCs/>
                <w:color w:val="C00000"/>
                <w:sz w:val="72"/>
                <w:szCs w:val="72"/>
              </w:rPr>
            </w:pPr>
            <w:r w:rsidRPr="005A556A">
              <w:rPr>
                <w:rFonts w:ascii="Verdana" w:eastAsia="Verdana" w:hAnsi="Verdana" w:cs="Verdana"/>
                <w:b/>
                <w:bCs/>
                <w:color w:val="C00000"/>
                <w:sz w:val="72"/>
                <w:szCs w:val="72"/>
              </w:rPr>
              <w:t>I</w:t>
            </w:r>
          </w:p>
        </w:tc>
      </w:tr>
    </w:tbl>
    <w:p w14:paraId="0A59C824" w14:textId="77777777" w:rsidR="005A556A" w:rsidRPr="005A556A" w:rsidRDefault="005A556A" w:rsidP="005A556A">
      <w:pPr>
        <w:jc w:val="both"/>
        <w:rPr>
          <w:rFonts w:ascii="Verdana" w:eastAsia="Verdana" w:hAnsi="Verdana" w:cs="Verdana"/>
        </w:rPr>
      </w:pPr>
    </w:p>
    <w:p w14:paraId="315FD22A" w14:textId="77777777" w:rsidR="005A556A" w:rsidRPr="005A556A" w:rsidRDefault="005A556A" w:rsidP="005A556A">
      <w:pPr>
        <w:ind w:left="113" w:right="113"/>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24. Incremento tarifario</w:t>
      </w:r>
    </w:p>
    <w:p w14:paraId="440E5ADE" w14:textId="77777777" w:rsidR="005A556A" w:rsidRPr="005A556A" w:rsidRDefault="005A556A" w:rsidP="005A556A">
      <w:pPr>
        <w:ind w:left="113" w:right="113"/>
        <w:rPr>
          <w:rFonts w:ascii="Verdana" w:eastAsia="Verdana" w:hAnsi="Verdana" w:cs="Verdana"/>
          <w:b/>
          <w:bCs/>
        </w:rPr>
      </w:pPr>
    </w:p>
    <w:p w14:paraId="75C0C6AB"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24:</w:t>
      </w:r>
    </w:p>
    <w:p w14:paraId="7F928E05" w14:textId="77777777" w:rsidR="005A556A" w:rsidRPr="005A556A" w:rsidRDefault="005A556A" w:rsidP="005A556A">
      <w:pPr>
        <w:ind w:left="113" w:right="113"/>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3DD82483" w14:textId="77777777" w:rsidTr="005A441B">
        <w:tc>
          <w:tcPr>
            <w:tcW w:w="1158" w:type="dxa"/>
          </w:tcPr>
          <w:p w14:paraId="345F586B"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48CFCB6D"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66BBE42B"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512D4214"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504CC7CA"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2C997803"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169DC696"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27FD7C06" w14:textId="77777777" w:rsidR="005A556A" w:rsidRPr="005A556A" w:rsidRDefault="005A556A" w:rsidP="005A556A">
      <w:pPr>
        <w:ind w:left="113" w:right="113"/>
        <w:jc w:val="both"/>
        <w:rPr>
          <w:rFonts w:ascii="Verdana" w:eastAsia="Verdana" w:hAnsi="Verdana" w:cs="Verdana"/>
          <w:b/>
          <w:bCs/>
          <w:i/>
          <w:iCs/>
        </w:rPr>
      </w:pPr>
    </w:p>
    <w:p w14:paraId="428BC221"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Incremento Tarifario</w:t>
      </w:r>
    </w:p>
    <w:p w14:paraId="06A33E90" w14:textId="77777777" w:rsidR="005A556A" w:rsidRPr="005A556A" w:rsidRDefault="005A556A" w:rsidP="005A556A">
      <w:pPr>
        <w:ind w:left="113" w:right="113"/>
        <w:jc w:val="both"/>
        <w:rPr>
          <w:rFonts w:ascii="Verdana" w:eastAsia="Verdana" w:hAnsi="Verdana" w:cs="Verdana"/>
          <w:b/>
          <w:bCs/>
        </w:rPr>
      </w:pPr>
    </w:p>
    <w:p w14:paraId="3FA3D43B"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Al respecto, es evidente que existe una norma especial que regula el régimen tarifario aplicable a los servicios de comunicaciones, que permite la libre fijación de las tarifas por este tipo de operadores, en desarrollo del cual se incorporó al Régimen de Protección al Usuario el artículo 2.1.10.2. </w:t>
      </w:r>
      <w:r w:rsidRPr="005A556A">
        <w:rPr>
          <w:rFonts w:ascii="Verdana" w:eastAsia="Verdana" w:hAnsi="Verdana" w:cs="Verdana"/>
          <w:sz w:val="22"/>
          <w:szCs w:val="22"/>
          <w:lang w:eastAsia="es-CO"/>
        </w:rPr>
        <w:t xml:space="preserve">de la Resolución CRC 5050 de 2016, modificada por el artículo 1° de la Resolución CRC 5111 de 2017 </w:t>
      </w:r>
      <w:r w:rsidRPr="005A556A">
        <w:rPr>
          <w:rFonts w:ascii="Verdana" w:eastAsia="Verdana" w:hAnsi="Verdana" w:cs="Verdana"/>
          <w:i/>
          <w:iCs/>
          <w:sz w:val="22"/>
          <w:szCs w:val="22"/>
          <w:lang w:eastAsia="es-CO"/>
        </w:rPr>
        <w:t>“</w:t>
      </w:r>
      <w:r w:rsidRPr="005A556A">
        <w:rPr>
          <w:rFonts w:ascii="Verdana" w:eastAsia="Verdana" w:hAnsi="Verdana" w:cs="Verdana"/>
          <w:i/>
          <w:iCs/>
          <w:sz w:val="20"/>
          <w:szCs w:val="20"/>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i/>
          <w:iCs/>
          <w:sz w:val="22"/>
          <w:szCs w:val="22"/>
        </w:rPr>
        <w:t>”</w:t>
      </w:r>
      <w:r w:rsidRPr="005A556A">
        <w:rPr>
          <w:rFonts w:ascii="Verdana" w:eastAsia="Verdana" w:hAnsi="Verdana" w:cs="Verdana"/>
          <w:color w:val="000000" w:themeColor="text1"/>
          <w:sz w:val="22"/>
          <w:szCs w:val="22"/>
        </w:rPr>
        <w:t>, el</w:t>
      </w:r>
      <w:r w:rsidRPr="005A556A">
        <w:rPr>
          <w:rFonts w:ascii="Verdana" w:eastAsia="Verdana" w:hAnsi="Verdana" w:cs="Verdana"/>
          <w:sz w:val="22"/>
          <w:szCs w:val="22"/>
        </w:rPr>
        <w:t xml:space="preserve"> cual en lo pertinente señala:</w:t>
      </w:r>
    </w:p>
    <w:p w14:paraId="0B11C4F0" w14:textId="77777777" w:rsidR="005A556A" w:rsidRPr="005A556A" w:rsidRDefault="005A556A" w:rsidP="005A556A">
      <w:pPr>
        <w:jc w:val="both"/>
        <w:rPr>
          <w:rFonts w:ascii="Verdana" w:eastAsia="Verdana" w:hAnsi="Verdana" w:cs="Verdana"/>
        </w:rPr>
      </w:pPr>
    </w:p>
    <w:p w14:paraId="43BCD513"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2"/>
          <w:szCs w:val="22"/>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3E4701FC"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4523F05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0EC84AF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34F0CE42"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5257C5E"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5A20D313"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384E7132"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10. CONDICIONES DE LA PRESTACIÓN DEL SERVICIO.</w:t>
      </w:r>
    </w:p>
    <w:p w14:paraId="34595738"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p>
    <w:p w14:paraId="6273C0D4"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0DB97BC8"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sz w:val="20"/>
          <w:szCs w:val="20"/>
        </w:rPr>
        <w:t xml:space="preserve"> </w:t>
      </w:r>
    </w:p>
    <w:p w14:paraId="1FCE5750"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b/>
          <w:bCs/>
          <w:i/>
          <w:iCs/>
          <w:color w:val="000000" w:themeColor="text1"/>
          <w:sz w:val="20"/>
          <w:szCs w:val="20"/>
          <w:lang w:eastAsia="es-CO"/>
        </w:rPr>
        <w:t>ARTÍCULO. 2.1.10.2. TARIFAS.</w:t>
      </w:r>
      <w:r w:rsidRPr="005A556A">
        <w:rPr>
          <w:rFonts w:ascii="Verdana" w:eastAsia="Verdana" w:hAnsi="Verdana" w:cs="Verdana"/>
          <w:i/>
          <w:iCs/>
          <w:color w:val="000000" w:themeColor="text1"/>
          <w:sz w:val="20"/>
          <w:szCs w:val="20"/>
          <w:lang w:eastAsia="es-CO"/>
        </w:rPr>
        <w:t xml:space="preserve">  </w:t>
      </w:r>
      <w:r w:rsidRPr="005A556A">
        <w:rPr>
          <w:rFonts w:ascii="Verdana" w:eastAsia="Verdana" w:hAnsi="Verdana" w:cs="Verdana"/>
          <w:i/>
          <w:iCs/>
          <w:color w:val="000000" w:themeColor="text1"/>
          <w:sz w:val="20"/>
          <w:szCs w:val="20"/>
          <w:u w:val="single"/>
          <w:lang w:eastAsia="es-CO"/>
        </w:rPr>
        <w:t>En el contrato debe indicarse claramente las tarifas y la forma en que estas se modificarán, indicando por lo menos los incrementos tarifarios máximos anuales y los períodos de facturación. Estas modificaciones únicamente aplican una vez se den a conocer al usuario, para esto deberá ser informado del incremento por la misma vía en que recibe su factura, al menos 5 días hábiles antes de la finalización del periodo de facturación, inmediatamente anterior al periodo en que será aplicada la modificación</w:t>
      </w:r>
      <w:r w:rsidRPr="005A556A">
        <w:rPr>
          <w:rFonts w:ascii="Verdana" w:eastAsia="Verdana" w:hAnsi="Verdana" w:cs="Verdana"/>
          <w:i/>
          <w:iCs/>
          <w:color w:val="000000" w:themeColor="text1"/>
          <w:sz w:val="20"/>
          <w:szCs w:val="20"/>
          <w:lang w:eastAsia="es-CO"/>
        </w:rPr>
        <w:t>.</w:t>
      </w:r>
    </w:p>
    <w:p w14:paraId="49F85F9E"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p>
    <w:p w14:paraId="58791C25"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i/>
          <w:iCs/>
          <w:color w:val="000000" w:themeColor="text1"/>
          <w:sz w:val="20"/>
          <w:szCs w:val="20"/>
          <w:lang w:eastAsia="es-CO"/>
        </w:rPr>
        <w:t>En caso de que la nueva tarifa no se ajuste a sus necesidades o posibilidades, el usuario podrá terminar el contrato, pagando las sumas que adeude.</w:t>
      </w:r>
    </w:p>
    <w:p w14:paraId="393998ED"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p>
    <w:p w14:paraId="71AC7BA2"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i/>
          <w:iCs/>
          <w:color w:val="000000" w:themeColor="text1"/>
          <w:sz w:val="20"/>
          <w:szCs w:val="20"/>
          <w:u w:val="single"/>
          <w:lang w:eastAsia="es-CO"/>
        </w:rPr>
        <w:t>Cualquier incremento en la tarifa por fuera de lo establecido en el contrato, sin la autorización del usuario, le dará la posibilidad de terminar el contrato sin tener que pagar sumas asociadas a la cláusula de permanencia mínima</w:t>
      </w:r>
      <w:r w:rsidRPr="005A556A">
        <w:rPr>
          <w:rFonts w:ascii="Verdana" w:eastAsia="Verdana" w:hAnsi="Verdana" w:cs="Verdana"/>
          <w:i/>
          <w:iCs/>
          <w:color w:val="000000" w:themeColor="text1"/>
          <w:sz w:val="20"/>
          <w:szCs w:val="20"/>
          <w:lang w:eastAsia="es-CO"/>
        </w:rPr>
        <w:t>.</w:t>
      </w:r>
    </w:p>
    <w:p w14:paraId="010FF742"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p>
    <w:p w14:paraId="5C8D46C3" w14:textId="77777777" w:rsidR="005A556A" w:rsidRPr="005A556A" w:rsidRDefault="005A556A" w:rsidP="005A556A">
      <w:pPr>
        <w:snapToGrid w:val="0"/>
        <w:ind w:left="850" w:right="850"/>
        <w:contextualSpacing/>
        <w:jc w:val="both"/>
        <w:rPr>
          <w:rFonts w:ascii="Verdana" w:eastAsia="Verdana" w:hAnsi="Verdana" w:cs="Verdana"/>
          <w:sz w:val="20"/>
          <w:szCs w:val="20"/>
        </w:rPr>
      </w:pPr>
      <w:r w:rsidRPr="005A556A">
        <w:rPr>
          <w:rFonts w:ascii="Verdana" w:eastAsia="Verdana" w:hAnsi="Verdana" w:cs="Verdana"/>
          <w:i/>
          <w:iCs/>
          <w:sz w:val="20"/>
          <w:szCs w:val="20"/>
        </w:rPr>
        <w:t xml:space="preserve">(…).” </w:t>
      </w:r>
      <w:r w:rsidRPr="005A556A">
        <w:rPr>
          <w:rFonts w:ascii="Verdana" w:eastAsia="Verdana" w:hAnsi="Verdana" w:cs="Verdana"/>
          <w:sz w:val="20"/>
          <w:szCs w:val="20"/>
        </w:rPr>
        <w:t>(Destacado fuera de texto)</w:t>
      </w:r>
    </w:p>
    <w:p w14:paraId="32E091FD" w14:textId="77777777" w:rsidR="005A556A" w:rsidRPr="005A556A" w:rsidRDefault="005A556A" w:rsidP="005A556A">
      <w:pPr>
        <w:snapToGrid w:val="0"/>
        <w:ind w:left="850" w:right="850"/>
        <w:contextualSpacing/>
        <w:jc w:val="both"/>
        <w:rPr>
          <w:rFonts w:ascii="Verdana" w:eastAsia="Verdana" w:hAnsi="Verdana" w:cs="Verdana"/>
        </w:rPr>
      </w:pPr>
    </w:p>
    <w:p w14:paraId="6C4D7278" w14:textId="77777777" w:rsidR="005A556A" w:rsidRPr="005A556A" w:rsidRDefault="005A556A" w:rsidP="005A556A">
      <w:pPr>
        <w:shd w:val="clear" w:color="auto" w:fill="FFFFFF" w:themeFill="background1"/>
        <w:jc w:val="both"/>
        <w:rPr>
          <w:rFonts w:ascii="Verdana" w:eastAsia="Verdana" w:hAnsi="Verdana" w:cs="Verdana"/>
        </w:rPr>
      </w:pPr>
      <w:r w:rsidRPr="005A556A">
        <w:rPr>
          <w:rFonts w:ascii="Verdana" w:eastAsia="Verdana" w:hAnsi="Verdana" w:cs="Verdana"/>
          <w:sz w:val="22"/>
          <w:szCs w:val="22"/>
        </w:rPr>
        <w:t xml:space="preserve">De acuerdo con lo anterior, el operador está obligado a determinar explícitamente en el contrato el porcentaje máximo anual de incremento posible de las tarifas, razón por la cual es necesario que aporte dicho documento para poder realizar la verificación del monto máximo de aumento de las tarifas pactado y aquél efectivamente realizado por el operador. </w:t>
      </w:r>
    </w:p>
    <w:p w14:paraId="722D6472" w14:textId="77777777" w:rsidR="005A556A" w:rsidRPr="005A556A" w:rsidRDefault="005A556A" w:rsidP="005A556A">
      <w:pPr>
        <w:shd w:val="clear" w:color="auto" w:fill="FFFFFF" w:themeFill="background1"/>
        <w:jc w:val="both"/>
        <w:rPr>
          <w:rFonts w:ascii="Verdana" w:eastAsia="Verdana" w:hAnsi="Verdana" w:cs="Verdana"/>
        </w:rPr>
      </w:pPr>
    </w:p>
    <w:p w14:paraId="5273572F" w14:textId="77777777" w:rsidR="005A556A" w:rsidRPr="005A556A" w:rsidRDefault="005A556A" w:rsidP="005A556A">
      <w:pPr>
        <w:shd w:val="clear" w:color="auto" w:fill="FFFFFF" w:themeFill="background1"/>
        <w:jc w:val="both"/>
        <w:rPr>
          <w:rFonts w:ascii="Verdana" w:eastAsia="Verdana" w:hAnsi="Verdana" w:cs="Verdana"/>
        </w:rPr>
      </w:pPr>
      <w:r w:rsidRPr="005A556A">
        <w:rPr>
          <w:rFonts w:ascii="Verdana" w:eastAsia="Verdana" w:hAnsi="Verdana" w:cs="Verdana"/>
          <w:sz w:val="22"/>
          <w:szCs w:val="22"/>
        </w:rPr>
        <w:t xml:space="preserve">En el mismo sentido, el operador debe dar a conocer al usuario el incremento tarifario, por el mismo medio en que éste recibe la factura, con una antelación no menor a cinco (5) días hábiles anteriores a la finalización del periodo de facturación. </w:t>
      </w:r>
    </w:p>
    <w:p w14:paraId="2DE483F6" w14:textId="77777777" w:rsidR="005A556A" w:rsidRPr="005A556A" w:rsidRDefault="005A556A" w:rsidP="005A556A">
      <w:pPr>
        <w:shd w:val="clear" w:color="auto" w:fill="FFFFFF" w:themeFill="background1"/>
        <w:jc w:val="both"/>
        <w:rPr>
          <w:rFonts w:ascii="Verdana" w:eastAsia="Verdana" w:hAnsi="Verdana" w:cs="Verdana"/>
        </w:rPr>
      </w:pPr>
    </w:p>
    <w:p w14:paraId="32A73EB2" w14:textId="77777777" w:rsidR="005A556A" w:rsidRPr="005A556A" w:rsidRDefault="005A556A" w:rsidP="005A556A">
      <w:pPr>
        <w:shd w:val="clear" w:color="auto" w:fill="FFFFFF" w:themeFill="background1"/>
        <w:jc w:val="both"/>
        <w:rPr>
          <w:rFonts w:ascii="Verdana" w:eastAsia="Verdana" w:hAnsi="Verdana" w:cs="Verdana"/>
        </w:rPr>
      </w:pPr>
      <w:r w:rsidRPr="005A556A">
        <w:rPr>
          <w:rFonts w:ascii="Verdana" w:eastAsia="Verdana" w:hAnsi="Verdana" w:cs="Verdana"/>
          <w:sz w:val="22"/>
          <w:szCs w:val="22"/>
        </w:rPr>
        <w:t>De no cumplirse lo anterior, la regulación señala que el usuario podrá: (i) dar por terminado el contrato y, (ii) no le podrán cobrar suma alguna, si existe una cláusula de permanencia mínima.</w:t>
      </w:r>
    </w:p>
    <w:p w14:paraId="551D13B2" w14:textId="77777777" w:rsidR="005A556A" w:rsidRPr="005A556A" w:rsidRDefault="005A556A" w:rsidP="005A556A">
      <w:pPr>
        <w:shd w:val="clear" w:color="auto" w:fill="FFFFFF" w:themeFill="background1"/>
        <w:jc w:val="both"/>
        <w:rPr>
          <w:rFonts w:ascii="Verdana" w:eastAsia="Verdana" w:hAnsi="Verdana" w:cs="Verdana"/>
        </w:rPr>
      </w:pPr>
    </w:p>
    <w:p w14:paraId="5789761E" w14:textId="77777777" w:rsidR="005A556A" w:rsidRPr="005A556A" w:rsidRDefault="005A556A" w:rsidP="005A556A">
      <w:pPr>
        <w:shd w:val="clear" w:color="auto" w:fill="FFFFFF" w:themeFill="background1"/>
        <w:jc w:val="both"/>
        <w:rPr>
          <w:rFonts w:ascii="Verdana" w:eastAsia="Verdana" w:hAnsi="Verdana" w:cs="Verdana"/>
        </w:rPr>
      </w:pPr>
      <w:r w:rsidRPr="005A556A">
        <w:rPr>
          <w:rFonts w:ascii="Verdana" w:eastAsia="Verdana" w:hAnsi="Verdana" w:cs="Verdana"/>
          <w:sz w:val="22"/>
          <w:szCs w:val="22"/>
        </w:rPr>
        <w:t>En el mismo sentido, establece la norma que en caso de que el incremento no se ajuste a las necesidades o posibilidades del usuario, éste podrá terminar el contrato pagando las sumas adeudadas.</w:t>
      </w:r>
    </w:p>
    <w:p w14:paraId="4F8550A9" w14:textId="77777777" w:rsidR="005A556A" w:rsidRPr="005A556A" w:rsidRDefault="005A556A" w:rsidP="005A556A">
      <w:pPr>
        <w:shd w:val="clear" w:color="auto" w:fill="FFFFFF" w:themeFill="background1"/>
        <w:jc w:val="both"/>
        <w:rPr>
          <w:rFonts w:ascii="Verdana" w:eastAsia="Verdana" w:hAnsi="Verdana" w:cs="Verdana"/>
        </w:rPr>
      </w:pPr>
    </w:p>
    <w:p w14:paraId="48745596" w14:textId="77777777" w:rsidR="005A556A" w:rsidRPr="005A556A" w:rsidRDefault="005A556A" w:rsidP="005A556A">
      <w:pPr>
        <w:shd w:val="clear" w:color="auto" w:fill="FFFFFF" w:themeFill="background1"/>
        <w:ind w:left="113" w:right="113"/>
        <w:jc w:val="both"/>
        <w:rPr>
          <w:rFonts w:ascii="Verdana" w:eastAsia="Verdana" w:hAnsi="Verdana" w:cs="Verdana"/>
          <w:b/>
          <w:bCs/>
          <w:color w:val="C00000"/>
          <w:lang w:eastAsia="es-CO"/>
        </w:rPr>
      </w:pPr>
      <w:r w:rsidRPr="005A556A">
        <w:rPr>
          <w:rFonts w:ascii="Verdana" w:eastAsia="Verdana" w:hAnsi="Verdana" w:cs="Verdana"/>
          <w:b/>
          <w:bCs/>
          <w:color w:val="C00000"/>
          <w:sz w:val="22"/>
          <w:szCs w:val="22"/>
          <w:lang w:eastAsia="es-CO"/>
        </w:rPr>
        <w:t>Revoca</w:t>
      </w:r>
    </w:p>
    <w:tbl>
      <w:tblPr>
        <w:tblStyle w:val="Tablaconcuadrcula"/>
        <w:tblW w:w="10065" w:type="dxa"/>
        <w:tblInd w:w="-5" w:type="dxa"/>
        <w:tblLook w:val="04A0" w:firstRow="1" w:lastRow="0" w:firstColumn="1" w:lastColumn="0" w:noHBand="0" w:noVBand="1"/>
      </w:tblPr>
      <w:tblGrid>
        <w:gridCol w:w="10065"/>
      </w:tblGrid>
      <w:tr w:rsidR="005A556A" w:rsidRPr="005A556A" w14:paraId="128BA626" w14:textId="77777777" w:rsidTr="005A441B">
        <w:tc>
          <w:tcPr>
            <w:tcW w:w="10065" w:type="dxa"/>
          </w:tcPr>
          <w:p w14:paraId="32042E70" w14:textId="77777777" w:rsidR="005A556A" w:rsidRPr="005A556A" w:rsidRDefault="005A556A" w:rsidP="005A441B">
            <w:pPr>
              <w:shd w:val="clear" w:color="auto" w:fill="FFFFFF" w:themeFill="background1"/>
              <w:ind w:left="113" w:right="113"/>
              <w:jc w:val="both"/>
              <w:rPr>
                <w:rFonts w:ascii="Verdana" w:eastAsia="Verdana" w:hAnsi="Verdana" w:cs="Verdana"/>
                <w:lang w:eastAsia="es-CO"/>
              </w:rPr>
            </w:pPr>
            <w:r w:rsidRPr="005A556A">
              <w:rPr>
                <w:rFonts w:ascii="Verdana" w:eastAsia="Verdana" w:hAnsi="Verdana" w:cs="Verdana"/>
                <w:lang w:eastAsia="es-CO"/>
              </w:rPr>
              <w:t>De conformidad con lo anteriormente expuesto y una vez revisado el expediente, observa esta Dirección que no obra documento alguno que demuestre la debida comunicación al usuario del incremento de las tarifas respecto de su plan, tampoco reposa copia del contrato de prestación de servicios, que demuestre que el usuario conocía de antemano la forma en que serían modificadas las tarifas.</w:t>
            </w:r>
          </w:p>
          <w:p w14:paraId="65765B72" w14:textId="77777777" w:rsidR="005A556A" w:rsidRPr="005A556A" w:rsidRDefault="005A556A" w:rsidP="005A441B">
            <w:pPr>
              <w:shd w:val="clear" w:color="auto" w:fill="FFFFFF" w:themeFill="background1"/>
              <w:ind w:left="113" w:right="113"/>
              <w:jc w:val="both"/>
              <w:rPr>
                <w:rFonts w:ascii="Verdana" w:eastAsia="Verdana" w:hAnsi="Verdana" w:cs="Verdana"/>
                <w:lang w:eastAsia="es-CO"/>
              </w:rPr>
            </w:pPr>
            <w:r w:rsidRPr="005A556A">
              <w:rPr>
                <w:rFonts w:ascii="Verdana" w:eastAsia="Verdana" w:hAnsi="Verdana" w:cs="Verdana"/>
                <w:lang w:eastAsia="es-CO"/>
              </w:rPr>
              <w:t> </w:t>
            </w:r>
          </w:p>
          <w:p w14:paraId="089F1FAD" w14:textId="77777777" w:rsidR="005A556A" w:rsidRPr="005A556A" w:rsidRDefault="005A556A" w:rsidP="005A441B">
            <w:pPr>
              <w:shd w:val="clear" w:color="auto" w:fill="FFFFFF" w:themeFill="background1"/>
              <w:ind w:left="113" w:right="113"/>
              <w:jc w:val="both"/>
              <w:rPr>
                <w:rFonts w:ascii="Verdana" w:eastAsia="Verdana" w:hAnsi="Verdana" w:cs="Verdana"/>
                <w:lang w:eastAsia="es-CO"/>
              </w:rPr>
            </w:pPr>
            <w:r w:rsidRPr="005A556A">
              <w:rPr>
                <w:rFonts w:ascii="Verdana" w:eastAsia="Verdana" w:hAnsi="Verdana" w:cs="Verdana"/>
                <w:lang w:eastAsia="es-CO"/>
              </w:rPr>
              <w:t xml:space="preserve">Así las cosas, el operador deberá efectuar los ajustes a que haya lugar, en la facturación de la cuenta </w:t>
            </w:r>
            <w:r w:rsidRPr="005A556A">
              <w:rPr>
                <w:rFonts w:ascii="Verdana" w:eastAsia="Verdana" w:hAnsi="Verdana" w:cs="Verdana"/>
                <w:highlight w:val="cyan"/>
                <w:lang w:eastAsia="es-CO"/>
              </w:rPr>
              <w:t>No. xxxxxxx</w:t>
            </w:r>
            <w:r w:rsidRPr="005A556A">
              <w:rPr>
                <w:rFonts w:ascii="Verdana" w:eastAsia="Verdana" w:hAnsi="Verdana" w:cs="Verdana"/>
                <w:b/>
                <w:bCs/>
                <w:lang w:eastAsia="es-CO"/>
              </w:rPr>
              <w:t xml:space="preserve"> (según caso concreto)</w:t>
            </w:r>
            <w:r w:rsidRPr="005A556A">
              <w:rPr>
                <w:rFonts w:ascii="Verdana" w:eastAsia="Verdana" w:hAnsi="Verdana" w:cs="Verdana"/>
                <w:lang w:eastAsia="es-CO"/>
              </w:rPr>
              <w:t xml:space="preserve">, y continuar con el cobro del cargo fijo del plan contratado, en las mismas condiciones en que se venía facturando antes de entrar a regir el nuevo incremento tarifario. </w:t>
            </w:r>
          </w:p>
          <w:p w14:paraId="5B8EDB9B" w14:textId="77777777" w:rsidR="005A556A" w:rsidRPr="005A556A" w:rsidRDefault="005A556A" w:rsidP="005A441B">
            <w:pPr>
              <w:ind w:right="113"/>
              <w:jc w:val="both"/>
              <w:rPr>
                <w:rFonts w:ascii="Verdana" w:eastAsia="Verdana" w:hAnsi="Verdana" w:cs="Verdana"/>
                <w:lang w:eastAsia="es-CO"/>
              </w:rPr>
            </w:pPr>
          </w:p>
        </w:tc>
      </w:tr>
    </w:tbl>
    <w:p w14:paraId="1271B54E" w14:textId="77777777" w:rsidR="005A556A" w:rsidRPr="005A556A" w:rsidRDefault="005A556A" w:rsidP="005A556A">
      <w:pPr>
        <w:shd w:val="clear" w:color="auto" w:fill="FFFFFF" w:themeFill="background1"/>
        <w:ind w:left="113" w:right="113"/>
        <w:jc w:val="both"/>
        <w:rPr>
          <w:rFonts w:ascii="Verdana" w:eastAsia="Verdana" w:hAnsi="Verdana" w:cs="Verdana"/>
          <w:lang w:eastAsia="es-CO"/>
        </w:rPr>
      </w:pPr>
    </w:p>
    <w:p w14:paraId="2F453F56" w14:textId="77777777" w:rsidR="005A556A" w:rsidRPr="005A556A" w:rsidRDefault="005A556A" w:rsidP="005A556A">
      <w:pPr>
        <w:ind w:left="113" w:right="113"/>
        <w:rPr>
          <w:rFonts w:ascii="Verdana" w:eastAsia="Verdana" w:hAnsi="Verdana" w:cs="Verdana"/>
        </w:rPr>
      </w:pPr>
    </w:p>
    <w:p w14:paraId="0E9BA375" w14:textId="77777777" w:rsidR="005A556A" w:rsidRPr="005A556A" w:rsidRDefault="005A556A" w:rsidP="005A556A">
      <w:pPr>
        <w:shd w:val="clear" w:color="auto" w:fill="FFFFFF" w:themeFill="background1"/>
        <w:ind w:left="113" w:right="113"/>
        <w:jc w:val="both"/>
        <w:rPr>
          <w:rFonts w:ascii="Verdana" w:eastAsia="Verdana" w:hAnsi="Verdana" w:cs="Verdana"/>
          <w:b/>
          <w:bCs/>
          <w:color w:val="C00000"/>
          <w:lang w:eastAsia="es-CO"/>
        </w:rPr>
      </w:pPr>
      <w:r w:rsidRPr="005A556A">
        <w:rPr>
          <w:rFonts w:ascii="Verdana" w:eastAsia="Verdana" w:hAnsi="Verdana" w:cs="Verdana"/>
          <w:b/>
          <w:bCs/>
          <w:color w:val="C00000"/>
          <w:sz w:val="22"/>
          <w:szCs w:val="22"/>
          <w:lang w:eastAsia="es-CO"/>
        </w:rPr>
        <w:t>Confirma</w:t>
      </w:r>
    </w:p>
    <w:tbl>
      <w:tblPr>
        <w:tblStyle w:val="Tablaconcuadrcula"/>
        <w:tblW w:w="10065" w:type="dxa"/>
        <w:tblInd w:w="-5" w:type="dxa"/>
        <w:tblLook w:val="04A0" w:firstRow="1" w:lastRow="0" w:firstColumn="1" w:lastColumn="0" w:noHBand="0" w:noVBand="1"/>
      </w:tblPr>
      <w:tblGrid>
        <w:gridCol w:w="10065"/>
      </w:tblGrid>
      <w:tr w:rsidR="005A556A" w:rsidRPr="005A556A" w14:paraId="2FA87FDF" w14:textId="77777777" w:rsidTr="005A441B">
        <w:tc>
          <w:tcPr>
            <w:tcW w:w="10065" w:type="dxa"/>
          </w:tcPr>
          <w:p w14:paraId="03DA717C" w14:textId="77777777" w:rsidR="005A556A" w:rsidRPr="005A556A" w:rsidRDefault="005A556A" w:rsidP="005A441B">
            <w:pPr>
              <w:shd w:val="clear" w:color="auto" w:fill="FFFFFF" w:themeFill="background1"/>
              <w:jc w:val="both"/>
              <w:rPr>
                <w:rFonts w:ascii="Verdana" w:eastAsia="Verdana" w:hAnsi="Verdana" w:cs="Verdana"/>
                <w:highlight w:val="cyan"/>
              </w:rPr>
            </w:pPr>
            <w:r w:rsidRPr="005A556A">
              <w:rPr>
                <w:rFonts w:ascii="Verdana" w:eastAsia="Verdana" w:hAnsi="Verdana" w:cs="Verdana"/>
                <w:highlight w:val="cyan"/>
              </w:rPr>
              <w:t xml:space="preserve">Para el caso concreto, </w:t>
            </w:r>
            <w:r w:rsidRPr="005A556A">
              <w:rPr>
                <w:rFonts w:ascii="Verdana" w:eastAsia="Verdana" w:hAnsi="Verdana" w:cs="Verdana"/>
                <w:color w:val="222222"/>
                <w:highlight w:val="cyan"/>
              </w:rPr>
              <w:t xml:space="preserve">a folio xx se evidencia el contrato suscrito por el usuario xxxxxxxxxx, en el cual, adquirió los servicios de telefonía, internet y televisión. </w:t>
            </w:r>
            <w:r w:rsidRPr="005A556A">
              <w:rPr>
                <w:rFonts w:ascii="Verdana" w:eastAsia="Verdana" w:hAnsi="Verdana" w:cs="Verdana"/>
                <w:b/>
                <w:bCs/>
                <w:color w:val="000000"/>
                <w:highlight w:val="cyan"/>
                <w:lang w:eastAsia="es-CO"/>
              </w:rPr>
              <w:t>(Según caso concreto)</w:t>
            </w:r>
          </w:p>
          <w:p w14:paraId="6E405B70" w14:textId="77777777" w:rsidR="005A556A" w:rsidRPr="005A556A" w:rsidRDefault="005A556A" w:rsidP="005A441B">
            <w:pPr>
              <w:jc w:val="both"/>
              <w:rPr>
                <w:rFonts w:ascii="Verdana" w:eastAsia="Verdana" w:hAnsi="Verdana" w:cs="Verdana"/>
                <w:color w:val="000000"/>
                <w:highlight w:val="cyan"/>
                <w:lang w:eastAsia="es-CO"/>
              </w:rPr>
            </w:pPr>
          </w:p>
          <w:p w14:paraId="3600DD23" w14:textId="77777777" w:rsidR="005A556A" w:rsidRPr="005A556A" w:rsidRDefault="005A556A" w:rsidP="005A441B">
            <w:pPr>
              <w:pBdr>
                <w:top w:val="none" w:sz="0" w:space="0" w:color="000000"/>
                <w:left w:val="none" w:sz="0" w:space="0" w:color="000000"/>
                <w:bottom w:val="none" w:sz="0" w:space="0" w:color="000000"/>
                <w:right w:val="none" w:sz="0" w:space="0" w:color="000000"/>
                <w:between w:val="none" w:sz="0" w:space="0" w:color="000000"/>
              </w:pBdr>
              <w:jc w:val="both"/>
              <w:rPr>
                <w:rFonts w:ascii="Verdana" w:eastAsia="Verdana" w:hAnsi="Verdana" w:cs="Verdana"/>
                <w:color w:val="000000"/>
                <w:lang w:eastAsia="es-CO"/>
              </w:rPr>
            </w:pPr>
            <w:r w:rsidRPr="005A556A">
              <w:rPr>
                <w:rFonts w:ascii="Verdana" w:eastAsia="Verdana" w:hAnsi="Verdana" w:cs="Verdana"/>
                <w:color w:val="000000"/>
                <w:highlight w:val="cyan"/>
                <w:lang w:eastAsia="es-CO"/>
              </w:rPr>
              <w:t xml:space="preserve">De la misma forma, a folio xx del expediente </w:t>
            </w:r>
            <w:r w:rsidRPr="005A556A">
              <w:rPr>
                <w:rFonts w:ascii="Verdana" w:eastAsia="Verdana" w:hAnsi="Verdana" w:cs="Verdana"/>
                <w:b/>
                <w:bCs/>
                <w:color w:val="000000"/>
                <w:highlight w:val="cyan"/>
                <w:lang w:eastAsia="es-CO"/>
              </w:rPr>
              <w:t>(según caso concreto)</w:t>
            </w:r>
            <w:r w:rsidRPr="005A556A">
              <w:rPr>
                <w:rFonts w:ascii="Verdana" w:eastAsia="Verdana" w:hAnsi="Verdana" w:cs="Verdana"/>
                <w:color w:val="000000"/>
                <w:highlight w:val="cyan"/>
                <w:lang w:eastAsia="es-CO"/>
              </w:rPr>
              <w:t>, copia de la factura correspondiente al mes de xxxxxx de xxxx, donde se evidencia que el operador informó el incrementó del plan tarifario e indicó que comenzaría a regir a partir del xx de xxxxx de xxxx; de igual manera, a folio xx anexó copia de la guía No. xxxxxxxxx, donde se puede verificar la correcta entrega de la factura del periodo de xxxxxx de xxxx.</w:t>
            </w:r>
          </w:p>
          <w:p w14:paraId="5A304E85" w14:textId="77777777" w:rsidR="005A556A" w:rsidRPr="005A556A" w:rsidRDefault="005A556A" w:rsidP="005A441B">
            <w:pPr>
              <w:jc w:val="both"/>
              <w:rPr>
                <w:rFonts w:ascii="Verdana" w:eastAsia="Verdana" w:hAnsi="Verdana" w:cs="Verdana"/>
                <w:color w:val="000000"/>
                <w:lang w:eastAsia="es-CO"/>
              </w:rPr>
            </w:pPr>
          </w:p>
          <w:p w14:paraId="0A41371C" w14:textId="77777777" w:rsidR="005A556A" w:rsidRPr="005A556A" w:rsidRDefault="005A556A" w:rsidP="005A441B">
            <w:pPr>
              <w:shd w:val="clear" w:color="auto" w:fill="FFFFFF" w:themeFill="background1"/>
              <w:jc w:val="both"/>
              <w:rPr>
                <w:rFonts w:ascii="Verdana" w:eastAsia="Verdana" w:hAnsi="Verdana" w:cs="Verdana"/>
              </w:rPr>
            </w:pPr>
            <w:r w:rsidRPr="005A556A">
              <w:rPr>
                <w:rFonts w:ascii="Verdana" w:eastAsia="Verdana" w:hAnsi="Verdana" w:cs="Verdana"/>
                <w:color w:val="000000"/>
                <w:lang w:eastAsia="es-CO"/>
              </w:rPr>
              <w:t xml:space="preserve">Con base en lo anterior, </w:t>
            </w:r>
            <w:r w:rsidRPr="005A556A">
              <w:rPr>
                <w:rFonts w:ascii="Verdana" w:eastAsia="Verdana" w:hAnsi="Verdana" w:cs="Verdana"/>
              </w:rPr>
              <w:t xml:space="preserve">para este caso concreto, se concluye que el operador demostró el cumplimiento de los requisitos exigidos en la normatividad expuesta; por lo tanto, resulta válido y ajustado el incremento tarifario, razón suficiente para confirmar la decisión emitida por el operador. </w:t>
            </w:r>
          </w:p>
          <w:p w14:paraId="02EBEB24" w14:textId="77777777" w:rsidR="005A556A" w:rsidRPr="005A556A" w:rsidRDefault="005A556A" w:rsidP="005A441B">
            <w:pPr>
              <w:ind w:right="113"/>
              <w:jc w:val="both"/>
              <w:rPr>
                <w:rFonts w:ascii="Verdana" w:eastAsia="Verdana" w:hAnsi="Verdana" w:cs="Verdana"/>
                <w:b/>
                <w:bCs/>
                <w:color w:val="C00000"/>
                <w:lang w:eastAsia="es-CO"/>
              </w:rPr>
            </w:pPr>
          </w:p>
        </w:tc>
      </w:tr>
    </w:tbl>
    <w:p w14:paraId="6E3E65E7" w14:textId="77777777" w:rsidR="005A556A" w:rsidRPr="005A556A" w:rsidRDefault="005A556A" w:rsidP="005A556A">
      <w:pPr>
        <w:ind w:left="113" w:right="113"/>
        <w:jc w:val="both"/>
        <w:rPr>
          <w:rFonts w:ascii="Verdana" w:eastAsia="Verdana" w:hAnsi="Verdana" w:cs="Verdana"/>
          <w:b/>
          <w:bCs/>
          <w:color w:val="FF0000"/>
          <w:u w:val="single"/>
        </w:rPr>
      </w:pPr>
    </w:p>
    <w:p w14:paraId="6AD8423B" w14:textId="77777777" w:rsidR="005A556A" w:rsidRPr="005A556A" w:rsidRDefault="005A556A" w:rsidP="005A556A">
      <w:pPr>
        <w:ind w:left="113" w:right="113"/>
        <w:jc w:val="both"/>
        <w:rPr>
          <w:rFonts w:ascii="Verdana" w:eastAsia="Verdana" w:hAnsi="Verdana" w:cs="Verdana"/>
          <w:b/>
          <w:bCs/>
          <w:color w:val="FF0000"/>
          <w:u w:val="single"/>
        </w:rPr>
      </w:pPr>
    </w:p>
    <w:tbl>
      <w:tblPr>
        <w:tblStyle w:val="Tablaconcuadrcula"/>
        <w:tblW w:w="0" w:type="auto"/>
        <w:tblInd w:w="113" w:type="dxa"/>
        <w:tblLook w:val="04A0" w:firstRow="1" w:lastRow="0" w:firstColumn="1" w:lastColumn="0" w:noHBand="0" w:noVBand="1"/>
      </w:tblPr>
      <w:tblGrid>
        <w:gridCol w:w="9849"/>
      </w:tblGrid>
      <w:tr w:rsidR="005A556A" w:rsidRPr="005A556A" w14:paraId="77E949F6" w14:textId="77777777" w:rsidTr="005A441B">
        <w:tc>
          <w:tcPr>
            <w:tcW w:w="9964" w:type="dxa"/>
          </w:tcPr>
          <w:p w14:paraId="0571C042" w14:textId="77777777" w:rsidR="005A556A" w:rsidRPr="005A556A" w:rsidRDefault="005A556A" w:rsidP="005A441B">
            <w:pPr>
              <w:ind w:left="113" w:right="113"/>
              <w:jc w:val="center"/>
              <w:rPr>
                <w:rFonts w:ascii="Verdana" w:eastAsia="Verdana" w:hAnsi="Verdana" w:cs="Verdana"/>
                <w:b/>
                <w:bCs/>
                <w:color w:val="C00000"/>
                <w:sz w:val="72"/>
                <w:szCs w:val="72"/>
              </w:rPr>
            </w:pPr>
            <w:r w:rsidRPr="005A556A">
              <w:rPr>
                <w:rFonts w:ascii="Verdana" w:eastAsia="Verdana" w:hAnsi="Verdana" w:cs="Verdana"/>
                <w:b/>
                <w:bCs/>
                <w:color w:val="C00000"/>
                <w:sz w:val="72"/>
                <w:szCs w:val="72"/>
              </w:rPr>
              <w:t>M</w:t>
            </w:r>
          </w:p>
        </w:tc>
      </w:tr>
    </w:tbl>
    <w:p w14:paraId="4BC76617" w14:textId="77777777" w:rsidR="005A556A" w:rsidRPr="005A556A" w:rsidRDefault="005A556A" w:rsidP="005A556A">
      <w:pPr>
        <w:ind w:left="113" w:right="113"/>
        <w:jc w:val="both"/>
        <w:rPr>
          <w:rFonts w:ascii="Verdana" w:eastAsia="Verdana" w:hAnsi="Verdana" w:cs="Verdana"/>
          <w:color w:val="FF0000"/>
        </w:rPr>
      </w:pPr>
    </w:p>
    <w:p w14:paraId="3BA466C8" w14:textId="77777777" w:rsidR="005A556A" w:rsidRPr="005A556A" w:rsidRDefault="005A556A" w:rsidP="005A556A">
      <w:pPr>
        <w:widowControl w:val="0"/>
        <w:suppressAutoHyphens/>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25.</w:t>
      </w:r>
      <w:r w:rsidRPr="005A556A">
        <w:rPr>
          <w:rFonts w:ascii="Verdana" w:hAnsi="Verdana"/>
        </w:rPr>
        <w:tab/>
      </w:r>
      <w:r w:rsidRPr="005A556A">
        <w:rPr>
          <w:rFonts w:ascii="Verdana" w:eastAsia="Verdana" w:hAnsi="Verdana" w:cs="Verdana"/>
          <w:b/>
          <w:bCs/>
          <w:color w:val="C00000"/>
          <w:sz w:val="22"/>
          <w:szCs w:val="22"/>
          <w:u w:val="single"/>
        </w:rPr>
        <w:t xml:space="preserve">Migración Tecnológicas de Redes Fijas </w:t>
      </w:r>
    </w:p>
    <w:p w14:paraId="2D07EC1C" w14:textId="77777777" w:rsidR="005A556A" w:rsidRPr="005A556A" w:rsidRDefault="005A556A" w:rsidP="005A556A">
      <w:pPr>
        <w:widowControl w:val="0"/>
        <w:suppressAutoHyphens/>
        <w:ind w:left="113" w:right="113"/>
        <w:jc w:val="both"/>
        <w:rPr>
          <w:rFonts w:ascii="Verdana" w:eastAsia="Verdana" w:hAnsi="Verdana" w:cs="Verdana"/>
          <w:b/>
          <w:bCs/>
          <w:color w:val="C00000"/>
          <w:u w:val="single"/>
        </w:rPr>
      </w:pPr>
    </w:p>
    <w:p w14:paraId="23F9C5C4" w14:textId="77777777" w:rsidR="005A556A" w:rsidRPr="005A556A" w:rsidRDefault="005A556A" w:rsidP="005A556A">
      <w:pPr>
        <w:widowControl w:val="0"/>
        <w:suppressAutoHyphens/>
        <w:ind w:left="113" w:right="113"/>
        <w:jc w:val="both"/>
        <w:rPr>
          <w:rFonts w:ascii="Verdana" w:eastAsia="Verdana" w:hAnsi="Verdana" w:cs="Verdana"/>
          <w:b/>
          <w:bCs/>
        </w:rPr>
      </w:pPr>
      <w:r w:rsidRPr="005A556A">
        <w:rPr>
          <w:rFonts w:ascii="Verdana" w:eastAsia="Verdana" w:hAnsi="Verdana" w:cs="Verdana"/>
          <w:b/>
          <w:bCs/>
          <w:sz w:val="22"/>
          <w:szCs w:val="22"/>
        </w:rPr>
        <w:t>Formato 25:</w:t>
      </w:r>
    </w:p>
    <w:p w14:paraId="4024B0A4" w14:textId="77777777" w:rsidR="005A556A" w:rsidRPr="005A556A" w:rsidRDefault="005A556A" w:rsidP="005A556A">
      <w:pPr>
        <w:widowControl w:val="0"/>
        <w:suppressAutoHyphens/>
        <w:ind w:left="113" w:right="113"/>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753"/>
        <w:gridCol w:w="6962"/>
      </w:tblGrid>
      <w:tr w:rsidR="005A556A" w:rsidRPr="005A556A" w14:paraId="12D055F7" w14:textId="77777777" w:rsidTr="005A441B">
        <w:trPr>
          <w:trHeight w:val="300"/>
        </w:trPr>
        <w:tc>
          <w:tcPr>
            <w:tcW w:w="1753" w:type="dxa"/>
          </w:tcPr>
          <w:p w14:paraId="5A996582"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962" w:type="dxa"/>
          </w:tcPr>
          <w:p w14:paraId="49D81593"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01C09115"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538A7C96"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02DA7BE9"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5D7EA0AD" w14:textId="77777777" w:rsidR="005A556A" w:rsidRPr="005A556A" w:rsidRDefault="005A556A" w:rsidP="005A556A">
      <w:pPr>
        <w:widowControl w:val="0"/>
        <w:suppressAutoHyphens/>
        <w:ind w:left="113" w:right="113"/>
        <w:jc w:val="both"/>
        <w:rPr>
          <w:rFonts w:ascii="Verdana" w:eastAsia="Verdana" w:hAnsi="Verdana" w:cs="Verdana"/>
          <w:b/>
          <w:bCs/>
          <w:color w:val="C00000"/>
          <w:u w:val="single"/>
        </w:rPr>
      </w:pPr>
    </w:p>
    <w:p w14:paraId="5DE6E350" w14:textId="77777777" w:rsidR="005A556A" w:rsidRPr="005A556A" w:rsidRDefault="005A556A" w:rsidP="005A556A">
      <w:pPr>
        <w:widowControl w:val="0"/>
        <w:suppressAutoHyphens/>
        <w:ind w:left="113" w:right="113"/>
        <w:jc w:val="both"/>
        <w:rPr>
          <w:rFonts w:ascii="Verdana" w:eastAsia="Verdana" w:hAnsi="Verdana" w:cs="Verdana"/>
          <w:b/>
          <w:bCs/>
          <w:color w:val="C00000"/>
          <w:u w:val="single"/>
        </w:rPr>
      </w:pPr>
    </w:p>
    <w:p w14:paraId="7DAB656D" w14:textId="77777777" w:rsidR="005A556A" w:rsidRPr="005A556A" w:rsidRDefault="005A556A" w:rsidP="005A556A">
      <w:pPr>
        <w:widowControl w:val="0"/>
        <w:suppressAutoHyphens/>
        <w:jc w:val="both"/>
        <w:rPr>
          <w:rFonts w:ascii="Verdana" w:eastAsia="Verdana" w:hAnsi="Verdana" w:cs="Verdana"/>
          <w:b/>
          <w:bCs/>
        </w:rPr>
      </w:pPr>
      <w:r w:rsidRPr="005A556A">
        <w:rPr>
          <w:rFonts w:ascii="Verdana" w:eastAsia="Verdana" w:hAnsi="Verdana" w:cs="Verdana"/>
          <w:b/>
          <w:bCs/>
          <w:sz w:val="22"/>
          <w:szCs w:val="22"/>
        </w:rPr>
        <w:t>4.x. Migración Tecnológica de Redes Fijas.</w:t>
      </w:r>
    </w:p>
    <w:p w14:paraId="335EFFFC" w14:textId="77777777" w:rsidR="005A556A" w:rsidRPr="005A556A" w:rsidRDefault="005A556A" w:rsidP="005A556A">
      <w:pPr>
        <w:widowControl w:val="0"/>
        <w:suppressAutoHyphens/>
        <w:jc w:val="both"/>
        <w:rPr>
          <w:rFonts w:ascii="Verdana" w:eastAsia="Verdana" w:hAnsi="Verdana" w:cs="Verdana"/>
          <w:b/>
          <w:bCs/>
        </w:rPr>
      </w:pPr>
      <w:r w:rsidRPr="005A556A">
        <w:rPr>
          <w:rFonts w:ascii="Verdana" w:eastAsia="Verdana" w:hAnsi="Verdana" w:cs="Verdana"/>
          <w:b/>
          <w:bCs/>
          <w:sz w:val="22"/>
          <w:szCs w:val="22"/>
        </w:rPr>
        <w:t xml:space="preserve"> </w:t>
      </w:r>
    </w:p>
    <w:p w14:paraId="5E8F23E9" w14:textId="77777777" w:rsidR="005A556A" w:rsidRPr="005A556A" w:rsidRDefault="005A556A" w:rsidP="005A556A">
      <w:pPr>
        <w:widowControl w:val="0"/>
        <w:suppressAutoHyphens/>
        <w:jc w:val="both"/>
        <w:rPr>
          <w:rFonts w:ascii="Verdana" w:eastAsia="Verdana" w:hAnsi="Verdana" w:cs="Verdana"/>
          <w:color w:val="000000" w:themeColor="text1"/>
        </w:rPr>
      </w:pPr>
      <w:r w:rsidRPr="005A556A">
        <w:rPr>
          <w:rFonts w:ascii="Verdana" w:eastAsia="Verdana" w:hAnsi="Verdana" w:cs="Verdana"/>
          <w:color w:val="222222"/>
          <w:sz w:val="22"/>
          <w:szCs w:val="22"/>
          <w:highlight w:val="cyan"/>
        </w:rPr>
        <w:t>En el presente caso, el usuario manifestó su inconformidad con el proceso de migración tecnológica y retiro de la red de cobre que soportaba la prestación del servicio de telefonía, (</w:t>
      </w:r>
      <w:r w:rsidRPr="005A556A">
        <w:rPr>
          <w:rFonts w:ascii="Verdana" w:eastAsia="Verdana" w:hAnsi="Verdana" w:cs="Verdana"/>
          <w:b/>
          <w:bCs/>
          <w:color w:val="222222"/>
          <w:sz w:val="22"/>
          <w:szCs w:val="22"/>
          <w:highlight w:val="cyan"/>
        </w:rPr>
        <w:t>aplica</w:t>
      </w:r>
      <w:r w:rsidRPr="005A556A">
        <w:rPr>
          <w:rFonts w:ascii="Verdana" w:eastAsia="Verdana" w:hAnsi="Verdana" w:cs="Verdana"/>
          <w:b/>
          <w:bCs/>
          <w:sz w:val="22"/>
          <w:szCs w:val="22"/>
          <w:highlight w:val="cyan"/>
        </w:rPr>
        <w:t xml:space="preserve"> según el caso concreto)</w:t>
      </w:r>
      <w:r w:rsidRPr="005A556A">
        <w:rPr>
          <w:rFonts w:ascii="Verdana" w:eastAsia="Verdana" w:hAnsi="Verdana" w:cs="Verdana"/>
          <w:b/>
          <w:bCs/>
          <w:sz w:val="22"/>
          <w:szCs w:val="22"/>
        </w:rPr>
        <w:t xml:space="preserve"> </w:t>
      </w:r>
      <w:r w:rsidRPr="005A556A">
        <w:rPr>
          <w:rFonts w:ascii="Verdana" w:eastAsia="Verdana" w:hAnsi="Verdana" w:cs="Verdana"/>
          <w:color w:val="000000" w:themeColor="text1"/>
          <w:sz w:val="22"/>
          <w:szCs w:val="22"/>
        </w:rPr>
        <w:t>planteamiento frente al cual el operador indicó que dicho procedimiento obedecía al cumplimiento de un deber legal con ocasión de las obras de la Primera Línea del Metro de Bogotá, que lo obligaba a despejar el corredor del metro y consecuentemente renovar la infraestructura de los servicios de sus clientes, so pena de terminar unilateralmente el contrato.</w:t>
      </w:r>
    </w:p>
    <w:p w14:paraId="346198C8" w14:textId="77777777" w:rsidR="005A556A" w:rsidRPr="005A556A" w:rsidRDefault="005A556A" w:rsidP="005A556A">
      <w:pPr>
        <w:widowControl w:val="0"/>
        <w:suppressAutoHyphens/>
        <w:jc w:val="both"/>
        <w:rPr>
          <w:rFonts w:ascii="Verdana" w:eastAsia="Verdana" w:hAnsi="Verdana" w:cs="Verdana"/>
          <w:color w:val="222222"/>
        </w:rPr>
      </w:pPr>
      <w:r w:rsidRPr="005A556A">
        <w:rPr>
          <w:rFonts w:ascii="Verdana" w:eastAsia="Verdana" w:hAnsi="Verdana" w:cs="Verdana"/>
          <w:color w:val="222222"/>
          <w:sz w:val="22"/>
          <w:szCs w:val="22"/>
        </w:rPr>
        <w:t xml:space="preserve"> </w:t>
      </w:r>
    </w:p>
    <w:p w14:paraId="1F2F0328" w14:textId="77777777" w:rsidR="005A556A" w:rsidRPr="005A556A" w:rsidRDefault="005A556A" w:rsidP="005A556A">
      <w:pPr>
        <w:widowControl w:val="0"/>
        <w:suppressAutoHyphens/>
        <w:jc w:val="both"/>
        <w:rPr>
          <w:rFonts w:ascii="Verdana" w:eastAsia="Verdana" w:hAnsi="Verdana" w:cs="Verdana"/>
        </w:rPr>
      </w:pPr>
      <w:r w:rsidRPr="005A556A">
        <w:rPr>
          <w:rFonts w:ascii="Verdana" w:eastAsia="Verdana" w:hAnsi="Verdana" w:cs="Verdana"/>
          <w:color w:val="000000" w:themeColor="text1"/>
          <w:sz w:val="22"/>
          <w:szCs w:val="22"/>
        </w:rPr>
        <w:t xml:space="preserve">En atención a lo anterior, es necesario tener en cuenta lo establecido en el artículo 2.1.10.13, de la Sección 10 de la Resolución CRC 5050 de 2016, </w:t>
      </w:r>
      <w:r w:rsidRPr="005A556A">
        <w:rPr>
          <w:rFonts w:ascii="Verdana" w:eastAsia="Verdana" w:hAnsi="Verdana" w:cs="Verdana"/>
          <w:i/>
          <w:iCs/>
          <w:sz w:val="20"/>
          <w:szCs w:val="20"/>
        </w:rPr>
        <w:t>“Por la cual se establecen medidas para digitalizar el Régimen de Protección de los Derechos de los Usuarios de Servicios de Comunicaciones, se modifica la Resolución CRC 5050 de 2016 y se dictan otras disposiciones”</w:t>
      </w:r>
      <w:r w:rsidRPr="005A556A">
        <w:rPr>
          <w:rFonts w:ascii="Verdana" w:eastAsia="Verdana" w:hAnsi="Verdana" w:cs="Verdana"/>
          <w:sz w:val="22"/>
          <w:szCs w:val="22"/>
        </w:rPr>
        <w:t xml:space="preserve">, </w:t>
      </w:r>
      <w:r w:rsidRPr="005A556A">
        <w:rPr>
          <w:rFonts w:ascii="Verdana" w:eastAsia="Verdana" w:hAnsi="Verdana" w:cs="Verdana"/>
          <w:color w:val="000000" w:themeColor="text1"/>
          <w:sz w:val="22"/>
          <w:szCs w:val="22"/>
        </w:rPr>
        <w:t xml:space="preserve">artículo adicionado por el artículo 14 de la Resolución 6242 de 2021, </w:t>
      </w:r>
      <w:r w:rsidRPr="005A556A">
        <w:rPr>
          <w:rFonts w:ascii="Verdana" w:eastAsia="Verdana" w:hAnsi="Verdana" w:cs="Verdana"/>
          <w:sz w:val="22"/>
          <w:szCs w:val="22"/>
        </w:rPr>
        <w:t>el cual dispone lo siguiente:</w:t>
      </w:r>
    </w:p>
    <w:p w14:paraId="6998C87B" w14:textId="77777777" w:rsidR="005A556A" w:rsidRPr="005A556A" w:rsidRDefault="005A556A" w:rsidP="005A556A">
      <w:pPr>
        <w:widowControl w:val="0"/>
        <w:suppressAutoHyphens/>
        <w:jc w:val="both"/>
        <w:rPr>
          <w:rFonts w:ascii="Verdana" w:eastAsia="Verdana" w:hAnsi="Verdana" w:cs="Verdana"/>
        </w:rPr>
      </w:pPr>
      <w:r w:rsidRPr="005A556A">
        <w:rPr>
          <w:rFonts w:ascii="Verdana" w:eastAsia="Verdana" w:hAnsi="Verdana" w:cs="Verdana"/>
          <w:sz w:val="22"/>
          <w:szCs w:val="22"/>
        </w:rPr>
        <w:t xml:space="preserve"> </w:t>
      </w:r>
    </w:p>
    <w:p w14:paraId="2550044E" w14:textId="77777777" w:rsidR="005A556A" w:rsidRPr="005A556A" w:rsidRDefault="005A556A" w:rsidP="005A556A">
      <w:pPr>
        <w:widowControl w:val="0"/>
        <w:tabs>
          <w:tab w:val="left" w:pos="7937"/>
        </w:tabs>
        <w:suppressAutoHyphens/>
        <w:ind w:left="850" w:right="850"/>
        <w:jc w:val="both"/>
        <w:rPr>
          <w:rFonts w:ascii="Verdana" w:eastAsia="Verdana" w:hAnsi="Verdana" w:cs="Verdana"/>
          <w:i/>
          <w:iCs/>
          <w:sz w:val="20"/>
          <w:szCs w:val="20"/>
        </w:rPr>
      </w:pPr>
      <w:r w:rsidRPr="005A556A">
        <w:rPr>
          <w:rFonts w:ascii="Verdana" w:eastAsia="Verdana" w:hAnsi="Verdana" w:cs="Verdana"/>
          <w:color w:val="000000" w:themeColor="text1"/>
          <w:sz w:val="22"/>
          <w:szCs w:val="22"/>
        </w:rPr>
        <w:t xml:space="preserve">  </w:t>
      </w:r>
      <w:r w:rsidRPr="005A556A">
        <w:rPr>
          <w:rFonts w:ascii="Verdana" w:eastAsia="Verdana" w:hAnsi="Verdana" w:cs="Verdana"/>
          <w:i/>
          <w:iCs/>
          <w:sz w:val="20"/>
          <w:szCs w:val="20"/>
        </w:rPr>
        <w:t>“</w:t>
      </w:r>
      <w:r w:rsidRPr="005A556A">
        <w:rPr>
          <w:rFonts w:ascii="Verdana" w:eastAsia="Verdana" w:hAnsi="Verdana" w:cs="Verdana"/>
          <w:b/>
          <w:bCs/>
          <w:i/>
          <w:iCs/>
          <w:sz w:val="20"/>
          <w:szCs w:val="20"/>
        </w:rPr>
        <w:t xml:space="preserve">Artículo 1. </w:t>
      </w:r>
      <w:r w:rsidRPr="005A556A">
        <w:rPr>
          <w:rFonts w:ascii="Verdana" w:eastAsia="Verdana" w:hAnsi="Verdana" w:cs="Verdana"/>
          <w:i/>
          <w:iCs/>
          <w:sz w:val="20"/>
          <w:szCs w:val="20"/>
        </w:rPr>
        <w:t>Modificar el Capítulo 1 del Título II de la Resolución CRC 5050 de 2016, el cual quedará de la siguiente manera:</w:t>
      </w:r>
    </w:p>
    <w:p w14:paraId="09C1F437" w14:textId="77777777" w:rsidR="005A556A" w:rsidRPr="005A556A" w:rsidRDefault="005A556A" w:rsidP="005A556A">
      <w:pPr>
        <w:widowControl w:val="0"/>
        <w:tabs>
          <w:tab w:val="left" w:pos="7937"/>
        </w:tabs>
        <w:suppressAutoHyphens/>
        <w:ind w:left="850" w:right="850" w:firstLine="708"/>
        <w:jc w:val="both"/>
        <w:rPr>
          <w:rFonts w:ascii="Verdana" w:eastAsia="Verdana" w:hAnsi="Verdana" w:cs="Verdana"/>
          <w:i/>
          <w:iCs/>
          <w:sz w:val="20"/>
          <w:szCs w:val="20"/>
        </w:rPr>
      </w:pPr>
      <w:r w:rsidRPr="005A556A">
        <w:rPr>
          <w:rFonts w:ascii="Verdana" w:eastAsia="Verdana" w:hAnsi="Verdana" w:cs="Verdana"/>
          <w:i/>
          <w:iCs/>
          <w:sz w:val="20"/>
          <w:szCs w:val="20"/>
        </w:rPr>
        <w:t xml:space="preserve"> </w:t>
      </w:r>
    </w:p>
    <w:p w14:paraId="70C28738" w14:textId="77777777" w:rsidR="005A556A" w:rsidRPr="005A556A" w:rsidRDefault="005A556A" w:rsidP="005A556A">
      <w:pPr>
        <w:widowControl w:val="0"/>
        <w:tabs>
          <w:tab w:val="left" w:pos="7937"/>
        </w:tabs>
        <w:suppressAutoHyphens/>
        <w:ind w:left="850" w:right="850"/>
        <w:jc w:val="center"/>
        <w:rPr>
          <w:rFonts w:ascii="Verdana" w:eastAsia="Verdana" w:hAnsi="Verdana" w:cs="Verdana"/>
          <w:b/>
          <w:bCs/>
          <w:i/>
          <w:iCs/>
          <w:sz w:val="20"/>
          <w:szCs w:val="20"/>
        </w:rPr>
      </w:pPr>
      <w:r w:rsidRPr="005A556A">
        <w:rPr>
          <w:rFonts w:ascii="Verdana" w:eastAsia="Verdana" w:hAnsi="Verdana" w:cs="Verdana"/>
          <w:i/>
          <w:iCs/>
          <w:sz w:val="20"/>
          <w:szCs w:val="20"/>
        </w:rPr>
        <w:t>‘</w:t>
      </w:r>
      <w:r w:rsidRPr="005A556A">
        <w:rPr>
          <w:rFonts w:ascii="Verdana" w:eastAsia="Verdana" w:hAnsi="Verdana" w:cs="Verdana"/>
          <w:b/>
          <w:bCs/>
          <w:i/>
          <w:iCs/>
          <w:sz w:val="20"/>
          <w:szCs w:val="20"/>
        </w:rPr>
        <w:t>CAPÍTULO 1</w:t>
      </w:r>
    </w:p>
    <w:p w14:paraId="71CA53BF" w14:textId="77777777" w:rsidR="005A556A" w:rsidRPr="005A556A" w:rsidRDefault="005A556A" w:rsidP="005A556A">
      <w:pPr>
        <w:widowControl w:val="0"/>
        <w:tabs>
          <w:tab w:val="left" w:pos="7937"/>
        </w:tabs>
        <w:suppressAutoHyphen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RÉGIMEN DE PROTECCIÓN DE LOS DERECHOS DE LOS USUARIOS DE SERVICIOS DE COMUNICACIONES.</w:t>
      </w:r>
    </w:p>
    <w:p w14:paraId="79FBAF82" w14:textId="77777777" w:rsidR="005A556A" w:rsidRPr="005A556A" w:rsidRDefault="005A556A" w:rsidP="005A556A">
      <w:pPr>
        <w:widowControl w:val="0"/>
        <w:tabs>
          <w:tab w:val="left" w:pos="7937"/>
        </w:tabs>
        <w:suppressAutoHyphen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4789086F" w14:textId="77777777" w:rsidR="005A556A" w:rsidRPr="005A556A" w:rsidRDefault="005A556A" w:rsidP="005A556A">
      <w:pPr>
        <w:widowControl w:val="0"/>
        <w:tabs>
          <w:tab w:val="left" w:pos="7937"/>
        </w:tabs>
        <w:suppressAutoHyphens/>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6F156E0D" w14:textId="77777777" w:rsidR="005A556A" w:rsidRPr="005A556A" w:rsidRDefault="005A556A" w:rsidP="005A556A">
      <w:pPr>
        <w:widowControl w:val="0"/>
        <w:tabs>
          <w:tab w:val="left" w:pos="7937"/>
        </w:tabs>
        <w:suppressAutoHyphen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242BDFDC" w14:textId="77777777" w:rsidR="005A556A" w:rsidRPr="005A556A" w:rsidRDefault="005A556A" w:rsidP="005A556A">
      <w:pPr>
        <w:widowControl w:val="0"/>
        <w:tabs>
          <w:tab w:val="left" w:pos="7937"/>
        </w:tabs>
        <w:suppressAutoHyphen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SECCIÓN 10. CONDICIONES DE LA PRESTACIÓN DEL SERVICIO</w:t>
      </w:r>
    </w:p>
    <w:p w14:paraId="4237CD91" w14:textId="77777777" w:rsidR="005A556A" w:rsidRPr="005A556A" w:rsidRDefault="005A556A" w:rsidP="005A556A">
      <w:pPr>
        <w:widowControl w:val="0"/>
        <w:tabs>
          <w:tab w:val="left" w:pos="7937"/>
        </w:tabs>
        <w:suppressAutoHyphens/>
        <w:ind w:left="850" w:right="850"/>
        <w:jc w:val="center"/>
        <w:rPr>
          <w:rFonts w:ascii="Verdana" w:eastAsia="Verdana" w:hAnsi="Verdana" w:cs="Verdana"/>
          <w:b/>
          <w:bCs/>
          <w:i/>
          <w:iCs/>
          <w:sz w:val="20"/>
          <w:szCs w:val="20"/>
        </w:rPr>
      </w:pPr>
      <w:r w:rsidRPr="005A556A">
        <w:rPr>
          <w:rFonts w:ascii="Verdana" w:eastAsia="Verdana" w:hAnsi="Verdana" w:cs="Verdana"/>
          <w:b/>
          <w:bCs/>
          <w:i/>
          <w:iCs/>
          <w:sz w:val="20"/>
          <w:szCs w:val="20"/>
        </w:rPr>
        <w:t xml:space="preserve"> </w:t>
      </w:r>
    </w:p>
    <w:p w14:paraId="71D61AED" w14:textId="77777777" w:rsidR="005A556A" w:rsidRPr="005A556A" w:rsidRDefault="005A556A" w:rsidP="005A556A">
      <w:pPr>
        <w:widowControl w:val="0"/>
        <w:tabs>
          <w:tab w:val="left" w:pos="7937"/>
        </w:tabs>
        <w:suppressAutoHyphens/>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3DD3DB7A" w14:textId="77777777" w:rsidR="005A556A" w:rsidRPr="005A556A" w:rsidRDefault="005A556A" w:rsidP="005A556A">
      <w:pPr>
        <w:widowControl w:val="0"/>
        <w:suppressAutoHyphens/>
        <w:ind w:left="850" w:right="850"/>
        <w:jc w:val="both"/>
        <w:rPr>
          <w:rFonts w:ascii="Verdana" w:eastAsia="Verdana" w:hAnsi="Verdana" w:cs="Verdana"/>
          <w:color w:val="222222"/>
          <w:sz w:val="20"/>
          <w:szCs w:val="20"/>
        </w:rPr>
      </w:pPr>
      <w:r w:rsidRPr="005A556A">
        <w:rPr>
          <w:rFonts w:ascii="Verdana" w:eastAsia="Verdana" w:hAnsi="Verdana" w:cs="Verdana"/>
          <w:color w:val="222222"/>
          <w:sz w:val="20"/>
          <w:szCs w:val="20"/>
        </w:rPr>
        <w:t xml:space="preserve"> </w:t>
      </w:r>
    </w:p>
    <w:p w14:paraId="0397A806" w14:textId="77777777" w:rsidR="005A556A" w:rsidRPr="005A556A" w:rsidRDefault="005A556A" w:rsidP="005A556A">
      <w:pPr>
        <w:widowControl w:val="0"/>
        <w:suppressAutoHyphens/>
        <w:ind w:left="850" w:right="850"/>
        <w:jc w:val="both"/>
        <w:rPr>
          <w:rFonts w:ascii="Verdana" w:eastAsia="Verdana" w:hAnsi="Verdana" w:cs="Verdana"/>
          <w:color w:val="000000" w:themeColor="text1"/>
          <w:sz w:val="20"/>
          <w:szCs w:val="20"/>
        </w:rPr>
      </w:pPr>
      <w:r w:rsidRPr="005A556A">
        <w:rPr>
          <w:rFonts w:ascii="Verdana" w:eastAsia="Verdana" w:hAnsi="Verdana" w:cs="Verdana"/>
          <w:color w:val="000000" w:themeColor="text1"/>
          <w:sz w:val="20"/>
          <w:szCs w:val="20"/>
        </w:rPr>
        <w:t xml:space="preserve"> </w:t>
      </w:r>
    </w:p>
    <w:p w14:paraId="6C159357" w14:textId="77777777" w:rsidR="005A556A" w:rsidRPr="005A556A" w:rsidRDefault="005A556A" w:rsidP="005A556A">
      <w:pPr>
        <w:widowControl w:val="0"/>
        <w:suppressAutoHyphens/>
        <w:ind w:left="850" w:right="850"/>
        <w:jc w:val="both"/>
        <w:rPr>
          <w:rFonts w:ascii="Verdana" w:eastAsia="Verdana" w:hAnsi="Verdana" w:cs="Verdana"/>
          <w:i/>
          <w:iCs/>
          <w:color w:val="222222"/>
          <w:sz w:val="20"/>
          <w:szCs w:val="20"/>
        </w:rPr>
      </w:pPr>
      <w:r w:rsidRPr="005A556A">
        <w:rPr>
          <w:rFonts w:ascii="Verdana" w:eastAsia="Verdana" w:hAnsi="Verdana" w:cs="Verdana"/>
          <w:b/>
          <w:bCs/>
          <w:i/>
          <w:iCs/>
          <w:color w:val="222222"/>
          <w:sz w:val="20"/>
          <w:szCs w:val="20"/>
        </w:rPr>
        <w:t>ARTÍCULO 2.1.10.13. MIGRACIÓN TECNOLÓGICA DE REDES FIJAS.</w:t>
      </w:r>
      <w:r w:rsidRPr="005A556A">
        <w:rPr>
          <w:rFonts w:ascii="Verdana" w:eastAsia="Verdana" w:hAnsi="Verdana" w:cs="Verdana"/>
          <w:i/>
          <w:iCs/>
          <w:color w:val="222222"/>
          <w:sz w:val="20"/>
          <w:szCs w:val="20"/>
        </w:rPr>
        <w:t xml:space="preserve"> &lt;Artículo adicionado por el artículo </w:t>
      </w:r>
      <w:hyperlink r:id="rId20" w:anchor="14">
        <w:r w:rsidRPr="005A556A">
          <w:rPr>
            <w:rStyle w:val="Hipervnculo"/>
            <w:rFonts w:ascii="Verdana" w:eastAsia="Verdana" w:hAnsi="Verdana" w:cs="Verdana"/>
            <w:i/>
            <w:iCs/>
            <w:color w:val="222222"/>
            <w:sz w:val="20"/>
            <w:szCs w:val="20"/>
          </w:rPr>
          <w:t>14</w:t>
        </w:r>
      </w:hyperlink>
      <w:r w:rsidRPr="005A556A">
        <w:rPr>
          <w:rFonts w:ascii="Verdana" w:eastAsia="Verdana" w:hAnsi="Verdana" w:cs="Verdana"/>
          <w:i/>
          <w:iCs/>
          <w:color w:val="222222"/>
          <w:sz w:val="20"/>
          <w:szCs w:val="20"/>
        </w:rPr>
        <w:t xml:space="preserve"> de la Resolución 6242 de 2021. El nuevo texto es el siguiente:&gt; Cuando el operador decida cambiar o actualizar la tecnología que soporta la prestación de los servicios de comunicaciones fijos (telefonía, internet o televisión) por una más avanzada, más eficiente o de mejor calidad, y esta no implique un incremento en la tarifa que le cobra a sus usuarios, deberá informarles a estos con mínimo 1 mes de antelación y sustituir sus equipos por otros compatibles con la nueva tecnología, sin costo alguno.</w:t>
      </w:r>
    </w:p>
    <w:p w14:paraId="12C27468" w14:textId="77777777" w:rsidR="005A556A" w:rsidRPr="005A556A" w:rsidRDefault="005A556A" w:rsidP="005A556A">
      <w:pPr>
        <w:widowControl w:val="0"/>
        <w:suppressAutoHyphens/>
        <w:ind w:left="850" w:right="850"/>
        <w:jc w:val="both"/>
        <w:rPr>
          <w:rFonts w:ascii="Verdana" w:eastAsia="Verdana" w:hAnsi="Verdana" w:cs="Verdana"/>
          <w:i/>
          <w:iCs/>
          <w:color w:val="222222"/>
          <w:sz w:val="20"/>
          <w:szCs w:val="20"/>
        </w:rPr>
      </w:pPr>
      <w:r w:rsidRPr="005A556A">
        <w:rPr>
          <w:rFonts w:ascii="Verdana" w:eastAsia="Verdana" w:hAnsi="Verdana" w:cs="Verdana"/>
          <w:i/>
          <w:iCs/>
          <w:color w:val="222222"/>
          <w:sz w:val="20"/>
          <w:szCs w:val="20"/>
        </w:rPr>
        <w:t xml:space="preserve"> </w:t>
      </w:r>
    </w:p>
    <w:p w14:paraId="48F880BD" w14:textId="77777777" w:rsidR="005A556A" w:rsidRPr="005A556A" w:rsidRDefault="005A556A" w:rsidP="005A556A">
      <w:pPr>
        <w:widowControl w:val="0"/>
        <w:suppressAutoHyphens/>
        <w:ind w:left="850" w:right="850"/>
        <w:jc w:val="both"/>
        <w:rPr>
          <w:rFonts w:ascii="Verdana" w:eastAsia="Verdana" w:hAnsi="Verdana" w:cs="Verdana"/>
          <w:i/>
          <w:iCs/>
          <w:color w:val="222222"/>
          <w:sz w:val="20"/>
          <w:szCs w:val="20"/>
        </w:rPr>
      </w:pPr>
      <w:r w:rsidRPr="005A556A">
        <w:rPr>
          <w:rFonts w:ascii="Verdana" w:eastAsia="Verdana" w:hAnsi="Verdana" w:cs="Verdana"/>
          <w:i/>
          <w:iCs/>
          <w:color w:val="222222"/>
          <w:sz w:val="20"/>
          <w:szCs w:val="20"/>
        </w:rPr>
        <w:t>Si el usuario no permite el agendamiento, programación o realización de la visita técnica para la sustitución de los equipos antes de la fecha límite informada por el operador, este podrá terminar el contrato.</w:t>
      </w:r>
    </w:p>
    <w:p w14:paraId="006FAD07" w14:textId="77777777" w:rsidR="005A556A" w:rsidRPr="005A556A" w:rsidRDefault="005A556A" w:rsidP="005A556A">
      <w:pPr>
        <w:widowControl w:val="0"/>
        <w:suppressAutoHyphens/>
        <w:ind w:left="850" w:right="850"/>
        <w:jc w:val="both"/>
        <w:rPr>
          <w:rFonts w:ascii="Verdana" w:eastAsia="Verdana" w:hAnsi="Verdana" w:cs="Verdana"/>
          <w:i/>
          <w:iCs/>
          <w:color w:val="222222"/>
          <w:sz w:val="20"/>
          <w:szCs w:val="20"/>
        </w:rPr>
      </w:pPr>
      <w:r w:rsidRPr="005A556A">
        <w:rPr>
          <w:rFonts w:ascii="Verdana" w:eastAsia="Verdana" w:hAnsi="Verdana" w:cs="Verdana"/>
          <w:i/>
          <w:iCs/>
          <w:color w:val="222222"/>
          <w:sz w:val="20"/>
          <w:szCs w:val="20"/>
        </w:rPr>
        <w:t xml:space="preserve"> </w:t>
      </w:r>
    </w:p>
    <w:p w14:paraId="574D9B44" w14:textId="77777777" w:rsidR="005A556A" w:rsidRPr="005A556A" w:rsidRDefault="005A556A" w:rsidP="005A556A">
      <w:pPr>
        <w:widowControl w:val="0"/>
        <w:suppressAutoHyphens/>
        <w:ind w:left="850" w:right="850"/>
        <w:jc w:val="both"/>
        <w:rPr>
          <w:rFonts w:ascii="Verdana" w:eastAsia="Verdana" w:hAnsi="Verdana" w:cs="Verdana"/>
          <w:i/>
          <w:iCs/>
          <w:color w:val="222222"/>
          <w:sz w:val="20"/>
          <w:szCs w:val="20"/>
        </w:rPr>
      </w:pPr>
      <w:r w:rsidRPr="005A556A">
        <w:rPr>
          <w:rFonts w:ascii="Verdana" w:eastAsia="Verdana" w:hAnsi="Verdana" w:cs="Verdana"/>
          <w:b/>
          <w:bCs/>
          <w:i/>
          <w:iCs/>
          <w:color w:val="222222"/>
          <w:sz w:val="20"/>
          <w:szCs w:val="20"/>
        </w:rPr>
        <w:t>PARÁGRAFO:</w:t>
      </w:r>
      <w:r w:rsidRPr="005A556A">
        <w:rPr>
          <w:rFonts w:ascii="Verdana" w:eastAsia="Verdana" w:hAnsi="Verdana" w:cs="Verdana"/>
          <w:i/>
          <w:iCs/>
          <w:color w:val="222222"/>
          <w:sz w:val="20"/>
          <w:szCs w:val="20"/>
        </w:rPr>
        <w:t xml:space="preserve"> Si la migración tecnológica conlleva a un incremento en la tarifa dispuesta en el contrato, o a un cobro al usuario por la sustitución de los respectivos equipos, el operador deberá informar al usuario con mínimo 3 meses de antelación, y si el usuario no acepta este cambio, el contrato se dará por terminado al cumplirse dicho plazo.”</w:t>
      </w:r>
    </w:p>
    <w:p w14:paraId="574A629C" w14:textId="77777777" w:rsidR="005A556A" w:rsidRPr="005A556A" w:rsidRDefault="005A556A" w:rsidP="005A556A">
      <w:pPr>
        <w:widowControl w:val="0"/>
        <w:suppressAutoHyphens/>
        <w:jc w:val="both"/>
        <w:rPr>
          <w:rFonts w:ascii="Verdana" w:eastAsia="Verdana" w:hAnsi="Verdana" w:cs="Verdana"/>
        </w:rPr>
      </w:pPr>
      <w:r w:rsidRPr="005A556A">
        <w:rPr>
          <w:rFonts w:ascii="Verdana" w:eastAsia="Verdana" w:hAnsi="Verdana" w:cs="Verdana"/>
          <w:sz w:val="22"/>
          <w:szCs w:val="22"/>
        </w:rPr>
        <w:t xml:space="preserve"> </w:t>
      </w:r>
    </w:p>
    <w:p w14:paraId="5BB5D6FB" w14:textId="77777777" w:rsidR="005A556A" w:rsidRPr="005A556A" w:rsidRDefault="005A556A" w:rsidP="005A556A">
      <w:pPr>
        <w:widowControl w:val="0"/>
        <w:suppressAutoHyphens/>
        <w:jc w:val="both"/>
        <w:rPr>
          <w:rFonts w:ascii="Verdana" w:eastAsia="Verdana" w:hAnsi="Verdana" w:cs="Verdana"/>
        </w:rPr>
      </w:pPr>
      <w:r w:rsidRPr="005A556A">
        <w:rPr>
          <w:rFonts w:ascii="Verdana" w:eastAsia="Verdana" w:hAnsi="Verdana" w:cs="Verdana"/>
          <w:sz w:val="22"/>
          <w:szCs w:val="22"/>
        </w:rPr>
        <w:t>De acuerdo con lo expuesto, la migración en redes fijas consiste en el cambio o actualización de tecnología que soporta la prestación de los servicios de comunicaciones fijos, en tal sentido, la normativa es clara en establecer que: (i) la migración debe ser informada al usuario mínimo con un (1) mes de antelación a fin de agendar la sustitución para el cambio de los equipos por otros compatibles con la nueva tecnología (ii) y, en caso tal que la actualización implique el aumento de las tarifas dispuestas en el contrato, dicho preaviso será de tres meses.</w:t>
      </w:r>
    </w:p>
    <w:p w14:paraId="6A0552FE" w14:textId="77777777" w:rsidR="005A556A" w:rsidRPr="005A556A" w:rsidRDefault="005A556A" w:rsidP="005A556A">
      <w:pPr>
        <w:widowControl w:val="0"/>
        <w:suppressAutoHyphens/>
        <w:jc w:val="both"/>
        <w:rPr>
          <w:rFonts w:ascii="Verdana" w:eastAsia="Verdana" w:hAnsi="Verdana" w:cs="Verdana"/>
        </w:rPr>
      </w:pPr>
      <w:r w:rsidRPr="005A556A">
        <w:rPr>
          <w:rFonts w:ascii="Verdana" w:eastAsia="Verdana" w:hAnsi="Verdana" w:cs="Verdana"/>
          <w:sz w:val="22"/>
          <w:szCs w:val="22"/>
        </w:rPr>
        <w:t xml:space="preserve"> </w:t>
      </w:r>
    </w:p>
    <w:p w14:paraId="694DC51E" w14:textId="77777777" w:rsidR="005A556A" w:rsidRPr="005A556A" w:rsidRDefault="005A556A" w:rsidP="005A556A">
      <w:pPr>
        <w:widowControl w:val="0"/>
        <w:suppressAutoHyphens/>
        <w:jc w:val="both"/>
        <w:rPr>
          <w:rFonts w:ascii="Verdana" w:eastAsia="Verdana" w:hAnsi="Verdana" w:cs="Verdana"/>
        </w:rPr>
      </w:pPr>
      <w:r w:rsidRPr="005A556A">
        <w:rPr>
          <w:rFonts w:ascii="Verdana" w:eastAsia="Verdana" w:hAnsi="Verdana" w:cs="Verdana"/>
          <w:sz w:val="22"/>
          <w:szCs w:val="22"/>
        </w:rPr>
        <w:t xml:space="preserve">Para el caso en concreto, el operador allegó copia de la comunicación remitida al usuario el 28 de febrero de 2022, (presentación 0 pág. 2 Fol. 7 y 8 del expediente No. 22-xxxx), donde reiteraba la siguiente información: </w:t>
      </w:r>
    </w:p>
    <w:p w14:paraId="679010D9" w14:textId="77777777" w:rsidR="005A556A" w:rsidRPr="005A556A" w:rsidRDefault="005A556A" w:rsidP="005A556A">
      <w:pPr>
        <w:widowControl w:val="0"/>
        <w:suppressAutoHyphens/>
        <w:jc w:val="both"/>
        <w:rPr>
          <w:rFonts w:ascii="Verdana" w:eastAsia="Verdana" w:hAnsi="Verdana" w:cs="Verdana"/>
          <w:i/>
          <w:iCs/>
        </w:rPr>
      </w:pPr>
      <w:r w:rsidRPr="005A556A">
        <w:rPr>
          <w:rFonts w:ascii="Verdana" w:eastAsia="Verdana" w:hAnsi="Verdana" w:cs="Verdana"/>
          <w:sz w:val="22"/>
          <w:szCs w:val="22"/>
        </w:rPr>
        <w:t xml:space="preserve"> </w:t>
      </w:r>
    </w:p>
    <w:p w14:paraId="1CE345D4" w14:textId="77777777" w:rsidR="005A556A" w:rsidRPr="005A556A" w:rsidRDefault="005A556A" w:rsidP="005A556A">
      <w:pPr>
        <w:widowControl w:val="0"/>
        <w:suppressAutoHyphens/>
        <w:ind w:left="850" w:right="850"/>
        <w:jc w:val="both"/>
        <w:rPr>
          <w:rFonts w:ascii="Verdana" w:eastAsia="Verdana" w:hAnsi="Verdana" w:cs="Verdana"/>
          <w:i/>
          <w:iCs/>
          <w:sz w:val="22"/>
          <w:szCs w:val="22"/>
        </w:rPr>
      </w:pPr>
      <w:r w:rsidRPr="005A556A">
        <w:rPr>
          <w:rFonts w:ascii="Verdana" w:eastAsia="Verdana" w:hAnsi="Verdana" w:cs="Verdana"/>
          <w:i/>
          <w:iCs/>
          <w:sz w:val="20"/>
          <w:szCs w:val="20"/>
        </w:rPr>
        <w:t xml:space="preserve">“(…)dado que la Empresa Metro de Bogotá S.A. como entidad pública responsable de la ejecución del proyecto Primera Línea del Metro de Bogotá, dispuso que, previo al inicio de las obras, los proveedores de servicios públicos deben realizar el traslado anticipado de sus redes, cuyo objetivo consiste en despejar el corredor del metro de todo tipo de tuberías y cables, con el fin de minimizar posibles interferencias y demoras en las obras. En consecuencia, por disposición legal, la Empresa de Telecomunicaciones de Bogotá S.A. E.S.P. (ETB) </w:t>
      </w:r>
      <w:r w:rsidRPr="005A556A">
        <w:rPr>
          <w:rFonts w:ascii="Verdana" w:eastAsia="Verdana" w:hAnsi="Verdana" w:cs="Verdana"/>
          <w:i/>
          <w:iCs/>
          <w:sz w:val="20"/>
          <w:szCs w:val="20"/>
          <w:u w:val="single"/>
        </w:rPr>
        <w:t>esta en la obligación de despejar el corredor del metro, lo que implica la reubicación de la infraestructura de canalización telefónica y el retiro de la red de cobre que actualmente soporta la prestación de servicios fijos que usted tiene contratados con nosotros</w:t>
      </w:r>
      <w:r w:rsidRPr="005A556A">
        <w:rPr>
          <w:rFonts w:ascii="Verdana" w:eastAsia="Verdana" w:hAnsi="Verdana" w:cs="Verdana"/>
          <w:i/>
          <w:iCs/>
          <w:sz w:val="20"/>
          <w:szCs w:val="20"/>
        </w:rPr>
        <w:t xml:space="preserve">”.  </w:t>
      </w:r>
    </w:p>
    <w:p w14:paraId="55FA8632" w14:textId="77777777" w:rsidR="005A556A" w:rsidRPr="005A556A" w:rsidRDefault="005A556A" w:rsidP="005A556A">
      <w:pPr>
        <w:widowControl w:val="0"/>
        <w:suppressAutoHyphens/>
        <w:ind w:left="850" w:right="850"/>
        <w:jc w:val="both"/>
        <w:rPr>
          <w:rFonts w:ascii="Verdana" w:eastAsia="Verdana" w:hAnsi="Verdana" w:cs="Verdana"/>
          <w:i/>
          <w:iCs/>
          <w:sz w:val="22"/>
        </w:rPr>
      </w:pPr>
      <w:r w:rsidRPr="005A556A">
        <w:rPr>
          <w:rFonts w:ascii="Verdana" w:eastAsia="Verdana" w:hAnsi="Verdana" w:cs="Verdana"/>
          <w:i/>
          <w:iCs/>
          <w:sz w:val="20"/>
          <w:szCs w:val="22"/>
        </w:rPr>
        <w:t xml:space="preserve"> </w:t>
      </w:r>
    </w:p>
    <w:p w14:paraId="06FAFE24" w14:textId="77777777" w:rsidR="005A556A" w:rsidRPr="005A556A" w:rsidRDefault="005A556A" w:rsidP="005A556A">
      <w:pPr>
        <w:widowControl w:val="0"/>
        <w:suppressAutoHyphens/>
        <w:ind w:left="850" w:right="850"/>
        <w:jc w:val="both"/>
        <w:rPr>
          <w:rFonts w:ascii="Verdana" w:eastAsia="Verdana" w:hAnsi="Verdana" w:cs="Verdana"/>
          <w:sz w:val="22"/>
        </w:rPr>
      </w:pPr>
      <w:r w:rsidRPr="005A556A">
        <w:rPr>
          <w:rFonts w:ascii="Verdana" w:eastAsia="Verdana" w:hAnsi="Verdana" w:cs="Verdana"/>
          <w:sz w:val="20"/>
          <w:szCs w:val="22"/>
        </w:rPr>
        <w:t>(subrayado fuera de texto)</w:t>
      </w:r>
    </w:p>
    <w:p w14:paraId="65F4539D" w14:textId="77777777" w:rsidR="005A556A" w:rsidRPr="005A556A" w:rsidRDefault="005A556A" w:rsidP="005A556A">
      <w:pPr>
        <w:widowControl w:val="0"/>
        <w:suppressAutoHyphens/>
        <w:jc w:val="both"/>
        <w:rPr>
          <w:rFonts w:ascii="Verdana" w:eastAsia="Verdana" w:hAnsi="Verdana" w:cs="Verdana"/>
          <w:i/>
          <w:iCs/>
        </w:rPr>
      </w:pPr>
      <w:r w:rsidRPr="005A556A">
        <w:rPr>
          <w:rFonts w:ascii="Verdana" w:eastAsia="Verdana" w:hAnsi="Verdana" w:cs="Verdana"/>
          <w:i/>
          <w:iCs/>
          <w:sz w:val="22"/>
          <w:szCs w:val="22"/>
        </w:rPr>
        <w:t xml:space="preserve"> </w:t>
      </w:r>
    </w:p>
    <w:p w14:paraId="69389223" w14:textId="77777777" w:rsidR="005A556A" w:rsidRPr="005A556A" w:rsidRDefault="005A556A" w:rsidP="005A556A">
      <w:pPr>
        <w:widowControl w:val="0"/>
        <w:suppressAutoHyphens/>
        <w:jc w:val="both"/>
        <w:rPr>
          <w:rFonts w:ascii="Verdana" w:eastAsia="Verdana" w:hAnsi="Verdana" w:cs="Verdana"/>
        </w:rPr>
      </w:pPr>
      <w:bookmarkStart w:id="3" w:name="_Int_2q0qBL5r"/>
      <w:r w:rsidRPr="005A556A">
        <w:rPr>
          <w:rFonts w:ascii="Verdana" w:eastAsia="Verdana" w:hAnsi="Verdana" w:cs="Verdana"/>
          <w:sz w:val="22"/>
          <w:szCs w:val="22"/>
        </w:rPr>
        <w:t xml:space="preserve">Así mismo, el operador le aclaró a la usuaria que la red cobre que actualmente soportaba los servicios estaría habilitada y en operación </w:t>
      </w:r>
      <w:r w:rsidRPr="005A556A">
        <w:rPr>
          <w:rFonts w:ascii="Verdana" w:eastAsia="Verdana" w:hAnsi="Verdana" w:cs="Verdana"/>
          <w:b/>
          <w:bCs/>
          <w:sz w:val="22"/>
          <w:szCs w:val="22"/>
        </w:rPr>
        <w:t>hasta el 10 de abril de 2022</w:t>
      </w:r>
      <w:r w:rsidRPr="005A556A">
        <w:rPr>
          <w:rFonts w:ascii="Verdana" w:eastAsia="Verdana" w:hAnsi="Verdana" w:cs="Verdana"/>
          <w:sz w:val="22"/>
          <w:szCs w:val="22"/>
        </w:rPr>
        <w:t>; razón por la que la invitaba para agendar visita previa a dicha fecha y evitar la terminación unilateral del contrato de prestación de servicios con ETB de conformidad con lo previsto en el artículo 2.1.10.13 de la Resolución CRC 5050 de 2016.</w:t>
      </w:r>
      <w:bookmarkEnd w:id="3"/>
    </w:p>
    <w:p w14:paraId="3A4B3C54" w14:textId="77777777" w:rsidR="005A556A" w:rsidRPr="005A556A" w:rsidRDefault="005A556A" w:rsidP="005A556A">
      <w:pPr>
        <w:widowControl w:val="0"/>
        <w:suppressAutoHyphens/>
        <w:jc w:val="both"/>
        <w:rPr>
          <w:rFonts w:ascii="Verdana" w:eastAsia="Verdana" w:hAnsi="Verdana" w:cs="Verdana"/>
        </w:rPr>
      </w:pPr>
      <w:r w:rsidRPr="005A556A">
        <w:rPr>
          <w:rFonts w:ascii="Verdana" w:eastAsia="Verdana" w:hAnsi="Verdana" w:cs="Verdana"/>
          <w:sz w:val="22"/>
          <w:szCs w:val="22"/>
        </w:rPr>
        <w:t xml:space="preserve"> </w:t>
      </w:r>
    </w:p>
    <w:p w14:paraId="735646C4" w14:textId="77777777" w:rsidR="005A556A" w:rsidRPr="005A556A" w:rsidRDefault="005A556A" w:rsidP="005A556A">
      <w:pPr>
        <w:widowControl w:val="0"/>
        <w:suppressAutoHyphens/>
        <w:jc w:val="both"/>
        <w:rPr>
          <w:rFonts w:ascii="Verdana" w:eastAsia="Verdana" w:hAnsi="Verdana" w:cs="Verdana"/>
        </w:rPr>
      </w:pPr>
      <w:bookmarkStart w:id="4" w:name="_Int_o3Uan4aO"/>
      <w:r w:rsidRPr="005A556A">
        <w:rPr>
          <w:rFonts w:ascii="Verdana" w:eastAsia="Verdana" w:hAnsi="Verdana" w:cs="Verdana"/>
          <w:sz w:val="22"/>
          <w:szCs w:val="22"/>
        </w:rPr>
        <w:t>De igual manera, se encuentra dentro del expediente a folio 4 de la página 2 del complemento de información 7 del expediente 2x-xxx, copia de la comunicación del 24 de diciembre de 2021, en la cual se le comunicó la migración de los servicios, así como información para conocer los nuevos planes y tarifas y la fecha final de la operatividad de la red de cobre.</w:t>
      </w:r>
      <w:bookmarkEnd w:id="4"/>
    </w:p>
    <w:p w14:paraId="4FE5CEC1" w14:textId="77777777" w:rsidR="005A556A" w:rsidRPr="005A556A" w:rsidRDefault="005A556A" w:rsidP="005A556A">
      <w:pPr>
        <w:widowControl w:val="0"/>
        <w:suppressAutoHyphens/>
        <w:jc w:val="both"/>
        <w:rPr>
          <w:rFonts w:ascii="Verdana" w:eastAsia="Verdana" w:hAnsi="Verdana" w:cs="Verdana"/>
        </w:rPr>
      </w:pPr>
      <w:r w:rsidRPr="005A556A">
        <w:rPr>
          <w:rFonts w:ascii="Verdana" w:eastAsia="Verdana" w:hAnsi="Verdana" w:cs="Verdana"/>
          <w:sz w:val="22"/>
          <w:szCs w:val="22"/>
        </w:rPr>
        <w:t xml:space="preserve"> </w:t>
      </w:r>
    </w:p>
    <w:p w14:paraId="3E399E33" w14:textId="77777777" w:rsidR="005A556A" w:rsidRPr="005A556A" w:rsidRDefault="005A556A" w:rsidP="005A556A">
      <w:pPr>
        <w:widowControl w:val="0"/>
        <w:suppressAutoHyphens/>
        <w:jc w:val="both"/>
        <w:rPr>
          <w:rFonts w:ascii="Verdana" w:eastAsia="Verdana" w:hAnsi="Verdana" w:cs="Verdana"/>
        </w:rPr>
      </w:pPr>
      <w:bookmarkStart w:id="5" w:name="_Int_PrpICHT0"/>
      <w:r w:rsidRPr="005A556A">
        <w:rPr>
          <w:rFonts w:ascii="Verdana" w:eastAsia="Verdana" w:hAnsi="Verdana" w:cs="Verdana"/>
          <w:sz w:val="22"/>
          <w:szCs w:val="22"/>
        </w:rPr>
        <w:t>Así las cosas, las circunstancias que rodearon los hechos y el cambio de tecnología constituyen hechos ajenos al operador que le impiden técnicamente continuar con la prestación del servicio en las mismas condiciones que fueron contratadas.</w:t>
      </w:r>
      <w:bookmarkEnd w:id="5"/>
      <w:r w:rsidRPr="005A556A">
        <w:rPr>
          <w:rFonts w:ascii="Verdana" w:eastAsia="Verdana" w:hAnsi="Verdana" w:cs="Verdana"/>
          <w:sz w:val="22"/>
          <w:szCs w:val="22"/>
        </w:rPr>
        <w:t xml:space="preserve"> </w:t>
      </w:r>
      <w:r w:rsidRPr="005A556A">
        <w:rPr>
          <w:rFonts w:ascii="Verdana" w:hAnsi="Verdana"/>
        </w:rPr>
        <w:tab/>
      </w:r>
    </w:p>
    <w:p w14:paraId="4376ED6F" w14:textId="77777777" w:rsidR="005A556A" w:rsidRPr="005A556A" w:rsidRDefault="005A556A" w:rsidP="005A556A">
      <w:pPr>
        <w:widowControl w:val="0"/>
        <w:suppressAutoHyphens/>
        <w:jc w:val="both"/>
        <w:rPr>
          <w:rFonts w:ascii="Verdana" w:eastAsia="Verdana" w:hAnsi="Verdana" w:cs="Verdana"/>
        </w:rPr>
      </w:pPr>
      <w:r w:rsidRPr="005A556A">
        <w:rPr>
          <w:rFonts w:ascii="Verdana" w:eastAsia="Verdana" w:hAnsi="Verdana" w:cs="Verdana"/>
          <w:sz w:val="22"/>
          <w:szCs w:val="22"/>
        </w:rPr>
        <w:t xml:space="preserve"> </w:t>
      </w:r>
    </w:p>
    <w:p w14:paraId="447F8C2C" w14:textId="77777777" w:rsidR="005A556A" w:rsidRPr="005A556A" w:rsidRDefault="005A556A" w:rsidP="005A556A">
      <w:pPr>
        <w:widowControl w:val="0"/>
        <w:suppressAutoHyphens/>
        <w:jc w:val="both"/>
        <w:rPr>
          <w:rFonts w:ascii="Verdana" w:eastAsia="Verdana" w:hAnsi="Verdana" w:cs="Verdana"/>
        </w:rPr>
      </w:pPr>
      <w:bookmarkStart w:id="6" w:name="_Int_kjfEQnCb"/>
      <w:r w:rsidRPr="005A556A">
        <w:rPr>
          <w:rFonts w:ascii="Verdana" w:eastAsia="Verdana" w:hAnsi="Verdana" w:cs="Verdana"/>
          <w:sz w:val="22"/>
          <w:szCs w:val="22"/>
        </w:rPr>
        <w:t>De tal manera, mal podría imputársele responsabilidad, por un supuesto incumplimiento del contrato, debido a circunstancias técnicas que eran imprevisibles al momento de la celebración del contrato, para este caso concreto las obras adelantadas por la Empresa Metro de Bogotá S.A.</w:t>
      </w:r>
      <w:bookmarkEnd w:id="6"/>
    </w:p>
    <w:p w14:paraId="6C314D72" w14:textId="77777777" w:rsidR="005A556A" w:rsidRPr="005A556A" w:rsidRDefault="005A556A" w:rsidP="005A556A">
      <w:pPr>
        <w:widowControl w:val="0"/>
        <w:suppressAutoHyphens/>
        <w:jc w:val="both"/>
        <w:rPr>
          <w:rFonts w:ascii="Verdana" w:eastAsia="Verdana" w:hAnsi="Verdana" w:cs="Verdana"/>
        </w:rPr>
      </w:pPr>
      <w:r w:rsidRPr="005A556A">
        <w:rPr>
          <w:rFonts w:ascii="Verdana" w:eastAsia="Verdana" w:hAnsi="Verdana" w:cs="Verdana"/>
          <w:sz w:val="22"/>
          <w:szCs w:val="22"/>
        </w:rPr>
        <w:t xml:space="preserve"> </w:t>
      </w:r>
    </w:p>
    <w:p w14:paraId="3A7509F9" w14:textId="77777777" w:rsidR="005A556A" w:rsidRPr="005A556A" w:rsidRDefault="005A556A" w:rsidP="005A556A">
      <w:pPr>
        <w:widowControl w:val="0"/>
        <w:suppressAutoHyphens/>
        <w:jc w:val="both"/>
        <w:rPr>
          <w:rFonts w:ascii="Verdana" w:eastAsia="Verdana" w:hAnsi="Verdana" w:cs="Verdana"/>
          <w:highlight w:val="cyan"/>
        </w:rPr>
      </w:pPr>
      <w:r w:rsidRPr="005A556A">
        <w:rPr>
          <w:rFonts w:ascii="Verdana" w:eastAsia="Verdana" w:hAnsi="Verdana" w:cs="Verdana"/>
          <w:sz w:val="22"/>
          <w:szCs w:val="22"/>
          <w:highlight w:val="cyan"/>
        </w:rPr>
        <w:t>Por lo expuesto, encuentra esta Dirección que el operador obró de conformidad con lo dispuesto en la normatividad, toda vez que el hecho de no aceptar la migración de tecnología o redes del servicio de la línea No. xxxx, confiere al operador la facultad para dar para finalizar de manera unilateral el contrato; razón por la cual, la terminación del mismo es perfectamente válida y, en consecuencia, se confirmará la decisión empresarial.</w:t>
      </w:r>
    </w:p>
    <w:p w14:paraId="370C5D2A" w14:textId="77777777" w:rsidR="005A556A" w:rsidRPr="005A556A" w:rsidRDefault="005A556A" w:rsidP="005A556A">
      <w:pPr>
        <w:widowControl w:val="0"/>
        <w:suppressAutoHyphens/>
        <w:ind w:left="113" w:right="113"/>
        <w:jc w:val="both"/>
        <w:rPr>
          <w:rFonts w:ascii="Verdana" w:eastAsia="Verdana" w:hAnsi="Verdana" w:cs="Verdana"/>
          <w:b/>
          <w:bCs/>
          <w:color w:val="C00000"/>
          <w:u w:val="single"/>
        </w:rPr>
      </w:pPr>
    </w:p>
    <w:p w14:paraId="705EE793" w14:textId="77777777" w:rsidR="005A556A" w:rsidRPr="005A556A" w:rsidRDefault="005A556A" w:rsidP="005A556A">
      <w:pPr>
        <w:widowControl w:val="0"/>
        <w:suppressAutoHyphens/>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 xml:space="preserve">26. Modificación Unilateral del Contrato </w:t>
      </w:r>
    </w:p>
    <w:p w14:paraId="03E6F202" w14:textId="77777777" w:rsidR="005A556A" w:rsidRPr="005A556A" w:rsidRDefault="005A556A" w:rsidP="005A556A">
      <w:pPr>
        <w:widowControl w:val="0"/>
        <w:suppressAutoHyphens/>
        <w:ind w:left="113" w:right="113"/>
        <w:jc w:val="both"/>
        <w:rPr>
          <w:rFonts w:ascii="Verdana" w:eastAsia="Verdana" w:hAnsi="Verdana" w:cs="Verdana"/>
          <w:b/>
          <w:bCs/>
        </w:rPr>
      </w:pPr>
    </w:p>
    <w:p w14:paraId="4DDEF717" w14:textId="77777777" w:rsidR="005A556A" w:rsidRPr="005A556A" w:rsidRDefault="005A556A" w:rsidP="005A556A">
      <w:pPr>
        <w:widowControl w:val="0"/>
        <w:suppressAutoHyphens/>
        <w:ind w:left="113" w:right="113"/>
        <w:jc w:val="both"/>
        <w:rPr>
          <w:rFonts w:ascii="Verdana" w:eastAsia="Verdana" w:hAnsi="Verdana" w:cs="Verdana"/>
        </w:rPr>
      </w:pPr>
      <w:r w:rsidRPr="005A556A">
        <w:rPr>
          <w:rFonts w:ascii="Verdana" w:eastAsia="Verdana" w:hAnsi="Verdana" w:cs="Verdana"/>
          <w:sz w:val="22"/>
          <w:szCs w:val="22"/>
        </w:rPr>
        <w:t>Nos encontramos frente a esta hipótesis cuando el usuario manifiesta que el operador de servicios le modificó las condiciones del servicio o el plan pactadas, sin su consentimiento o autorización.</w:t>
      </w:r>
    </w:p>
    <w:p w14:paraId="7DBA0851" w14:textId="77777777" w:rsidR="005A556A" w:rsidRPr="005A556A" w:rsidRDefault="005A556A" w:rsidP="005A556A">
      <w:pPr>
        <w:widowControl w:val="0"/>
        <w:suppressAutoHyphens/>
        <w:ind w:left="113" w:right="113"/>
        <w:jc w:val="both"/>
        <w:rPr>
          <w:rFonts w:ascii="Verdana" w:eastAsia="Verdana" w:hAnsi="Verdana" w:cs="Verdana"/>
        </w:rPr>
      </w:pPr>
    </w:p>
    <w:p w14:paraId="64DDF8E5" w14:textId="77777777" w:rsidR="005A556A" w:rsidRPr="005A556A" w:rsidRDefault="005A556A" w:rsidP="005A556A">
      <w:pPr>
        <w:widowControl w:val="0"/>
        <w:suppressAutoHyphens/>
        <w:ind w:left="113" w:right="113"/>
        <w:jc w:val="both"/>
        <w:rPr>
          <w:rFonts w:ascii="Verdana" w:eastAsia="Verdana" w:hAnsi="Verdana" w:cs="Verdana"/>
        </w:rPr>
      </w:pPr>
      <w:r w:rsidRPr="005A556A">
        <w:rPr>
          <w:rFonts w:ascii="Verdana" w:eastAsia="Verdana" w:hAnsi="Verdana" w:cs="Verdana"/>
          <w:sz w:val="22"/>
          <w:szCs w:val="22"/>
        </w:rPr>
        <w:t>En este caso, la prueba idónea la configura cualquier documento en el que se evidencie la manifestación expresa de la voluntad del usuario, como grabación magnetofónica o documento suscrito por el usuario autorizando la modificación del contrato.</w:t>
      </w:r>
    </w:p>
    <w:p w14:paraId="32A25191" w14:textId="77777777" w:rsidR="005A556A" w:rsidRPr="005A556A" w:rsidRDefault="005A556A" w:rsidP="005A556A">
      <w:pPr>
        <w:widowControl w:val="0"/>
        <w:suppressAutoHyphens/>
        <w:ind w:left="113" w:right="113"/>
        <w:jc w:val="both"/>
        <w:rPr>
          <w:rFonts w:ascii="Verdana" w:eastAsia="Verdana" w:hAnsi="Verdana" w:cs="Verdana"/>
          <w:b/>
          <w:bCs/>
        </w:rPr>
      </w:pPr>
    </w:p>
    <w:p w14:paraId="1820027E"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26:</w:t>
      </w:r>
    </w:p>
    <w:p w14:paraId="1F0C54F2" w14:textId="77777777" w:rsidR="005A556A" w:rsidRPr="005A556A" w:rsidRDefault="005A556A" w:rsidP="005A556A">
      <w:pPr>
        <w:ind w:left="113" w:right="113"/>
        <w:jc w:val="both"/>
        <w:rPr>
          <w:rFonts w:ascii="Verdana" w:eastAsia="Verdana" w:hAnsi="Verdana" w:cs="Verdana"/>
          <w:b/>
          <w:bCs/>
        </w:rPr>
      </w:pPr>
    </w:p>
    <w:tbl>
      <w:tblPr>
        <w:tblStyle w:val="Tablaconcuadrcula"/>
        <w:tblW w:w="8715" w:type="dxa"/>
        <w:tblInd w:w="113" w:type="dxa"/>
        <w:tblLook w:val="04A0" w:firstRow="1" w:lastRow="0" w:firstColumn="1" w:lastColumn="0" w:noHBand="0" w:noVBand="1"/>
      </w:tblPr>
      <w:tblGrid>
        <w:gridCol w:w="1753"/>
        <w:gridCol w:w="6962"/>
      </w:tblGrid>
      <w:tr w:rsidR="005A556A" w:rsidRPr="005A556A" w14:paraId="3D07A83E" w14:textId="77777777" w:rsidTr="005A441B">
        <w:tc>
          <w:tcPr>
            <w:tcW w:w="1753" w:type="dxa"/>
          </w:tcPr>
          <w:p w14:paraId="37239218"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962" w:type="dxa"/>
          </w:tcPr>
          <w:p w14:paraId="6AA875D0"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5BBC9742"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6D03B1FD"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41D03025"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6AD3D162"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5B14838D"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69CE1B34" w14:textId="77777777" w:rsidR="005A556A" w:rsidRPr="005A556A" w:rsidRDefault="005A556A" w:rsidP="005A556A">
      <w:pPr>
        <w:pStyle w:val="Textocomentario"/>
        <w:spacing w:before="0" w:after="0"/>
        <w:ind w:left="113" w:right="113"/>
        <w:rPr>
          <w:rFonts w:ascii="Verdana" w:eastAsia="Verdana" w:hAnsi="Verdana" w:cs="Verdana"/>
          <w:sz w:val="22"/>
          <w:szCs w:val="22"/>
        </w:rPr>
      </w:pPr>
    </w:p>
    <w:p w14:paraId="22F67B13" w14:textId="77777777" w:rsidR="005A556A" w:rsidRPr="005A556A" w:rsidRDefault="005A556A" w:rsidP="005A556A">
      <w:pPr>
        <w:widowControl w:val="0"/>
        <w:ind w:left="113" w:right="113"/>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Modificación de los contratos</w:t>
      </w:r>
    </w:p>
    <w:p w14:paraId="64DC51EE" w14:textId="77777777" w:rsidR="005A556A" w:rsidRPr="005A556A" w:rsidRDefault="005A556A" w:rsidP="005A556A">
      <w:pPr>
        <w:widowControl w:val="0"/>
        <w:ind w:left="113" w:right="113"/>
        <w:jc w:val="both"/>
        <w:rPr>
          <w:rFonts w:ascii="Verdana" w:eastAsia="Verdana" w:hAnsi="Verdana" w:cs="Verdana"/>
          <w:b/>
          <w:bCs/>
        </w:rPr>
      </w:pPr>
    </w:p>
    <w:p w14:paraId="734002FB"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 xml:space="preserve">Teniendo en cuenta que el recurrente manifiesta no haber solicitado el cambio del plan, debe precisar esta Dirección que la evaluación del tema relacionado con la autorización del usuario como condición previa para el cambio de plan, debe verificarse teniendo en cuenta la regulación vigente, esto es, el artículo 2.1.3.2 de la sección 3, </w:t>
      </w:r>
      <w:r w:rsidRPr="005A556A">
        <w:rPr>
          <w:rFonts w:ascii="Verdana" w:eastAsia="Verdana" w:hAnsi="Verdana" w:cs="Verdana"/>
          <w:sz w:val="22"/>
          <w:szCs w:val="22"/>
          <w:lang w:eastAsia="es-CO"/>
        </w:rPr>
        <w:t xml:space="preserve">de la Resolución CRC 5050 de 2016, </w:t>
      </w:r>
      <w:r w:rsidRPr="005A556A">
        <w:rPr>
          <w:rFonts w:ascii="Verdana" w:eastAsia="Verdana" w:hAnsi="Verdana" w:cs="Verdana"/>
          <w:sz w:val="22"/>
          <w:szCs w:val="22"/>
        </w:rPr>
        <w:t xml:space="preserve">modificada por el artículo 11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hAnsi="Verdana" w:cs="Arial"/>
        </w:rPr>
        <w:t xml:space="preserve">, </w:t>
      </w:r>
      <w:r w:rsidRPr="005A556A">
        <w:rPr>
          <w:rFonts w:ascii="Verdana" w:eastAsia="Verdana" w:hAnsi="Verdana" w:cs="Verdana"/>
          <w:sz w:val="22"/>
          <w:szCs w:val="22"/>
        </w:rPr>
        <w:t>el cual dispone:</w:t>
      </w:r>
    </w:p>
    <w:p w14:paraId="79BF4A1F" w14:textId="77777777" w:rsidR="005A556A" w:rsidRPr="005A556A" w:rsidRDefault="005A556A" w:rsidP="005A556A">
      <w:pPr>
        <w:ind w:left="113" w:right="113"/>
        <w:jc w:val="both"/>
        <w:rPr>
          <w:rFonts w:ascii="Verdana" w:eastAsia="Verdana" w:hAnsi="Verdana" w:cs="Verdana"/>
        </w:rPr>
      </w:pPr>
    </w:p>
    <w:p w14:paraId="3A8B79AE" w14:textId="77777777" w:rsidR="005A556A" w:rsidRPr="005A556A" w:rsidRDefault="005A556A" w:rsidP="005A556A">
      <w:pPr>
        <w:shd w:val="clear" w:color="auto" w:fill="FFFFFF" w:themeFill="background1"/>
        <w:tabs>
          <w:tab w:val="left" w:pos="7938"/>
        </w:tabs>
        <w:ind w:left="850" w:right="850"/>
        <w:jc w:val="both"/>
        <w:rPr>
          <w:rFonts w:ascii="Verdana" w:hAnsi="Verdana" w:cs="Arial"/>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13C7C9C7"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7294884B"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473D9D82"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21D04C3C"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F0962A0"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3619833F"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0BCCC9AD"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3. CONTRATACIÓN DEL SERVICIO</w:t>
      </w:r>
    </w:p>
    <w:p w14:paraId="4A61B7C1"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21D35303" w14:textId="77777777" w:rsidR="005A556A" w:rsidRPr="005A556A" w:rsidRDefault="005A556A" w:rsidP="005A556A">
      <w:pPr>
        <w:ind w:left="850" w:right="850"/>
        <w:jc w:val="both"/>
        <w:rPr>
          <w:rFonts w:ascii="Verdana" w:eastAsia="Verdana" w:hAnsi="Verdana" w:cs="Verdana"/>
          <w:sz w:val="20"/>
          <w:szCs w:val="20"/>
        </w:rPr>
      </w:pPr>
    </w:p>
    <w:p w14:paraId="43246325"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lang w:eastAsia="es-CO"/>
        </w:rPr>
        <w:t>ARTÍCULO. 2.1.3.2.</w:t>
      </w:r>
      <w:r w:rsidRPr="005A556A">
        <w:rPr>
          <w:rFonts w:ascii="Verdana" w:eastAsia="Verdana" w:hAnsi="Verdana" w:cs="Verdana"/>
          <w:i/>
          <w:iCs/>
          <w:color w:val="000000" w:themeColor="text1"/>
          <w:sz w:val="20"/>
          <w:szCs w:val="20"/>
          <w:lang w:eastAsia="es-CO"/>
        </w:rPr>
        <w:t xml:space="preserve">  </w:t>
      </w:r>
      <w:r w:rsidRPr="005A556A">
        <w:rPr>
          <w:rFonts w:ascii="Verdana" w:eastAsia="Verdana" w:hAnsi="Verdana" w:cs="Verdana"/>
          <w:b/>
          <w:bCs/>
          <w:i/>
          <w:iCs/>
          <w:color w:val="000000" w:themeColor="text1"/>
          <w:sz w:val="20"/>
          <w:szCs w:val="20"/>
          <w:lang w:eastAsia="es-CO"/>
        </w:rPr>
        <w:t>MODIFICACIONES AL CONTRATO.</w:t>
      </w:r>
      <w:r w:rsidRPr="005A556A">
        <w:rPr>
          <w:rFonts w:ascii="Verdana" w:eastAsia="Verdana" w:hAnsi="Verdana" w:cs="Verdana"/>
          <w:i/>
          <w:iCs/>
          <w:color w:val="000000" w:themeColor="text1"/>
          <w:sz w:val="20"/>
          <w:szCs w:val="20"/>
          <w:lang w:eastAsia="es-CO"/>
        </w:rPr>
        <w:t xml:space="preserve">  </w:t>
      </w:r>
      <w:r w:rsidRPr="005A556A">
        <w:rPr>
          <w:rFonts w:ascii="Verdana" w:eastAsia="Verdana" w:hAnsi="Verdana" w:cs="Verdana"/>
          <w:i/>
          <w:iCs/>
          <w:color w:val="000000" w:themeColor="text1"/>
          <w:sz w:val="20"/>
          <w:szCs w:val="20"/>
        </w:rPr>
        <w:t>Los operadores no pueden modificar las condiciones acordadas con el usuario, ni imponer, ni cobrar servicios que no hayan sido aceptados expresamente por el usuario que celebró el contrato. Si ocurre alguna de estas situaciones, el usuario tiene derecho a terminar el contrato, incluso cuando este incluya alguna cláusula de permanencia mínima. En este último caso, el usuario no estará obligado a pagar alguna suma por concepto de permanencia mínima.</w:t>
      </w:r>
    </w:p>
    <w:p w14:paraId="65FC601A"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p>
    <w:p w14:paraId="1DFFA13C"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r w:rsidRPr="005A556A">
        <w:rPr>
          <w:rFonts w:ascii="Verdana" w:eastAsia="Verdana" w:hAnsi="Verdana" w:cs="Verdana"/>
          <w:i/>
          <w:iCs/>
          <w:color w:val="000000" w:themeColor="text1"/>
          <w:sz w:val="20"/>
          <w:szCs w:val="20"/>
          <w:lang w:eastAsia="es-CO"/>
        </w:rPr>
        <w:t>Cuando el usuario y el operador acuerden modificaciones al contrato, el operador le entregará copia del contrato actualizado, ya sea por medio físico, electrónico o digital, según la preferencia del usuario. Si el usuario no elige el medio, el proveedor enviará el contrato actualizado por medio electrónico o digital.</w:t>
      </w:r>
    </w:p>
    <w:p w14:paraId="72D941D3"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p>
    <w:p w14:paraId="13BF435A"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color w:val="000000" w:themeColor="text1"/>
          <w:sz w:val="20"/>
          <w:szCs w:val="20"/>
          <w:lang w:eastAsia="es-CO"/>
        </w:rPr>
        <w:t>El envío del contrato deberá hacerse a más tardar en el siguiente período de facturación posterior al que se realizaron dichas modificaciones</w:t>
      </w:r>
      <w:r w:rsidRPr="005A556A">
        <w:rPr>
          <w:rFonts w:ascii="Verdana" w:eastAsia="Verdana" w:hAnsi="Verdana" w:cs="Verdana"/>
          <w:i/>
          <w:iCs/>
          <w:sz w:val="20"/>
          <w:szCs w:val="20"/>
        </w:rPr>
        <w:t>.”</w:t>
      </w:r>
    </w:p>
    <w:p w14:paraId="2B878560" w14:textId="77777777" w:rsidR="005A556A" w:rsidRPr="005A556A" w:rsidRDefault="005A556A" w:rsidP="005A556A">
      <w:pPr>
        <w:ind w:left="850" w:right="850"/>
        <w:jc w:val="both"/>
        <w:rPr>
          <w:rFonts w:ascii="Verdana" w:eastAsia="Verdana" w:hAnsi="Verdana" w:cs="Verdana"/>
          <w:i/>
          <w:iCs/>
          <w:sz w:val="20"/>
          <w:szCs w:val="20"/>
        </w:rPr>
      </w:pPr>
    </w:p>
    <w:p w14:paraId="091477C4"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Visto lo anterior, debe adelantarse el examen de las condiciones necesarias para que, a la luz de la regulación, tenga plena validez la autorización que un usuario suministre al operador en relación con el cambio o modificación de condiciones sustanciales del contrato, entre las que se encuentra el cambio o modificación del plan.</w:t>
      </w:r>
    </w:p>
    <w:p w14:paraId="71433D0B" w14:textId="77777777" w:rsidR="005A556A" w:rsidRPr="005A556A" w:rsidRDefault="005A556A" w:rsidP="005A556A">
      <w:pPr>
        <w:ind w:left="113" w:right="113"/>
        <w:jc w:val="both"/>
        <w:rPr>
          <w:rFonts w:ascii="Verdana" w:eastAsia="Verdana" w:hAnsi="Verdana" w:cs="Verdana"/>
        </w:rPr>
      </w:pPr>
    </w:p>
    <w:p w14:paraId="3B89BA98"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Revoca</w:t>
      </w:r>
    </w:p>
    <w:tbl>
      <w:tblPr>
        <w:tblStyle w:val="Tablaconcuadrcula"/>
        <w:tblW w:w="0" w:type="auto"/>
        <w:tblInd w:w="113" w:type="dxa"/>
        <w:tblLook w:val="04A0" w:firstRow="1" w:lastRow="0" w:firstColumn="1" w:lastColumn="0" w:noHBand="0" w:noVBand="1"/>
      </w:tblPr>
      <w:tblGrid>
        <w:gridCol w:w="9805"/>
      </w:tblGrid>
      <w:tr w:rsidR="005A556A" w:rsidRPr="005A556A" w14:paraId="692477F0" w14:textId="77777777" w:rsidTr="005A441B">
        <w:tc>
          <w:tcPr>
            <w:tcW w:w="9805" w:type="dxa"/>
          </w:tcPr>
          <w:p w14:paraId="2DC82CC4"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Para el caso materia de estudio, el usuario manifiesta que </w:t>
            </w:r>
            <w:r w:rsidRPr="005A556A">
              <w:rPr>
                <w:rFonts w:ascii="Verdana" w:eastAsia="Verdana" w:hAnsi="Verdana" w:cs="Verdana"/>
                <w:highlight w:val="cyan"/>
              </w:rPr>
              <w:t>no solicitó ningún cambio de plan para su línea número xxxxxx; sin embargo, el operador señaló que a partir del xx de xxxxx de 202x la señora xxxxxxx, había solicitado cambio de plan XY, a plan ZZ. Sin embargo, se echa de menos dentro del expediente prueba de la llamada, grabación o algún elemento probatorio que demuestre la modificación efectuada por el operador</w:t>
            </w:r>
            <w:r w:rsidRPr="005A556A">
              <w:rPr>
                <w:rFonts w:ascii="Verdana" w:eastAsia="Verdana" w:hAnsi="Verdana" w:cs="Verdana"/>
              </w:rPr>
              <w:t>. Por lo anterior, resulta claro concluir que el operador no logró probar que el reclamante hubiere solicitado y menos aún autorizado el cambio de plan realizado, por tanto y ante la negativa del usuario, se tiene que el operador realizó el cambio de manera unilateral, razón por la cual la modificación no es válida.</w:t>
            </w:r>
          </w:p>
          <w:p w14:paraId="736A22FB" w14:textId="77777777" w:rsidR="005A556A" w:rsidRPr="005A556A" w:rsidRDefault="005A556A" w:rsidP="005A441B">
            <w:pPr>
              <w:ind w:left="113" w:right="113"/>
              <w:jc w:val="both"/>
              <w:rPr>
                <w:rFonts w:ascii="Verdana" w:eastAsia="Verdana" w:hAnsi="Verdana" w:cs="Verdana"/>
              </w:rPr>
            </w:pPr>
          </w:p>
          <w:p w14:paraId="49CCF7D6" w14:textId="77777777" w:rsidR="005A556A" w:rsidRPr="005A556A" w:rsidRDefault="005A556A" w:rsidP="005A441B">
            <w:pPr>
              <w:pStyle w:val="NormalWeb"/>
              <w:spacing w:before="0" w:after="0"/>
              <w:ind w:left="113" w:right="113"/>
              <w:jc w:val="both"/>
              <w:rPr>
                <w:rFonts w:ascii="Verdana" w:eastAsia="Verdana" w:hAnsi="Verdana" w:cs="Verdana"/>
                <w:lang w:eastAsia="es-MX"/>
              </w:rPr>
            </w:pPr>
            <w:r w:rsidRPr="005A556A">
              <w:rPr>
                <w:rFonts w:ascii="Verdana" w:eastAsia="Verdana" w:hAnsi="Verdana" w:cs="Verdana"/>
              </w:rPr>
              <w:t xml:space="preserve">En consecuencia, el operador deberá (i) retornar </w:t>
            </w:r>
            <w:r w:rsidRPr="005A556A">
              <w:rPr>
                <w:rFonts w:ascii="Verdana" w:eastAsia="Verdana" w:hAnsi="Verdana" w:cs="Verdana"/>
                <w:highlight w:val="cyan"/>
              </w:rPr>
              <w:t>el servicio asociado a la línea No. XXXXXXX,</w:t>
            </w:r>
            <w:r w:rsidRPr="005A556A">
              <w:rPr>
                <w:rFonts w:ascii="Verdana" w:eastAsia="Verdana" w:hAnsi="Verdana" w:cs="Verdana"/>
              </w:rPr>
              <w:t xml:space="preserve"> al plan que venía facturando el usuario, antes de la fecha de la modificación unilateral, (</w:t>
            </w:r>
            <w:r w:rsidRPr="005A556A">
              <w:rPr>
                <w:rFonts w:ascii="Verdana" w:eastAsia="Verdana" w:hAnsi="Verdana" w:cs="Verdana"/>
                <w:lang w:eastAsia="es-MX"/>
              </w:rPr>
              <w:t>ii) en caso que el plan ya no exista en el portafolio de servicios del operador, éste deberá aplicar uno de similares características y/o condiciones al esgrimido por el usuario y, (iii) realizar los ajustes sobre la facturación generada a partir del cambio unilateral del plan, teniendo en cuenta el mayor valor cobrado y en caso de que el usuario haya pagado, deberá proceder al reintegro del dinero.</w:t>
            </w:r>
          </w:p>
          <w:p w14:paraId="574CA1EF" w14:textId="77777777" w:rsidR="005A556A" w:rsidRPr="005A556A" w:rsidRDefault="005A556A" w:rsidP="005A441B">
            <w:pPr>
              <w:ind w:left="113" w:right="113"/>
              <w:jc w:val="both"/>
              <w:rPr>
                <w:rFonts w:ascii="Verdana" w:eastAsia="Verdana" w:hAnsi="Verdana" w:cs="Verdana"/>
              </w:rPr>
            </w:pPr>
          </w:p>
          <w:p w14:paraId="31ED3BD2"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En ningún caso, habrá lugar al ajuste a la facturación sobre cuentas futuras. Sólo podrá hacerse cruce de cuentas en el evento en el que el usuario se encuentre en mora en el pago de obligaciones que no hayan sido objeto de pronunciamiento en la presente decisión y hasta por el monto de lo adeudado.</w:t>
            </w:r>
          </w:p>
          <w:p w14:paraId="751CB3A3" w14:textId="77777777" w:rsidR="005A556A" w:rsidRPr="005A556A" w:rsidRDefault="005A556A" w:rsidP="005A441B">
            <w:pPr>
              <w:ind w:right="113"/>
              <w:jc w:val="both"/>
              <w:rPr>
                <w:rFonts w:ascii="Verdana" w:eastAsia="Verdana" w:hAnsi="Verdana" w:cs="Verdana"/>
              </w:rPr>
            </w:pPr>
          </w:p>
        </w:tc>
      </w:tr>
    </w:tbl>
    <w:p w14:paraId="371A189E" w14:textId="77777777" w:rsidR="005A556A" w:rsidRPr="005A556A" w:rsidRDefault="005A556A" w:rsidP="005A556A">
      <w:pPr>
        <w:widowControl w:val="0"/>
        <w:suppressAutoHyphens/>
        <w:ind w:left="113" w:right="113"/>
        <w:jc w:val="both"/>
        <w:rPr>
          <w:rFonts w:ascii="Verdana" w:eastAsia="Arial" w:hAnsi="Verdana" w:cs="Arial"/>
          <w:b/>
          <w:bCs/>
          <w:color w:val="C00000"/>
        </w:rPr>
      </w:pPr>
    </w:p>
    <w:tbl>
      <w:tblPr>
        <w:tblStyle w:val="Tablaconcuadrcula"/>
        <w:tblW w:w="0" w:type="auto"/>
        <w:tblInd w:w="113" w:type="dxa"/>
        <w:tblLook w:val="04A0" w:firstRow="1" w:lastRow="0" w:firstColumn="1" w:lastColumn="0" w:noHBand="0" w:noVBand="1"/>
      </w:tblPr>
      <w:tblGrid>
        <w:gridCol w:w="9849"/>
      </w:tblGrid>
      <w:tr w:rsidR="005A556A" w:rsidRPr="005A556A" w14:paraId="4E97A700" w14:textId="77777777" w:rsidTr="005A441B">
        <w:tc>
          <w:tcPr>
            <w:tcW w:w="9851" w:type="dxa"/>
          </w:tcPr>
          <w:p w14:paraId="7F2F247C" w14:textId="77777777" w:rsidR="005A556A" w:rsidRPr="005A556A" w:rsidRDefault="005A556A" w:rsidP="005A441B">
            <w:pPr>
              <w:ind w:right="113"/>
              <w:jc w:val="center"/>
              <w:rPr>
                <w:rFonts w:ascii="Verdana" w:eastAsia="Arial" w:hAnsi="Verdana" w:cs="Arial"/>
                <w:b/>
                <w:iCs/>
                <w:color w:val="C00000"/>
                <w:sz w:val="72"/>
                <w:szCs w:val="72"/>
              </w:rPr>
            </w:pPr>
            <w:r w:rsidRPr="005A556A">
              <w:rPr>
                <w:rFonts w:ascii="Verdana" w:eastAsia="Arial" w:hAnsi="Verdana" w:cs="Arial"/>
                <w:b/>
                <w:iCs/>
                <w:color w:val="C00000"/>
                <w:sz w:val="72"/>
                <w:szCs w:val="72"/>
              </w:rPr>
              <w:t>N</w:t>
            </w:r>
          </w:p>
        </w:tc>
      </w:tr>
    </w:tbl>
    <w:p w14:paraId="2AEE91E1" w14:textId="77777777" w:rsidR="005A556A" w:rsidRPr="005A556A" w:rsidRDefault="005A556A" w:rsidP="005A556A">
      <w:pPr>
        <w:pStyle w:val="Prrafodelista"/>
        <w:tabs>
          <w:tab w:val="left" w:pos="567"/>
        </w:tabs>
        <w:ind w:left="113" w:right="113"/>
        <w:jc w:val="both"/>
        <w:rPr>
          <w:rFonts w:ascii="Verdana" w:eastAsia="Arial" w:hAnsi="Verdana" w:cs="Arial"/>
          <w:b/>
          <w:bCs/>
          <w:color w:val="C00000"/>
          <w:u w:val="single"/>
        </w:rPr>
      </w:pPr>
    </w:p>
    <w:p w14:paraId="1D5F2747" w14:textId="77777777" w:rsidR="005A556A" w:rsidRPr="005A556A" w:rsidRDefault="005A556A" w:rsidP="005A556A">
      <w:pPr>
        <w:pStyle w:val="Prrafodelista"/>
        <w:tabs>
          <w:tab w:val="left" w:pos="567"/>
        </w:tabs>
        <w:ind w:left="113" w:right="113"/>
        <w:jc w:val="both"/>
        <w:rPr>
          <w:rFonts w:ascii="Verdana" w:eastAsia="Verdana" w:hAnsi="Verdana" w:cs="Verdana"/>
          <w:color w:val="F79646" w:themeColor="accent6"/>
          <w:u w:val="single"/>
        </w:rPr>
      </w:pPr>
      <w:r w:rsidRPr="005A556A">
        <w:rPr>
          <w:rFonts w:ascii="Verdana" w:eastAsia="Verdana" w:hAnsi="Verdana" w:cs="Verdana"/>
          <w:b/>
          <w:bCs/>
          <w:color w:val="C00000"/>
          <w:sz w:val="22"/>
          <w:szCs w:val="22"/>
          <w:u w:val="single"/>
        </w:rPr>
        <w:t xml:space="preserve">27. Negación de consumos de GPRS o datos </w:t>
      </w:r>
    </w:p>
    <w:p w14:paraId="66728DA8" w14:textId="77777777" w:rsidR="005A556A" w:rsidRPr="005A556A" w:rsidRDefault="005A556A" w:rsidP="005A556A">
      <w:pPr>
        <w:pStyle w:val="Prrafodelista"/>
        <w:tabs>
          <w:tab w:val="left" w:pos="567"/>
        </w:tabs>
        <w:ind w:left="113" w:right="113"/>
        <w:jc w:val="both"/>
        <w:rPr>
          <w:rFonts w:ascii="Verdana" w:eastAsia="Verdana" w:hAnsi="Verdana" w:cs="Verdana"/>
          <w:b/>
          <w:bCs/>
          <w:color w:val="F79646" w:themeColor="accent6"/>
        </w:rPr>
      </w:pPr>
    </w:p>
    <w:p w14:paraId="53B14F14"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Se debe tener en cuenta lo siguiente:</w:t>
      </w:r>
    </w:p>
    <w:p w14:paraId="5433A56E" w14:textId="77777777" w:rsidR="005A556A" w:rsidRPr="005A556A" w:rsidRDefault="005A556A" w:rsidP="005A556A">
      <w:pPr>
        <w:tabs>
          <w:tab w:val="left" w:pos="567"/>
        </w:tabs>
        <w:ind w:left="113" w:right="113"/>
        <w:jc w:val="both"/>
        <w:rPr>
          <w:rFonts w:ascii="Verdana" w:eastAsia="Verdana" w:hAnsi="Verdana" w:cs="Verdana"/>
          <w:color w:val="F79646" w:themeColor="accent6"/>
        </w:rPr>
      </w:pPr>
    </w:p>
    <w:p w14:paraId="5C5E4DC4"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sz w:val="22"/>
          <w:szCs w:val="22"/>
        </w:rPr>
        <w:t xml:space="preserve">a) Para los consumos de navegación </w:t>
      </w:r>
      <w:r w:rsidRPr="005A556A">
        <w:rPr>
          <w:rFonts w:ascii="Verdana" w:eastAsia="Verdana" w:hAnsi="Verdana" w:cs="Verdana"/>
          <w:i/>
          <w:iCs/>
          <w:sz w:val="22"/>
          <w:szCs w:val="22"/>
        </w:rPr>
        <w:t>gprs o datos</w:t>
      </w:r>
      <w:r w:rsidRPr="005A556A">
        <w:rPr>
          <w:rFonts w:ascii="Verdana" w:eastAsia="Verdana" w:hAnsi="Verdana" w:cs="Verdana"/>
          <w:sz w:val="22"/>
          <w:szCs w:val="22"/>
        </w:rPr>
        <w:t xml:space="preserve"> se debe tener en cuenta la fecha de tráfico y los Kilobytes consumidos y que estos coincidan con el soporte técnico que anexa el operador del servicio.</w:t>
      </w:r>
    </w:p>
    <w:p w14:paraId="28DA4C1E" w14:textId="77777777" w:rsidR="005A556A" w:rsidRPr="005A556A" w:rsidRDefault="005A556A" w:rsidP="005A556A">
      <w:pPr>
        <w:ind w:left="113" w:right="113"/>
        <w:jc w:val="both"/>
        <w:rPr>
          <w:rFonts w:ascii="Verdana" w:eastAsia="Verdana" w:hAnsi="Verdana" w:cs="Verdana"/>
        </w:rPr>
      </w:pPr>
    </w:p>
    <w:p w14:paraId="59A6F4A9"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r w:rsidRPr="005A556A">
        <w:rPr>
          <w:rFonts w:ascii="Verdana" w:eastAsia="Verdana" w:hAnsi="Verdana" w:cs="Verdana"/>
          <w:b/>
          <w:bCs/>
          <w:sz w:val="22"/>
          <w:szCs w:val="22"/>
        </w:rPr>
        <w:t>Formato 27:</w:t>
      </w:r>
    </w:p>
    <w:p w14:paraId="7504E875" w14:textId="77777777" w:rsidR="005A556A" w:rsidRPr="005A556A" w:rsidRDefault="005A556A" w:rsidP="005A556A">
      <w:pPr>
        <w:ind w:left="113" w:right="113"/>
        <w:jc w:val="both"/>
        <w:rPr>
          <w:rFonts w:ascii="Verdana" w:eastAsia="Verdana" w:hAnsi="Verdana" w:cs="Verdana"/>
          <w:b/>
          <w:bCs/>
        </w:rPr>
      </w:pPr>
    </w:p>
    <w:tbl>
      <w:tblPr>
        <w:tblStyle w:val="Tablaconcuadrcula"/>
        <w:tblW w:w="8715" w:type="dxa"/>
        <w:tblInd w:w="113" w:type="dxa"/>
        <w:tblLook w:val="04A0" w:firstRow="1" w:lastRow="0" w:firstColumn="1" w:lastColumn="0" w:noHBand="0" w:noVBand="1"/>
      </w:tblPr>
      <w:tblGrid>
        <w:gridCol w:w="2110"/>
        <w:gridCol w:w="6605"/>
      </w:tblGrid>
      <w:tr w:rsidR="005A556A" w:rsidRPr="005A556A" w14:paraId="5B16BE8C" w14:textId="77777777" w:rsidTr="005A441B">
        <w:tc>
          <w:tcPr>
            <w:tcW w:w="2110" w:type="dxa"/>
          </w:tcPr>
          <w:p w14:paraId="5856D460"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605" w:type="dxa"/>
          </w:tcPr>
          <w:p w14:paraId="161E5B17"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259950A2"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05B71113"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1298E6FD" w14:textId="77777777" w:rsidR="005A556A" w:rsidRPr="005A556A" w:rsidRDefault="005A556A" w:rsidP="005A556A">
      <w:pPr>
        <w:pStyle w:val="NormalWeb"/>
        <w:spacing w:before="0" w:after="0"/>
        <w:ind w:left="113" w:right="113"/>
        <w:jc w:val="both"/>
        <w:rPr>
          <w:rFonts w:ascii="Verdana" w:eastAsia="Verdana" w:hAnsi="Verdana" w:cs="Verdana"/>
          <w:b/>
          <w:bCs/>
          <w:sz w:val="22"/>
          <w:szCs w:val="22"/>
        </w:rPr>
      </w:pPr>
    </w:p>
    <w:p w14:paraId="0EE2417E" w14:textId="77777777" w:rsidR="005A556A" w:rsidRPr="005A556A" w:rsidRDefault="005A556A" w:rsidP="005A556A">
      <w:pPr>
        <w:pStyle w:val="Textocomentario"/>
        <w:spacing w:before="0" w:after="0"/>
        <w:ind w:left="113" w:right="113"/>
        <w:rPr>
          <w:rFonts w:ascii="Verdana" w:eastAsia="Verdana" w:hAnsi="Verdana" w:cs="Verdana"/>
          <w:b/>
          <w:bCs/>
          <w:color w:val="222222"/>
          <w:sz w:val="22"/>
          <w:szCs w:val="22"/>
        </w:rPr>
      </w:pPr>
      <w:r w:rsidRPr="005A556A">
        <w:rPr>
          <w:rFonts w:ascii="Verdana" w:eastAsia="Verdana" w:hAnsi="Verdana" w:cs="Verdana"/>
          <w:b/>
          <w:bCs/>
          <w:color w:val="222222"/>
          <w:sz w:val="22"/>
          <w:szCs w:val="22"/>
        </w:rPr>
        <w:t>4.x. Negación de consumos</w:t>
      </w:r>
    </w:p>
    <w:p w14:paraId="18F7407D" w14:textId="77777777" w:rsidR="005A556A" w:rsidRPr="005A556A" w:rsidRDefault="005A556A" w:rsidP="005A556A">
      <w:pPr>
        <w:pStyle w:val="Textocomentario"/>
        <w:spacing w:before="0" w:after="0"/>
        <w:ind w:left="113" w:right="113"/>
        <w:rPr>
          <w:rFonts w:ascii="Verdana" w:eastAsia="Verdana" w:hAnsi="Verdana" w:cs="Verdana"/>
          <w:b/>
          <w:bCs/>
          <w:color w:val="222222"/>
          <w:sz w:val="22"/>
          <w:szCs w:val="22"/>
        </w:rPr>
      </w:pPr>
    </w:p>
    <w:p w14:paraId="6071BA59" w14:textId="77777777" w:rsidR="005A556A" w:rsidRPr="005A556A" w:rsidRDefault="005A556A" w:rsidP="005A556A">
      <w:pPr>
        <w:pStyle w:val="Textocomentario"/>
        <w:spacing w:before="0" w:after="0"/>
        <w:ind w:left="113" w:right="113"/>
        <w:rPr>
          <w:rFonts w:ascii="Verdana" w:eastAsia="Verdana" w:hAnsi="Verdana" w:cs="Verdana"/>
          <w:b/>
          <w:bCs/>
          <w:color w:val="222222"/>
          <w:sz w:val="22"/>
          <w:szCs w:val="22"/>
        </w:rPr>
      </w:pPr>
      <w:r w:rsidRPr="005A556A">
        <w:rPr>
          <w:rFonts w:ascii="Verdana" w:eastAsia="Verdana" w:hAnsi="Verdana" w:cs="Verdana"/>
          <w:b/>
          <w:bCs/>
          <w:color w:val="222222"/>
          <w:sz w:val="22"/>
          <w:szCs w:val="22"/>
        </w:rPr>
        <w:t>4.x.x. </w:t>
      </w:r>
      <w:r w:rsidRPr="005A556A">
        <w:rPr>
          <w:rStyle w:val="apple-converted-space"/>
          <w:rFonts w:ascii="Verdana" w:eastAsia="Verdana" w:hAnsi="Verdana" w:cs="Verdana"/>
          <w:b/>
          <w:bCs/>
          <w:color w:val="222222"/>
          <w:sz w:val="22"/>
          <w:szCs w:val="22"/>
        </w:rPr>
        <w:t> </w:t>
      </w:r>
      <w:r w:rsidRPr="005A556A">
        <w:rPr>
          <w:rFonts w:ascii="Verdana" w:eastAsia="Verdana" w:hAnsi="Verdana" w:cs="Verdana"/>
          <w:b/>
          <w:bCs/>
          <w:color w:val="222222"/>
          <w:sz w:val="22"/>
          <w:szCs w:val="22"/>
        </w:rPr>
        <w:t>Prueba – Carga</w:t>
      </w:r>
    </w:p>
    <w:p w14:paraId="0606D85B" w14:textId="77777777" w:rsidR="005A556A" w:rsidRPr="005A556A" w:rsidRDefault="005A556A" w:rsidP="005A556A">
      <w:pPr>
        <w:pStyle w:val="NormalWeb"/>
        <w:spacing w:before="0" w:after="0"/>
        <w:ind w:left="113" w:right="113"/>
        <w:jc w:val="both"/>
        <w:rPr>
          <w:rStyle w:val="nfasissutil1"/>
          <w:rFonts w:ascii="Verdana" w:eastAsia="Verdana" w:hAnsi="Verdana" w:cs="Verdana"/>
          <w:i w:val="0"/>
          <w:iCs w:val="0"/>
          <w:sz w:val="22"/>
          <w:szCs w:val="22"/>
        </w:rPr>
      </w:pPr>
    </w:p>
    <w:p w14:paraId="4FA6BD60" w14:textId="77777777" w:rsidR="005A556A" w:rsidRPr="005A556A" w:rsidRDefault="005A556A" w:rsidP="005A556A">
      <w:pPr>
        <w:ind w:left="113" w:right="113"/>
        <w:jc w:val="both"/>
        <w:rPr>
          <w:rFonts w:ascii="Verdana" w:eastAsia="Verdana" w:hAnsi="Verdana" w:cs="Verdana"/>
        </w:rPr>
      </w:pPr>
      <w:r w:rsidRPr="005A556A">
        <w:rPr>
          <w:rStyle w:val="nfasissutil1"/>
          <w:rFonts w:ascii="Verdana" w:eastAsia="Verdana" w:hAnsi="Verdana" w:cs="Verdana"/>
          <w:sz w:val="22"/>
          <w:szCs w:val="22"/>
        </w:rPr>
        <w:t xml:space="preserve">Respecto del desacuerdo frente a los cobros realizados por los servicios adicionales de datos reflejados en la factura de los periodos comprendidos entre el </w:t>
      </w:r>
      <w:r w:rsidRPr="005A556A">
        <w:rPr>
          <w:rStyle w:val="nfasissutil1"/>
          <w:rFonts w:ascii="Verdana" w:eastAsia="Verdana" w:hAnsi="Verdana" w:cs="Verdana"/>
          <w:sz w:val="22"/>
          <w:szCs w:val="22"/>
          <w:highlight w:val="cyan"/>
        </w:rPr>
        <w:t>xx de xxx al xx de xxx de 202x</w:t>
      </w:r>
      <w:r w:rsidRPr="005A556A">
        <w:rPr>
          <w:rStyle w:val="nfasissutil1"/>
          <w:rFonts w:ascii="Verdana" w:eastAsia="Verdana" w:hAnsi="Verdana" w:cs="Verdana"/>
          <w:sz w:val="22"/>
          <w:szCs w:val="22"/>
        </w:rPr>
        <w:t xml:space="preserve"> alegado por el usuario, es necesario traer a colación lo dispuesto </w:t>
      </w:r>
      <w:r w:rsidRPr="005A556A">
        <w:rPr>
          <w:rFonts w:ascii="Verdana" w:eastAsia="Verdana" w:hAnsi="Verdana" w:cs="Verdana"/>
          <w:sz w:val="22"/>
          <w:szCs w:val="22"/>
        </w:rPr>
        <w:t xml:space="preserve">en el artículo 167 del Código General del Proceso, según el cual: </w:t>
      </w:r>
    </w:p>
    <w:p w14:paraId="4ABBED0F" w14:textId="77777777" w:rsidR="005A556A" w:rsidRPr="005A556A" w:rsidRDefault="005A556A" w:rsidP="005A556A">
      <w:pPr>
        <w:ind w:left="113" w:right="113"/>
        <w:jc w:val="both"/>
        <w:rPr>
          <w:rFonts w:ascii="Verdana" w:eastAsia="Verdana" w:hAnsi="Verdana" w:cs="Verdana"/>
        </w:rPr>
      </w:pPr>
    </w:p>
    <w:p w14:paraId="2682227B" w14:textId="77777777" w:rsidR="005A556A" w:rsidRPr="005A556A" w:rsidRDefault="005A556A" w:rsidP="005A556A">
      <w:pPr>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CARGA DE LA PRUEBA.</w:t>
      </w:r>
      <w:r w:rsidRPr="005A556A">
        <w:rPr>
          <w:rFonts w:ascii="Verdana" w:eastAsia="Verdana" w:hAnsi="Verdana" w:cs="Verdana"/>
          <w:i/>
          <w:iCs/>
          <w:sz w:val="20"/>
          <w:szCs w:val="20"/>
          <w:lang w:eastAsia="es-CO"/>
        </w:rPr>
        <w:t xml:space="preserve"> Incumbe a las partes probar el supuesto de hecho de las normas que consagran el efecto jurídico que ellas persiguen.</w:t>
      </w:r>
    </w:p>
    <w:p w14:paraId="69718DD7" w14:textId="77777777" w:rsidR="005A556A" w:rsidRPr="005A556A" w:rsidRDefault="005A556A" w:rsidP="005A556A">
      <w:pPr>
        <w:ind w:left="850" w:right="850"/>
        <w:jc w:val="both"/>
        <w:rPr>
          <w:rFonts w:ascii="Verdana" w:eastAsia="Verdana" w:hAnsi="Verdana" w:cs="Verdana"/>
          <w:i/>
          <w:iCs/>
          <w:sz w:val="20"/>
          <w:szCs w:val="20"/>
          <w:lang w:eastAsia="es-CO"/>
        </w:rPr>
      </w:pPr>
    </w:p>
    <w:p w14:paraId="445B640C" w14:textId="77777777" w:rsidR="005A556A" w:rsidRPr="005A556A" w:rsidRDefault="005A556A" w:rsidP="005A556A">
      <w:pPr>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No obstante, según las particularidades del caso, el juez podrá, de oficio o a petición de parte, distribuir, la carga al decretar las pruebas, durante su práctica o en cualquier momento del proceso antes de fallar, exigiendo probar determinado hecho a la parte que se encuentre en una situación más favorable para aportar las evidencias o esclarecer los hechos controvertidos. La parte se considerará en mejor posición para probar en virtud de su cercanía con el material probatorio, por tener en su poder el objeto de prueba, por circunstancias técnicas especiales, por haber intervenido directamente en los hechos que dieron lugar al litigio, o por estado de indefensión o de incapacidad en la cual se encuentre la contraparte, entre otras circunstancias similares.</w:t>
      </w:r>
    </w:p>
    <w:p w14:paraId="0119EC44" w14:textId="77777777" w:rsidR="005A556A" w:rsidRPr="005A556A" w:rsidRDefault="005A556A" w:rsidP="005A556A">
      <w:pPr>
        <w:ind w:left="850" w:right="850"/>
        <w:jc w:val="both"/>
        <w:rPr>
          <w:rFonts w:ascii="Verdana" w:eastAsia="Verdana" w:hAnsi="Verdana" w:cs="Verdana"/>
          <w:i/>
          <w:iCs/>
          <w:sz w:val="20"/>
          <w:szCs w:val="20"/>
          <w:lang w:eastAsia="es-CO"/>
        </w:rPr>
      </w:pPr>
    </w:p>
    <w:p w14:paraId="5A89A041" w14:textId="77777777" w:rsidR="005A556A" w:rsidRPr="005A556A" w:rsidRDefault="005A556A" w:rsidP="005A556A">
      <w:pPr>
        <w:ind w:left="850" w:right="850"/>
        <w:jc w:val="both"/>
        <w:rPr>
          <w:rStyle w:val="nfasissutil1"/>
          <w:rFonts w:ascii="Verdana" w:eastAsia="Verdana" w:hAnsi="Verdana" w:cs="Verdana"/>
          <w:sz w:val="20"/>
          <w:szCs w:val="20"/>
          <w:highlight w:val="lightGray"/>
        </w:rPr>
      </w:pPr>
      <w:r w:rsidRPr="005A556A">
        <w:rPr>
          <w:rFonts w:ascii="Verdana" w:eastAsia="Verdana" w:hAnsi="Verdana" w:cs="Verdana"/>
          <w:i/>
          <w:iCs/>
          <w:sz w:val="20"/>
          <w:szCs w:val="20"/>
          <w:lang w:eastAsia="es-CO"/>
        </w:rPr>
        <w:t>(…)”</w:t>
      </w:r>
    </w:p>
    <w:p w14:paraId="6CD5B641" w14:textId="77777777" w:rsidR="005A556A" w:rsidRPr="005A556A" w:rsidRDefault="005A556A" w:rsidP="005A556A">
      <w:pPr>
        <w:widowControl w:val="0"/>
        <w:ind w:left="113" w:right="113"/>
        <w:jc w:val="both"/>
        <w:rPr>
          <w:rFonts w:ascii="Verdana" w:eastAsia="Verdana" w:hAnsi="Verdana" w:cs="Verdana"/>
        </w:rPr>
      </w:pPr>
    </w:p>
    <w:p w14:paraId="5DBDBC58"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Ahora, debe tenerse en cuenta que, en materia de Derecho del Consumo, la Corte Constitucional, ha indicado que existe una normatividad de especial protección de las cargas probatorias impuestas al consumidor, ya que no pueden ser tales que obstruyan el acceso a la justicia de estos</w:t>
      </w:r>
      <w:r w:rsidRPr="005A556A">
        <w:rPr>
          <w:rStyle w:val="Refdenotaalpie"/>
          <w:rFonts w:ascii="Verdana" w:eastAsia="Verdana" w:hAnsi="Verdana" w:cs="Verdana"/>
          <w:sz w:val="22"/>
          <w:szCs w:val="22"/>
        </w:rPr>
        <w:footnoteReference w:id="6"/>
      </w:r>
      <w:r w:rsidRPr="005A556A">
        <w:rPr>
          <w:rFonts w:ascii="Verdana" w:eastAsia="Verdana" w:hAnsi="Verdana" w:cs="Verdana"/>
          <w:sz w:val="22"/>
          <w:szCs w:val="22"/>
        </w:rPr>
        <w:t>. Así, el tradicional diseño para imputar responsabilidad a algún sujeto se vería modificado en todo aquello que resultara ser excesivo para el consumidor. </w:t>
      </w:r>
    </w:p>
    <w:p w14:paraId="52EF68FD" w14:textId="77777777" w:rsidR="005A556A" w:rsidRPr="005A556A" w:rsidRDefault="005A556A" w:rsidP="005A556A">
      <w:pPr>
        <w:jc w:val="both"/>
        <w:rPr>
          <w:rFonts w:ascii="Verdana" w:eastAsia="Verdana" w:hAnsi="Verdana" w:cs="Verdana"/>
        </w:rPr>
      </w:pPr>
    </w:p>
    <w:p w14:paraId="459B96C3"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Por lo tanto, en el ámbito de los derechos de los consumidores, en este caso los derechos de los usuarios del servicio de comunicaciones, opera el principio de inversión de la carga de la prueba, en virtud del cual le corresponde al proveedor del servicio controvertir los hechos objeto de reclamación y aportar las pruebas que lo eximan de su supuesta responsabilidad frente a las solicitudes del usuario, en la medida en que se encuentra en la mejor posición de la relación de consumo para hacerlo y adicionalmente, la regulación estableció de manera clara los presupuestos y evidencias que se deben cumplir para la prestación del servicio.</w:t>
      </w:r>
    </w:p>
    <w:p w14:paraId="7CF3A368" w14:textId="77777777" w:rsidR="005A556A" w:rsidRPr="005A556A" w:rsidRDefault="005A556A" w:rsidP="005A556A">
      <w:pPr>
        <w:jc w:val="both"/>
        <w:rPr>
          <w:rFonts w:ascii="Verdana" w:eastAsia="Verdana" w:hAnsi="Verdana" w:cs="Verdana"/>
        </w:rPr>
      </w:pPr>
    </w:p>
    <w:p w14:paraId="29D0D48E"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Por lo expuesto, se colige que el proveedor de servicios tiene para este caso la carga de la prueba y por lo tanto es su deber sustentar y justificar con las pruebas conducentes y pertinentes que se cumplió con los requisitos previos para su efectiva prestación, y que no existe inconsistencia en su cobro. Asimismo, teniendo en cuenta que es el proveedor quien resuelve en primera instancia y envía el expediente a esta Entidad para que se surta la segunda, es a éste a quien incumbe, además, anexar la documentación que sirvió de soporte probatorio para proceder a tomar una decisión de fondo ajustada a derecho.</w:t>
      </w:r>
    </w:p>
    <w:p w14:paraId="4B770428" w14:textId="77777777" w:rsidR="005A556A" w:rsidRPr="005A556A" w:rsidRDefault="005A556A" w:rsidP="005A556A">
      <w:pPr>
        <w:shd w:val="clear" w:color="auto" w:fill="FFFFFF" w:themeFill="background1"/>
        <w:ind w:left="113" w:right="113"/>
        <w:jc w:val="both"/>
        <w:rPr>
          <w:rFonts w:ascii="Verdana" w:eastAsia="Verdana" w:hAnsi="Verdana" w:cs="Verdana"/>
        </w:rPr>
      </w:pPr>
    </w:p>
    <w:p w14:paraId="2FE751B1" w14:textId="77777777" w:rsidR="005A556A" w:rsidRPr="005A556A" w:rsidRDefault="005A556A" w:rsidP="005A556A">
      <w:pPr>
        <w:shd w:val="clear" w:color="auto" w:fill="FFFFFF" w:themeFill="background1"/>
        <w:ind w:right="113"/>
        <w:jc w:val="both"/>
        <w:rPr>
          <w:rFonts w:ascii="Verdana" w:eastAsia="Verdana" w:hAnsi="Verdana" w:cs="Verdana"/>
        </w:rPr>
      </w:pPr>
      <w:r w:rsidRPr="005A556A">
        <w:rPr>
          <w:rFonts w:ascii="Verdana" w:eastAsia="Verdana" w:hAnsi="Verdana" w:cs="Verdana"/>
          <w:sz w:val="22"/>
          <w:szCs w:val="22"/>
          <w:shd w:val="clear" w:color="auto" w:fill="FFFFFF"/>
        </w:rPr>
        <w:t>En el caso concreto, observa esta Dirección que obran los soportes técnicos correspondientes a los consumos de navegación en internet GPRS</w:t>
      </w:r>
      <w:r w:rsidRPr="005A556A">
        <w:rPr>
          <w:rStyle w:val="Refdenotaalpie"/>
          <w:rFonts w:ascii="Verdana" w:eastAsia="Verdana" w:hAnsi="Verdana" w:cs="Verdana"/>
          <w:sz w:val="22"/>
          <w:szCs w:val="22"/>
          <w:shd w:val="clear" w:color="auto" w:fill="FFFFFF"/>
        </w:rPr>
        <w:footnoteReference w:id="7"/>
      </w:r>
      <w:r w:rsidRPr="005A556A">
        <w:rPr>
          <w:rFonts w:ascii="Verdana" w:eastAsia="Verdana" w:hAnsi="Verdana" w:cs="Verdana"/>
          <w:sz w:val="22"/>
          <w:szCs w:val="22"/>
          <w:shd w:val="clear" w:color="auto" w:fill="FFFFFF"/>
        </w:rPr>
        <w:t>, en los cuales se puede constatar la fecha de tráfico de las conexiones, número de Kbyte consumidos por conexión, APN o punto de conexión de datos del operador, el número serial del equipo terminal desde el cual se causaron y la línea móvil del usuario, a saber,</w:t>
      </w:r>
      <w:r w:rsidRPr="005A556A">
        <w:rPr>
          <w:rStyle w:val="apple-converted-space"/>
          <w:rFonts w:ascii="Verdana" w:eastAsia="Verdana" w:hAnsi="Verdana" w:cs="Verdana"/>
          <w:sz w:val="22"/>
          <w:szCs w:val="22"/>
          <w:shd w:val="clear" w:color="auto" w:fill="FFFFFF"/>
        </w:rPr>
        <w:t> </w:t>
      </w:r>
      <w:r w:rsidRPr="005A556A">
        <w:rPr>
          <w:rFonts w:ascii="Verdana" w:eastAsia="Verdana" w:hAnsi="Verdana" w:cs="Verdana"/>
          <w:sz w:val="22"/>
          <w:szCs w:val="22"/>
          <w:highlight w:val="cyan"/>
          <w:shd w:val="clear" w:color="auto" w:fill="FFFFFF"/>
        </w:rPr>
        <w:t>No. xxxxxx Igualmente se allegó copia de las facturas correspondiente al período comprendido entre el xx de xxx  al xx de xxxx de 202x, factura correspondiente al período comprendido entre el xx de xxx  al xxx de xxx de 202x, donde se observa el detalle de los valores facturados al usuario.</w:t>
      </w:r>
      <w:r w:rsidRPr="005A556A">
        <w:rPr>
          <w:rFonts w:ascii="Verdana" w:eastAsia="Verdana" w:hAnsi="Verdana" w:cs="Verdana"/>
          <w:sz w:val="22"/>
          <w:szCs w:val="22"/>
          <w:shd w:val="clear" w:color="auto" w:fill="FFFFFF"/>
        </w:rPr>
        <w:t> </w:t>
      </w:r>
    </w:p>
    <w:p w14:paraId="5835C100" w14:textId="77777777" w:rsidR="005A556A" w:rsidRPr="005A556A" w:rsidRDefault="005A556A" w:rsidP="005A556A">
      <w:pPr>
        <w:shd w:val="clear" w:color="auto" w:fill="FFFFFF" w:themeFill="background1"/>
        <w:ind w:left="113" w:right="113"/>
        <w:jc w:val="both"/>
        <w:rPr>
          <w:rFonts w:ascii="Verdana" w:eastAsia="Verdana" w:hAnsi="Verdana" w:cs="Verdana"/>
        </w:rPr>
      </w:pPr>
    </w:p>
    <w:p w14:paraId="213A04B4" w14:textId="77777777" w:rsidR="005A556A" w:rsidRPr="005A556A" w:rsidRDefault="005A556A" w:rsidP="005A556A">
      <w:pPr>
        <w:shd w:val="clear" w:color="auto" w:fill="FFFFFF" w:themeFill="background1"/>
        <w:ind w:left="113" w:right="113"/>
        <w:jc w:val="both"/>
        <w:rPr>
          <w:rFonts w:ascii="Verdana" w:eastAsia="Verdana" w:hAnsi="Verdana" w:cs="Verdana"/>
        </w:rPr>
      </w:pPr>
      <w:r w:rsidRPr="005A556A">
        <w:rPr>
          <w:rFonts w:ascii="Verdana" w:eastAsia="Verdana" w:hAnsi="Verdana" w:cs="Verdana"/>
          <w:b/>
          <w:bCs/>
          <w:sz w:val="22"/>
          <w:szCs w:val="22"/>
        </w:rPr>
        <w:t>4.x. Prueba – Unidad Valoración</w:t>
      </w:r>
    </w:p>
    <w:p w14:paraId="49D32FDA" w14:textId="77777777" w:rsidR="005A556A" w:rsidRPr="005A556A" w:rsidRDefault="005A556A" w:rsidP="005A556A">
      <w:pPr>
        <w:shd w:val="clear" w:color="auto" w:fill="FFFFFF" w:themeFill="background1"/>
        <w:ind w:left="113" w:right="113"/>
        <w:jc w:val="both"/>
        <w:rPr>
          <w:rFonts w:ascii="Verdana" w:eastAsia="Verdana" w:hAnsi="Verdana" w:cs="Verdana"/>
        </w:rPr>
      </w:pPr>
    </w:p>
    <w:p w14:paraId="45DF9C74"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 xml:space="preserve">El artículo 176 del Código General del Proceso, establece: </w:t>
      </w:r>
    </w:p>
    <w:p w14:paraId="2E81FB50" w14:textId="77777777" w:rsidR="005A556A" w:rsidRPr="005A556A" w:rsidRDefault="005A556A" w:rsidP="005A556A">
      <w:pPr>
        <w:ind w:left="113" w:right="113"/>
        <w:jc w:val="both"/>
        <w:rPr>
          <w:rFonts w:ascii="Verdana" w:eastAsia="Verdana" w:hAnsi="Verdana" w:cs="Verdana"/>
          <w:i/>
          <w:iCs/>
        </w:rPr>
      </w:pPr>
    </w:p>
    <w:p w14:paraId="4B92F87D"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“Las pruebas deberán ser apreciadas en conjunto, de acuerdo con las reglas de la sana crítica (…). El Juez expondrá siempre razonadamente el mérito que le asigne a cada prueba.”</w:t>
      </w:r>
    </w:p>
    <w:p w14:paraId="6053B7BD" w14:textId="77777777" w:rsidR="005A556A" w:rsidRPr="005A556A" w:rsidRDefault="005A556A" w:rsidP="005A556A">
      <w:pPr>
        <w:shd w:val="clear" w:color="auto" w:fill="FFFFFF" w:themeFill="background1"/>
        <w:ind w:left="113" w:right="113"/>
        <w:jc w:val="both"/>
        <w:rPr>
          <w:rFonts w:ascii="Verdana" w:eastAsia="Verdana" w:hAnsi="Verdana" w:cs="Verdana"/>
        </w:rPr>
      </w:pPr>
      <w:r w:rsidRPr="005A556A">
        <w:rPr>
          <w:rFonts w:ascii="Verdana" w:eastAsia="Verdana" w:hAnsi="Verdana" w:cs="Verdana"/>
          <w:b/>
          <w:bCs/>
          <w:sz w:val="22"/>
          <w:szCs w:val="22"/>
        </w:rPr>
        <w:t> </w:t>
      </w:r>
    </w:p>
    <w:p w14:paraId="06BCAFD2" w14:textId="77777777" w:rsidR="005A556A" w:rsidRPr="005A556A" w:rsidRDefault="005A556A" w:rsidP="005A556A">
      <w:pPr>
        <w:pStyle w:val="Textonotapie"/>
        <w:rPr>
          <w:rFonts w:ascii="Verdana" w:eastAsia="Verdana" w:hAnsi="Verdana" w:cs="Verdana"/>
          <w:sz w:val="22"/>
          <w:szCs w:val="22"/>
        </w:rPr>
      </w:pPr>
      <w:r w:rsidRPr="005A556A">
        <w:rPr>
          <w:rFonts w:ascii="Verdana" w:eastAsia="Verdana" w:hAnsi="Verdana" w:cs="Verdana"/>
          <w:sz w:val="22"/>
          <w:szCs w:val="22"/>
        </w:rPr>
        <w:t>La Honorable Corte Suprema de Justicia mediante sentencia del 15 de diciembre de 2017 (Sala de Casación Civil y Agraria - Sentencia T-0500022130002017-00242-01. MP Luis Armando Tolosa Villabona), manifestó lo siguiente refiriéndose a la apreciación de las pruebas en conjunto:</w:t>
      </w:r>
    </w:p>
    <w:p w14:paraId="0FB1BCD2" w14:textId="77777777" w:rsidR="005A556A" w:rsidRPr="005A556A" w:rsidRDefault="005A556A" w:rsidP="005A556A">
      <w:pPr>
        <w:pStyle w:val="Textonotapie"/>
        <w:rPr>
          <w:rFonts w:ascii="Verdana" w:eastAsia="Verdana" w:hAnsi="Verdana" w:cs="Verdana"/>
          <w:sz w:val="22"/>
          <w:szCs w:val="22"/>
        </w:rPr>
      </w:pPr>
    </w:p>
    <w:p w14:paraId="30A57A3D"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sz w:val="20"/>
          <w:szCs w:val="20"/>
        </w:rPr>
        <w:t>“(…) La apreciación conjunta de la prueba consiste en la actividad intelectual que debe realizar el funcionario jurisdiccional, analizando y conjugando los diversos elementos probatorios, en cuya virtud llega a un convencimiento homogéneo, sobre el cual habrá de edificar su fallo, estimativo o desestimativo de las pretensiones, esto es, teniendo como ciertas las alegaciones de hecho en que el demandante basa sus pretensiones, o el extremo resistente sus defensas; o que no lo son.</w:t>
      </w:r>
    </w:p>
    <w:p w14:paraId="574F479B"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rPr>
      </w:pPr>
    </w:p>
    <w:p w14:paraId="177AF029"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rPr>
      </w:pPr>
      <w:r w:rsidRPr="005A556A">
        <w:rPr>
          <w:rFonts w:ascii="Verdana" w:eastAsia="Verdana" w:hAnsi="Verdana" w:cs="Verdana"/>
          <w:i/>
          <w:iCs/>
          <w:sz w:val="20"/>
          <w:szCs w:val="20"/>
        </w:rPr>
        <w:t>Ha afirmado la Corte que, por virtud del principio de comunidad de las pruebas, una vez practicadas, pertenecen al proceso y no a quien las solicitó; por ende, si le sirven a todas las partes que en él intervienen, aparece como lógico y natural señalar que su apreciación no se pueda cumplir de manera aislada, sino realizarse a partir de la comparación recíproca de los distintos medios (…)”</w:t>
      </w:r>
    </w:p>
    <w:p w14:paraId="625C091E" w14:textId="77777777" w:rsidR="005A556A" w:rsidRPr="005A556A" w:rsidRDefault="005A556A" w:rsidP="005A556A">
      <w:pPr>
        <w:shd w:val="clear" w:color="auto" w:fill="FFFFFF" w:themeFill="background1"/>
        <w:ind w:right="113"/>
        <w:jc w:val="both"/>
        <w:rPr>
          <w:rFonts w:ascii="Verdana" w:eastAsia="Verdana" w:hAnsi="Verdana" w:cs="Verdana"/>
        </w:rPr>
      </w:pPr>
    </w:p>
    <w:p w14:paraId="7FD6B4E3" w14:textId="77777777" w:rsidR="005A556A" w:rsidRPr="005A556A" w:rsidRDefault="005A556A" w:rsidP="005A556A">
      <w:pPr>
        <w:shd w:val="clear" w:color="auto" w:fill="FFFFFF" w:themeFill="background1"/>
        <w:ind w:left="113" w:right="113"/>
        <w:jc w:val="both"/>
        <w:rPr>
          <w:rFonts w:ascii="Verdana" w:eastAsia="Verdana" w:hAnsi="Verdana" w:cs="Verdana"/>
        </w:rPr>
      </w:pPr>
      <w:r w:rsidRPr="005A556A">
        <w:rPr>
          <w:rFonts w:ascii="Verdana" w:eastAsia="Verdana" w:hAnsi="Verdana" w:cs="Verdana"/>
          <w:sz w:val="22"/>
          <w:szCs w:val="22"/>
        </w:rPr>
        <w:t>Esta sentencia señala el valor que puede otorgarse a los documentos aportados en el presente asunto; en tal sentido, como quiera que fue allegado al expediente el soporte técnico (CDR´S) emitido por el operador  del servicio de telefonía móvil del periodo objeto de reclamación el cual refleja la suma consumida, las pruebas que obran en el expediente demuestran la prestación del servicio, haciendo que esta Dirección las pueda valorar en su conjunto al considerarlas pertinentes puesto que los documentos probatorios relacionados anteriormente, sirven para comprobar la efectiva prestación del servicio de internet GPRS.</w:t>
      </w:r>
    </w:p>
    <w:p w14:paraId="6AE6655E" w14:textId="77777777" w:rsidR="005A556A" w:rsidRPr="005A556A" w:rsidRDefault="005A556A" w:rsidP="005A556A">
      <w:pPr>
        <w:shd w:val="clear" w:color="auto" w:fill="FFFFFF" w:themeFill="background1"/>
        <w:ind w:left="113" w:right="113"/>
        <w:jc w:val="both"/>
        <w:rPr>
          <w:rFonts w:ascii="Verdana" w:eastAsia="Verdana" w:hAnsi="Verdana" w:cs="Verdana"/>
        </w:rPr>
      </w:pPr>
    </w:p>
    <w:p w14:paraId="23CBBF8F" w14:textId="77777777" w:rsidR="005A556A" w:rsidRPr="005A556A" w:rsidRDefault="005A556A" w:rsidP="005A556A">
      <w:pPr>
        <w:shd w:val="clear" w:color="auto" w:fill="FFFFFF" w:themeFill="background1"/>
        <w:ind w:left="113" w:right="113"/>
        <w:jc w:val="both"/>
        <w:rPr>
          <w:rFonts w:ascii="Verdana" w:eastAsia="Verdana" w:hAnsi="Verdana" w:cs="Verdana"/>
        </w:rPr>
      </w:pPr>
      <w:r w:rsidRPr="005A556A">
        <w:rPr>
          <w:rFonts w:ascii="Verdana" w:eastAsia="Verdana" w:hAnsi="Verdana" w:cs="Verdana"/>
          <w:sz w:val="22"/>
          <w:szCs w:val="22"/>
        </w:rPr>
        <w:t xml:space="preserve">En razón a lo anterior, se observa dentro del expediente, que para el periodo en reclamación, esto es, </w:t>
      </w:r>
      <w:r w:rsidRPr="005A556A">
        <w:rPr>
          <w:rFonts w:ascii="Verdana" w:eastAsia="Verdana" w:hAnsi="Verdana" w:cs="Verdana"/>
          <w:sz w:val="22"/>
          <w:szCs w:val="22"/>
          <w:highlight w:val="cyan"/>
        </w:rPr>
        <w:t>el</w:t>
      </w:r>
      <w:r w:rsidRPr="005A556A">
        <w:rPr>
          <w:rStyle w:val="apple-converted-space"/>
          <w:rFonts w:ascii="Verdana" w:eastAsia="Verdana" w:hAnsi="Verdana" w:cs="Verdana"/>
          <w:sz w:val="22"/>
          <w:szCs w:val="22"/>
          <w:highlight w:val="cyan"/>
        </w:rPr>
        <w:t> </w:t>
      </w:r>
      <w:r w:rsidRPr="005A556A">
        <w:rPr>
          <w:rFonts w:ascii="Verdana" w:eastAsia="Verdana" w:hAnsi="Verdana" w:cs="Verdana"/>
          <w:sz w:val="22"/>
          <w:szCs w:val="22"/>
          <w:highlight w:val="cyan"/>
        </w:rPr>
        <w:t>mes de xxxx de 202x,</w:t>
      </w:r>
      <w:r w:rsidRPr="005A556A">
        <w:rPr>
          <w:rFonts w:ascii="Verdana" w:eastAsia="Verdana" w:hAnsi="Verdana" w:cs="Verdana"/>
          <w:sz w:val="22"/>
          <w:szCs w:val="22"/>
        </w:rPr>
        <w:t xml:space="preserve"> el usuario consumió los datos de su plan, razón por la cual no tuvo el servicio disponible hasta la próxima recarga, donde se le otorgaron nuevamente los recursos; por lo anteriormente descrito, se confirmará de decisión en este aspecto al operador.</w:t>
      </w:r>
    </w:p>
    <w:p w14:paraId="5A80A6E4" w14:textId="77777777" w:rsidR="005A556A" w:rsidRPr="005A556A" w:rsidRDefault="005A556A" w:rsidP="005A556A">
      <w:pPr>
        <w:ind w:left="113" w:right="113"/>
        <w:jc w:val="both"/>
        <w:rPr>
          <w:rFonts w:ascii="Verdana" w:hAnsi="Verdana" w:cs="Arial"/>
          <w:b/>
          <w:bCs/>
          <w:color w:val="C00000"/>
          <w:u w:val="single"/>
        </w:rPr>
      </w:pPr>
    </w:p>
    <w:p w14:paraId="148F5FC8" w14:textId="77777777" w:rsidR="005A556A" w:rsidRPr="005A556A" w:rsidRDefault="005A556A" w:rsidP="005A556A">
      <w:pPr>
        <w:ind w:left="113" w:right="113"/>
        <w:jc w:val="both"/>
        <w:rPr>
          <w:rFonts w:ascii="Verdana" w:eastAsia="Verdana" w:hAnsi="Verdana" w:cs="Verdana"/>
          <w:b/>
          <w:bCs/>
          <w:color w:val="000000" w:themeColor="text1"/>
        </w:rPr>
      </w:pPr>
      <w:r w:rsidRPr="005A556A">
        <w:rPr>
          <w:rFonts w:ascii="Verdana" w:eastAsia="Verdana" w:hAnsi="Verdana" w:cs="Verdana"/>
          <w:b/>
          <w:bCs/>
          <w:color w:val="C00000"/>
          <w:sz w:val="22"/>
          <w:szCs w:val="22"/>
          <w:u w:val="single"/>
        </w:rPr>
        <w:t>28.</w:t>
      </w:r>
      <w:r w:rsidRPr="005A556A">
        <w:rPr>
          <w:rFonts w:ascii="Verdana" w:hAnsi="Verdana"/>
        </w:rPr>
        <w:tab/>
      </w:r>
      <w:r w:rsidRPr="005A556A">
        <w:rPr>
          <w:rFonts w:ascii="Verdana" w:eastAsia="Verdana" w:hAnsi="Verdana" w:cs="Verdana"/>
          <w:b/>
          <w:bCs/>
          <w:color w:val="C00000"/>
          <w:sz w:val="22"/>
          <w:szCs w:val="22"/>
          <w:u w:val="single"/>
        </w:rPr>
        <w:t>Negación de consumos – Servicio de SMS (Mensajes cortos de texto)</w:t>
      </w:r>
      <w:r w:rsidRPr="005A556A">
        <w:rPr>
          <w:rFonts w:ascii="Verdana" w:hAnsi="Verdana" w:cs="Arial"/>
          <w:b/>
          <w:bCs/>
          <w:color w:val="000000" w:themeColor="text1"/>
          <w:sz w:val="22"/>
          <w:szCs w:val="22"/>
          <w:lang w:eastAsia="en-US"/>
        </w:rPr>
        <w:t>suspendido su uso</w:t>
      </w:r>
    </w:p>
    <w:p w14:paraId="5B5A4529" w14:textId="77777777" w:rsidR="005A556A" w:rsidRPr="005A556A" w:rsidRDefault="005A556A" w:rsidP="005A556A">
      <w:pPr>
        <w:rPr>
          <w:rFonts w:ascii="Verdana" w:eastAsia="Verdana" w:hAnsi="Verdana" w:cs="Verdana"/>
          <w:b/>
          <w:bCs/>
        </w:rPr>
      </w:pPr>
    </w:p>
    <w:p w14:paraId="311C1701" w14:textId="77777777" w:rsidR="005A556A" w:rsidRPr="005A556A" w:rsidRDefault="005A556A" w:rsidP="005A556A">
      <w:pPr>
        <w:ind w:left="113" w:right="113"/>
        <w:jc w:val="both"/>
        <w:rPr>
          <w:rFonts w:ascii="Verdana" w:eastAsia="Verdana" w:hAnsi="Verdana" w:cs="Verdana"/>
          <w:color w:val="EEECE1" w:themeColor="background2"/>
          <w:highlight w:val="darkBlue"/>
          <w:lang w:eastAsia="es-CO"/>
        </w:rPr>
      </w:pPr>
    </w:p>
    <w:p w14:paraId="1DAB446D"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29.</w:t>
      </w:r>
      <w:r w:rsidRPr="005A556A">
        <w:rPr>
          <w:rFonts w:ascii="Verdana" w:hAnsi="Verdana"/>
        </w:rPr>
        <w:tab/>
      </w:r>
      <w:r w:rsidRPr="005A556A">
        <w:rPr>
          <w:rFonts w:ascii="Verdana" w:eastAsia="Verdana" w:hAnsi="Verdana" w:cs="Verdana"/>
          <w:b/>
          <w:bCs/>
          <w:color w:val="C00000"/>
          <w:sz w:val="22"/>
          <w:szCs w:val="22"/>
          <w:u w:val="single"/>
        </w:rPr>
        <w:t>Negación de consumos – Servicio de contenidos y aplicaciones</w:t>
      </w:r>
    </w:p>
    <w:p w14:paraId="4E6CD2E1" w14:textId="77777777" w:rsidR="005A556A" w:rsidRPr="005A556A" w:rsidRDefault="005A556A" w:rsidP="005A556A">
      <w:pPr>
        <w:ind w:left="113" w:right="113"/>
        <w:jc w:val="both"/>
        <w:rPr>
          <w:rFonts w:ascii="Verdana" w:eastAsia="Verdana" w:hAnsi="Verdana" w:cs="Verdana"/>
          <w:b/>
          <w:bCs/>
        </w:rPr>
      </w:pPr>
    </w:p>
    <w:p w14:paraId="3FE2CDF1" w14:textId="77777777" w:rsidR="005A556A" w:rsidRPr="005A556A" w:rsidRDefault="005A556A" w:rsidP="005A556A">
      <w:pPr>
        <w:ind w:left="113" w:right="113"/>
        <w:jc w:val="both"/>
        <w:rPr>
          <w:rFonts w:ascii="Verdana" w:eastAsia="Verdana" w:hAnsi="Verdana" w:cs="Verdana"/>
          <w:lang w:eastAsia="es-CO"/>
        </w:rPr>
      </w:pPr>
      <w:r w:rsidRPr="005A556A">
        <w:rPr>
          <w:rFonts w:ascii="Verdana" w:eastAsia="Verdana" w:hAnsi="Verdana" w:cs="Verdana"/>
          <w:sz w:val="22"/>
          <w:szCs w:val="22"/>
          <w:lang w:eastAsia="es-CO"/>
        </w:rPr>
        <w:t>Se debe tener en cuenta lo siguiente:</w:t>
      </w:r>
    </w:p>
    <w:p w14:paraId="7B0365F9" w14:textId="77777777" w:rsidR="005A556A" w:rsidRPr="005A556A" w:rsidRDefault="005A556A" w:rsidP="005A556A">
      <w:pPr>
        <w:ind w:left="113" w:right="113"/>
        <w:jc w:val="both"/>
        <w:rPr>
          <w:rFonts w:ascii="Verdana" w:eastAsia="Verdana" w:hAnsi="Verdana" w:cs="Verdana"/>
          <w:lang w:eastAsia="es-CO"/>
        </w:rPr>
      </w:pPr>
      <w:r w:rsidRPr="005A556A">
        <w:rPr>
          <w:rFonts w:ascii="Verdana" w:eastAsia="Verdana" w:hAnsi="Verdana" w:cs="Verdana"/>
          <w:sz w:val="22"/>
          <w:szCs w:val="22"/>
          <w:lang w:eastAsia="es-CO"/>
        </w:rPr>
        <w:t> </w:t>
      </w:r>
    </w:p>
    <w:p w14:paraId="4C6BEFFA" w14:textId="77777777" w:rsidR="005A556A" w:rsidRPr="005A556A" w:rsidRDefault="005A556A" w:rsidP="005A556A">
      <w:pPr>
        <w:ind w:left="113" w:right="113"/>
        <w:jc w:val="both"/>
        <w:rPr>
          <w:rFonts w:ascii="Verdana" w:eastAsia="Verdana" w:hAnsi="Verdana" w:cs="Verdana"/>
          <w:lang w:eastAsia="es-CO"/>
        </w:rPr>
      </w:pPr>
      <w:r w:rsidRPr="005A556A">
        <w:rPr>
          <w:rFonts w:ascii="Verdana" w:eastAsia="Verdana" w:hAnsi="Verdana" w:cs="Verdana"/>
          <w:b/>
          <w:bCs/>
          <w:sz w:val="22"/>
          <w:szCs w:val="22"/>
          <w:lang w:eastAsia="es-CO"/>
        </w:rPr>
        <w:t>a)</w:t>
      </w:r>
      <w:r w:rsidRPr="005A556A">
        <w:rPr>
          <w:rFonts w:ascii="Verdana" w:eastAsia="Verdana" w:hAnsi="Verdana" w:cs="Verdana"/>
          <w:sz w:val="12"/>
          <w:szCs w:val="12"/>
          <w:lang w:eastAsia="es-CO"/>
        </w:rPr>
        <w:t>   </w:t>
      </w:r>
      <w:r w:rsidRPr="005A556A">
        <w:rPr>
          <w:rFonts w:ascii="Verdana" w:eastAsia="Verdana" w:hAnsi="Verdana" w:cs="Verdana"/>
          <w:sz w:val="22"/>
          <w:szCs w:val="22"/>
          <w:lang w:eastAsia="es-CO"/>
        </w:rPr>
        <w:t>Evaluar entre otros, si el usuario solicitó el servicio y le fueron informadas las características, condiciones, tarifas etc., de prestación del mismo.</w:t>
      </w:r>
    </w:p>
    <w:p w14:paraId="63E220A9" w14:textId="77777777" w:rsidR="005A556A" w:rsidRPr="005A556A" w:rsidRDefault="005A556A" w:rsidP="005A556A">
      <w:pPr>
        <w:ind w:left="113" w:right="113"/>
        <w:jc w:val="both"/>
        <w:rPr>
          <w:rFonts w:ascii="Verdana" w:eastAsia="Verdana" w:hAnsi="Verdana" w:cs="Verdana"/>
          <w:lang w:eastAsia="es-CO"/>
        </w:rPr>
      </w:pPr>
      <w:r w:rsidRPr="005A556A">
        <w:rPr>
          <w:rFonts w:ascii="Verdana" w:eastAsia="Verdana" w:hAnsi="Verdana" w:cs="Verdana"/>
          <w:b/>
          <w:bCs/>
          <w:sz w:val="22"/>
          <w:szCs w:val="22"/>
          <w:lang w:eastAsia="es-CO"/>
        </w:rPr>
        <w:t>b)</w:t>
      </w:r>
      <w:r w:rsidRPr="005A556A">
        <w:rPr>
          <w:rFonts w:ascii="Verdana" w:eastAsia="Verdana" w:hAnsi="Verdana" w:cs="Verdana"/>
          <w:sz w:val="12"/>
          <w:szCs w:val="12"/>
          <w:lang w:eastAsia="es-CO"/>
        </w:rPr>
        <w:t>   </w:t>
      </w:r>
      <w:r w:rsidRPr="005A556A">
        <w:rPr>
          <w:rFonts w:ascii="Verdana" w:eastAsia="Verdana" w:hAnsi="Verdana" w:cs="Verdana"/>
          <w:sz w:val="22"/>
          <w:szCs w:val="22"/>
          <w:lang w:eastAsia="es-CO"/>
        </w:rPr>
        <w:t>Se debe relacionar claramente el periodo en discusión.</w:t>
      </w:r>
    </w:p>
    <w:p w14:paraId="750BE13D" w14:textId="77777777" w:rsidR="005A556A" w:rsidRPr="005A556A" w:rsidRDefault="005A556A" w:rsidP="005A556A">
      <w:pPr>
        <w:ind w:left="113" w:right="113"/>
        <w:jc w:val="both"/>
        <w:rPr>
          <w:rFonts w:ascii="Verdana" w:eastAsia="Verdana" w:hAnsi="Verdana" w:cs="Verdana"/>
          <w:lang w:eastAsia="es-CO"/>
        </w:rPr>
      </w:pPr>
      <w:r w:rsidRPr="005A556A">
        <w:rPr>
          <w:rFonts w:ascii="Verdana" w:eastAsia="Verdana" w:hAnsi="Verdana" w:cs="Verdana"/>
          <w:b/>
          <w:bCs/>
          <w:sz w:val="22"/>
          <w:szCs w:val="22"/>
          <w:lang w:eastAsia="es-CO"/>
        </w:rPr>
        <w:t>c)</w:t>
      </w:r>
      <w:r w:rsidRPr="005A556A">
        <w:rPr>
          <w:rFonts w:ascii="Verdana" w:eastAsia="Verdana" w:hAnsi="Verdana" w:cs="Verdana"/>
          <w:sz w:val="12"/>
          <w:szCs w:val="12"/>
          <w:lang w:eastAsia="es-CO"/>
        </w:rPr>
        <w:t>    </w:t>
      </w:r>
      <w:r w:rsidRPr="005A556A">
        <w:rPr>
          <w:rFonts w:ascii="Verdana" w:eastAsia="Verdana" w:hAnsi="Verdana" w:cs="Verdana"/>
          <w:sz w:val="22"/>
          <w:szCs w:val="22"/>
          <w:lang w:eastAsia="es-CO"/>
        </w:rPr>
        <w:t>La prueba de los consumos es el soporte técnico o CDR. Los cuales deben coincidir con la factura y </w:t>
      </w:r>
      <w:r w:rsidRPr="005A556A">
        <w:rPr>
          <w:rFonts w:ascii="Verdana" w:eastAsia="Verdana" w:hAnsi="Verdana" w:cs="Verdana"/>
          <w:b/>
          <w:bCs/>
          <w:sz w:val="22"/>
          <w:szCs w:val="22"/>
          <w:lang w:eastAsia="es-CO"/>
        </w:rPr>
        <w:t>la aceptación expresa del usuario</w:t>
      </w:r>
      <w:r w:rsidRPr="005A556A">
        <w:rPr>
          <w:rFonts w:ascii="Verdana" w:eastAsia="Verdana" w:hAnsi="Verdana" w:cs="Verdana"/>
          <w:sz w:val="22"/>
          <w:szCs w:val="22"/>
          <w:lang w:eastAsia="es-CO"/>
        </w:rPr>
        <w:t>.</w:t>
      </w:r>
    </w:p>
    <w:p w14:paraId="63CCC5F0" w14:textId="77777777" w:rsidR="005A556A" w:rsidRPr="005A556A" w:rsidRDefault="005A556A" w:rsidP="005A556A">
      <w:pPr>
        <w:ind w:left="113" w:right="113"/>
        <w:jc w:val="both"/>
        <w:rPr>
          <w:rFonts w:ascii="Verdana" w:eastAsia="Verdana" w:hAnsi="Verdana" w:cs="Verdana"/>
          <w:lang w:eastAsia="es-CO"/>
        </w:rPr>
      </w:pPr>
      <w:r w:rsidRPr="005A556A">
        <w:rPr>
          <w:rFonts w:ascii="Verdana" w:eastAsia="Verdana" w:hAnsi="Verdana" w:cs="Verdana"/>
          <w:b/>
          <w:bCs/>
          <w:sz w:val="22"/>
          <w:szCs w:val="22"/>
          <w:lang w:eastAsia="es-CO"/>
        </w:rPr>
        <w:t>d)</w:t>
      </w:r>
      <w:r w:rsidRPr="005A556A">
        <w:rPr>
          <w:rFonts w:ascii="Verdana" w:eastAsia="Verdana" w:hAnsi="Verdana" w:cs="Verdana"/>
          <w:sz w:val="12"/>
          <w:szCs w:val="12"/>
          <w:lang w:eastAsia="es-CO"/>
        </w:rPr>
        <w:t>   </w:t>
      </w:r>
      <w:r w:rsidRPr="005A556A">
        <w:rPr>
          <w:rFonts w:ascii="Verdana" w:eastAsia="Verdana" w:hAnsi="Verdana" w:cs="Verdana"/>
          <w:sz w:val="22"/>
          <w:szCs w:val="22"/>
          <w:lang w:eastAsia="es-CO"/>
        </w:rPr>
        <w:t>Si no hay factura, pero están soportados los consumos se ordena que se cobren los que fueron oportunamente facturados.</w:t>
      </w:r>
    </w:p>
    <w:p w14:paraId="41D26DDE" w14:textId="77777777" w:rsidR="005A556A" w:rsidRPr="005A556A" w:rsidRDefault="005A556A" w:rsidP="005A556A">
      <w:pPr>
        <w:ind w:left="113" w:right="113"/>
        <w:jc w:val="both"/>
        <w:rPr>
          <w:rFonts w:ascii="Verdana" w:eastAsia="Verdana" w:hAnsi="Verdana" w:cs="Verdana"/>
          <w:b/>
          <w:bCs/>
          <w:lang w:eastAsia="es-CO"/>
        </w:rPr>
      </w:pPr>
    </w:p>
    <w:p w14:paraId="40CDA3C8" w14:textId="77777777" w:rsidR="005A556A" w:rsidRPr="005A556A" w:rsidRDefault="005A556A" w:rsidP="005A556A">
      <w:pPr>
        <w:jc w:val="both"/>
        <w:rPr>
          <w:rFonts w:ascii="Verdana" w:eastAsia="Verdana" w:hAnsi="Verdana" w:cs="Verdana"/>
          <w:lang w:eastAsia="es-CO"/>
        </w:rPr>
      </w:pPr>
      <w:r w:rsidRPr="005A556A">
        <w:rPr>
          <w:rFonts w:ascii="Verdana" w:eastAsia="Verdana" w:hAnsi="Verdana" w:cs="Verdana"/>
          <w:b/>
          <w:bCs/>
          <w:sz w:val="22"/>
          <w:szCs w:val="22"/>
          <w:lang w:eastAsia="es-CO"/>
        </w:rPr>
        <w:t> Formato 29:</w:t>
      </w:r>
    </w:p>
    <w:p w14:paraId="2C110A19" w14:textId="77777777" w:rsidR="005A556A" w:rsidRPr="005A556A" w:rsidRDefault="005A556A" w:rsidP="005A556A">
      <w:pPr>
        <w:ind w:left="720"/>
        <w:jc w:val="both"/>
        <w:rPr>
          <w:rFonts w:ascii="Verdana" w:eastAsia="Verdana" w:hAnsi="Verdana" w:cs="Verdana"/>
          <w:lang w:eastAsia="es-CO"/>
        </w:rPr>
      </w:pPr>
      <w:r w:rsidRPr="005A556A">
        <w:rPr>
          <w:rFonts w:ascii="Verdana" w:eastAsia="Verdana" w:hAnsi="Verdana" w:cs="Verdana"/>
          <w:sz w:val="22"/>
          <w:szCs w:val="22"/>
          <w:lang w:eastAsia="es-CO"/>
        </w:rPr>
        <w:t> </w:t>
      </w:r>
    </w:p>
    <w:tbl>
      <w:tblPr>
        <w:tblStyle w:val="Tablaconcuadrcula"/>
        <w:tblW w:w="0" w:type="auto"/>
        <w:tblInd w:w="113" w:type="dxa"/>
        <w:tblLook w:val="04A0" w:firstRow="1" w:lastRow="0" w:firstColumn="1" w:lastColumn="0" w:noHBand="0" w:noVBand="1"/>
      </w:tblPr>
      <w:tblGrid>
        <w:gridCol w:w="1446"/>
        <w:gridCol w:w="7318"/>
      </w:tblGrid>
      <w:tr w:rsidR="005A556A" w:rsidRPr="005A556A" w14:paraId="0175E356" w14:textId="77777777" w:rsidTr="005A441B">
        <w:tc>
          <w:tcPr>
            <w:tcW w:w="1397" w:type="dxa"/>
          </w:tcPr>
          <w:p w14:paraId="24BD1DC7"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318" w:type="dxa"/>
          </w:tcPr>
          <w:p w14:paraId="062C13B8"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63FD24B3"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229F1AD5" w14:textId="77777777" w:rsidR="005A556A" w:rsidRPr="005A556A" w:rsidRDefault="005A556A" w:rsidP="005A556A">
      <w:pPr>
        <w:ind w:left="113" w:right="113"/>
        <w:jc w:val="both"/>
        <w:rPr>
          <w:rFonts w:ascii="Verdana" w:eastAsia="Verdana" w:hAnsi="Verdana" w:cs="Verdana"/>
          <w:color w:val="000000"/>
          <w:lang w:eastAsia="es-CO"/>
        </w:rPr>
      </w:pPr>
      <w:r w:rsidRPr="005A556A">
        <w:rPr>
          <w:rFonts w:ascii="Verdana" w:eastAsia="Verdana" w:hAnsi="Verdana" w:cs="Verdana"/>
          <w:b/>
          <w:bCs/>
          <w:i/>
          <w:iCs/>
          <w:color w:val="000000" w:themeColor="text1"/>
          <w:sz w:val="22"/>
          <w:szCs w:val="22"/>
          <w:lang w:eastAsia="es-CO"/>
        </w:rPr>
        <w:t> </w:t>
      </w:r>
    </w:p>
    <w:p w14:paraId="4CD526E2" w14:textId="77777777" w:rsidR="005A556A" w:rsidRPr="005A556A" w:rsidRDefault="005A556A" w:rsidP="005A556A">
      <w:pPr>
        <w:jc w:val="both"/>
        <w:rPr>
          <w:rFonts w:ascii="Verdana" w:eastAsia="Verdana" w:hAnsi="Verdana" w:cs="Verdana"/>
          <w:i/>
          <w:iCs/>
        </w:rPr>
      </w:pPr>
      <w:r w:rsidRPr="005A556A">
        <w:rPr>
          <w:rFonts w:ascii="Verdana" w:eastAsia="Verdana" w:hAnsi="Verdana" w:cs="Verdana"/>
          <w:b/>
          <w:bCs/>
          <w:color w:val="000000" w:themeColor="text1"/>
          <w:sz w:val="22"/>
          <w:szCs w:val="22"/>
          <w:lang w:eastAsia="es-CO"/>
        </w:rPr>
        <w:t>4.x.     </w:t>
      </w:r>
      <w:r w:rsidRPr="005A556A">
        <w:rPr>
          <w:rFonts w:ascii="Verdana" w:eastAsia="Verdana" w:hAnsi="Verdana" w:cs="Verdana"/>
          <w:b/>
          <w:bCs/>
          <w:color w:val="000000" w:themeColor="text1"/>
          <w:sz w:val="22"/>
          <w:szCs w:val="22"/>
        </w:rPr>
        <w:t>Negación de consumos – Servicio de contenidos y aplicaciones</w:t>
      </w:r>
    </w:p>
    <w:p w14:paraId="284198B6" w14:textId="77777777" w:rsidR="005A556A" w:rsidRPr="005A556A" w:rsidRDefault="005A556A" w:rsidP="005A556A">
      <w:pPr>
        <w:jc w:val="both"/>
        <w:rPr>
          <w:rFonts w:ascii="Verdana" w:eastAsia="Verdana" w:hAnsi="Verdana" w:cs="Verdana"/>
          <w:i/>
          <w:iCs/>
        </w:rPr>
      </w:pPr>
    </w:p>
    <w:p w14:paraId="778C4FC9"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En atención a la reclamación objeto de inconformidad, es importante precisar que el artículo 2.1.19.1 de la Resolución CRC 5050 de 2016, modificada por el artículo 3 de la Resolución CRC 6522 de 2022, establece que los usuarios tienen derecho a recibir información sobre las condiciones en las cuales se prestarán los </w:t>
      </w:r>
      <w:r w:rsidRPr="005A556A">
        <w:rPr>
          <w:rFonts w:ascii="Verdana" w:eastAsia="Verdana" w:hAnsi="Verdana" w:cs="Verdana"/>
          <w:b/>
          <w:bCs/>
          <w:sz w:val="22"/>
          <w:szCs w:val="22"/>
        </w:rPr>
        <w:t>servicios de contenidos y aplicaciones a través de SMS, MMS Y USSD</w:t>
      </w:r>
      <w:r w:rsidRPr="005A556A">
        <w:rPr>
          <w:rFonts w:ascii="Verdana" w:eastAsia="Verdana" w:hAnsi="Verdana" w:cs="Verdana"/>
          <w:sz w:val="22"/>
          <w:szCs w:val="22"/>
        </w:rPr>
        <w:t>, así:</w:t>
      </w:r>
    </w:p>
    <w:p w14:paraId="5CDDD1C5" w14:textId="77777777" w:rsidR="005A556A" w:rsidRPr="005A556A" w:rsidRDefault="005A556A" w:rsidP="005A556A">
      <w:pPr>
        <w:ind w:left="850" w:right="850"/>
        <w:jc w:val="both"/>
        <w:rPr>
          <w:rFonts w:ascii="Verdana" w:eastAsia="Verdana" w:hAnsi="Verdana" w:cs="Verdana"/>
        </w:rPr>
      </w:pPr>
      <w:r w:rsidRPr="005A556A">
        <w:rPr>
          <w:rFonts w:ascii="Verdana" w:eastAsia="Verdana" w:hAnsi="Verdana" w:cs="Verdana"/>
        </w:rPr>
        <w:t> </w:t>
      </w:r>
    </w:p>
    <w:p w14:paraId="44C5673B"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rPr>
        <w:t>“</w:t>
      </w:r>
      <w:r w:rsidRPr="005A556A">
        <w:rPr>
          <w:rFonts w:ascii="Verdana" w:eastAsia="Verdana" w:hAnsi="Verdana" w:cs="Verdana"/>
          <w:b/>
          <w:bCs/>
          <w:i/>
          <w:iCs/>
          <w:sz w:val="20"/>
          <w:szCs w:val="20"/>
        </w:rPr>
        <w:t xml:space="preserve">ARTÍCULO 2.1.19.1. INFORMACIÓN Y CONTROL DE CONSUMO. </w:t>
      </w:r>
      <w:r w:rsidRPr="005A556A">
        <w:rPr>
          <w:rFonts w:ascii="Verdana" w:eastAsia="Verdana" w:hAnsi="Verdana" w:cs="Verdana"/>
          <w:i/>
          <w:iCs/>
          <w:color w:val="000000" w:themeColor="text1"/>
          <w:sz w:val="20"/>
          <w:szCs w:val="20"/>
        </w:rPr>
        <w:t>En la página web del PCA los usuarios encontrarán información en relación con los servicios ofrecidos, así como mecanismos de soporte para solucionar problemas referidos a la operatividad técnica. A esta información también podrá acceder a través del correo electrónico del PCA y de su línea gratuita de atención.</w:t>
      </w:r>
    </w:p>
    <w:p w14:paraId="64161527" w14:textId="77777777" w:rsidR="005A556A" w:rsidRPr="005A556A" w:rsidRDefault="005A556A" w:rsidP="005A556A">
      <w:pPr>
        <w:ind w:left="850" w:right="850"/>
        <w:jc w:val="both"/>
        <w:rPr>
          <w:rFonts w:ascii="Verdana" w:eastAsia="Verdana" w:hAnsi="Verdana" w:cs="Verdana"/>
          <w:i/>
          <w:iCs/>
          <w:color w:val="000000" w:themeColor="text1"/>
          <w:sz w:val="20"/>
          <w:szCs w:val="20"/>
        </w:rPr>
      </w:pPr>
    </w:p>
    <w:p w14:paraId="3E366763" w14:textId="77777777" w:rsidR="005A556A" w:rsidRPr="005A556A" w:rsidRDefault="005A556A" w:rsidP="005A556A">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Cuando el usuario adquiere un servicio de contenidos y aplicaciones por suscripción, cada vez que el PCA lleve a cabo un cobro, le enviará un SMS informando el valor del mismo, la periodicidad con la que se está cobrando y la forma en que puede cancelar el servicio.</w:t>
      </w:r>
    </w:p>
    <w:p w14:paraId="48292239" w14:textId="77777777" w:rsidR="005A556A" w:rsidRPr="005A556A" w:rsidRDefault="005A556A" w:rsidP="005A556A">
      <w:pPr>
        <w:ind w:left="850" w:right="850"/>
        <w:jc w:val="both"/>
        <w:rPr>
          <w:rFonts w:ascii="Verdana" w:eastAsia="Verdana" w:hAnsi="Verdana" w:cs="Verdana"/>
          <w:i/>
          <w:iCs/>
          <w:color w:val="000000" w:themeColor="text1"/>
          <w:sz w:val="20"/>
          <w:szCs w:val="20"/>
        </w:rPr>
      </w:pPr>
    </w:p>
    <w:p w14:paraId="6D12B5B4" w14:textId="77777777" w:rsidR="005A556A" w:rsidRPr="005A556A" w:rsidRDefault="005A556A" w:rsidP="005A556A">
      <w:pPr>
        <w:ind w:left="850" w:right="850"/>
        <w:jc w:val="both"/>
        <w:rPr>
          <w:rFonts w:ascii="Verdana" w:eastAsia="Verdana" w:hAnsi="Verdana" w:cs="Verdana"/>
          <w:i/>
          <w:iCs/>
        </w:rPr>
      </w:pPr>
      <w:r w:rsidRPr="005A556A">
        <w:rPr>
          <w:rFonts w:ascii="Verdana" w:eastAsia="Verdana" w:hAnsi="Verdana" w:cs="Verdana"/>
          <w:i/>
          <w:iCs/>
          <w:color w:val="000000" w:themeColor="text1"/>
          <w:sz w:val="20"/>
          <w:szCs w:val="20"/>
        </w:rPr>
        <w:t>En todo caso, los asignatarios de los códigos cortos deberán establecer mecanismos de atención a los usuarios y responder de fondo las solicitudes que reciba en relación con los mensajes enviados desde esta numeración, dentro de los quince (15) días hábiles siguientes a su recibo</w:t>
      </w:r>
      <w:r w:rsidRPr="005A556A">
        <w:rPr>
          <w:rFonts w:ascii="Verdana" w:eastAsia="Verdana" w:hAnsi="Verdana" w:cs="Verdana"/>
          <w:i/>
          <w:iCs/>
        </w:rPr>
        <w:t>.”</w:t>
      </w:r>
    </w:p>
    <w:p w14:paraId="01D1A1CC" w14:textId="77777777" w:rsidR="005A556A" w:rsidRPr="005A556A" w:rsidRDefault="005A556A" w:rsidP="005A556A">
      <w:pPr>
        <w:ind w:right="850"/>
        <w:jc w:val="both"/>
        <w:rPr>
          <w:rFonts w:ascii="Verdana" w:eastAsia="Verdana" w:hAnsi="Verdana" w:cs="Verdana"/>
        </w:rPr>
      </w:pPr>
    </w:p>
    <w:p w14:paraId="6238B5B2"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De conformidad con la citada norma, se tiene que debido a que estos servicios son prestados generalmente por un </w:t>
      </w:r>
      <w:r w:rsidRPr="005A556A">
        <w:rPr>
          <w:rFonts w:ascii="Verdana" w:eastAsia="Verdana" w:hAnsi="Verdana" w:cs="Verdana"/>
          <w:i/>
          <w:iCs/>
          <w:sz w:val="22"/>
          <w:szCs w:val="22"/>
        </w:rPr>
        <w:t>Proveedor de Contenidos y Aplicaciones</w:t>
      </w:r>
      <w:r w:rsidRPr="005A556A">
        <w:rPr>
          <w:rFonts w:ascii="Verdana" w:eastAsia="Verdana" w:hAnsi="Verdana" w:cs="Verdana"/>
          <w:sz w:val="22"/>
          <w:szCs w:val="22"/>
        </w:rPr>
        <w:t xml:space="preserve"> (PCA), las condiciones del servicio ofrecido, deberán estar informadas en su página web y, también podrán acceder a la misma a través del correo electrónico y de la línea gratuita de atención.</w:t>
      </w:r>
    </w:p>
    <w:p w14:paraId="349F5C69" w14:textId="77777777" w:rsidR="005A556A" w:rsidRPr="005A556A" w:rsidRDefault="005A556A" w:rsidP="005A556A">
      <w:pPr>
        <w:jc w:val="both"/>
        <w:rPr>
          <w:rFonts w:ascii="Verdana" w:eastAsia="Verdana" w:hAnsi="Verdana" w:cs="Verdana"/>
        </w:rPr>
      </w:pPr>
    </w:p>
    <w:p w14:paraId="60A90474"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En consonancia con lo anterior, el artículo 2.1.19.3 de la Resolución CRC 5050 de 2016, modificada por el artículo 1° de la Resolución CRC 5111 de 2017, establece lo siguiente:</w:t>
      </w:r>
    </w:p>
    <w:p w14:paraId="4F1CCDF3" w14:textId="77777777" w:rsidR="005A556A" w:rsidRPr="005A556A" w:rsidRDefault="005A556A" w:rsidP="005A556A">
      <w:pPr>
        <w:jc w:val="both"/>
        <w:rPr>
          <w:rFonts w:ascii="Verdana" w:eastAsia="Verdana" w:hAnsi="Verdana" w:cs="Verdana"/>
        </w:rPr>
      </w:pPr>
    </w:p>
    <w:p w14:paraId="1F15CE21"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b/>
          <w:bCs/>
          <w:i/>
          <w:iCs/>
          <w:sz w:val="20"/>
          <w:szCs w:val="20"/>
        </w:rPr>
        <w:t>“ARTÍCULO. 2.1.19.4. MANIFESTACIÓN DE LA VOLUNTAD DEL USUARIO.</w:t>
      </w:r>
      <w:r w:rsidRPr="005A556A">
        <w:rPr>
          <w:rFonts w:ascii="Verdana" w:eastAsia="Verdana" w:hAnsi="Verdana" w:cs="Verdana"/>
          <w:i/>
          <w:iCs/>
          <w:sz w:val="20"/>
          <w:szCs w:val="20"/>
        </w:rPr>
        <w:t> Es válida la manifestación de voluntad del usuario de contratar el servicio, con el envío de un SMS desde su número celular. El usuario puede contratar el servicio a través de otras vías siempre que quede garantizado lo siguiente:</w:t>
      </w:r>
    </w:p>
    <w:p w14:paraId="22917C37" w14:textId="77777777" w:rsidR="005A556A" w:rsidRPr="005A556A" w:rsidRDefault="005A556A" w:rsidP="005A556A">
      <w:pPr>
        <w:ind w:left="850" w:right="850"/>
        <w:jc w:val="both"/>
        <w:rPr>
          <w:rFonts w:ascii="Verdana" w:eastAsia="Verdana" w:hAnsi="Verdana" w:cs="Verdana"/>
          <w:i/>
          <w:iCs/>
          <w:sz w:val="20"/>
          <w:szCs w:val="20"/>
        </w:rPr>
      </w:pPr>
    </w:p>
    <w:p w14:paraId="4257149C"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i/>
          <w:iCs/>
          <w:sz w:val="20"/>
          <w:szCs w:val="20"/>
        </w:rPr>
        <w:t>a) La autenticación del número celular que requiere el servicio;</w:t>
      </w:r>
    </w:p>
    <w:p w14:paraId="21BE7B37"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i/>
          <w:iCs/>
          <w:sz w:val="20"/>
          <w:szCs w:val="20"/>
        </w:rPr>
        <w:t>b) La manifestación del consentimiento del usuario.</w:t>
      </w:r>
    </w:p>
    <w:p w14:paraId="2389BEF4"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i/>
          <w:iCs/>
          <w:sz w:val="20"/>
          <w:szCs w:val="20"/>
        </w:rPr>
        <w:t> </w:t>
      </w:r>
    </w:p>
    <w:p w14:paraId="766F658A"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b/>
          <w:bCs/>
          <w:i/>
          <w:iCs/>
          <w:sz w:val="20"/>
          <w:szCs w:val="20"/>
        </w:rPr>
        <w:t>PARÁGRAFO</w:t>
      </w:r>
      <w:r w:rsidRPr="005A556A">
        <w:rPr>
          <w:rFonts w:ascii="Verdana" w:eastAsia="Verdana" w:hAnsi="Verdana" w:cs="Verdana"/>
          <w:i/>
          <w:iCs/>
          <w:sz w:val="20"/>
          <w:szCs w:val="20"/>
        </w:rPr>
        <w:t xml:space="preserve">. Cuando el usuario solicite un </w:t>
      </w:r>
      <w:r w:rsidRPr="005A556A">
        <w:rPr>
          <w:rFonts w:ascii="Verdana" w:eastAsia="Verdana" w:hAnsi="Verdana" w:cs="Verdana"/>
          <w:b/>
          <w:bCs/>
          <w:i/>
          <w:iCs/>
          <w:sz w:val="20"/>
          <w:szCs w:val="20"/>
        </w:rPr>
        <w:t>servicio de contenidos y aplicaciones por suscripción</w:t>
      </w:r>
      <w:r w:rsidRPr="005A556A">
        <w:rPr>
          <w:rFonts w:ascii="Verdana" w:eastAsia="Verdana" w:hAnsi="Verdana" w:cs="Verdana"/>
          <w:i/>
          <w:iCs/>
          <w:sz w:val="20"/>
          <w:szCs w:val="20"/>
        </w:rPr>
        <w:t>, el PCA deberá enviar al usuario, previo al inicio de la prestación del servicio una invitación a confirmar su aceptación a través de un SMS con el siguiente texto: “Usted solicitó la suscripción al servicio XXX. Para confirmarla, debe responder con la palabra ACEPTO” donde XXX corresponde a los caracteres que identifican el servicio.</w:t>
      </w:r>
    </w:p>
    <w:p w14:paraId="2A97433D" w14:textId="77777777" w:rsidR="005A556A" w:rsidRPr="005A556A" w:rsidRDefault="005A556A" w:rsidP="005A556A">
      <w:pPr>
        <w:ind w:left="850" w:right="850"/>
        <w:jc w:val="both"/>
        <w:rPr>
          <w:rFonts w:ascii="Verdana" w:eastAsia="Verdana" w:hAnsi="Verdana" w:cs="Verdana"/>
          <w:i/>
          <w:iCs/>
          <w:sz w:val="20"/>
          <w:szCs w:val="20"/>
        </w:rPr>
      </w:pPr>
    </w:p>
    <w:p w14:paraId="07FB486A"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i/>
          <w:iCs/>
          <w:sz w:val="20"/>
          <w:szCs w:val="20"/>
        </w:rPr>
        <w:t xml:space="preserve">El usuario confirmará su aceptación a través de un SMS gratuito. El PCA debe guardar registro de esta confirmación. Si el usuario no confirma se entiende que renuncia a recibir el servicio solicitado y no le podrá ser cobrado.” </w:t>
      </w:r>
      <w:r w:rsidRPr="005A556A">
        <w:rPr>
          <w:rFonts w:ascii="Verdana" w:eastAsia="Verdana" w:hAnsi="Verdana" w:cs="Verdana"/>
          <w:sz w:val="20"/>
          <w:szCs w:val="20"/>
        </w:rPr>
        <w:t>(Negrita fuera de texto).</w:t>
      </w:r>
    </w:p>
    <w:p w14:paraId="4E15C866" w14:textId="77777777" w:rsidR="005A556A" w:rsidRPr="005A556A" w:rsidRDefault="005A556A" w:rsidP="005A556A">
      <w:pPr>
        <w:ind w:left="850" w:right="850"/>
        <w:jc w:val="both"/>
        <w:rPr>
          <w:rFonts w:ascii="Verdana" w:eastAsia="Verdana" w:hAnsi="Verdana" w:cs="Verdana"/>
        </w:rPr>
      </w:pPr>
      <w:r w:rsidRPr="005A556A">
        <w:rPr>
          <w:rFonts w:ascii="Verdana" w:eastAsia="Verdana" w:hAnsi="Verdana" w:cs="Verdana"/>
        </w:rPr>
        <w:t> </w:t>
      </w:r>
    </w:p>
    <w:p w14:paraId="34B5CC3E"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la norma en cita se colige que la regulación es clara en cuanto a las reglas que aplican para la contratación de este servicio, a saber:</w:t>
      </w:r>
    </w:p>
    <w:p w14:paraId="3D694289" w14:textId="77777777" w:rsidR="005A556A" w:rsidRPr="005A556A" w:rsidRDefault="005A556A" w:rsidP="005A556A">
      <w:pPr>
        <w:jc w:val="both"/>
        <w:rPr>
          <w:rFonts w:ascii="Verdana" w:eastAsia="Verdana" w:hAnsi="Verdana" w:cs="Verdana"/>
        </w:rPr>
      </w:pPr>
    </w:p>
    <w:p w14:paraId="0A2A5DB6" w14:textId="77777777" w:rsidR="005A556A" w:rsidRPr="005A556A" w:rsidRDefault="005A556A" w:rsidP="005A556A">
      <w:pPr>
        <w:pStyle w:val="Prrafodelista"/>
        <w:numPr>
          <w:ilvl w:val="0"/>
          <w:numId w:val="19"/>
        </w:numPr>
        <w:jc w:val="both"/>
        <w:rPr>
          <w:rFonts w:ascii="Verdana" w:eastAsia="Verdana" w:hAnsi="Verdana" w:cs="Verdana"/>
        </w:rPr>
      </w:pPr>
      <w:r w:rsidRPr="005A556A">
        <w:rPr>
          <w:rFonts w:ascii="Verdana" w:eastAsia="Verdana" w:hAnsi="Verdana" w:cs="Verdana"/>
          <w:sz w:val="22"/>
          <w:szCs w:val="22"/>
        </w:rPr>
        <w:t xml:space="preserve">Se requiere la </w:t>
      </w:r>
      <w:r w:rsidRPr="005A556A">
        <w:rPr>
          <w:rFonts w:ascii="Verdana" w:eastAsia="Verdana" w:hAnsi="Verdana" w:cs="Verdana"/>
          <w:b/>
          <w:bCs/>
          <w:sz w:val="22"/>
          <w:szCs w:val="22"/>
        </w:rPr>
        <w:t>aceptación o manifestación</w:t>
      </w:r>
      <w:r w:rsidRPr="005A556A">
        <w:rPr>
          <w:rFonts w:ascii="Verdana" w:eastAsia="Verdana" w:hAnsi="Verdana" w:cs="Verdana"/>
          <w:sz w:val="22"/>
          <w:szCs w:val="22"/>
        </w:rPr>
        <w:t xml:space="preserve"> de voluntad del usuario, que puede efectuarse mediante el envío de un SMS, desde su línea celular.</w:t>
      </w:r>
    </w:p>
    <w:p w14:paraId="1659BDBA" w14:textId="77777777" w:rsidR="005A556A" w:rsidRPr="005A556A" w:rsidRDefault="005A556A" w:rsidP="005A556A">
      <w:pPr>
        <w:pStyle w:val="Prrafodelista"/>
        <w:jc w:val="both"/>
        <w:rPr>
          <w:rFonts w:ascii="Verdana" w:eastAsia="Verdana" w:hAnsi="Verdana" w:cs="Verdana"/>
        </w:rPr>
      </w:pPr>
    </w:p>
    <w:p w14:paraId="0BD03B4D" w14:textId="77777777" w:rsidR="005A556A" w:rsidRPr="005A556A" w:rsidRDefault="005A556A" w:rsidP="005A556A">
      <w:pPr>
        <w:pStyle w:val="Prrafodelista"/>
        <w:numPr>
          <w:ilvl w:val="0"/>
          <w:numId w:val="19"/>
        </w:numPr>
        <w:jc w:val="both"/>
        <w:rPr>
          <w:rFonts w:ascii="Verdana" w:eastAsia="Verdana" w:hAnsi="Verdana" w:cs="Verdana"/>
        </w:rPr>
      </w:pPr>
      <w:r w:rsidRPr="005A556A">
        <w:rPr>
          <w:rFonts w:ascii="Verdana" w:eastAsia="Verdana" w:hAnsi="Verdana" w:cs="Verdana"/>
          <w:sz w:val="22"/>
          <w:szCs w:val="22"/>
        </w:rPr>
        <w:t xml:space="preserve">Puede contratarse el servicio, a través de otras vías, siempre que se garantice, lo siguiente: (i) la </w:t>
      </w:r>
      <w:r w:rsidRPr="005A556A">
        <w:rPr>
          <w:rFonts w:ascii="Verdana" w:eastAsia="Verdana" w:hAnsi="Verdana" w:cs="Verdana"/>
          <w:i/>
          <w:iCs/>
          <w:sz w:val="22"/>
          <w:szCs w:val="22"/>
        </w:rPr>
        <w:t>autenticación del número</w:t>
      </w:r>
      <w:r w:rsidRPr="005A556A">
        <w:rPr>
          <w:rFonts w:ascii="Verdana" w:eastAsia="Verdana" w:hAnsi="Verdana" w:cs="Verdana"/>
          <w:sz w:val="22"/>
          <w:szCs w:val="22"/>
        </w:rPr>
        <w:t xml:space="preserve"> celular que requiere el servicio y, (ii) el </w:t>
      </w:r>
      <w:r w:rsidRPr="005A556A">
        <w:rPr>
          <w:rFonts w:ascii="Verdana" w:eastAsia="Verdana" w:hAnsi="Verdana" w:cs="Verdana"/>
          <w:i/>
          <w:iCs/>
          <w:sz w:val="22"/>
          <w:szCs w:val="22"/>
        </w:rPr>
        <w:t>consentimiento</w:t>
      </w:r>
      <w:r w:rsidRPr="005A556A">
        <w:rPr>
          <w:rFonts w:ascii="Verdana" w:eastAsia="Verdana" w:hAnsi="Verdana" w:cs="Verdana"/>
          <w:sz w:val="22"/>
          <w:szCs w:val="22"/>
        </w:rPr>
        <w:t xml:space="preserve"> del usuario.</w:t>
      </w:r>
    </w:p>
    <w:p w14:paraId="4E7FAB53" w14:textId="77777777" w:rsidR="005A556A" w:rsidRPr="005A556A" w:rsidRDefault="005A556A" w:rsidP="005A556A">
      <w:pPr>
        <w:jc w:val="both"/>
        <w:rPr>
          <w:rFonts w:ascii="Verdana" w:eastAsia="Verdana" w:hAnsi="Verdana" w:cs="Verdana"/>
        </w:rPr>
      </w:pPr>
    </w:p>
    <w:p w14:paraId="12DC6B64" w14:textId="77777777" w:rsidR="005A556A" w:rsidRPr="005A556A" w:rsidRDefault="005A556A" w:rsidP="005A556A">
      <w:pPr>
        <w:pStyle w:val="Prrafodelista"/>
        <w:numPr>
          <w:ilvl w:val="0"/>
          <w:numId w:val="19"/>
        </w:numPr>
        <w:jc w:val="both"/>
        <w:rPr>
          <w:rFonts w:ascii="Verdana" w:eastAsia="Verdana" w:hAnsi="Verdana" w:cs="Verdana"/>
        </w:rPr>
      </w:pPr>
      <w:r w:rsidRPr="005A556A">
        <w:rPr>
          <w:rFonts w:ascii="Verdana" w:eastAsia="Verdana" w:hAnsi="Verdana" w:cs="Verdana"/>
          <w:sz w:val="22"/>
          <w:szCs w:val="22"/>
        </w:rPr>
        <w:t xml:space="preserve">Para la contratación de servicios de contenido y aplicaciones </w:t>
      </w:r>
      <w:r w:rsidRPr="005A556A">
        <w:rPr>
          <w:rFonts w:ascii="Verdana" w:eastAsia="Verdana" w:hAnsi="Verdana" w:cs="Verdana"/>
          <w:b/>
          <w:bCs/>
          <w:sz w:val="22"/>
          <w:szCs w:val="22"/>
        </w:rPr>
        <w:t>por suscripción</w:t>
      </w:r>
      <w:r w:rsidRPr="005A556A">
        <w:rPr>
          <w:rFonts w:ascii="Verdana" w:eastAsia="Verdana" w:hAnsi="Verdana" w:cs="Verdana"/>
          <w:sz w:val="22"/>
          <w:szCs w:val="22"/>
        </w:rPr>
        <w:t>, el PCA</w:t>
      </w:r>
      <w:r w:rsidRPr="005A556A">
        <w:rPr>
          <w:rStyle w:val="Refdenotaalpie"/>
          <w:rFonts w:ascii="Verdana" w:eastAsia="Verdana" w:hAnsi="Verdana" w:cs="Verdana"/>
          <w:sz w:val="22"/>
          <w:szCs w:val="22"/>
        </w:rPr>
        <w:footnoteReference w:id="8"/>
      </w:r>
      <w:r w:rsidRPr="005A556A">
        <w:rPr>
          <w:rFonts w:ascii="Verdana" w:eastAsia="Verdana" w:hAnsi="Verdana" w:cs="Verdana"/>
          <w:sz w:val="22"/>
          <w:szCs w:val="22"/>
        </w:rPr>
        <w:t xml:space="preserve">, debe: (i) De manera previa, </w:t>
      </w:r>
      <w:r w:rsidRPr="005A556A">
        <w:rPr>
          <w:rFonts w:ascii="Verdana" w:eastAsia="Verdana" w:hAnsi="Verdana" w:cs="Verdana"/>
          <w:b/>
          <w:bCs/>
          <w:sz w:val="22"/>
          <w:szCs w:val="22"/>
        </w:rPr>
        <w:t>enviar una invitación al usuario, para confirmar la aceptación</w:t>
      </w:r>
      <w:r w:rsidRPr="005A556A">
        <w:rPr>
          <w:rFonts w:ascii="Verdana" w:eastAsia="Verdana" w:hAnsi="Verdana" w:cs="Verdana"/>
          <w:sz w:val="22"/>
          <w:szCs w:val="22"/>
        </w:rPr>
        <w:t xml:space="preserve"> a través de un SMS, (ii) Tener la </w:t>
      </w:r>
      <w:r w:rsidRPr="005A556A">
        <w:rPr>
          <w:rFonts w:ascii="Verdana" w:eastAsia="Verdana" w:hAnsi="Verdana" w:cs="Verdana"/>
          <w:b/>
          <w:bCs/>
          <w:sz w:val="22"/>
          <w:szCs w:val="22"/>
        </w:rPr>
        <w:t>confirmación de la aceptación del usuario</w:t>
      </w:r>
      <w:r w:rsidRPr="005A556A">
        <w:rPr>
          <w:rFonts w:ascii="Verdana" w:eastAsia="Verdana" w:hAnsi="Verdana" w:cs="Verdana"/>
          <w:sz w:val="22"/>
          <w:szCs w:val="22"/>
        </w:rPr>
        <w:t xml:space="preserve">, a través de SMS, que deberá ser guardada por el PCA y, (iii) De </w:t>
      </w:r>
      <w:r w:rsidRPr="005A556A">
        <w:rPr>
          <w:rFonts w:ascii="Verdana" w:eastAsia="Verdana" w:hAnsi="Verdana" w:cs="Verdana"/>
          <w:b/>
          <w:bCs/>
          <w:sz w:val="22"/>
          <w:szCs w:val="22"/>
        </w:rPr>
        <w:t>no recibirse</w:t>
      </w:r>
      <w:r w:rsidRPr="005A556A">
        <w:rPr>
          <w:rFonts w:ascii="Verdana" w:eastAsia="Verdana" w:hAnsi="Verdana" w:cs="Verdana"/>
          <w:sz w:val="22"/>
          <w:szCs w:val="22"/>
        </w:rPr>
        <w:t xml:space="preserve"> la confirmación del usuario, se entenderá que </w:t>
      </w:r>
      <w:r w:rsidRPr="005A556A">
        <w:rPr>
          <w:rFonts w:ascii="Verdana" w:eastAsia="Verdana" w:hAnsi="Verdana" w:cs="Verdana"/>
          <w:b/>
          <w:bCs/>
          <w:sz w:val="22"/>
          <w:szCs w:val="22"/>
        </w:rPr>
        <w:t>renuncia al servicio solicitado y no habrá lugar al cobro</w:t>
      </w:r>
      <w:r w:rsidRPr="005A556A">
        <w:rPr>
          <w:rFonts w:ascii="Verdana" w:eastAsia="Verdana" w:hAnsi="Verdana" w:cs="Verdana"/>
          <w:sz w:val="22"/>
          <w:szCs w:val="22"/>
        </w:rPr>
        <w:t xml:space="preserve">.  </w:t>
      </w:r>
    </w:p>
    <w:p w14:paraId="2D10A5CF" w14:textId="77777777" w:rsidR="005A556A" w:rsidRPr="005A556A" w:rsidRDefault="005A556A" w:rsidP="005A556A">
      <w:pPr>
        <w:jc w:val="both"/>
        <w:rPr>
          <w:rFonts w:ascii="Verdana" w:eastAsia="Verdana" w:hAnsi="Verdana" w:cs="Verdana"/>
        </w:rPr>
      </w:pPr>
    </w:p>
    <w:p w14:paraId="72B5BECD"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En armonía con lo explicado, en cuanto a la facturación de este tipo de servicios, el artículo 2.1.13.1 de la Resolución CRC 5050 de 2016, modificada por el artículo 24 de la Resolución CRC </w:t>
      </w:r>
      <w:r w:rsidRPr="005A556A">
        <w:rPr>
          <w:rFonts w:ascii="Verdana" w:hAnsi="Verdana" w:cs="Arial"/>
          <w:sz w:val="22"/>
          <w:szCs w:val="22"/>
          <w:lang w:eastAsia="es-CO"/>
        </w:rPr>
        <w:t xml:space="preserve">7811 de 2025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sz w:val="22"/>
          <w:szCs w:val="22"/>
        </w:rPr>
        <w:t>, dispone:</w:t>
      </w:r>
    </w:p>
    <w:p w14:paraId="4165BF0D" w14:textId="77777777" w:rsidR="005A556A" w:rsidRPr="005A556A" w:rsidRDefault="005A556A" w:rsidP="005A556A">
      <w:pPr>
        <w:jc w:val="both"/>
        <w:rPr>
          <w:rFonts w:ascii="Verdana" w:eastAsia="Verdana" w:hAnsi="Verdana" w:cs="Verdana"/>
        </w:rPr>
      </w:pPr>
    </w:p>
    <w:p w14:paraId="775F23DF"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r w:rsidRPr="005A556A">
        <w:rPr>
          <w:rFonts w:ascii="Verdana" w:eastAsia="Verdana" w:hAnsi="Verdana" w:cs="Verdana"/>
          <w:b/>
          <w:bCs/>
          <w:i/>
          <w:iCs/>
          <w:sz w:val="20"/>
          <w:szCs w:val="20"/>
        </w:rPr>
        <w:t>ARTÍCULO 2.1.13.1. FACTURA DE SERVICIOS</w:t>
      </w:r>
      <w:r w:rsidRPr="005A556A">
        <w:rPr>
          <w:rFonts w:ascii="Verdana" w:eastAsia="Verdana" w:hAnsi="Verdana" w:cs="Verdana"/>
          <w:i/>
          <w:iCs/>
          <w:sz w:val="20"/>
          <w:szCs w:val="20"/>
        </w:rPr>
        <w:t xml:space="preserve">. El usuario encontrará en su factura la siguiente información, discriminada según aplique para cada servicio prestado: </w:t>
      </w:r>
    </w:p>
    <w:p w14:paraId="17F00D29" w14:textId="77777777" w:rsidR="005A556A" w:rsidRPr="005A556A" w:rsidRDefault="005A556A" w:rsidP="005A556A">
      <w:pPr>
        <w:ind w:left="850" w:right="850"/>
        <w:jc w:val="both"/>
        <w:rPr>
          <w:rFonts w:ascii="Verdana" w:eastAsia="Verdana" w:hAnsi="Verdana" w:cs="Verdana"/>
          <w:i/>
          <w:iCs/>
          <w:sz w:val="20"/>
          <w:szCs w:val="20"/>
        </w:rPr>
      </w:pPr>
    </w:p>
    <w:p w14:paraId="6F35AE24"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79668985" w14:textId="77777777" w:rsidR="005A556A" w:rsidRPr="005A556A" w:rsidRDefault="005A556A" w:rsidP="005A556A">
      <w:pPr>
        <w:ind w:left="850" w:right="850"/>
        <w:jc w:val="both"/>
        <w:rPr>
          <w:rFonts w:ascii="Verdana" w:eastAsia="Verdana" w:hAnsi="Verdana" w:cs="Verdana"/>
          <w:i/>
          <w:iCs/>
          <w:sz w:val="20"/>
          <w:szCs w:val="20"/>
        </w:rPr>
      </w:pPr>
    </w:p>
    <w:p w14:paraId="6DB6A9A0"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u w:val="single"/>
        </w:rPr>
        <w:t>Cuando el usuario contrate la prestación de contenidos y aplicaciones, en su factura encontrará de manera separada el cobro de los mismos y la relación de la siguiente información: clase de servicio prestado, fecha y hora, nombre del prestador del servicio, número o código corto utilizado y valor a pagar</w:t>
      </w:r>
      <w:r w:rsidRPr="005A556A">
        <w:rPr>
          <w:rFonts w:ascii="Verdana" w:eastAsia="Verdana" w:hAnsi="Verdana" w:cs="Verdana"/>
          <w:i/>
          <w:iCs/>
          <w:sz w:val="20"/>
          <w:szCs w:val="20"/>
        </w:rPr>
        <w:t xml:space="preserve">. </w:t>
      </w:r>
    </w:p>
    <w:p w14:paraId="13965823" w14:textId="77777777" w:rsidR="005A556A" w:rsidRPr="005A556A" w:rsidRDefault="005A556A" w:rsidP="005A556A">
      <w:pPr>
        <w:ind w:left="850" w:right="850"/>
        <w:jc w:val="both"/>
        <w:rPr>
          <w:rFonts w:ascii="Verdana" w:eastAsia="Verdana" w:hAnsi="Verdana" w:cs="Verdana"/>
          <w:i/>
          <w:iCs/>
          <w:sz w:val="20"/>
          <w:szCs w:val="20"/>
        </w:rPr>
      </w:pPr>
    </w:p>
    <w:p w14:paraId="09BFF7AE"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i/>
          <w:iCs/>
          <w:sz w:val="20"/>
          <w:szCs w:val="20"/>
        </w:rPr>
        <w:t xml:space="preserve">(…)” </w:t>
      </w:r>
      <w:r w:rsidRPr="005A556A">
        <w:rPr>
          <w:rFonts w:ascii="Verdana" w:eastAsia="Verdana" w:hAnsi="Verdana" w:cs="Verdana"/>
          <w:sz w:val="20"/>
          <w:szCs w:val="20"/>
        </w:rPr>
        <w:t>(Destacado fuera de texto)</w:t>
      </w:r>
    </w:p>
    <w:p w14:paraId="248D9432" w14:textId="77777777" w:rsidR="005A556A" w:rsidRPr="005A556A" w:rsidRDefault="005A556A" w:rsidP="005A556A">
      <w:pPr>
        <w:jc w:val="both"/>
        <w:rPr>
          <w:rFonts w:ascii="Verdana" w:eastAsia="Verdana" w:hAnsi="Verdana" w:cs="Verdana"/>
        </w:rPr>
      </w:pPr>
    </w:p>
    <w:p w14:paraId="667B0EAA"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 su vez, el artículo 2.1.19.6. de la misma regulación, establece lo siguiente:</w:t>
      </w:r>
    </w:p>
    <w:p w14:paraId="19EE7B0F" w14:textId="77777777" w:rsidR="005A556A" w:rsidRPr="005A556A" w:rsidRDefault="005A556A" w:rsidP="005A556A">
      <w:pPr>
        <w:jc w:val="both"/>
        <w:rPr>
          <w:rFonts w:ascii="Verdana" w:eastAsia="Verdana" w:hAnsi="Verdana" w:cs="Verdana"/>
        </w:rPr>
      </w:pPr>
      <w:r w:rsidRPr="005A556A">
        <w:rPr>
          <w:rFonts w:ascii="Verdana" w:eastAsia="Verdana" w:hAnsi="Verdana" w:cs="Verdana"/>
          <w:i/>
          <w:iCs/>
          <w:sz w:val="22"/>
          <w:szCs w:val="22"/>
        </w:rPr>
        <w:t> </w:t>
      </w:r>
    </w:p>
    <w:p w14:paraId="6CF3A61E" w14:textId="77777777" w:rsidR="005A556A" w:rsidRPr="005A556A" w:rsidRDefault="005A556A" w:rsidP="005A556A">
      <w:pPr>
        <w:ind w:left="850" w:right="850"/>
        <w:jc w:val="both"/>
        <w:rPr>
          <w:rFonts w:ascii="Verdana" w:eastAsia="Verdana" w:hAnsi="Verdana" w:cs="Verdana"/>
          <w:color w:val="000000"/>
          <w:sz w:val="20"/>
          <w:szCs w:val="20"/>
        </w:rPr>
      </w:pPr>
      <w:r w:rsidRPr="005A556A">
        <w:rPr>
          <w:rFonts w:ascii="Verdana" w:eastAsia="Verdana" w:hAnsi="Verdana" w:cs="Verdana"/>
          <w:b/>
          <w:bCs/>
          <w:i/>
          <w:iCs/>
          <w:color w:val="000000" w:themeColor="text1"/>
          <w:sz w:val="20"/>
          <w:szCs w:val="20"/>
        </w:rPr>
        <w:t>“ARTÍCULO 2.1.19.6. FACTURACIÓN</w:t>
      </w:r>
      <w:r w:rsidRPr="005A556A">
        <w:rPr>
          <w:rFonts w:ascii="Verdana" w:eastAsia="Verdana" w:hAnsi="Verdana" w:cs="Verdana"/>
          <w:i/>
          <w:iCs/>
          <w:color w:val="000000" w:themeColor="text1"/>
          <w:sz w:val="20"/>
          <w:szCs w:val="20"/>
        </w:rPr>
        <w:t>. El PCA sólo podrá cobrar al usuario por los </w:t>
      </w:r>
      <w:r w:rsidRPr="005A556A">
        <w:rPr>
          <w:rFonts w:ascii="Verdana" w:eastAsia="Verdana" w:hAnsi="Verdana" w:cs="Verdana"/>
          <w:b/>
          <w:bCs/>
          <w:i/>
          <w:iCs/>
          <w:color w:val="000000" w:themeColor="text1"/>
          <w:sz w:val="20"/>
          <w:szCs w:val="20"/>
          <w:u w:val="single"/>
        </w:rPr>
        <w:t>servicios aceptados expresamente</w:t>
      </w:r>
      <w:r w:rsidRPr="005A556A">
        <w:rPr>
          <w:rFonts w:ascii="Verdana" w:eastAsia="Verdana" w:hAnsi="Verdana" w:cs="Verdana"/>
          <w:i/>
          <w:iCs/>
          <w:color w:val="000000" w:themeColor="text1"/>
          <w:sz w:val="20"/>
          <w:szCs w:val="20"/>
        </w:rPr>
        <w:t> por este (ver artículo 2.1.19.4) y efectivamente prestados. Todo servicio de mensajes informativos, de inicio, de terminación o error serán gratuitos para el usuario.  </w:t>
      </w:r>
      <w:r w:rsidRPr="005A556A">
        <w:rPr>
          <w:rFonts w:ascii="Verdana" w:eastAsia="Verdana" w:hAnsi="Verdana" w:cs="Verdana"/>
          <w:i/>
          <w:iCs/>
          <w:sz w:val="20"/>
          <w:szCs w:val="20"/>
        </w:rPr>
        <w:t>(…)” </w:t>
      </w:r>
      <w:r w:rsidRPr="005A556A">
        <w:rPr>
          <w:rFonts w:ascii="Verdana" w:eastAsia="Verdana" w:hAnsi="Verdana" w:cs="Verdana"/>
          <w:sz w:val="20"/>
          <w:szCs w:val="20"/>
        </w:rPr>
        <w:t>(Destacado fuera de texto)</w:t>
      </w:r>
    </w:p>
    <w:p w14:paraId="5A38CB87" w14:textId="77777777" w:rsidR="005A556A" w:rsidRPr="005A556A" w:rsidRDefault="005A556A" w:rsidP="005A556A">
      <w:pPr>
        <w:jc w:val="both"/>
        <w:rPr>
          <w:rFonts w:ascii="Verdana" w:eastAsia="Verdana" w:hAnsi="Verdana" w:cs="Verdana"/>
        </w:rPr>
      </w:pPr>
    </w:p>
    <w:p w14:paraId="4FE4D2FB"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De la normativa expuesta, se infiere que la regulación es clara en señalar que estos servicios deben ser cobrados de manera separada y contener la siguiente información: (i) clase de servicio prestado, (ii) fecha y hora, (iii) nombre del prestador, (iv) número o código corto y (v) valor a pagar. </w:t>
      </w:r>
    </w:p>
    <w:p w14:paraId="187ED854" w14:textId="77777777" w:rsidR="005A556A" w:rsidRPr="005A556A" w:rsidRDefault="005A556A" w:rsidP="005A556A">
      <w:pPr>
        <w:jc w:val="both"/>
        <w:rPr>
          <w:rFonts w:ascii="Verdana" w:eastAsia="Verdana" w:hAnsi="Verdana" w:cs="Verdana"/>
          <w:b/>
          <w:bCs/>
        </w:rPr>
      </w:pPr>
    </w:p>
    <w:p w14:paraId="553DCCA1" w14:textId="77777777" w:rsidR="005A556A" w:rsidRPr="005A556A" w:rsidRDefault="005A556A" w:rsidP="005A556A">
      <w:pPr>
        <w:jc w:val="both"/>
        <w:rPr>
          <w:rFonts w:ascii="Verdana" w:eastAsia="Verdana" w:hAnsi="Verdana" w:cs="Verdana"/>
          <w:b/>
          <w:bCs/>
        </w:rPr>
      </w:pPr>
      <w:r w:rsidRPr="005A556A">
        <w:rPr>
          <w:rFonts w:ascii="Verdana" w:eastAsia="Verdana" w:hAnsi="Verdana" w:cs="Verdana"/>
          <w:b/>
          <w:bCs/>
          <w:sz w:val="22"/>
          <w:szCs w:val="22"/>
        </w:rPr>
        <w:t>4.1.1.  Prueba – Carga</w:t>
      </w:r>
    </w:p>
    <w:p w14:paraId="3EE02C95" w14:textId="77777777" w:rsidR="005A556A" w:rsidRPr="005A556A" w:rsidRDefault="005A556A" w:rsidP="005A556A">
      <w:pPr>
        <w:jc w:val="both"/>
        <w:rPr>
          <w:rFonts w:ascii="Verdana" w:eastAsia="Verdana" w:hAnsi="Verdana" w:cs="Verdana"/>
        </w:rPr>
      </w:pPr>
    </w:p>
    <w:p w14:paraId="391B1FC7" w14:textId="77777777" w:rsidR="005A556A" w:rsidRPr="005A556A" w:rsidRDefault="005A556A" w:rsidP="005A556A">
      <w:pPr>
        <w:jc w:val="both"/>
        <w:rPr>
          <w:rFonts w:ascii="Verdana" w:eastAsia="Verdana" w:hAnsi="Verdana" w:cs="Verdana"/>
          <w:color w:val="000000"/>
        </w:rPr>
      </w:pPr>
      <w:r w:rsidRPr="005A556A">
        <w:rPr>
          <w:rFonts w:ascii="Verdana" w:eastAsia="Verdana" w:hAnsi="Verdana" w:cs="Verdana"/>
          <w:sz w:val="22"/>
          <w:szCs w:val="22"/>
        </w:rPr>
        <w:t xml:space="preserve">Para el caso concreto, </w:t>
      </w:r>
      <w:r w:rsidRPr="005A556A">
        <w:rPr>
          <w:rFonts w:ascii="Verdana" w:eastAsia="Verdana" w:hAnsi="Verdana" w:cs="Verdana"/>
          <w:sz w:val="22"/>
          <w:szCs w:val="22"/>
          <w:highlight w:val="cyan"/>
        </w:rPr>
        <w:t>respecto del desacuerdo frente a los cobros realizados por los consumos XXXXXXX frente al cual se facturó un cobro elevado en la facturación, esto es, un valor de XXXXXXXXX ($XXXXX M/CTE), respecto de la línea móvil No. 3XXXXXXX</w:t>
      </w:r>
      <w:r w:rsidRPr="005A556A">
        <w:rPr>
          <w:rFonts w:ascii="Verdana" w:eastAsia="Verdana" w:hAnsi="Verdana" w:cs="Verdana"/>
          <w:sz w:val="22"/>
          <w:szCs w:val="22"/>
        </w:rPr>
        <w:t>, es necesario traer a colación lo establecido en el artículo 167 del Código General del Proceso, según el cual: </w:t>
      </w:r>
    </w:p>
    <w:p w14:paraId="609EF25A" w14:textId="77777777" w:rsidR="005A556A" w:rsidRPr="005A556A" w:rsidRDefault="005A556A" w:rsidP="005A556A">
      <w:pPr>
        <w:ind w:left="850" w:right="850"/>
        <w:jc w:val="both"/>
        <w:rPr>
          <w:rFonts w:ascii="Verdana" w:eastAsia="Verdana" w:hAnsi="Verdana" w:cs="Verdana"/>
          <w:i/>
          <w:iCs/>
          <w:color w:val="222222"/>
        </w:rPr>
      </w:pPr>
    </w:p>
    <w:p w14:paraId="4CC45776"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i/>
          <w:iCs/>
          <w:color w:val="222222"/>
          <w:sz w:val="20"/>
          <w:szCs w:val="20"/>
        </w:rPr>
        <w:t>“</w:t>
      </w:r>
      <w:r w:rsidRPr="005A556A">
        <w:rPr>
          <w:rFonts w:ascii="Verdana" w:eastAsia="Verdana" w:hAnsi="Verdana" w:cs="Verdana"/>
          <w:b/>
          <w:bCs/>
          <w:i/>
          <w:iCs/>
          <w:color w:val="222222"/>
          <w:sz w:val="20"/>
          <w:szCs w:val="20"/>
        </w:rPr>
        <w:t>CARGA DE LA PRUEBA.</w:t>
      </w:r>
      <w:r w:rsidRPr="005A556A">
        <w:rPr>
          <w:rFonts w:ascii="Verdana" w:eastAsia="Verdana" w:hAnsi="Verdana" w:cs="Verdana"/>
          <w:i/>
          <w:iCs/>
          <w:sz w:val="20"/>
          <w:szCs w:val="20"/>
        </w:rPr>
        <w:t> Incumbe a las partes probar el supuesto de hecho de las normas que consagran el efecto jurídico que ellas persiguen.</w:t>
      </w:r>
    </w:p>
    <w:p w14:paraId="235C31DF" w14:textId="77777777" w:rsidR="005A556A" w:rsidRPr="005A556A" w:rsidRDefault="005A556A" w:rsidP="005A556A">
      <w:pPr>
        <w:ind w:left="850" w:right="850"/>
        <w:jc w:val="both"/>
        <w:rPr>
          <w:rFonts w:ascii="Verdana" w:eastAsia="Verdana" w:hAnsi="Verdana" w:cs="Verdana"/>
          <w:i/>
          <w:iCs/>
          <w:sz w:val="20"/>
          <w:szCs w:val="20"/>
        </w:rPr>
      </w:pPr>
    </w:p>
    <w:p w14:paraId="22F1EFFC"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i/>
          <w:iCs/>
          <w:sz w:val="20"/>
          <w:szCs w:val="20"/>
        </w:rPr>
        <w:t>No obstante, según las particularidades del caso, el juez podrá, de oficio o a petición de parte, distribuir, la carga al decretar las pruebas, durante su práctica o en cualquier momento del proceso antes de fallar, exigiendo probar determinado hecho a la parte que se encuentre en una situación más favorable para aportar las evidencias o esclarecer los hechos controvertidos. La parte se considerará en mejor posición para probar en virtud de su cercanía con el material probatorio, por tener en su poder el objeto de prueba, por circunstancias técnicas especiales, por haber intervenido directamente en los hechos que dieron lugar al litigio, o por estado de indefensión o de incapacidad en la cual se encuentre la contraparte, entre otras circunstancias similares. (…)”</w:t>
      </w:r>
    </w:p>
    <w:p w14:paraId="36906453" w14:textId="77777777" w:rsidR="005A556A" w:rsidRPr="005A556A" w:rsidRDefault="005A556A" w:rsidP="005A556A">
      <w:pPr>
        <w:ind w:left="850" w:right="850"/>
        <w:jc w:val="both"/>
        <w:rPr>
          <w:rFonts w:ascii="Verdana" w:eastAsia="Verdana" w:hAnsi="Verdana" w:cs="Verdana"/>
        </w:rPr>
      </w:pPr>
      <w:r w:rsidRPr="005A556A">
        <w:rPr>
          <w:rFonts w:ascii="Verdana" w:eastAsia="Verdana" w:hAnsi="Verdana" w:cs="Verdana"/>
          <w:shd w:val="clear" w:color="auto" w:fill="D3D3D3"/>
        </w:rPr>
        <w:t> </w:t>
      </w:r>
    </w:p>
    <w:p w14:paraId="5C658C75"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Ahora, debe tenerse en cuenta que, en materia de Derecho del Consumo, la Corte Constitucional (Sentencia C-1141 de 2000), ha indicado que existe una normatividad de especial protección de las cargas probatorias impuestas al consumidor, ya que no pueden ser tales que obstruyan el acceso a la justicia de estos. Así, el tradicional diseño para imputar responsabilidad a algún sujeto se vería modificado en todo aquello que resultara ser excesivo para el consumidor. </w:t>
      </w:r>
    </w:p>
    <w:p w14:paraId="3ECA4935" w14:textId="77777777" w:rsidR="005A556A" w:rsidRPr="005A556A" w:rsidRDefault="005A556A" w:rsidP="005A556A">
      <w:pPr>
        <w:jc w:val="both"/>
        <w:rPr>
          <w:rFonts w:ascii="Verdana" w:eastAsia="Verdana" w:hAnsi="Verdana" w:cs="Verdana"/>
        </w:rPr>
      </w:pPr>
    </w:p>
    <w:p w14:paraId="716754E3"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Por lo tanto, en el ámbito de los derechos de los consumidores, en este caso los derechos de los usuarios del servicio de comunicaciones, opera el principio de inversión de la carga de la prueba, en virtud del cual le corresponde al proveedor del servicio controvertir los hechos objeto de reclamación y aportar las pruebas que lo eximan de su supuesta responsabilidad frente a las solicitudes del usuario, en la medida en que se encuentra en la mejor posición de la relación de consumo para hacerlo y adicionalmente, la regulación estableció de manera clara los presupuestos y evidencias que se deben cumplir para la prestación del servicio.</w:t>
      </w:r>
    </w:p>
    <w:p w14:paraId="2430721E" w14:textId="77777777" w:rsidR="005A556A" w:rsidRPr="005A556A" w:rsidRDefault="005A556A" w:rsidP="005A556A">
      <w:pPr>
        <w:jc w:val="both"/>
        <w:rPr>
          <w:rFonts w:ascii="Verdana" w:eastAsia="Verdana" w:hAnsi="Verdana" w:cs="Verdana"/>
        </w:rPr>
      </w:pPr>
    </w:p>
    <w:p w14:paraId="7196A0DE"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Por lo expuesto, se colige que el proveedor de servicios tiene para este caso la carga de la prueba y por lo tanto es su deber sustentar y justificar con las pruebas conducentes y pertinentes que se cumplió con los requisitos previos para la prestación del servicio, su efectiva prestación, y que no existe inconsistencia en su cobro. Asimismo, teniendo en cuenta que es el proveedor quien resuelve en primera instancia y envía el expediente a esta Entidad para que se surta la segunda, es a éste a quien incumbe, además, anexar la documentación que sirvió de soporte probatorio para proceder a tomar una decisión de fondo ajustada a derecho.</w:t>
      </w:r>
    </w:p>
    <w:p w14:paraId="3AA658CA" w14:textId="77777777" w:rsidR="005A556A" w:rsidRPr="005A556A" w:rsidRDefault="005A556A" w:rsidP="005A556A">
      <w:pPr>
        <w:jc w:val="both"/>
        <w:rPr>
          <w:rFonts w:ascii="Verdana" w:eastAsia="Verdana" w:hAnsi="Verdana" w:cs="Verdana"/>
        </w:rPr>
      </w:pPr>
    </w:p>
    <w:p w14:paraId="1AA905D7" w14:textId="77777777" w:rsidR="005A556A" w:rsidRPr="005A556A" w:rsidRDefault="005A556A" w:rsidP="005A556A">
      <w:pPr>
        <w:jc w:val="both"/>
        <w:rPr>
          <w:rFonts w:ascii="Verdana" w:eastAsia="Verdana" w:hAnsi="Verdana" w:cs="Verdana"/>
          <w:b/>
          <w:bCs/>
          <w:color w:val="C00000"/>
        </w:rPr>
      </w:pPr>
      <w:r w:rsidRPr="005A556A">
        <w:rPr>
          <w:rFonts w:ascii="Verdana" w:eastAsia="Verdana" w:hAnsi="Verdana" w:cs="Verdana"/>
          <w:b/>
          <w:bCs/>
          <w:color w:val="C00000"/>
          <w:sz w:val="22"/>
          <w:szCs w:val="22"/>
        </w:rPr>
        <w:t>Revoca</w:t>
      </w:r>
    </w:p>
    <w:tbl>
      <w:tblPr>
        <w:tblStyle w:val="Tablaconcuadrcula"/>
        <w:tblW w:w="10060" w:type="dxa"/>
        <w:tblLook w:val="04A0" w:firstRow="1" w:lastRow="0" w:firstColumn="1" w:lastColumn="0" w:noHBand="0" w:noVBand="1"/>
      </w:tblPr>
      <w:tblGrid>
        <w:gridCol w:w="10060"/>
      </w:tblGrid>
      <w:tr w:rsidR="005A556A" w:rsidRPr="005A556A" w14:paraId="18E2081B" w14:textId="77777777" w:rsidTr="005A441B">
        <w:tc>
          <w:tcPr>
            <w:tcW w:w="10060" w:type="dxa"/>
          </w:tcPr>
          <w:p w14:paraId="6151D561"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En el caso concreto, </w:t>
            </w:r>
            <w:r w:rsidRPr="005A556A">
              <w:rPr>
                <w:rFonts w:ascii="Verdana" w:eastAsia="Verdana" w:hAnsi="Verdana" w:cs="Verdana"/>
                <w:highlight w:val="cyan"/>
              </w:rPr>
              <w:t xml:space="preserve">observa esta Dirección que, si bien obra dentro del expediente [INDICAR CONSECUTIVO DONDE SE UBIQUE LA PRUEBA A CITAR] un soporte del sistema comercial del operador, denominado </w:t>
            </w:r>
            <w:r w:rsidRPr="005A556A">
              <w:rPr>
                <w:rFonts w:ascii="Verdana" w:eastAsia="Verdana" w:hAnsi="Verdana" w:cs="Verdana"/>
                <w:i/>
                <w:iCs/>
                <w:highlight w:val="cyan"/>
              </w:rPr>
              <w:t>“Historial de pagos y factura”</w:t>
            </w:r>
            <w:r w:rsidRPr="005A556A">
              <w:rPr>
                <w:rFonts w:ascii="Verdana" w:eastAsia="Verdana" w:hAnsi="Verdana" w:cs="Verdana"/>
                <w:highlight w:val="cyan"/>
              </w:rPr>
              <w:t>, donde se evidencia el cobro correspondiente a los servicios de contenido y aplicaciones XXXXXXXX para la facturación del mes de XXXXXX, de la línea móvil No. 3XXXXXXX, se echa de menos la correspondiente factura que evidencie la coincidencia entre el consumo y el cobro realizado.</w:t>
            </w:r>
          </w:p>
          <w:p w14:paraId="1B73E6FF" w14:textId="77777777" w:rsidR="005A556A" w:rsidRPr="005A556A" w:rsidRDefault="005A556A" w:rsidP="005A441B">
            <w:pPr>
              <w:rPr>
                <w:rFonts w:ascii="Verdana" w:eastAsia="Verdana" w:hAnsi="Verdana" w:cs="Verdana"/>
              </w:rPr>
            </w:pPr>
          </w:p>
          <w:p w14:paraId="487188AC" w14:textId="77777777" w:rsidR="005A556A" w:rsidRPr="005A556A" w:rsidRDefault="005A556A" w:rsidP="005A441B">
            <w:pPr>
              <w:jc w:val="both"/>
              <w:rPr>
                <w:rFonts w:ascii="Verdana" w:eastAsia="Verdana" w:hAnsi="Verdana" w:cs="Verdana"/>
                <w:highlight w:val="cyan"/>
              </w:rPr>
            </w:pPr>
            <w:r w:rsidRPr="005A556A">
              <w:rPr>
                <w:rFonts w:ascii="Verdana" w:eastAsia="Verdana" w:hAnsi="Verdana" w:cs="Verdana"/>
              </w:rPr>
              <w:t xml:space="preserve">Adicionalmente, </w:t>
            </w:r>
            <w:r w:rsidRPr="005A556A">
              <w:rPr>
                <w:rFonts w:ascii="Verdana" w:eastAsia="Verdana" w:hAnsi="Verdana" w:cs="Verdana"/>
                <w:highlight w:val="cyan"/>
              </w:rPr>
              <w:t>no se evidencia prueba alguna sobre la aceptación o consentimiento, previo y expreso del usuario, que valide o soporte el cobro de tales servicios en la facturación generada al usuario, en clara contradicción de lo que al respecto exige la regulación, como se explicó en líneas atrás.</w:t>
            </w:r>
          </w:p>
          <w:p w14:paraId="469505A0" w14:textId="77777777" w:rsidR="005A556A" w:rsidRPr="005A556A" w:rsidRDefault="005A556A" w:rsidP="005A441B">
            <w:pPr>
              <w:jc w:val="both"/>
              <w:rPr>
                <w:rFonts w:ascii="Verdana" w:eastAsia="Verdana" w:hAnsi="Verdana" w:cs="Verdana"/>
              </w:rPr>
            </w:pPr>
          </w:p>
          <w:p w14:paraId="5E05AE7A"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De manera que, aunque se pacten este tipo de servicios de contenidos y aplicaciones (servicios adicionales) con un tercero (PCA), está claramente regulada su prestación y cobro, como quiera que representan una modificación parcial o complemento de los servicios inicialmente contratados. </w:t>
            </w:r>
          </w:p>
          <w:p w14:paraId="1B0378FB" w14:textId="77777777" w:rsidR="005A556A" w:rsidRPr="005A556A" w:rsidRDefault="005A556A" w:rsidP="005A441B">
            <w:pPr>
              <w:jc w:val="both"/>
              <w:rPr>
                <w:rFonts w:ascii="Verdana" w:eastAsia="Verdana" w:hAnsi="Verdana" w:cs="Verdana"/>
              </w:rPr>
            </w:pPr>
          </w:p>
          <w:p w14:paraId="6F44F5EB"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En este orden de ideas, en estricta aplicación de las reglas establecidas en la regulación, esta Dirección, </w:t>
            </w:r>
            <w:r w:rsidRPr="005A556A">
              <w:rPr>
                <w:rFonts w:ascii="Verdana" w:eastAsia="Verdana" w:hAnsi="Verdana" w:cs="Verdana"/>
                <w:highlight w:val="cyan"/>
              </w:rPr>
              <w:t>mal haría en declarar procedente el cobro de los servicios adicionales, alegados por el usuario, razón por la cual se ordena al proveedor exonerar al usuario del cobro del valor correspondiente a los servicios adicionales de contenidos y aplicaciones xxxxxxxx facturado en el mes XXXXXXX, contenidos en la factura XXXXXX. [según caso concreto]</w:t>
            </w:r>
          </w:p>
          <w:p w14:paraId="439B362D" w14:textId="77777777" w:rsidR="005A556A" w:rsidRPr="005A556A" w:rsidRDefault="005A556A" w:rsidP="005A441B">
            <w:pPr>
              <w:jc w:val="both"/>
              <w:rPr>
                <w:rFonts w:ascii="Verdana" w:eastAsia="Verdana" w:hAnsi="Verdana" w:cs="Verdana"/>
              </w:rPr>
            </w:pPr>
          </w:p>
          <w:p w14:paraId="347A354A"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En ningún caso, habrá lugar al ajuste a la facturación sobre cuentas futuras. Sólo podrá hacerse cruce de cuentas en el evento en que el usuario se encuentre en mora en el pago de obligaciones diferentes a las que fueron de pronunciamiento en la presente decisión.</w:t>
            </w:r>
          </w:p>
          <w:p w14:paraId="4F5B22A9" w14:textId="77777777" w:rsidR="005A556A" w:rsidRPr="005A556A" w:rsidRDefault="005A556A" w:rsidP="005A441B">
            <w:pPr>
              <w:rPr>
                <w:rFonts w:ascii="Verdana" w:eastAsia="Verdana" w:hAnsi="Verdana" w:cs="Verdana"/>
              </w:rPr>
            </w:pPr>
          </w:p>
          <w:p w14:paraId="764D91DF" w14:textId="77777777" w:rsidR="005A556A" w:rsidRPr="005A556A" w:rsidRDefault="005A556A" w:rsidP="005A441B">
            <w:pPr>
              <w:jc w:val="both"/>
              <w:rPr>
                <w:rFonts w:ascii="Verdana" w:eastAsia="Verdana" w:hAnsi="Verdana" w:cs="Verdana"/>
              </w:rPr>
            </w:pPr>
          </w:p>
        </w:tc>
      </w:tr>
    </w:tbl>
    <w:p w14:paraId="325DC375" w14:textId="77777777" w:rsidR="005A556A" w:rsidRPr="005A556A" w:rsidRDefault="005A556A" w:rsidP="005A556A">
      <w:pPr>
        <w:jc w:val="both"/>
        <w:rPr>
          <w:rFonts w:ascii="Verdana" w:eastAsia="Times New Roman" w:hAnsi="Verdana" w:cs="Arial"/>
        </w:rPr>
      </w:pPr>
    </w:p>
    <w:p w14:paraId="52203C90" w14:textId="77777777" w:rsidR="005A556A" w:rsidRPr="005A556A" w:rsidRDefault="005A556A" w:rsidP="005A556A">
      <w:pPr>
        <w:ind w:left="113" w:right="113"/>
        <w:jc w:val="both"/>
        <w:rPr>
          <w:rFonts w:ascii="Verdana" w:eastAsia="Times New Roman" w:hAnsi="Verdana" w:cs="Times New Roman"/>
          <w:lang w:eastAsia="es-CO"/>
        </w:rPr>
      </w:pPr>
    </w:p>
    <w:p w14:paraId="39C05115" w14:textId="77777777" w:rsidR="005A556A" w:rsidRPr="005A556A" w:rsidRDefault="005A556A" w:rsidP="005A556A">
      <w:pPr>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30. Negación de Llamadas locales, local extendida, LDN, LDI, Llamadas fijo a móvil</w:t>
      </w:r>
    </w:p>
    <w:p w14:paraId="21F35445" w14:textId="77777777" w:rsidR="005A556A" w:rsidRPr="005A556A" w:rsidRDefault="005A556A" w:rsidP="005A556A">
      <w:pPr>
        <w:rPr>
          <w:rFonts w:ascii="Verdana" w:eastAsia="Verdana" w:hAnsi="Verdana" w:cs="Verdana"/>
          <w:i/>
          <w:iCs/>
          <w:color w:val="C00000"/>
          <w:u w:val="single"/>
        </w:rPr>
      </w:pPr>
    </w:p>
    <w:p w14:paraId="0EF4930B"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Se debe tener en cuenta:</w:t>
      </w:r>
    </w:p>
    <w:p w14:paraId="57B9B468" w14:textId="77777777" w:rsidR="005A556A" w:rsidRPr="005A556A" w:rsidRDefault="005A556A" w:rsidP="005A556A">
      <w:pPr>
        <w:ind w:left="113" w:right="113"/>
        <w:rPr>
          <w:rFonts w:ascii="Verdana" w:eastAsia="Verdana" w:hAnsi="Verdana" w:cs="Verdana"/>
        </w:rPr>
      </w:pPr>
    </w:p>
    <w:p w14:paraId="0A4AE874"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a)</w:t>
      </w:r>
      <w:r w:rsidRPr="005A556A">
        <w:rPr>
          <w:rFonts w:ascii="Verdana" w:eastAsia="Verdana" w:hAnsi="Verdana" w:cs="Verdana"/>
          <w:sz w:val="22"/>
          <w:szCs w:val="22"/>
        </w:rPr>
        <w:t xml:space="preserve"> Se aplica cuando el usuario desconoce o niega haber realizado consumos adicionales de voz en su línea.</w:t>
      </w:r>
    </w:p>
    <w:p w14:paraId="76C4687A"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b)</w:t>
      </w:r>
      <w:r w:rsidRPr="005A556A">
        <w:rPr>
          <w:rFonts w:ascii="Verdana" w:eastAsia="Verdana" w:hAnsi="Verdana" w:cs="Verdana"/>
          <w:sz w:val="22"/>
          <w:szCs w:val="22"/>
        </w:rPr>
        <w:t xml:space="preserve"> Siempre se debe identificar con claridad el número de la línea dentro del expediente, así como el periodo de facturación en reclamación.</w:t>
      </w:r>
    </w:p>
    <w:p w14:paraId="67E91551"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c)</w:t>
      </w:r>
      <w:r w:rsidRPr="005A556A">
        <w:rPr>
          <w:rFonts w:ascii="Verdana" w:eastAsia="Verdana" w:hAnsi="Verdana" w:cs="Verdana"/>
          <w:sz w:val="22"/>
          <w:szCs w:val="22"/>
        </w:rPr>
        <w:t xml:space="preserve"> Las pruebas son: el soporte técnico de consumo o CDR del operador de telefonía móvil o fija, por donde cursaron las llamadas, el reporte de estado de la línea y, certificado de fraude, actas de visita (cuando se alegue fraude).</w:t>
      </w:r>
    </w:p>
    <w:p w14:paraId="73E3AE26"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d)</w:t>
      </w:r>
      <w:r w:rsidRPr="005A556A">
        <w:rPr>
          <w:rFonts w:ascii="Verdana" w:eastAsia="Verdana" w:hAnsi="Verdana" w:cs="Verdana"/>
          <w:sz w:val="22"/>
          <w:szCs w:val="22"/>
        </w:rPr>
        <w:t xml:space="preserve"> Si el usuario aduce que posiblemente se presentó un fraude, se debe incluir el artículo 2.1.10.7, sección 10 de la Res. CRC 5111 de 2017, el operador de servicio debe anexar todos los soportes de las acciones que adelantó para identificar si en efecto ocurrió o no un fraude</w:t>
      </w:r>
      <w:r w:rsidRPr="005A556A">
        <w:rPr>
          <w:rFonts w:ascii="Verdana" w:eastAsia="Verdana" w:hAnsi="Verdana" w:cs="Verdana"/>
          <w:sz w:val="22"/>
          <w:szCs w:val="22"/>
          <w:vertAlign w:val="superscript"/>
        </w:rPr>
        <w:footnoteReference w:id="9"/>
      </w:r>
      <w:r w:rsidRPr="005A556A">
        <w:rPr>
          <w:rFonts w:ascii="Verdana" w:eastAsia="Verdana" w:hAnsi="Verdana" w:cs="Verdana"/>
          <w:sz w:val="22"/>
          <w:szCs w:val="22"/>
        </w:rPr>
        <w:t>. Ej. Acta de visita, certificación de si hubo o no un fraude. Si no aporta ningún elemento que evidencie tales acciones, se ordenará la exoneración del cobro de los valores reclamados.</w:t>
      </w:r>
    </w:p>
    <w:p w14:paraId="009CCCF6"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e)</w:t>
      </w:r>
      <w:r w:rsidRPr="005A556A">
        <w:rPr>
          <w:rFonts w:ascii="Verdana" w:eastAsia="Verdana" w:hAnsi="Verdana" w:cs="Verdana"/>
          <w:sz w:val="22"/>
          <w:szCs w:val="22"/>
        </w:rPr>
        <w:t xml:space="preserve"> El </w:t>
      </w:r>
      <w:r w:rsidRPr="005A556A">
        <w:rPr>
          <w:rFonts w:ascii="Verdana" w:eastAsia="Verdana" w:hAnsi="Verdana" w:cs="Verdana"/>
          <w:sz w:val="22"/>
          <w:szCs w:val="22"/>
          <w:u w:val="single"/>
        </w:rPr>
        <w:t>reporte de estado de línea o histórico de daño</w:t>
      </w:r>
      <w:r w:rsidRPr="005A556A">
        <w:rPr>
          <w:rFonts w:ascii="Verdana" w:eastAsia="Verdana" w:hAnsi="Verdana" w:cs="Verdana"/>
          <w:sz w:val="22"/>
          <w:szCs w:val="22"/>
        </w:rPr>
        <w:t>s emitido por el operador de telefonía pública básica conmutada, en el que se puede evidenciar que durante el periodo reclamado no se presentaron daños en la línea, ni la misma estuvo suspendida, pues si para la época reclamada hay daños, o la línea estuvo suspendida no hay lugar al cobro de las llamadas.</w:t>
      </w:r>
    </w:p>
    <w:p w14:paraId="1A6FB53D"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u w:val="single"/>
        </w:rPr>
        <w:t>e)</w:t>
      </w:r>
      <w:r w:rsidRPr="005A556A">
        <w:rPr>
          <w:rFonts w:ascii="Verdana" w:eastAsia="Verdana" w:hAnsi="Verdana" w:cs="Verdana"/>
          <w:sz w:val="22"/>
          <w:szCs w:val="22"/>
          <w:u w:val="single"/>
        </w:rPr>
        <w:t xml:space="preserve"> Factura</w:t>
      </w:r>
      <w:r w:rsidRPr="005A556A">
        <w:rPr>
          <w:rFonts w:ascii="Verdana" w:eastAsia="Verdana" w:hAnsi="Verdana" w:cs="Verdana"/>
          <w:sz w:val="22"/>
          <w:szCs w:val="22"/>
        </w:rPr>
        <w:t xml:space="preserve"> emitida por el operador de telefonía pública básica conmutada para identificar el periodo y que las llamadas soportadas coincidan con las facturadas. En caso de que exista soporte técnico del operador de telefonía por donde cursaron las llamadas, pero no se allegue la factura, el soporte técnico prueba la realización efectiva de las llamadas, en otras palabras, que las mismas se generaron desde la línea fija del usuario, por lo que se confirmará el cobro de las mismas siempre y cuando hayan sido facturadas oportunamente.</w:t>
      </w:r>
    </w:p>
    <w:p w14:paraId="4A889DA8"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u w:val="single"/>
        </w:rPr>
        <w:t>f)</w:t>
      </w:r>
      <w:r w:rsidRPr="005A556A">
        <w:rPr>
          <w:rFonts w:ascii="Verdana" w:eastAsia="Verdana" w:hAnsi="Verdana" w:cs="Verdana"/>
          <w:sz w:val="22"/>
          <w:szCs w:val="22"/>
          <w:u w:val="single"/>
        </w:rPr>
        <w:t xml:space="preserve"> Certificado de fraude o cruce de línea,</w:t>
      </w:r>
      <w:r w:rsidRPr="005A556A">
        <w:rPr>
          <w:rFonts w:ascii="Verdana" w:eastAsia="Verdana" w:hAnsi="Verdana" w:cs="Verdana"/>
          <w:sz w:val="22"/>
          <w:szCs w:val="22"/>
        </w:rPr>
        <w:t xml:space="preserve"> es necesario cuando el usuario aduce que pudo haber un fraude, esta manifestación no tiene que ser literal, basta con que indique situaciones en las cuales se colija que puede existir un fraude o cruce de línea, por ejemplo, cuando señala que durante el periodo objeto de reclamación cuando llamaba a su casa le contestaban en otra y le indicaban que estaba marcando a otro número, o que su línea ha presentado cruce durante un tiempo prolongado,  el acta de  visita técnica  se solicita en aquellos casos en los cuales el usuario manifiesta que se pudo haber presentado fraude o cruce de líneas. La visita técnica tiene que realizarse por parte del operador de servicios dentro del periodo que se manifiesta que hubo fraude o dentro del lapso que se presentó el derecho de petición y la respuesta a este.</w:t>
      </w:r>
    </w:p>
    <w:p w14:paraId="761519B8" w14:textId="77777777" w:rsidR="005A556A" w:rsidRPr="005A556A" w:rsidRDefault="005A556A" w:rsidP="005A556A">
      <w:pPr>
        <w:pStyle w:val="Prrafodelista"/>
        <w:ind w:left="113" w:right="113"/>
        <w:jc w:val="both"/>
        <w:rPr>
          <w:rFonts w:ascii="Verdana" w:eastAsia="Verdana" w:hAnsi="Verdana" w:cs="Verdana"/>
          <w:b/>
          <w:bCs/>
          <w:color w:val="000000" w:themeColor="text1"/>
          <w:highlight w:val="cyan"/>
        </w:rPr>
      </w:pPr>
      <w:r w:rsidRPr="005A556A">
        <w:rPr>
          <w:rFonts w:ascii="Verdana" w:eastAsia="Verdana" w:hAnsi="Verdana" w:cs="Verdana"/>
          <w:b/>
          <w:bCs/>
          <w:color w:val="000000" w:themeColor="text1"/>
          <w:sz w:val="22"/>
          <w:szCs w:val="22"/>
          <w:highlight w:val="cyan"/>
          <w:u w:val="single"/>
        </w:rPr>
        <w:t>g) Sólo se coloca el articulo referente cuando el usuario indique fraude</w:t>
      </w:r>
    </w:p>
    <w:p w14:paraId="2288AEB7" w14:textId="77777777" w:rsidR="005A556A" w:rsidRPr="005A556A" w:rsidRDefault="005A556A" w:rsidP="005A556A">
      <w:pPr>
        <w:pStyle w:val="Prrafodelista"/>
        <w:ind w:left="113" w:right="113"/>
        <w:jc w:val="both"/>
        <w:rPr>
          <w:rFonts w:ascii="Verdana" w:eastAsia="Verdana" w:hAnsi="Verdana" w:cs="Verdana"/>
        </w:rPr>
      </w:pPr>
    </w:p>
    <w:p w14:paraId="70A37A85"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30:</w:t>
      </w:r>
    </w:p>
    <w:p w14:paraId="4AA02A90" w14:textId="77777777" w:rsidR="005A556A" w:rsidRPr="005A556A" w:rsidRDefault="005A556A" w:rsidP="005A556A">
      <w:pPr>
        <w:ind w:left="113" w:right="113"/>
        <w:jc w:val="both"/>
        <w:rPr>
          <w:rFonts w:ascii="Verdana" w:eastAsia="Verdana" w:hAnsi="Verdana" w:cs="Verdana"/>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4F434B37" w14:textId="77777777" w:rsidTr="005A441B">
        <w:tc>
          <w:tcPr>
            <w:tcW w:w="1158" w:type="dxa"/>
          </w:tcPr>
          <w:p w14:paraId="7D8DC607"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42F2F414"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7D8A6EB7"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42C65F50"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63A95DF0" w14:textId="77777777" w:rsidR="005A556A" w:rsidRPr="005A556A" w:rsidRDefault="005A556A" w:rsidP="005A556A">
      <w:pPr>
        <w:pStyle w:val="Textocomentario"/>
        <w:spacing w:before="0" w:after="0"/>
        <w:ind w:right="113"/>
        <w:rPr>
          <w:rFonts w:ascii="Verdana" w:eastAsia="Verdana" w:hAnsi="Verdana" w:cs="Verdana"/>
          <w:b/>
          <w:bCs/>
          <w:color w:val="auto"/>
          <w:sz w:val="22"/>
          <w:szCs w:val="22"/>
        </w:rPr>
      </w:pPr>
    </w:p>
    <w:p w14:paraId="73859BAC" w14:textId="77777777" w:rsidR="005A556A" w:rsidRPr="005A556A" w:rsidRDefault="005A556A" w:rsidP="005A556A">
      <w:pPr>
        <w:pStyle w:val="Textocomentario"/>
        <w:spacing w:before="0" w:after="0"/>
        <w:ind w:left="113" w:right="113"/>
        <w:rPr>
          <w:rFonts w:ascii="Verdana" w:eastAsia="Verdana" w:hAnsi="Verdana" w:cs="Verdana"/>
          <w:color w:val="auto"/>
          <w:sz w:val="22"/>
          <w:szCs w:val="22"/>
        </w:rPr>
      </w:pPr>
      <w:r w:rsidRPr="005A556A">
        <w:rPr>
          <w:rFonts w:ascii="Verdana" w:eastAsia="Verdana" w:hAnsi="Verdana" w:cs="Verdana"/>
          <w:b/>
          <w:bCs/>
          <w:color w:val="auto"/>
          <w:sz w:val="22"/>
          <w:szCs w:val="22"/>
        </w:rPr>
        <w:t xml:space="preserve">4.x. Negación de llamadas </w:t>
      </w:r>
    </w:p>
    <w:p w14:paraId="67B20D5E" w14:textId="77777777" w:rsidR="005A556A" w:rsidRPr="005A556A" w:rsidRDefault="005A556A" w:rsidP="005A556A">
      <w:pPr>
        <w:pStyle w:val="Textocomentario"/>
        <w:spacing w:before="0" w:after="0"/>
        <w:ind w:left="113" w:right="113"/>
        <w:rPr>
          <w:rFonts w:ascii="Verdana" w:eastAsia="Verdana" w:hAnsi="Verdana" w:cs="Verdana"/>
          <w:sz w:val="22"/>
          <w:szCs w:val="22"/>
        </w:rPr>
      </w:pPr>
    </w:p>
    <w:p w14:paraId="34B7C0F7" w14:textId="77777777" w:rsidR="005A556A" w:rsidRPr="005A556A" w:rsidRDefault="005A556A" w:rsidP="005A556A">
      <w:pPr>
        <w:rPr>
          <w:rFonts w:ascii="Verdana" w:eastAsia="Verdana" w:hAnsi="Verdana" w:cs="Verdana"/>
          <w:b/>
          <w:bCs/>
          <w:sz w:val="22"/>
          <w:szCs w:val="22"/>
        </w:rPr>
      </w:pPr>
      <w:r w:rsidRPr="005A556A">
        <w:rPr>
          <w:rFonts w:ascii="Verdana" w:eastAsia="Verdana" w:hAnsi="Verdana" w:cs="Verdana"/>
          <w:b/>
          <w:bCs/>
          <w:sz w:val="22"/>
          <w:szCs w:val="22"/>
        </w:rPr>
        <w:t>4.x.x. Prueba – Carga</w:t>
      </w:r>
    </w:p>
    <w:p w14:paraId="08729A34"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ind w:left="113" w:right="113"/>
        <w:jc w:val="both"/>
        <w:rPr>
          <w:rFonts w:ascii="Verdana" w:eastAsia="Verdana" w:hAnsi="Verdana" w:cs="Verdana"/>
          <w:sz w:val="22"/>
          <w:szCs w:val="22"/>
        </w:rPr>
      </w:pPr>
    </w:p>
    <w:p w14:paraId="2F926188"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highlight w:val="yellow"/>
        </w:rPr>
        <w:t>En el caso bajo estudio el objeto de la reclamación se centra en la divergencia entre las partes respecto al cobro de unas llamadas a larga distancia internacional.</w:t>
      </w:r>
      <w:r w:rsidRPr="005A556A">
        <w:rPr>
          <w:rFonts w:ascii="Verdana" w:eastAsia="Verdana" w:hAnsi="Verdana" w:cs="Verdana"/>
          <w:sz w:val="22"/>
          <w:szCs w:val="22"/>
        </w:rPr>
        <w:t xml:space="preserve"> </w:t>
      </w:r>
    </w:p>
    <w:p w14:paraId="1DB4716E" w14:textId="77777777" w:rsidR="005A556A" w:rsidRPr="005A556A" w:rsidRDefault="005A556A" w:rsidP="005A556A">
      <w:pPr>
        <w:jc w:val="both"/>
        <w:rPr>
          <w:rFonts w:ascii="Verdana" w:eastAsia="Verdana" w:hAnsi="Verdana" w:cs="Verdana"/>
          <w:color w:val="000000" w:themeColor="text1"/>
        </w:rPr>
      </w:pPr>
    </w:p>
    <w:p w14:paraId="2E704654" w14:textId="77777777" w:rsidR="005A556A" w:rsidRPr="005A556A" w:rsidRDefault="005A556A" w:rsidP="005A556A">
      <w:pPr>
        <w:jc w:val="both"/>
        <w:rPr>
          <w:rFonts w:ascii="Verdana" w:eastAsia="Verdana" w:hAnsi="Verdana" w:cs="Verdana"/>
          <w:color w:val="000000" w:themeColor="text1"/>
        </w:rPr>
      </w:pPr>
      <w:r w:rsidRPr="005A556A">
        <w:rPr>
          <w:rFonts w:ascii="Verdana" w:eastAsia="Verdana" w:hAnsi="Verdana" w:cs="Verdana"/>
          <w:color w:val="000000" w:themeColor="text1"/>
          <w:sz w:val="22"/>
          <w:szCs w:val="22"/>
        </w:rPr>
        <w:t xml:space="preserve">De esta forma, se debe tener en cuenta </w:t>
      </w:r>
      <w:r w:rsidRPr="005A556A">
        <w:rPr>
          <w:rStyle w:val="nfasissutil1"/>
          <w:rFonts w:ascii="Verdana" w:eastAsia="Verdana" w:hAnsi="Verdana" w:cs="Verdana"/>
          <w:sz w:val="22"/>
          <w:szCs w:val="22"/>
        </w:rPr>
        <w:t xml:space="preserve">lo dispuesto </w:t>
      </w:r>
      <w:r w:rsidRPr="005A556A">
        <w:rPr>
          <w:rFonts w:ascii="Verdana" w:eastAsia="Verdana" w:hAnsi="Verdana" w:cs="Verdana"/>
          <w:color w:val="000000" w:themeColor="text1"/>
          <w:sz w:val="22"/>
          <w:szCs w:val="22"/>
        </w:rPr>
        <w:t xml:space="preserve">en el artículo 167 del Código General del Proceso, según el cual: </w:t>
      </w:r>
    </w:p>
    <w:p w14:paraId="2446D54A" w14:textId="77777777" w:rsidR="005A556A" w:rsidRPr="005A556A" w:rsidRDefault="005A556A" w:rsidP="005A556A">
      <w:pPr>
        <w:jc w:val="both"/>
        <w:rPr>
          <w:rFonts w:ascii="Verdana" w:eastAsia="Verdana" w:hAnsi="Verdana" w:cs="Verdana"/>
          <w:color w:val="000000" w:themeColor="text1"/>
        </w:rPr>
      </w:pPr>
    </w:p>
    <w:p w14:paraId="4C714A61" w14:textId="77777777" w:rsidR="005A556A" w:rsidRPr="005A556A" w:rsidRDefault="005A556A" w:rsidP="005A556A">
      <w:pPr>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CARGA DE LA PRUEBA.</w:t>
      </w:r>
      <w:r w:rsidRPr="005A556A">
        <w:rPr>
          <w:rFonts w:ascii="Verdana" w:eastAsia="Verdana" w:hAnsi="Verdana" w:cs="Verdana"/>
          <w:i/>
          <w:iCs/>
          <w:sz w:val="20"/>
          <w:szCs w:val="20"/>
          <w:lang w:eastAsia="es-CO"/>
        </w:rPr>
        <w:t xml:space="preserve"> Incumbe a las partes probar el supuesto de hecho de las normas que consagran el efecto jurídico que ellas persiguen.</w:t>
      </w:r>
    </w:p>
    <w:p w14:paraId="313F448E" w14:textId="77777777" w:rsidR="005A556A" w:rsidRPr="005A556A" w:rsidRDefault="005A556A" w:rsidP="005A556A">
      <w:pPr>
        <w:ind w:left="850" w:right="850"/>
        <w:jc w:val="both"/>
        <w:rPr>
          <w:rFonts w:ascii="Verdana" w:eastAsia="Verdana" w:hAnsi="Verdana" w:cs="Verdana"/>
          <w:i/>
          <w:iCs/>
          <w:sz w:val="20"/>
          <w:szCs w:val="20"/>
          <w:lang w:eastAsia="es-CO"/>
        </w:rPr>
      </w:pPr>
    </w:p>
    <w:p w14:paraId="6335C2D7" w14:textId="77777777" w:rsidR="005A556A" w:rsidRPr="005A556A" w:rsidRDefault="005A556A" w:rsidP="005A556A">
      <w:pPr>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No obstante, según las particularidades del caso, el juez podrá, de oficio o a petición de parte, distribuir, la carga al decretar las pruebas, durante su práctica o en cualquier momento del proceso antes de fallar, exigiendo probar determinado hecho a la parte que se encuentre en una situación más favorable para aportar las evidencias o esclarecer los hechos controvertidos. La parte se considerará en mejor posición para probar en virtud de su cercanía con el material probatorio, por tener en su poder el objeto de prueba, por circunstancias técnicas especiales, por haber intervenido directamente en los hechos que dieron lugar al litigio, o por estado de indefensión o de incapacidad en la cual se encuentre la contraparte, entre otras circunstancias similares.</w:t>
      </w:r>
    </w:p>
    <w:p w14:paraId="2080A858" w14:textId="77777777" w:rsidR="005A556A" w:rsidRPr="005A556A" w:rsidRDefault="005A556A" w:rsidP="005A556A">
      <w:pPr>
        <w:ind w:left="850" w:right="850"/>
        <w:jc w:val="both"/>
        <w:rPr>
          <w:rFonts w:ascii="Verdana" w:eastAsia="Verdana" w:hAnsi="Verdana" w:cs="Verdana"/>
          <w:i/>
          <w:iCs/>
          <w:sz w:val="20"/>
          <w:szCs w:val="20"/>
          <w:lang w:eastAsia="es-CO"/>
        </w:rPr>
      </w:pPr>
    </w:p>
    <w:p w14:paraId="02C70393" w14:textId="77777777" w:rsidR="005A556A" w:rsidRPr="005A556A" w:rsidRDefault="005A556A" w:rsidP="005A556A">
      <w:pPr>
        <w:ind w:left="850" w:right="850"/>
        <w:jc w:val="both"/>
        <w:rPr>
          <w:rFonts w:ascii="Verdana" w:eastAsia="Verdana" w:hAnsi="Verdana" w:cs="Verdana"/>
          <w:i/>
          <w:iCs/>
          <w:sz w:val="20"/>
          <w:szCs w:val="20"/>
          <w:highlight w:val="lightGray"/>
        </w:rPr>
      </w:pPr>
      <w:r w:rsidRPr="005A556A">
        <w:rPr>
          <w:rFonts w:ascii="Verdana" w:eastAsia="Verdana" w:hAnsi="Verdana" w:cs="Verdana"/>
          <w:i/>
          <w:iCs/>
          <w:sz w:val="20"/>
          <w:szCs w:val="20"/>
          <w:lang w:eastAsia="es-CO"/>
        </w:rPr>
        <w:t>(…)”</w:t>
      </w:r>
    </w:p>
    <w:p w14:paraId="27E0DC72" w14:textId="77777777" w:rsidR="005A556A" w:rsidRPr="005A556A" w:rsidRDefault="005A556A" w:rsidP="005A556A">
      <w:pPr>
        <w:ind w:left="850" w:right="850"/>
        <w:jc w:val="both"/>
        <w:rPr>
          <w:rStyle w:val="nfasissutil1"/>
          <w:rFonts w:ascii="Verdana" w:eastAsia="Verdana" w:hAnsi="Verdana" w:cs="Verdana"/>
          <w:highlight w:val="lightGray"/>
        </w:rPr>
      </w:pPr>
    </w:p>
    <w:p w14:paraId="7875C42D"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 xml:space="preserve">En primer lugar, debe tenerse en cuenta que, en materia de Derecho del Consumo, la Honorable Corte Constitucional (Sentencia C-1141 de 2000), ha indicado que existe una normatividad de especial protección de las cargas probatorias impuestas al consumidor, ya que no pueden ser tales que obstruyan el acceso a la justicia de estos. Así, el tradicional diseño para imputar responsabilidad a algún sujeto se vería modificado en todo aquello que resultara ser excesivo para el consumidor. </w:t>
      </w:r>
    </w:p>
    <w:p w14:paraId="58F3DD1F" w14:textId="77777777" w:rsidR="005A556A" w:rsidRPr="005A556A" w:rsidRDefault="005A556A" w:rsidP="005A556A">
      <w:pPr>
        <w:widowControl w:val="0"/>
        <w:jc w:val="both"/>
        <w:rPr>
          <w:rFonts w:ascii="Verdana" w:eastAsia="Verdana" w:hAnsi="Verdana" w:cs="Verdana"/>
        </w:rPr>
      </w:pPr>
    </w:p>
    <w:p w14:paraId="1E76C1F6"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Por lo tanto, en el ámbito de los derechos de los consumidores, en este caso los derechos de los usuarios del servicio de comunicaciones, opera el principio de inversión de la carga de la prueba, en virtud del cual le corresponde al operador controvertir los hechos objeto de denuncia y aportar las pruebas que lo eximan de su supuesta responsabilidad frente a los cargos imputados, en la medida en que se encuentra en la mejor posición de la relación de consumo para hacerlo.</w:t>
      </w:r>
    </w:p>
    <w:p w14:paraId="4CFBA9B9" w14:textId="77777777" w:rsidR="005A556A" w:rsidRPr="005A556A" w:rsidRDefault="005A556A" w:rsidP="005A556A">
      <w:pPr>
        <w:ind w:left="113" w:right="113"/>
        <w:jc w:val="both"/>
        <w:rPr>
          <w:rFonts w:ascii="Verdana" w:eastAsia="Verdana" w:hAnsi="Verdana" w:cs="Verdana"/>
        </w:rPr>
      </w:pPr>
    </w:p>
    <w:p w14:paraId="6DAAF040" w14:textId="77777777" w:rsidR="005A556A" w:rsidRPr="005A556A" w:rsidRDefault="005A556A" w:rsidP="005A556A">
      <w:pPr>
        <w:rPr>
          <w:rFonts w:ascii="Verdana" w:eastAsia="Verdana" w:hAnsi="Verdana" w:cs="Verdana"/>
          <w:sz w:val="22"/>
          <w:szCs w:val="22"/>
        </w:rPr>
      </w:pPr>
      <w:r w:rsidRPr="005A556A">
        <w:rPr>
          <w:rFonts w:ascii="Verdana" w:eastAsia="Verdana" w:hAnsi="Verdana" w:cs="Verdana"/>
          <w:sz w:val="22"/>
          <w:szCs w:val="22"/>
        </w:rPr>
        <w:t>De lo anterior se colige que el operador tiene para este caso la carga de la prueba y por lo tanto es su deber sustentar y justificar con las pruebas conducentes y pertinentes que se prestó el servicio, y que no existe inconsistencia en su cobro. Así mismo, teniendo en cuenta que es el operador quien resuelve en primera instancia y envía el expediente a esta Entidad para que se surta la segunda, es a éste a quien incumbe, además, anexar la documentación que sirvió de soporte probatorio para proceder a tomar una decisión de fondo ajustada a derecho.</w:t>
      </w:r>
    </w:p>
    <w:p w14:paraId="51CFC37B"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sz w:val="22"/>
          <w:szCs w:val="22"/>
        </w:rPr>
      </w:pPr>
    </w:p>
    <w:p w14:paraId="2A8B25D1"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sz w:val="22"/>
          <w:szCs w:val="22"/>
          <w:highlight w:val="cyan"/>
        </w:rPr>
      </w:pPr>
      <w:r w:rsidRPr="005A556A">
        <w:rPr>
          <w:rFonts w:ascii="Verdana" w:eastAsia="Verdana" w:hAnsi="Verdana" w:cs="Verdana"/>
          <w:sz w:val="22"/>
          <w:szCs w:val="22"/>
          <w:highlight w:val="cyan"/>
        </w:rPr>
        <w:t>En el caso concreto, analizado el material probatorio allegado con el expediente, se evidencia copia de la factura objeto de reclamo del periodo del xx al xx de mes/xx de 202x y del x al xx de mesxx de 202x, en la cual se puede apreciar el cobro de las llamadas objeto de reclamo, en la que se especifica la fecha y hora de su realización, el número telefónico marcado y su duración entre otros aspectos.</w:t>
      </w:r>
    </w:p>
    <w:p w14:paraId="37369E7D"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sz w:val="22"/>
          <w:szCs w:val="22"/>
          <w:highlight w:val="cyan"/>
        </w:rPr>
      </w:pPr>
    </w:p>
    <w:p w14:paraId="456AF9E7"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sz w:val="22"/>
          <w:szCs w:val="22"/>
          <w:highlight w:val="cyan"/>
        </w:rPr>
      </w:pPr>
      <w:r w:rsidRPr="005A556A">
        <w:rPr>
          <w:rFonts w:ascii="Verdana" w:eastAsia="Verdana" w:hAnsi="Verdana" w:cs="Verdana"/>
          <w:sz w:val="22"/>
          <w:szCs w:val="22"/>
          <w:highlight w:val="cyan"/>
        </w:rPr>
        <w:t>Así mismo, reposa el soporte técnico emitido por el operador, donde se registra el movimiento de llamadas desde el abonado telefónico No. xxxxx, el abonado de origen, el abonado de destino, la fecha y hora del consumo, la duración, y el valor del minuto entre otros aspectos.</w:t>
      </w:r>
    </w:p>
    <w:p w14:paraId="3401DA40"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sz w:val="22"/>
          <w:szCs w:val="22"/>
          <w:highlight w:val="yellow"/>
        </w:rPr>
      </w:pPr>
    </w:p>
    <w:p w14:paraId="461EA018"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sz w:val="22"/>
          <w:szCs w:val="22"/>
        </w:rPr>
      </w:pPr>
      <w:r w:rsidRPr="005A556A">
        <w:rPr>
          <w:rFonts w:ascii="Verdana" w:eastAsia="Verdana" w:hAnsi="Verdana" w:cs="Verdana"/>
          <w:sz w:val="22"/>
          <w:szCs w:val="22"/>
          <w:highlight w:val="cyan"/>
        </w:rPr>
        <w:t>Adicionalmente, reposa el histórico de daños de la línea No. xxxx del período comprendido entre el xx al xx de mes/xx de 202x y del x al xx de mesxx de 202x, en el cual se puede verificar que el abonado telefónico del asunto no presentó daños en el período en el que se registra la llamada objeto de reclamo. (Sólo para líneas fijas)</w:t>
      </w:r>
    </w:p>
    <w:p w14:paraId="1FF08034"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ind w:left="113" w:right="113"/>
        <w:jc w:val="both"/>
        <w:rPr>
          <w:rFonts w:ascii="Verdana" w:eastAsia="Verdana" w:hAnsi="Verdana" w:cs="Verdana"/>
          <w:sz w:val="22"/>
          <w:szCs w:val="22"/>
        </w:rPr>
      </w:pPr>
    </w:p>
    <w:p w14:paraId="6873094E"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b/>
          <w:bCs/>
          <w:sz w:val="22"/>
          <w:szCs w:val="22"/>
        </w:rPr>
      </w:pPr>
      <w:r w:rsidRPr="005A556A">
        <w:rPr>
          <w:rFonts w:ascii="Verdana" w:eastAsia="Verdana" w:hAnsi="Verdana" w:cs="Verdana"/>
          <w:b/>
          <w:bCs/>
          <w:sz w:val="22"/>
          <w:szCs w:val="22"/>
        </w:rPr>
        <w:t>Prueba – Unidad Valoración</w:t>
      </w:r>
    </w:p>
    <w:p w14:paraId="2038DAF1"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sz w:val="22"/>
          <w:szCs w:val="22"/>
        </w:rPr>
      </w:pPr>
    </w:p>
    <w:p w14:paraId="40340EB7"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El artículo 176 del Código General del Proceso, establece: </w:t>
      </w:r>
    </w:p>
    <w:p w14:paraId="2825610B" w14:textId="77777777" w:rsidR="005A556A" w:rsidRPr="005A556A" w:rsidRDefault="005A556A" w:rsidP="005A556A">
      <w:pPr>
        <w:jc w:val="both"/>
        <w:rPr>
          <w:rFonts w:ascii="Verdana" w:eastAsia="Verdana" w:hAnsi="Verdana" w:cs="Verdana"/>
        </w:rPr>
      </w:pPr>
    </w:p>
    <w:p w14:paraId="3D089F50"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“Las pruebas deberán ser apreciadas en conjunto, de acuerdo con las reglas de la sana crítica (…). El Juez expondrá siempre razonadamente el mérito que le asigne a cada prueba.”</w:t>
      </w:r>
    </w:p>
    <w:p w14:paraId="0ED4A25F" w14:textId="77777777" w:rsidR="005A556A" w:rsidRPr="005A556A" w:rsidRDefault="005A556A" w:rsidP="005A556A">
      <w:pPr>
        <w:ind w:left="850" w:right="850"/>
        <w:jc w:val="both"/>
        <w:rPr>
          <w:rFonts w:ascii="Verdana" w:eastAsia="Verdana" w:hAnsi="Verdana" w:cs="Verdana"/>
          <w:i/>
          <w:iCs/>
        </w:rPr>
      </w:pPr>
    </w:p>
    <w:p w14:paraId="0E65D5FB" w14:textId="77777777" w:rsidR="005A556A" w:rsidRPr="005A556A" w:rsidRDefault="005A556A" w:rsidP="005A556A">
      <w:pPr>
        <w:pStyle w:val="Textonotapie"/>
        <w:rPr>
          <w:rFonts w:ascii="Verdana" w:eastAsia="Verdana" w:hAnsi="Verdana" w:cs="Verdana"/>
          <w:sz w:val="22"/>
          <w:szCs w:val="22"/>
        </w:rPr>
      </w:pPr>
      <w:r w:rsidRPr="005A556A">
        <w:rPr>
          <w:rFonts w:ascii="Verdana" w:eastAsia="Verdana" w:hAnsi="Verdana" w:cs="Verdana"/>
          <w:sz w:val="22"/>
          <w:szCs w:val="22"/>
        </w:rPr>
        <w:t>La Honorable Corte Suprema de Justicia mediante sentencia del 15 de diciembre de 2017 (Sala de Casación Civil y Agraria - Sentencia T-0500022130002017-00242-01. MP Luis Armando Tolosa Villabona), manifestó lo siguiente refiriéndose a la apreciación de las pruebas en conjunto:</w:t>
      </w:r>
    </w:p>
    <w:p w14:paraId="73CEABE3" w14:textId="77777777" w:rsidR="005A556A" w:rsidRPr="005A556A" w:rsidRDefault="005A556A" w:rsidP="005A556A">
      <w:pPr>
        <w:pStyle w:val="Textonotapie"/>
        <w:rPr>
          <w:rFonts w:ascii="Verdana" w:eastAsia="Verdana" w:hAnsi="Verdana" w:cs="Verdana"/>
          <w:sz w:val="22"/>
          <w:szCs w:val="22"/>
        </w:rPr>
      </w:pPr>
    </w:p>
    <w:p w14:paraId="5AA51C06"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sz w:val="20"/>
          <w:szCs w:val="20"/>
        </w:rPr>
        <w:t>“(…) La apreciación conjunta de la prueba consiste en la actividad intelectual que debe realizar el funcionario jurisdiccional, analizando y conjugando los diversos elementos probatorios, en cuya virtud llega a un convencimiento homogéneo, sobre el cual habrá de edificar su fallo, estimativo o desestimativo de las pretensiones, esto es, teniendo como ciertas las alegaciones de hecho en que el demandante basa sus pretensiones, o el extremo resistente sus defensas; o que no lo son.</w:t>
      </w:r>
    </w:p>
    <w:p w14:paraId="0B30F610"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rPr>
      </w:pPr>
    </w:p>
    <w:p w14:paraId="705C7C28"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rPr>
      </w:pPr>
      <w:r w:rsidRPr="005A556A">
        <w:rPr>
          <w:rFonts w:ascii="Verdana" w:eastAsia="Verdana" w:hAnsi="Verdana" w:cs="Verdana"/>
          <w:i/>
          <w:iCs/>
          <w:sz w:val="20"/>
          <w:szCs w:val="20"/>
        </w:rPr>
        <w:t>Ha afirmado la Corte que, por virtud del principio de comunidad de las pruebas, una vez practicadas, pertenecen al proceso y no a quien las solicitó; por ende, si le sirven a todas las partes que en él intervienen, aparece como lógico y natural señalar que su apreciación no se pueda cumplir de manera aislada, sino realizarse a partir de la comparación recíproca de los distintos medios (…)”</w:t>
      </w:r>
    </w:p>
    <w:p w14:paraId="2713FB26" w14:textId="77777777" w:rsidR="005A556A" w:rsidRPr="005A556A" w:rsidRDefault="005A556A" w:rsidP="005A556A">
      <w:pPr>
        <w:rPr>
          <w:rFonts w:ascii="Verdana" w:eastAsia="Verdana" w:hAnsi="Verdana" w:cs="Verdana"/>
          <w:i/>
          <w:iCs/>
          <w:sz w:val="22"/>
          <w:szCs w:val="22"/>
        </w:rPr>
      </w:pPr>
    </w:p>
    <w:p w14:paraId="4496BAF2" w14:textId="77777777" w:rsidR="005A556A" w:rsidRPr="005A556A" w:rsidRDefault="005A556A" w:rsidP="005A556A">
      <w:pPr>
        <w:pStyle w:val="NormalWeb"/>
        <w:spacing w:before="0" w:after="0"/>
        <w:ind w:left="113" w:right="113"/>
        <w:jc w:val="both"/>
        <w:rPr>
          <w:rFonts w:ascii="Verdana" w:eastAsia="Verdana" w:hAnsi="Verdana" w:cs="Verdana"/>
          <w:b/>
          <w:bCs/>
          <w:color w:val="F79646" w:themeColor="accent6"/>
          <w:sz w:val="22"/>
          <w:szCs w:val="22"/>
        </w:rPr>
      </w:pPr>
      <w:r w:rsidRPr="005A556A">
        <w:rPr>
          <w:rFonts w:ascii="Verdana" w:eastAsia="Verdana" w:hAnsi="Verdana" w:cs="Verdana"/>
          <w:b/>
          <w:bCs/>
          <w:color w:val="C00000"/>
          <w:sz w:val="22"/>
          <w:szCs w:val="22"/>
        </w:rPr>
        <w:t>Confirma</w:t>
      </w:r>
      <w:r w:rsidRPr="005A556A">
        <w:rPr>
          <w:rFonts w:ascii="Verdana" w:eastAsia="Verdana" w:hAnsi="Verdana" w:cs="Verdana"/>
          <w:b/>
          <w:bCs/>
          <w:color w:val="FF0000"/>
          <w:sz w:val="22"/>
          <w:szCs w:val="22"/>
        </w:rPr>
        <w:t xml:space="preserve"> </w:t>
      </w:r>
    </w:p>
    <w:p w14:paraId="658E9D18" w14:textId="77777777" w:rsidR="005A556A" w:rsidRPr="005A556A" w:rsidRDefault="005A556A" w:rsidP="005A556A">
      <w:pPr>
        <w:jc w:val="both"/>
        <w:rPr>
          <w:rFonts w:ascii="Verdana" w:eastAsia="Verdana" w:hAnsi="Verdana" w:cs="Verdana"/>
          <w:sz w:val="22"/>
          <w:szCs w:val="22"/>
        </w:rPr>
      </w:pPr>
      <w:bookmarkStart w:id="7" w:name="_Int_R4cppGOa"/>
      <w:r w:rsidRPr="005A556A">
        <w:rPr>
          <w:rFonts w:ascii="Verdana" w:eastAsia="Verdana" w:hAnsi="Verdana" w:cs="Verdana"/>
          <w:sz w:val="22"/>
          <w:szCs w:val="22"/>
        </w:rPr>
        <w:t>Esta sentencia señala el valor que puede otorgarse a los documentos aportados en el presente asunto; en este sentido las pruebas que obran en el expediente demuestran que no existió inconsistencia en relación con la prestación del servicio y su facturación, motivo por el cual se infiere que las llamadas objeto de reclamo fueron realizadas y, por ende, su facturación no corresponde a un error por parte del operador.</w:t>
      </w:r>
      <w:bookmarkEnd w:id="7"/>
      <w:r w:rsidRPr="005A556A">
        <w:rPr>
          <w:rFonts w:ascii="Verdana" w:eastAsia="Verdana" w:hAnsi="Verdana" w:cs="Verdana"/>
          <w:sz w:val="22"/>
          <w:szCs w:val="22"/>
        </w:rPr>
        <w:t xml:space="preserve"> </w:t>
      </w:r>
    </w:p>
    <w:tbl>
      <w:tblPr>
        <w:tblStyle w:val="Tablaconcuadrcula"/>
        <w:tblW w:w="0" w:type="auto"/>
        <w:tblInd w:w="-5" w:type="dxa"/>
        <w:tblLook w:val="04A0" w:firstRow="1" w:lastRow="0" w:firstColumn="1" w:lastColumn="0" w:noHBand="0" w:noVBand="1"/>
      </w:tblPr>
      <w:tblGrid>
        <w:gridCol w:w="9639"/>
      </w:tblGrid>
      <w:tr w:rsidR="005A556A" w:rsidRPr="005A556A" w14:paraId="5AB1A909" w14:textId="77777777" w:rsidTr="005A441B">
        <w:tc>
          <w:tcPr>
            <w:tcW w:w="9639" w:type="dxa"/>
            <w:tcBorders>
              <w:top w:val="single" w:sz="4" w:space="0" w:color="auto"/>
              <w:left w:val="single" w:sz="4" w:space="0" w:color="auto"/>
              <w:bottom w:val="single" w:sz="4" w:space="0" w:color="auto"/>
              <w:right w:val="single" w:sz="4" w:space="0" w:color="auto"/>
            </w:tcBorders>
          </w:tcPr>
          <w:p w14:paraId="2B2D90FD" w14:textId="77777777" w:rsidR="005A556A" w:rsidRPr="005A556A" w:rsidRDefault="005A556A" w:rsidP="005A441B">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rPr>
            </w:pPr>
          </w:p>
          <w:p w14:paraId="0E2009A3" w14:textId="77777777" w:rsidR="005A556A" w:rsidRPr="005A556A" w:rsidRDefault="005A556A" w:rsidP="005A441B">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rPr>
            </w:pPr>
            <w:r w:rsidRPr="005A556A">
              <w:rPr>
                <w:rFonts w:ascii="Verdana" w:eastAsia="Verdana" w:hAnsi="Verdana" w:cs="Verdana"/>
                <w:highlight w:val="cyan"/>
              </w:rPr>
              <w:t>En este orden de ideas, el operador demostró con las pruebas allegadas la realización de las llamadas a larga distancia en el período de xxxxx y xxxx de xxxxx, por lo que su cobro resulta procedente.</w:t>
            </w:r>
          </w:p>
          <w:p w14:paraId="7E1E6FE1" w14:textId="77777777" w:rsidR="005A556A" w:rsidRPr="005A556A" w:rsidRDefault="005A556A" w:rsidP="005A441B">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rPr>
            </w:pPr>
          </w:p>
          <w:p w14:paraId="70B6F762" w14:textId="77777777" w:rsidR="005A556A" w:rsidRPr="005A556A" w:rsidRDefault="005A556A" w:rsidP="005A441B">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rPr>
            </w:pPr>
            <w:r w:rsidRPr="005A556A">
              <w:rPr>
                <w:rFonts w:ascii="Verdana" w:eastAsia="Verdana" w:hAnsi="Verdana" w:cs="Verdana"/>
              </w:rPr>
              <w:t>Así las cosas, no hay duda en que la decisión adoptada por el operador de servicios en este punto de debate es ajustada a derecho, razón por la cual se confirmará.</w:t>
            </w:r>
          </w:p>
          <w:p w14:paraId="363D5321" w14:textId="77777777" w:rsidR="005A556A" w:rsidRPr="005A556A" w:rsidRDefault="005A556A" w:rsidP="005A441B">
            <w:pPr>
              <w:pStyle w:val="NormalWeb"/>
              <w:pBdr>
                <w:top w:val="none" w:sz="0" w:space="0" w:color="000000"/>
                <w:left w:val="none" w:sz="0" w:space="0" w:color="000000"/>
                <w:bottom w:val="none" w:sz="0" w:space="0" w:color="000000"/>
                <w:right w:val="none" w:sz="0" w:space="0" w:color="000000"/>
                <w:between w:val="none" w:sz="0" w:space="0" w:color="000000"/>
              </w:pBdr>
              <w:spacing w:before="0" w:after="0"/>
              <w:ind w:right="113"/>
              <w:jc w:val="both"/>
              <w:rPr>
                <w:rFonts w:ascii="Verdana" w:eastAsia="Verdana" w:hAnsi="Verdana" w:cs="Verdana"/>
                <w:b/>
                <w:bCs/>
                <w:color w:val="F79646" w:themeColor="accent6"/>
              </w:rPr>
            </w:pPr>
          </w:p>
          <w:p w14:paraId="69AADB73" w14:textId="77777777" w:rsidR="005A556A" w:rsidRPr="005A556A" w:rsidRDefault="005A556A" w:rsidP="005A441B">
            <w:pPr>
              <w:pStyle w:val="NormalWeb"/>
              <w:pBdr>
                <w:top w:val="none" w:sz="0" w:space="0" w:color="000000"/>
                <w:left w:val="none" w:sz="0" w:space="0" w:color="000000"/>
                <w:bottom w:val="none" w:sz="0" w:space="0" w:color="000000"/>
                <w:right w:val="none" w:sz="0" w:space="0" w:color="000000"/>
                <w:between w:val="none" w:sz="0" w:space="0" w:color="000000"/>
              </w:pBdr>
              <w:spacing w:before="0" w:after="0"/>
              <w:ind w:right="113"/>
              <w:jc w:val="both"/>
              <w:rPr>
                <w:rFonts w:ascii="Verdana" w:eastAsia="Verdana" w:hAnsi="Verdana" w:cs="Verdana"/>
                <w:b/>
                <w:bCs/>
                <w:color w:val="F79646" w:themeColor="accent6"/>
              </w:rPr>
            </w:pPr>
          </w:p>
        </w:tc>
      </w:tr>
    </w:tbl>
    <w:p w14:paraId="6CAEAB70" w14:textId="77777777" w:rsidR="005A556A" w:rsidRPr="005A556A" w:rsidRDefault="005A556A" w:rsidP="005A556A">
      <w:pPr>
        <w:ind w:right="113"/>
        <w:jc w:val="both"/>
        <w:rPr>
          <w:rFonts w:ascii="Verdana" w:eastAsia="Times New Roman" w:hAnsi="Verdana" w:cs="Times New Roman"/>
          <w:lang w:eastAsia="es-CO"/>
        </w:rPr>
      </w:pPr>
    </w:p>
    <w:p w14:paraId="03F3DA7B" w14:textId="77777777" w:rsidR="005A556A" w:rsidRPr="005A556A" w:rsidRDefault="005A556A" w:rsidP="005A556A">
      <w:pPr>
        <w:ind w:right="113"/>
        <w:jc w:val="both"/>
        <w:rPr>
          <w:rFonts w:ascii="Verdana" w:eastAsia="Times New Roman" w:hAnsi="Verdana" w:cs="Times New Roman"/>
          <w:b/>
          <w:bCs/>
          <w:color w:val="FF0000"/>
          <w:lang w:eastAsia="es-CO"/>
        </w:rPr>
      </w:pPr>
      <w:r w:rsidRPr="005A556A">
        <w:rPr>
          <w:rFonts w:ascii="Verdana" w:eastAsia="Times New Roman" w:hAnsi="Verdana" w:cs="Times New Roman"/>
          <w:b/>
          <w:bCs/>
          <w:color w:val="FF0000"/>
          <w:lang w:eastAsia="es-CO"/>
        </w:rPr>
        <w:t xml:space="preserve">Revoca </w:t>
      </w:r>
    </w:p>
    <w:tbl>
      <w:tblPr>
        <w:tblStyle w:val="Tablaconcuadrcula"/>
        <w:tblW w:w="0" w:type="auto"/>
        <w:tblInd w:w="113" w:type="dxa"/>
        <w:tblLayout w:type="fixed"/>
        <w:tblLook w:val="04A0" w:firstRow="1" w:lastRow="0" w:firstColumn="1" w:lastColumn="0" w:noHBand="0" w:noVBand="1"/>
      </w:tblPr>
      <w:tblGrid>
        <w:gridCol w:w="9855"/>
      </w:tblGrid>
      <w:tr w:rsidR="005A556A" w:rsidRPr="005A556A" w14:paraId="5E68E876" w14:textId="77777777" w:rsidTr="005A441B">
        <w:trPr>
          <w:trHeight w:val="300"/>
        </w:trPr>
        <w:tc>
          <w:tcPr>
            <w:tcW w:w="9855" w:type="dxa"/>
            <w:tcBorders>
              <w:top w:val="single" w:sz="4" w:space="0" w:color="auto"/>
              <w:left w:val="single" w:sz="4" w:space="0" w:color="auto"/>
              <w:bottom w:val="single" w:sz="4" w:space="0" w:color="auto"/>
              <w:right w:val="single" w:sz="4" w:space="0" w:color="auto"/>
            </w:tcBorders>
          </w:tcPr>
          <w:p w14:paraId="3D115EA6"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Esta sentencia señala el valor que puede otorgarse a los documentos aportados en el presente asunto; en este sentido las pruebas que obran en el expediente demuestran que existió inconsistencia en relación con la prestación del servicio y su facturación, motivo por el cual se infiere que las llamadas objeto de reclamo fueron realizadas y, por ende, su facturación corresponde a un error por parte del operador. </w:t>
            </w:r>
            <w:r w:rsidRPr="005A556A">
              <w:rPr>
                <w:rFonts w:ascii="Verdana" w:hAnsi="Verdana"/>
              </w:rPr>
              <w:br/>
            </w:r>
            <w:r w:rsidRPr="005A556A">
              <w:rPr>
                <w:rFonts w:ascii="Verdana" w:hAnsi="Verdana"/>
              </w:rPr>
              <w:br/>
            </w:r>
            <w:r w:rsidRPr="005A556A">
              <w:rPr>
                <w:rFonts w:ascii="Verdana" w:eastAsia="Verdana" w:hAnsi="Verdana" w:cs="Verdana"/>
              </w:rPr>
              <w:t xml:space="preserve">En este orden de ideas, se ordena al operador descontar a favor del usuario el valor correspondiente a las llamadas de larga distancia internacional, facturados en el periodo de marzo y abril de 2024, y, en caso de haberse realizado el pago por parte del usuario, el operador de servicios deberá proceder al reintegro del dinero. </w:t>
            </w:r>
            <w:r w:rsidRPr="005A556A">
              <w:rPr>
                <w:rFonts w:ascii="Verdana" w:hAnsi="Verdana"/>
              </w:rPr>
              <w:br/>
            </w:r>
            <w:r w:rsidRPr="005A556A">
              <w:rPr>
                <w:rFonts w:ascii="Verdana" w:hAnsi="Verdana"/>
              </w:rPr>
              <w:br/>
            </w:r>
            <w:r w:rsidRPr="005A556A">
              <w:rPr>
                <w:rFonts w:ascii="Verdana" w:eastAsia="Verdana" w:hAnsi="Verdana" w:cs="Verdana"/>
              </w:rPr>
              <w:t>En ningún caso, habrá lugar al ajuste a la facturación sobre cuentas futuras. Sólo podrá hacerse cruce de cuentas en el evento en el que el usuario se encuentre en mora en el pago de obligaciones que no hayan sido objeto de pronunciamiento en la presente decisión y hasta por el monto de lo adeudado.</w:t>
            </w:r>
          </w:p>
        </w:tc>
      </w:tr>
    </w:tbl>
    <w:p w14:paraId="79AACEC1" w14:textId="77777777" w:rsidR="005A556A" w:rsidRPr="005A556A" w:rsidRDefault="005A556A" w:rsidP="005A556A">
      <w:pPr>
        <w:ind w:left="113" w:right="113"/>
        <w:jc w:val="both"/>
        <w:rPr>
          <w:rFonts w:ascii="Verdana" w:eastAsia="Verdana" w:hAnsi="Verdana" w:cs="Verdana"/>
          <w:b/>
          <w:bCs/>
          <w:color w:val="C00000"/>
          <w:sz w:val="22"/>
          <w:szCs w:val="22"/>
          <w:u w:val="single"/>
        </w:rPr>
      </w:pPr>
    </w:p>
    <w:p w14:paraId="28CAC4CA"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31.</w:t>
      </w:r>
      <w:r w:rsidRPr="005A556A">
        <w:rPr>
          <w:rFonts w:ascii="Verdana" w:hAnsi="Verdana"/>
        </w:rPr>
        <w:tab/>
      </w:r>
      <w:r w:rsidRPr="005A556A">
        <w:rPr>
          <w:rFonts w:ascii="Verdana" w:eastAsia="Verdana" w:hAnsi="Verdana" w:cs="Verdana"/>
          <w:b/>
          <w:bCs/>
          <w:color w:val="C00000"/>
          <w:sz w:val="22"/>
          <w:szCs w:val="22"/>
          <w:u w:val="single"/>
        </w:rPr>
        <w:t>Negación de contrato de prestación de servicios de comunicaciones</w:t>
      </w:r>
    </w:p>
    <w:p w14:paraId="05EC4AD5" w14:textId="77777777" w:rsidR="005A556A" w:rsidRPr="005A556A" w:rsidRDefault="005A556A" w:rsidP="005A556A">
      <w:pPr>
        <w:ind w:left="113" w:right="113"/>
        <w:jc w:val="both"/>
        <w:rPr>
          <w:rFonts w:ascii="Verdana" w:eastAsia="Verdana" w:hAnsi="Verdana" w:cs="Verdana"/>
          <w:b/>
          <w:bCs/>
          <w:color w:val="C00000"/>
        </w:rPr>
      </w:pPr>
    </w:p>
    <w:p w14:paraId="54FF91DD"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Se debe tener en cuenta:</w:t>
      </w:r>
    </w:p>
    <w:p w14:paraId="6B8BA5DF" w14:textId="77777777" w:rsidR="005A556A" w:rsidRPr="005A556A" w:rsidRDefault="005A556A" w:rsidP="005A556A">
      <w:pPr>
        <w:ind w:left="113" w:right="113"/>
        <w:jc w:val="both"/>
        <w:rPr>
          <w:rFonts w:ascii="Verdana" w:eastAsia="Verdana" w:hAnsi="Verdana" w:cs="Verdana"/>
        </w:rPr>
      </w:pPr>
    </w:p>
    <w:p w14:paraId="67674D00"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a)</w:t>
      </w:r>
      <w:r w:rsidRPr="005A556A">
        <w:rPr>
          <w:rFonts w:ascii="Verdana" w:eastAsia="Verdana" w:hAnsi="Verdana" w:cs="Verdana"/>
          <w:sz w:val="22"/>
          <w:szCs w:val="22"/>
        </w:rPr>
        <w:t xml:space="preserve"> Se utiliza cuando el usuario niega la suscripción de un contrato de prestación de servicios.</w:t>
      </w:r>
    </w:p>
    <w:p w14:paraId="0101F5E9" w14:textId="77777777" w:rsidR="005A556A" w:rsidRPr="005A556A" w:rsidRDefault="005A556A" w:rsidP="005A556A">
      <w:pPr>
        <w:pStyle w:val="Prrafodelista"/>
        <w:ind w:left="113" w:right="113"/>
        <w:jc w:val="both"/>
        <w:rPr>
          <w:rFonts w:ascii="Verdana" w:eastAsia="Verdana" w:hAnsi="Verdana" w:cs="Verdana"/>
        </w:rPr>
      </w:pPr>
    </w:p>
    <w:p w14:paraId="43439741"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b)</w:t>
      </w:r>
      <w:r w:rsidRPr="005A556A">
        <w:rPr>
          <w:rFonts w:ascii="Verdana" w:eastAsia="Verdana" w:hAnsi="Verdana" w:cs="Verdana"/>
          <w:sz w:val="22"/>
          <w:szCs w:val="22"/>
        </w:rPr>
        <w:t xml:space="preserve"> El operador debe anexar aparte del contrato firmado, evidencia donde se pueda observar que realizó trámites para prevenir el fraude y especificar cuáles fueron esos mecanismos. Adicionalmente, demostrar por medio probatorio idóneo las razones por las cuales no procede lo solicitado por el usuario, en cuanto a las causas que originaron el requerimiento por parte de aquel.</w:t>
      </w:r>
    </w:p>
    <w:p w14:paraId="130E6784" w14:textId="77777777" w:rsidR="005A556A" w:rsidRPr="005A556A" w:rsidRDefault="005A556A" w:rsidP="005A556A">
      <w:pPr>
        <w:pStyle w:val="Prrafodelista"/>
        <w:ind w:left="113" w:right="113"/>
        <w:jc w:val="both"/>
        <w:rPr>
          <w:rFonts w:ascii="Verdana" w:eastAsia="Verdana" w:hAnsi="Verdana" w:cs="Verdana"/>
          <w:b/>
          <w:bCs/>
        </w:rPr>
      </w:pPr>
    </w:p>
    <w:p w14:paraId="2AA5FC29"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31:</w:t>
      </w:r>
    </w:p>
    <w:p w14:paraId="3CC77621" w14:textId="77777777" w:rsidR="005A556A" w:rsidRPr="005A556A" w:rsidRDefault="005A556A" w:rsidP="005A556A">
      <w:pPr>
        <w:ind w:left="113" w:right="113"/>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582E89FF" w14:textId="77777777" w:rsidTr="005A441B">
        <w:tc>
          <w:tcPr>
            <w:tcW w:w="1158" w:type="dxa"/>
          </w:tcPr>
          <w:p w14:paraId="4B0BA388"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188D868E"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086FA984"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3EC6DBB5"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6DE795C7"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6869EA21"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4247D120"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0C70DF85" w14:textId="77777777" w:rsidR="005A556A" w:rsidRPr="005A556A" w:rsidRDefault="005A556A" w:rsidP="005A556A">
      <w:pPr>
        <w:ind w:left="113" w:right="113"/>
        <w:jc w:val="both"/>
        <w:rPr>
          <w:rFonts w:ascii="Verdana" w:eastAsia="Verdana" w:hAnsi="Verdana" w:cs="Verdana"/>
          <w:b/>
          <w:bCs/>
          <w:lang w:eastAsia="es-CO"/>
        </w:rPr>
      </w:pPr>
    </w:p>
    <w:p w14:paraId="613BA9A9"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Negación de contrato</w:t>
      </w:r>
    </w:p>
    <w:p w14:paraId="48E8A903" w14:textId="77777777" w:rsidR="005A556A" w:rsidRPr="005A556A" w:rsidRDefault="005A556A" w:rsidP="005A556A">
      <w:pPr>
        <w:pStyle w:val="Prrafodelista"/>
        <w:ind w:left="113" w:right="113"/>
        <w:jc w:val="both"/>
        <w:rPr>
          <w:rFonts w:ascii="Verdana" w:eastAsia="Verdana" w:hAnsi="Verdana" w:cs="Verdana"/>
          <w:b/>
          <w:bCs/>
        </w:rPr>
      </w:pPr>
    </w:p>
    <w:p w14:paraId="20A8B228"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 xml:space="preserve">En el caso en concreto, se observa que el objeto de la controversia se centra en la divergencia entre las partes respecto de la solicitud de </w:t>
      </w:r>
      <w:r w:rsidRPr="005A556A">
        <w:rPr>
          <w:rFonts w:ascii="Verdana" w:eastAsia="Verdana" w:hAnsi="Verdana" w:cs="Verdana"/>
          <w:sz w:val="22"/>
          <w:szCs w:val="22"/>
          <w:highlight w:val="cyan"/>
          <w:shd w:val="clear" w:color="auto" w:fill="FFFF00"/>
        </w:rPr>
        <w:t>2 líneas móviles</w:t>
      </w:r>
      <w:r w:rsidRPr="005A556A">
        <w:rPr>
          <w:rFonts w:ascii="Verdana" w:eastAsia="Verdana" w:hAnsi="Verdana" w:cs="Verdana"/>
          <w:sz w:val="22"/>
          <w:szCs w:val="22"/>
          <w:highlight w:val="cyan"/>
        </w:rPr>
        <w:t xml:space="preserve"> solicitadas ante el operador </w:t>
      </w:r>
      <w:r w:rsidRPr="005A556A">
        <w:rPr>
          <w:rFonts w:ascii="Verdana" w:eastAsia="Verdana" w:hAnsi="Verdana" w:cs="Verdana"/>
          <w:sz w:val="22"/>
          <w:szCs w:val="22"/>
          <w:highlight w:val="cyan"/>
          <w:shd w:val="clear" w:color="auto" w:fill="FFFF00"/>
        </w:rPr>
        <w:t>XXXXXXXXXXXXXX.</w:t>
      </w:r>
      <w:r w:rsidRPr="005A556A">
        <w:rPr>
          <w:rFonts w:ascii="Verdana" w:eastAsia="Verdana" w:hAnsi="Verdana" w:cs="Verdana"/>
          <w:sz w:val="22"/>
          <w:szCs w:val="22"/>
          <w:highlight w:val="cyan"/>
        </w:rPr>
        <w:t>,</w:t>
      </w:r>
      <w:r w:rsidRPr="005A556A">
        <w:rPr>
          <w:rFonts w:ascii="Verdana" w:eastAsia="Verdana" w:hAnsi="Verdana" w:cs="Verdana"/>
          <w:sz w:val="22"/>
          <w:szCs w:val="22"/>
        </w:rPr>
        <w:t xml:space="preserve"> toda vez que afirma el quejoso fue víctima de una posible estafa, esta Dirección estima procedente entrar a valorar las pruebas que fueron allegadas a la actuación para efectos de determinar la diligencia con la que actuó el operador para lograr identificar las causas que dieron lugar a la reclamación del usuario.</w:t>
      </w:r>
    </w:p>
    <w:p w14:paraId="02C768C0" w14:textId="77777777" w:rsidR="005A556A" w:rsidRPr="005A556A" w:rsidRDefault="005A556A" w:rsidP="005A556A">
      <w:pPr>
        <w:ind w:left="113" w:right="113"/>
        <w:jc w:val="both"/>
        <w:rPr>
          <w:rFonts w:ascii="Verdana" w:eastAsia="Verdana" w:hAnsi="Verdana" w:cs="Verdana"/>
        </w:rPr>
      </w:pPr>
    </w:p>
    <w:p w14:paraId="370A346A" w14:textId="77777777" w:rsidR="005A556A" w:rsidRPr="005A556A" w:rsidRDefault="005A556A" w:rsidP="005A556A">
      <w:pPr>
        <w:ind w:left="113"/>
        <w:jc w:val="both"/>
        <w:rPr>
          <w:rFonts w:ascii="Verdana" w:eastAsia="Verdana" w:hAnsi="Verdana" w:cs="Verdana"/>
        </w:rPr>
      </w:pPr>
      <w:r w:rsidRPr="005A556A">
        <w:rPr>
          <w:rFonts w:ascii="Verdana" w:eastAsia="Verdana" w:hAnsi="Verdana" w:cs="Verdana"/>
          <w:sz w:val="22"/>
          <w:szCs w:val="22"/>
        </w:rPr>
        <w:t xml:space="preserve">Lo anterior teniendo en cuenta, que si bien se trata de la posible comisión de una conducta punible, lo mismo no constituye un impedimento para que esta Dirección entre a analizar el actuar del operador de acuerdo con lo establecido en el artículo 2.1.10.7, sección 10 </w:t>
      </w:r>
      <w:r w:rsidRPr="005A556A">
        <w:rPr>
          <w:rFonts w:ascii="Verdana" w:eastAsia="Verdana" w:hAnsi="Verdana" w:cs="Verdana"/>
          <w:sz w:val="22"/>
          <w:szCs w:val="22"/>
          <w:lang w:eastAsia="es-CO"/>
        </w:rPr>
        <w:t xml:space="preserve">de la Resolución CRC 5050 de 2016, </w:t>
      </w:r>
      <w:r w:rsidRPr="005A556A">
        <w:rPr>
          <w:rFonts w:ascii="Verdana" w:eastAsia="Verdana" w:hAnsi="Verdana" w:cs="Verdana"/>
          <w:i/>
          <w:iCs/>
          <w:sz w:val="20"/>
          <w:szCs w:val="20"/>
          <w:lang w:eastAsia="es-CO"/>
        </w:rPr>
        <w:t>“</w:t>
      </w:r>
      <w:r w:rsidRPr="005A556A">
        <w:rPr>
          <w:rFonts w:ascii="Verdana" w:eastAsia="Verdana" w:hAnsi="Verdana" w:cs="Verdana"/>
          <w:i/>
          <w:iCs/>
          <w:sz w:val="20"/>
          <w:szCs w:val="20"/>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sz w:val="20"/>
          <w:szCs w:val="20"/>
        </w:rPr>
        <w:t>,</w:t>
      </w:r>
      <w:r w:rsidRPr="005A556A">
        <w:rPr>
          <w:rFonts w:ascii="Verdana" w:eastAsia="Verdana" w:hAnsi="Verdana" w:cs="Verdana"/>
          <w:sz w:val="22"/>
          <w:szCs w:val="22"/>
        </w:rPr>
        <w:t xml:space="preserve"> el cual dispone: </w:t>
      </w:r>
    </w:p>
    <w:p w14:paraId="1D8995DD" w14:textId="77777777" w:rsidR="005A556A" w:rsidRPr="005A556A" w:rsidRDefault="005A556A" w:rsidP="005A556A">
      <w:pPr>
        <w:ind w:left="850" w:right="850"/>
        <w:jc w:val="both"/>
        <w:rPr>
          <w:rFonts w:ascii="Verdana" w:eastAsia="Verdana" w:hAnsi="Verdana" w:cs="Verdana"/>
        </w:rPr>
      </w:pPr>
    </w:p>
    <w:p w14:paraId="4246F11D"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369CB75C" w14:textId="77777777" w:rsidR="005A556A" w:rsidRPr="005A556A" w:rsidRDefault="005A556A" w:rsidP="005A556A">
      <w:pPr>
        <w:shd w:val="clear" w:color="auto" w:fill="FFFFFF" w:themeFill="background1"/>
        <w:tabs>
          <w:tab w:val="left" w:pos="7938"/>
        </w:tabs>
        <w:ind w:left="850" w:right="850" w:firstLine="708"/>
        <w:jc w:val="both"/>
        <w:rPr>
          <w:rFonts w:ascii="Verdana" w:eastAsia="Verdana" w:hAnsi="Verdana" w:cs="Verdana"/>
          <w:i/>
          <w:iCs/>
          <w:sz w:val="20"/>
          <w:szCs w:val="20"/>
          <w:lang w:eastAsia="es-CO"/>
        </w:rPr>
      </w:pPr>
    </w:p>
    <w:p w14:paraId="35330563"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01626CF4"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37FA72C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E122798"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3985B55B"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598B344E"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10. CONDICIONES DE LA PRESTACIÓN DEL SERVICIO</w:t>
      </w:r>
    </w:p>
    <w:p w14:paraId="4C6282C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7A400274"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04AB0724" w14:textId="77777777" w:rsidR="005A556A" w:rsidRPr="005A556A" w:rsidRDefault="005A556A" w:rsidP="005A556A">
      <w:pPr>
        <w:ind w:left="850" w:right="850"/>
        <w:jc w:val="both"/>
        <w:rPr>
          <w:rFonts w:ascii="Verdana" w:eastAsia="Verdana" w:hAnsi="Verdana" w:cs="Verdana"/>
          <w:sz w:val="20"/>
          <w:szCs w:val="20"/>
        </w:rPr>
      </w:pPr>
    </w:p>
    <w:p w14:paraId="303DB23E"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b/>
          <w:bCs/>
          <w:i/>
          <w:iCs/>
          <w:color w:val="000000" w:themeColor="text1"/>
          <w:sz w:val="20"/>
          <w:szCs w:val="20"/>
          <w:lang w:eastAsia="es-CO"/>
        </w:rPr>
        <w:t>ARTÍCULO. 2.1.10.7. PREVENCIÓN DE FRAUDES.</w:t>
      </w:r>
      <w:r w:rsidRPr="005A556A">
        <w:rPr>
          <w:rFonts w:ascii="Verdana" w:eastAsia="Verdana" w:hAnsi="Verdana" w:cs="Verdana"/>
          <w:i/>
          <w:iCs/>
          <w:color w:val="000000" w:themeColor="text1"/>
          <w:sz w:val="20"/>
          <w:szCs w:val="20"/>
          <w:lang w:eastAsia="es-CO"/>
        </w:rPr>
        <w:t> Los operadores tienen la obligación de hacer uso de herramientas tecnológicas adecuadas para prevenir que se cometan fraudes al interior de sus redes y debe hacer controles periódicos respecto a la efectividad de estos mecanismos.</w:t>
      </w:r>
    </w:p>
    <w:p w14:paraId="49EBB6E9"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p>
    <w:p w14:paraId="72D4DFEF"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color w:val="000000" w:themeColor="text1"/>
          <w:sz w:val="20"/>
          <w:szCs w:val="20"/>
          <w:u w:val="single"/>
          <w:lang w:eastAsia="es-CO"/>
        </w:rPr>
        <w:t>Cuando el usuario presente una PQR (petición, queja/reclamo o recurso) que pueda tener relación con un presunto fraude, el operador debe investigar sus causas; y en caso de que determine la no existencia de un fraude, le debe demostrar al usuario las razones por las cuales no procede su PQR (petición, queja/ reclamo o recurso). Sin embargo, si se demuestra que el usuario actuó diligentemente en el uso del servicio contratado, no habrá lugar al cobro de los consumos objeto de reclamación</w:t>
      </w:r>
      <w:r w:rsidRPr="005A556A">
        <w:rPr>
          <w:rFonts w:ascii="Verdana" w:eastAsia="Verdana" w:hAnsi="Verdana" w:cs="Verdana"/>
          <w:i/>
          <w:iCs/>
          <w:color w:val="000000" w:themeColor="text1"/>
          <w:sz w:val="20"/>
          <w:szCs w:val="20"/>
          <w:lang w:eastAsia="es-CO"/>
        </w:rPr>
        <w:t xml:space="preserve">.” </w:t>
      </w:r>
      <w:r w:rsidRPr="005A556A">
        <w:rPr>
          <w:rFonts w:ascii="Verdana" w:eastAsia="Verdana" w:hAnsi="Verdana" w:cs="Verdana"/>
          <w:i/>
          <w:iCs/>
          <w:sz w:val="20"/>
          <w:szCs w:val="20"/>
        </w:rPr>
        <w:t xml:space="preserve"> (Destacado fuera de texto)</w:t>
      </w:r>
    </w:p>
    <w:p w14:paraId="6B9FC51D" w14:textId="77777777" w:rsidR="005A556A" w:rsidRPr="005A556A" w:rsidRDefault="005A556A" w:rsidP="005A556A">
      <w:pPr>
        <w:widowControl w:val="0"/>
        <w:ind w:left="850" w:right="850"/>
        <w:jc w:val="both"/>
        <w:rPr>
          <w:rFonts w:ascii="Verdana" w:eastAsia="Verdana" w:hAnsi="Verdana" w:cs="Verdana"/>
        </w:rPr>
      </w:pPr>
    </w:p>
    <w:p w14:paraId="6B59DBF3" w14:textId="77777777" w:rsidR="005A556A" w:rsidRPr="005A556A" w:rsidRDefault="005A556A" w:rsidP="005A556A">
      <w:pPr>
        <w:widowControl w:val="0"/>
        <w:ind w:left="113" w:right="113"/>
        <w:jc w:val="both"/>
        <w:rPr>
          <w:rFonts w:ascii="Verdana" w:eastAsia="Verdana" w:hAnsi="Verdana" w:cs="Verdana"/>
        </w:rPr>
      </w:pPr>
      <w:r w:rsidRPr="005A556A">
        <w:rPr>
          <w:rFonts w:ascii="Verdana" w:eastAsia="Verdana" w:hAnsi="Verdana" w:cs="Verdana"/>
          <w:sz w:val="22"/>
          <w:szCs w:val="22"/>
        </w:rPr>
        <w:t xml:space="preserve">De lo expuesto, se colige que la regulación impone unas obligaciones al operador de comunicaciones, consistentes en utilizar las herramientas tecnológicas apropiadas para prevenir la comisión de fraudes, </w:t>
      </w:r>
      <w:r w:rsidRPr="005A556A">
        <w:rPr>
          <w:rFonts w:ascii="Verdana" w:eastAsia="Verdana" w:hAnsi="Verdana" w:cs="Verdana"/>
          <w:sz w:val="22"/>
          <w:szCs w:val="22"/>
          <w:highlight w:val="cyan"/>
        </w:rPr>
        <w:t>hacer un seguimiento a los mecanismos previstos para tal efecto</w:t>
      </w:r>
      <w:r w:rsidRPr="005A556A">
        <w:rPr>
          <w:rFonts w:ascii="Verdana" w:eastAsia="Verdana" w:hAnsi="Verdana" w:cs="Verdana"/>
          <w:sz w:val="22"/>
          <w:szCs w:val="22"/>
        </w:rPr>
        <w:t>, al igual que con ocasión de una PQR de los usuarios, adelantar todas las diligencias necesarias para determinar las causas que originan su reclamación e informarlo de ello, puesto que el objetivo último de la regulación mencionada es la protección de los derechos de los usuarios de los servicios de comunicaciones.</w:t>
      </w:r>
    </w:p>
    <w:p w14:paraId="7157E133" w14:textId="77777777" w:rsidR="005A556A" w:rsidRPr="005A556A" w:rsidRDefault="005A556A" w:rsidP="005A556A">
      <w:pPr>
        <w:widowControl w:val="0"/>
        <w:ind w:left="113" w:right="113"/>
        <w:jc w:val="both"/>
        <w:rPr>
          <w:rFonts w:ascii="Verdana" w:eastAsia="Verdana" w:hAnsi="Verdana" w:cs="Verdana"/>
        </w:rPr>
      </w:pPr>
    </w:p>
    <w:p w14:paraId="53675F55" w14:textId="77777777" w:rsidR="005A556A" w:rsidRPr="005A556A" w:rsidRDefault="005A556A" w:rsidP="005A556A">
      <w:pPr>
        <w:widowControl w:val="0"/>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Cuando se revoca ejemplo 1</w:t>
      </w:r>
    </w:p>
    <w:tbl>
      <w:tblPr>
        <w:tblStyle w:val="Tablaconcuadrcula"/>
        <w:tblW w:w="0" w:type="auto"/>
        <w:tblInd w:w="113" w:type="dxa"/>
        <w:tblLook w:val="04A0" w:firstRow="1" w:lastRow="0" w:firstColumn="1" w:lastColumn="0" w:noHBand="0" w:noVBand="1"/>
      </w:tblPr>
      <w:tblGrid>
        <w:gridCol w:w="9805"/>
      </w:tblGrid>
      <w:tr w:rsidR="005A556A" w:rsidRPr="005A556A" w14:paraId="21B39C33" w14:textId="77777777" w:rsidTr="005A441B">
        <w:tc>
          <w:tcPr>
            <w:tcW w:w="9805" w:type="dxa"/>
            <w:tcBorders>
              <w:top w:val="single" w:sz="4" w:space="0" w:color="auto"/>
              <w:left w:val="single" w:sz="4" w:space="0" w:color="auto"/>
              <w:bottom w:val="single" w:sz="4" w:space="0" w:color="auto"/>
              <w:right w:val="single" w:sz="4" w:space="0" w:color="auto"/>
            </w:tcBorders>
          </w:tcPr>
          <w:p w14:paraId="3FC118D2"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Así las cosas, es claro que el operador tenía la obligación de adelantar los trámites y procedimientos correspondientes con el fin de determinar las causas que originaron la reclamación presentada por el usuario, por esta razón se procede  a realizar una revisión de los documentos obrantes en el expediente, con el fin de verificar los trámites adelantados por la </w:t>
            </w:r>
            <w:r w:rsidRPr="005A556A">
              <w:rPr>
                <w:rFonts w:ascii="Verdana" w:eastAsia="Verdana" w:hAnsi="Verdana" w:cs="Verdana"/>
                <w:highlight w:val="cyan"/>
              </w:rPr>
              <w:t>empresa de telefonía móvil frente a la reclamación del usuario encontrando dentro del expediente a folios 5 al 20 copia del contrato de prestación de servicios, copia de la cláusula de permanencia mínima, certificados laborales, así como copia de la cédula de ciudadanía de la persona que solicitó el servicio. (</w:t>
            </w:r>
            <w:r w:rsidRPr="005A556A">
              <w:rPr>
                <w:rFonts w:ascii="Verdana" w:eastAsia="Verdana" w:hAnsi="Verdana" w:cs="Verdana"/>
                <w:b/>
                <w:bCs/>
                <w:highlight w:val="cyan"/>
              </w:rPr>
              <w:t>Según caso concreto</w:t>
            </w:r>
            <w:r w:rsidRPr="005A556A">
              <w:rPr>
                <w:rFonts w:ascii="Verdana" w:eastAsia="Verdana" w:hAnsi="Verdana" w:cs="Verdana"/>
                <w:highlight w:val="cyan"/>
              </w:rPr>
              <w:t>)</w:t>
            </w:r>
          </w:p>
          <w:p w14:paraId="6DE1FB11" w14:textId="77777777" w:rsidR="005A556A" w:rsidRPr="005A556A" w:rsidRDefault="005A556A" w:rsidP="005A441B">
            <w:pPr>
              <w:ind w:left="113" w:right="113"/>
              <w:jc w:val="both"/>
              <w:rPr>
                <w:rFonts w:ascii="Verdana" w:eastAsia="Verdana" w:hAnsi="Verdana" w:cs="Verdana"/>
              </w:rPr>
            </w:pPr>
          </w:p>
          <w:p w14:paraId="11699FA8" w14:textId="77777777" w:rsidR="005A556A" w:rsidRPr="005A556A" w:rsidRDefault="005A556A" w:rsidP="005A441B">
            <w:pPr>
              <w:widowControl w:val="0"/>
              <w:ind w:left="113" w:right="113"/>
              <w:jc w:val="both"/>
              <w:rPr>
                <w:rFonts w:ascii="Verdana" w:eastAsia="Verdana" w:hAnsi="Verdana" w:cs="Verdana"/>
              </w:rPr>
            </w:pPr>
            <w:r w:rsidRPr="005A556A">
              <w:rPr>
                <w:rFonts w:ascii="Verdana" w:eastAsia="Verdana" w:hAnsi="Verdana" w:cs="Verdana"/>
              </w:rPr>
              <w:t xml:space="preserve">De igual forma, y teniendo en cuenta que de la petición del usuario se logra establecer que éste cuestionaba la veracidad de la firma plasmada en los documentos por medio de los cuales se </w:t>
            </w:r>
            <w:r w:rsidRPr="005A556A">
              <w:rPr>
                <w:rFonts w:ascii="Verdana" w:eastAsia="Verdana" w:hAnsi="Verdana" w:cs="Verdana"/>
                <w:highlight w:val="cyan"/>
              </w:rPr>
              <w:t>solicitaron las líneas</w:t>
            </w:r>
            <w:r w:rsidRPr="005A556A">
              <w:rPr>
                <w:rFonts w:ascii="Verdana" w:eastAsia="Verdana" w:hAnsi="Verdana" w:cs="Verdana"/>
              </w:rPr>
              <w:t xml:space="preserve"> objeto de reclamo, debió el operador adelantar los procedimientos correspondientes con el fin de verificar que la rúbrica que se encontraba registrada efectivamente correspondía al usuario; no obstante lo anterior, no obra dentro del expediente prueba alguna por medio de la cual el operador lograra acreditar dicho trámite.</w:t>
            </w:r>
          </w:p>
          <w:p w14:paraId="1C1EB9D7" w14:textId="77777777" w:rsidR="005A556A" w:rsidRPr="005A556A" w:rsidRDefault="005A556A" w:rsidP="005A441B">
            <w:pPr>
              <w:widowControl w:val="0"/>
              <w:ind w:left="113" w:right="113"/>
              <w:jc w:val="both"/>
              <w:rPr>
                <w:rFonts w:ascii="Verdana" w:eastAsia="Verdana" w:hAnsi="Verdana" w:cs="Verdana"/>
              </w:rPr>
            </w:pPr>
          </w:p>
          <w:p w14:paraId="61CC1D5C" w14:textId="77777777" w:rsidR="005A556A" w:rsidRPr="005A556A" w:rsidRDefault="005A556A" w:rsidP="005A441B">
            <w:pPr>
              <w:widowControl w:val="0"/>
              <w:ind w:left="113" w:right="113"/>
              <w:jc w:val="both"/>
              <w:rPr>
                <w:rFonts w:ascii="Verdana" w:eastAsia="Verdana" w:hAnsi="Verdana" w:cs="Verdana"/>
              </w:rPr>
            </w:pPr>
            <w:r w:rsidRPr="005A556A">
              <w:rPr>
                <w:rFonts w:ascii="Verdana" w:eastAsia="Verdana" w:hAnsi="Verdana" w:cs="Verdana"/>
              </w:rPr>
              <w:t xml:space="preserve">Lo anterior demuestra plenamente que, en el presente caso, por un lado, el comportamiento del operador fue negligente y por el otro, evidencia que, para la época de los hechos, el operador no estaba haciendo uso de las herramientas tecnológicas adecuadas para la prevención de la comisión de fraude, y cuál fue el seguimiento que efectuó a las mismas, al tenor del artículo 2.1.10.7, sección 10 </w:t>
            </w:r>
            <w:r w:rsidRPr="005A556A">
              <w:rPr>
                <w:rFonts w:ascii="Verdana" w:eastAsia="Verdana" w:hAnsi="Verdana" w:cs="Verdana"/>
                <w:lang w:eastAsia="es-CO"/>
              </w:rPr>
              <w:t>de la Resolución CRC 5050 de 2016, modificado por el artículo 1° de la Resolución CRC 5111 de 2017</w:t>
            </w:r>
            <w:r w:rsidRPr="005A556A">
              <w:rPr>
                <w:rFonts w:ascii="Verdana" w:eastAsia="Verdana" w:hAnsi="Verdana" w:cs="Verdana"/>
              </w:rPr>
              <w:t>.</w:t>
            </w:r>
          </w:p>
          <w:p w14:paraId="6E8F2B5C" w14:textId="77777777" w:rsidR="005A556A" w:rsidRPr="005A556A" w:rsidRDefault="005A556A" w:rsidP="005A441B">
            <w:pPr>
              <w:widowControl w:val="0"/>
              <w:ind w:left="113" w:right="113"/>
              <w:jc w:val="both"/>
              <w:rPr>
                <w:rFonts w:ascii="Verdana" w:eastAsia="Verdana" w:hAnsi="Verdana" w:cs="Verdana"/>
              </w:rPr>
            </w:pPr>
          </w:p>
          <w:p w14:paraId="057F5991" w14:textId="77777777" w:rsidR="005A556A" w:rsidRPr="005A556A" w:rsidRDefault="005A556A" w:rsidP="005A441B">
            <w:pPr>
              <w:widowControl w:val="0"/>
              <w:ind w:left="57"/>
              <w:jc w:val="both"/>
              <w:rPr>
                <w:rFonts w:ascii="Verdana" w:eastAsia="Verdana" w:hAnsi="Verdana" w:cs="Verdana"/>
              </w:rPr>
            </w:pPr>
            <w:r w:rsidRPr="005A556A">
              <w:rPr>
                <w:rFonts w:ascii="Verdana" w:eastAsia="Verdana" w:hAnsi="Verdana" w:cs="Verdana"/>
              </w:rPr>
              <w:t xml:space="preserve">En ese sentido, es claro que el operador de </w:t>
            </w:r>
            <w:r w:rsidRPr="005A556A">
              <w:rPr>
                <w:rFonts w:ascii="Verdana" w:eastAsia="Verdana" w:hAnsi="Verdana" w:cs="Verdana"/>
                <w:highlight w:val="cyan"/>
              </w:rPr>
              <w:t>telefonía móvil</w:t>
            </w:r>
            <w:r w:rsidRPr="005A556A">
              <w:rPr>
                <w:rFonts w:ascii="Verdana" w:eastAsia="Verdana" w:hAnsi="Verdana" w:cs="Verdana"/>
              </w:rPr>
              <w:t xml:space="preserve"> no acreditó que cumplió con la obligación que tenía, ya que no adelantó todas las acciones necesarias para identificar las causas que originaron la reclamación del usuario, ni demostró materialmente al usuario las razones por las cuales su solicitud no era procedente, aun cuando de acuerdo con lo ya expuesto éste tenía la carga de la prueba.</w:t>
            </w:r>
          </w:p>
          <w:p w14:paraId="019BCDF2" w14:textId="77777777" w:rsidR="005A556A" w:rsidRPr="005A556A" w:rsidRDefault="005A556A" w:rsidP="005A441B">
            <w:pPr>
              <w:widowControl w:val="0"/>
              <w:ind w:left="57"/>
              <w:jc w:val="both"/>
              <w:rPr>
                <w:rFonts w:ascii="Verdana" w:eastAsia="Verdana" w:hAnsi="Verdana" w:cs="Verdana"/>
              </w:rPr>
            </w:pPr>
          </w:p>
          <w:p w14:paraId="51386E37" w14:textId="77777777" w:rsidR="005A556A" w:rsidRPr="005A556A" w:rsidRDefault="005A556A" w:rsidP="005A441B">
            <w:pPr>
              <w:widowControl w:val="0"/>
              <w:ind w:left="57"/>
              <w:jc w:val="both"/>
              <w:rPr>
                <w:rFonts w:ascii="Verdana" w:eastAsia="Verdana" w:hAnsi="Verdana" w:cs="Verdana"/>
              </w:rPr>
            </w:pPr>
            <w:r w:rsidRPr="005A556A">
              <w:rPr>
                <w:rFonts w:ascii="Verdana" w:eastAsia="Verdana" w:hAnsi="Verdana" w:cs="Verdana"/>
                <w:highlight w:val="cyan"/>
              </w:rPr>
              <w:t>Es importante precisar que como consecuencia de los servicios presuntamente contratados por el reclamante, se encuentra a su cargo una deuda, que registra una mora superior a noventa (90) días.</w:t>
            </w:r>
            <w:r w:rsidRPr="005A556A">
              <w:rPr>
                <w:rFonts w:ascii="Verdana" w:eastAsia="Verdana" w:hAnsi="Verdana" w:cs="Verdana"/>
              </w:rPr>
              <w:t xml:space="preserve"> (</w:t>
            </w:r>
            <w:r w:rsidRPr="005A556A">
              <w:rPr>
                <w:rFonts w:ascii="Verdana" w:eastAsia="Verdana" w:hAnsi="Verdana" w:cs="Verdana"/>
                <w:b/>
                <w:bCs/>
              </w:rPr>
              <w:t>Según caso concreto</w:t>
            </w:r>
            <w:r w:rsidRPr="005A556A">
              <w:rPr>
                <w:rFonts w:ascii="Verdana" w:eastAsia="Verdana" w:hAnsi="Verdana" w:cs="Verdana"/>
              </w:rPr>
              <w:t>)</w:t>
            </w:r>
          </w:p>
          <w:p w14:paraId="7CE921C0" w14:textId="77777777" w:rsidR="005A556A" w:rsidRPr="005A556A" w:rsidRDefault="005A556A" w:rsidP="005A441B">
            <w:pPr>
              <w:widowControl w:val="0"/>
              <w:ind w:left="57"/>
              <w:jc w:val="both"/>
              <w:rPr>
                <w:rFonts w:ascii="Verdana" w:eastAsia="Verdana" w:hAnsi="Verdana" w:cs="Verdana"/>
              </w:rPr>
            </w:pPr>
          </w:p>
          <w:p w14:paraId="16C0AC07" w14:textId="77777777" w:rsidR="005A556A" w:rsidRPr="005A556A" w:rsidRDefault="005A556A" w:rsidP="005A441B">
            <w:pPr>
              <w:ind w:left="57"/>
              <w:jc w:val="both"/>
              <w:rPr>
                <w:rFonts w:ascii="Verdana" w:eastAsia="Verdana" w:hAnsi="Verdana" w:cs="Verdana"/>
              </w:rPr>
            </w:pPr>
            <w:r w:rsidRPr="005A556A">
              <w:rPr>
                <w:rFonts w:ascii="Verdana" w:eastAsia="Verdana" w:hAnsi="Verdana" w:cs="Verdana"/>
              </w:rPr>
              <w:t xml:space="preserve">Con base en lo expuesto, esta Dirección ordena al operador: (i) Exonerar al usuario del cobro de los valores generados desde la suscripción del contrato </w:t>
            </w:r>
            <w:r w:rsidRPr="005A556A">
              <w:rPr>
                <w:rFonts w:ascii="Verdana" w:eastAsia="Verdana" w:hAnsi="Verdana" w:cs="Verdana"/>
                <w:highlight w:val="cyan"/>
              </w:rPr>
              <w:t>para las XXXX líneas en reclamación,</w:t>
            </w:r>
            <w:r w:rsidRPr="005A556A">
              <w:rPr>
                <w:rFonts w:ascii="Verdana" w:eastAsia="Verdana" w:hAnsi="Verdana" w:cs="Verdana"/>
              </w:rPr>
              <w:t xml:space="preserve"> incluyendo los intereses causados, hasta la fecha en que se haya dado por terminado el contrato; (ii) Abstenerse de efectuar algún reporte negativo ante las centrales de riesgo sobre la suma adeudada por el usuario; y, (iii) Dar por terminado el contrato de prestación de servicios, en caso de que ello no se hubiere efectuado.</w:t>
            </w:r>
          </w:p>
          <w:p w14:paraId="789443F5" w14:textId="77777777" w:rsidR="005A556A" w:rsidRPr="005A556A" w:rsidRDefault="005A556A" w:rsidP="005A441B">
            <w:pPr>
              <w:ind w:left="57"/>
              <w:jc w:val="both"/>
              <w:rPr>
                <w:rFonts w:ascii="Verdana" w:eastAsia="Verdana" w:hAnsi="Verdana" w:cs="Verdana"/>
              </w:rPr>
            </w:pPr>
          </w:p>
          <w:p w14:paraId="6B000FC7" w14:textId="77777777" w:rsidR="005A556A" w:rsidRPr="005A556A" w:rsidRDefault="005A556A" w:rsidP="005A441B">
            <w:pPr>
              <w:ind w:left="57"/>
              <w:jc w:val="both"/>
              <w:rPr>
                <w:rFonts w:ascii="Verdana" w:eastAsia="Verdana" w:hAnsi="Verdana" w:cs="Verdana"/>
              </w:rPr>
            </w:pPr>
            <w:r w:rsidRPr="005A556A">
              <w:rPr>
                <w:rFonts w:ascii="Verdana" w:eastAsia="Verdana" w:hAnsi="Verdana" w:cs="Verdana"/>
              </w:rPr>
              <w:t>Finalmente, resta advertir que en ningún caso procederá la devolución de dinero que hubiere pagado el usuario por la contratación de servicios, en los que se vislumbre que, para la activación de los mismos, se haya incurrido en la presunta comisión de un fraude.</w:t>
            </w:r>
          </w:p>
          <w:p w14:paraId="7C6A3635" w14:textId="77777777" w:rsidR="005A556A" w:rsidRPr="005A556A" w:rsidRDefault="005A556A" w:rsidP="005A441B">
            <w:pPr>
              <w:ind w:left="57"/>
              <w:jc w:val="both"/>
              <w:rPr>
                <w:rFonts w:ascii="Verdana" w:eastAsia="Verdana" w:hAnsi="Verdana" w:cs="Verdana"/>
              </w:rPr>
            </w:pPr>
          </w:p>
          <w:p w14:paraId="11AE8545" w14:textId="77777777" w:rsidR="005A556A" w:rsidRPr="005A556A" w:rsidRDefault="005A556A" w:rsidP="005A441B">
            <w:pPr>
              <w:ind w:left="113" w:right="113"/>
              <w:jc w:val="both"/>
              <w:rPr>
                <w:rFonts w:ascii="Verdana" w:eastAsia="Verdana" w:hAnsi="Verdana" w:cs="Verdana"/>
                <w:b/>
                <w:bCs/>
              </w:rPr>
            </w:pPr>
            <w:r w:rsidRPr="005A556A">
              <w:rPr>
                <w:rFonts w:ascii="Verdana" w:eastAsia="Verdana" w:hAnsi="Verdana" w:cs="Verdana"/>
                <w:b/>
                <w:bCs/>
              </w:rPr>
              <w:t>NOTA:</w:t>
            </w:r>
          </w:p>
          <w:p w14:paraId="6F3B5ED6" w14:textId="77777777" w:rsidR="005A556A" w:rsidRPr="005A556A" w:rsidRDefault="005A556A" w:rsidP="005A441B">
            <w:pPr>
              <w:ind w:left="113" w:right="113"/>
              <w:jc w:val="both"/>
              <w:rPr>
                <w:rFonts w:ascii="Verdana" w:eastAsia="Verdana" w:hAnsi="Verdana" w:cs="Verdana"/>
                <w:highlight w:val="yellow"/>
                <w:shd w:val="clear" w:color="auto" w:fill="00FFFF"/>
              </w:rPr>
            </w:pPr>
          </w:p>
          <w:p w14:paraId="53B22F7A" w14:textId="77777777" w:rsidR="005A556A" w:rsidRPr="005A556A" w:rsidRDefault="005A556A" w:rsidP="005A441B">
            <w:pPr>
              <w:ind w:left="113" w:right="113"/>
              <w:jc w:val="both"/>
              <w:rPr>
                <w:rFonts w:ascii="Verdana" w:eastAsia="Verdana" w:hAnsi="Verdana" w:cs="Verdana"/>
                <w:shd w:val="clear" w:color="auto" w:fill="00FFFF"/>
              </w:rPr>
            </w:pPr>
            <w:r w:rsidRPr="005A556A">
              <w:rPr>
                <w:rFonts w:ascii="Verdana" w:eastAsia="Verdana" w:hAnsi="Verdana" w:cs="Verdana"/>
                <w:highlight w:val="green"/>
                <w:shd w:val="clear" w:color="auto" w:fill="00FFFF"/>
              </w:rPr>
              <w:t xml:space="preserve">En caso de que el usuario alegue que se encuentra </w:t>
            </w:r>
            <w:r w:rsidRPr="005A556A">
              <w:rPr>
                <w:rFonts w:ascii="Verdana" w:eastAsia="Verdana" w:hAnsi="Verdana" w:cs="Verdana"/>
                <w:shd w:val="clear" w:color="auto" w:fill="00FFFF"/>
              </w:rPr>
              <w:t xml:space="preserve">reportado negativamente ante las centrales de riesgo, la orden será así: </w:t>
            </w:r>
          </w:p>
          <w:p w14:paraId="75D43F59" w14:textId="77777777" w:rsidR="005A556A" w:rsidRPr="005A556A" w:rsidRDefault="005A556A" w:rsidP="005A441B">
            <w:pPr>
              <w:ind w:left="113" w:right="113"/>
              <w:jc w:val="both"/>
              <w:rPr>
                <w:rFonts w:ascii="Verdana" w:eastAsia="Verdana" w:hAnsi="Verdana" w:cs="Verdana"/>
                <w:shd w:val="clear" w:color="auto" w:fill="00FFFF"/>
              </w:rPr>
            </w:pPr>
          </w:p>
          <w:p w14:paraId="6A8F25FA"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Con base en lo expuesto, esta Dirección ordena al operador: (i) Exonerar al usuario del cobro de los valores generados desde la suscripción del contrato </w:t>
            </w:r>
            <w:r w:rsidRPr="005A556A">
              <w:rPr>
                <w:rFonts w:ascii="Verdana" w:eastAsia="Verdana" w:hAnsi="Verdana" w:cs="Verdana"/>
                <w:highlight w:val="cyan"/>
              </w:rPr>
              <w:t>para las XXXX líneas en reclamación,</w:t>
            </w:r>
            <w:r w:rsidRPr="005A556A">
              <w:rPr>
                <w:rFonts w:ascii="Verdana" w:eastAsia="Verdana" w:hAnsi="Verdana" w:cs="Verdana"/>
              </w:rPr>
              <w:t xml:space="preserve"> incluyendo los intereses causados, hasta la fecha en que se haya dado por terminado el contrato; (ii) Abstenerse de efectuar algún reporte negativo ante las centrales de riesgo sobre la suma adeudada por el usuario y en consecuencia, se procederá a remitir </w:t>
            </w:r>
            <w:r w:rsidRPr="005A556A">
              <w:rPr>
                <w:rFonts w:ascii="Verdana" w:eastAsia="Verdana" w:hAnsi="Verdana" w:cs="Verdana"/>
                <w:shd w:val="clear" w:color="auto" w:fill="00FFFF"/>
              </w:rPr>
              <w:t xml:space="preserve">copia de la solicitud de retiro, eliminación y/o actualización del reporte negativo ante las centrales de riesgo, presentada por el usuario ante el </w:t>
            </w:r>
            <w:r w:rsidRPr="005A556A">
              <w:rPr>
                <w:rFonts w:ascii="Verdana" w:eastAsia="Verdana" w:hAnsi="Verdana" w:cs="Verdana"/>
              </w:rPr>
              <w:t>operador</w:t>
            </w:r>
            <w:r w:rsidRPr="005A556A">
              <w:rPr>
                <w:rFonts w:ascii="Verdana" w:eastAsia="Verdana" w:hAnsi="Verdana" w:cs="Verdana"/>
                <w:shd w:val="clear" w:color="auto" w:fill="00FFFF"/>
              </w:rPr>
              <w:t xml:space="preserve"> de servicios y las respuestas brindadas por este obrante a folios x - x, así como del presente acto administrativo, a la Dirección de Habeas Data, para lo de su competencia</w:t>
            </w:r>
            <w:r w:rsidRPr="005A556A">
              <w:rPr>
                <w:rFonts w:ascii="Verdana" w:eastAsia="Verdana" w:hAnsi="Verdana" w:cs="Verdana"/>
              </w:rPr>
              <w:t>; y, (iii) Dar por terminado el contrato de prestación de servicios, en caso de que ello no se hubiere efectuado.</w:t>
            </w:r>
          </w:p>
          <w:p w14:paraId="10B0D059" w14:textId="77777777" w:rsidR="005A556A" w:rsidRPr="005A556A" w:rsidRDefault="005A556A" w:rsidP="005A441B">
            <w:pPr>
              <w:ind w:left="113" w:right="113"/>
              <w:jc w:val="both"/>
              <w:rPr>
                <w:rFonts w:ascii="Verdana" w:eastAsia="Verdana" w:hAnsi="Verdana" w:cs="Verdana"/>
              </w:rPr>
            </w:pPr>
          </w:p>
          <w:p w14:paraId="27967223" w14:textId="77777777" w:rsidR="005A556A" w:rsidRPr="005A556A" w:rsidRDefault="005A556A" w:rsidP="005A441B">
            <w:pPr>
              <w:ind w:left="113" w:right="113"/>
              <w:jc w:val="both"/>
              <w:rPr>
                <w:rFonts w:ascii="Verdana" w:eastAsia="Verdana" w:hAnsi="Verdana" w:cs="Verdana"/>
                <w:highlight w:val="yellow"/>
                <w:shd w:val="clear" w:color="auto" w:fill="00FFFF"/>
              </w:rPr>
            </w:pPr>
          </w:p>
          <w:p w14:paraId="51A573A4" w14:textId="77777777" w:rsidR="005A556A" w:rsidRPr="005A556A" w:rsidRDefault="005A556A" w:rsidP="005A441B">
            <w:pPr>
              <w:ind w:left="113" w:right="113"/>
              <w:jc w:val="both"/>
              <w:rPr>
                <w:rFonts w:ascii="Verdana" w:eastAsia="Verdana" w:hAnsi="Verdana" w:cs="Verdana"/>
                <w:highlight w:val="cyan"/>
                <w:shd w:val="clear" w:color="auto" w:fill="00FFFF"/>
              </w:rPr>
            </w:pPr>
            <w:r w:rsidRPr="005A556A">
              <w:rPr>
                <w:rFonts w:ascii="Verdana" w:eastAsia="Verdana" w:hAnsi="Verdana" w:cs="Verdana"/>
                <w:highlight w:val="cyan"/>
                <w:shd w:val="clear" w:color="auto" w:fill="00FFFF"/>
              </w:rPr>
              <w:t>PARTE RESOLUTIVA:</w:t>
            </w:r>
          </w:p>
          <w:p w14:paraId="53524CFE" w14:textId="77777777" w:rsidR="005A556A" w:rsidRPr="005A556A" w:rsidRDefault="005A556A" w:rsidP="005A441B">
            <w:pPr>
              <w:ind w:left="113" w:right="113"/>
              <w:jc w:val="both"/>
              <w:rPr>
                <w:rFonts w:ascii="Verdana" w:eastAsia="Verdana" w:hAnsi="Verdana" w:cs="Verdana"/>
                <w:highlight w:val="yellow"/>
                <w:shd w:val="clear" w:color="auto" w:fill="00FFFF"/>
              </w:rPr>
            </w:pPr>
          </w:p>
          <w:p w14:paraId="17609420"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highlight w:val="cyan"/>
                <w:shd w:val="clear" w:color="auto" w:fill="00FFFF"/>
              </w:rPr>
              <w:t>ARTÍCULO XXXXXX: Trasladar copia de la solicitud de retiro, eliminación y/o actualización del reporte negativo ante las centrales de riesgo, así como del presente acto administrativo, a la Dirección de Habeas Data, por lo expuesto en la parte motiva de la presente Resolución.</w:t>
            </w:r>
            <w:r w:rsidRPr="005A556A">
              <w:rPr>
                <w:rFonts w:ascii="Verdana" w:eastAsia="Verdana" w:hAnsi="Verdana" w:cs="Verdana"/>
              </w:rPr>
              <w:t xml:space="preserve"> </w:t>
            </w:r>
          </w:p>
          <w:p w14:paraId="6F1F6005" w14:textId="77777777" w:rsidR="005A556A" w:rsidRPr="005A556A" w:rsidRDefault="005A556A" w:rsidP="005A441B">
            <w:pPr>
              <w:widowControl w:val="0"/>
              <w:ind w:right="113"/>
              <w:jc w:val="both"/>
              <w:rPr>
                <w:rFonts w:ascii="Verdana" w:eastAsia="Verdana" w:hAnsi="Verdana" w:cs="Verdana"/>
              </w:rPr>
            </w:pPr>
          </w:p>
        </w:tc>
      </w:tr>
    </w:tbl>
    <w:p w14:paraId="027C1817" w14:textId="77777777" w:rsidR="005A556A" w:rsidRPr="005A556A" w:rsidRDefault="005A556A" w:rsidP="005A556A">
      <w:pPr>
        <w:widowControl w:val="0"/>
        <w:ind w:left="113" w:right="113"/>
        <w:jc w:val="both"/>
        <w:rPr>
          <w:rFonts w:ascii="Verdana" w:eastAsia="Verdana" w:hAnsi="Verdana" w:cs="Verdana"/>
          <w:b/>
          <w:bCs/>
          <w:color w:val="C00000"/>
          <w:sz w:val="22"/>
          <w:szCs w:val="22"/>
        </w:rPr>
      </w:pPr>
    </w:p>
    <w:p w14:paraId="6DB4C960" w14:textId="77777777" w:rsidR="005A556A" w:rsidRPr="005A556A" w:rsidRDefault="005A556A" w:rsidP="005A556A">
      <w:pPr>
        <w:widowControl w:val="0"/>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Cuando se revoca ejemplo 2</w:t>
      </w:r>
    </w:p>
    <w:tbl>
      <w:tblPr>
        <w:tblStyle w:val="Tablaconcuadrcula"/>
        <w:tblW w:w="0" w:type="auto"/>
        <w:tblInd w:w="120" w:type="dxa"/>
        <w:tblLayout w:type="fixed"/>
        <w:tblLook w:val="04A0" w:firstRow="1" w:lastRow="0" w:firstColumn="1" w:lastColumn="0" w:noHBand="0" w:noVBand="1"/>
      </w:tblPr>
      <w:tblGrid>
        <w:gridCol w:w="9793"/>
      </w:tblGrid>
      <w:tr w:rsidR="005A556A" w:rsidRPr="005A556A" w14:paraId="198E0A81" w14:textId="77777777" w:rsidTr="005A441B">
        <w:trPr>
          <w:trHeight w:val="300"/>
        </w:trPr>
        <w:tc>
          <w:tcPr>
            <w:tcW w:w="9793" w:type="dxa"/>
            <w:tcBorders>
              <w:top w:val="single" w:sz="8" w:space="0" w:color="auto"/>
              <w:left w:val="single" w:sz="8" w:space="0" w:color="auto"/>
              <w:bottom w:val="single" w:sz="8" w:space="0" w:color="auto"/>
              <w:right w:val="single" w:sz="8" w:space="0" w:color="auto"/>
            </w:tcBorders>
            <w:tcMar>
              <w:left w:w="108" w:type="dxa"/>
              <w:right w:w="108" w:type="dxa"/>
            </w:tcMar>
          </w:tcPr>
          <w:p w14:paraId="4B9E495C"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Así las cosas, es claro que el operador tenía la obligación de adelantar los trámites y procedimientos correspondientes con el fin de determinar las causas que originaron la reclamación presentada por el usuario, por esta razón se procede  a realizar una revisión de los documentos obrantes en el expediente, con el fin de verificar los trámites adelantados por la </w:t>
            </w:r>
            <w:r w:rsidRPr="005A556A">
              <w:rPr>
                <w:rFonts w:ascii="Verdana" w:eastAsia="Verdana" w:hAnsi="Verdana" w:cs="Verdana"/>
                <w:highlight w:val="cyan"/>
              </w:rPr>
              <w:t xml:space="preserve">empresa de telefonía móvil frente a la reclamación del usuario encontrando dentro del expediente a folios 5 al 20 </w:t>
            </w:r>
            <w:r w:rsidRPr="005A556A">
              <w:rPr>
                <w:rFonts w:ascii="Verdana" w:eastAsia="Verdana" w:hAnsi="Verdana" w:cs="Verdana"/>
              </w:rPr>
              <w:t xml:space="preserve">certificaciones laborales, soportes del sistema interno, copia de la cédula de ciudadanía No. xxxxx, copia del contrato No. </w:t>
            </w:r>
            <w:r w:rsidRPr="005A556A">
              <w:rPr>
                <w:rFonts w:ascii="Verdana" w:eastAsia="Verdana" w:hAnsi="Verdana" w:cs="Verdana"/>
                <w:highlight w:val="yellow"/>
              </w:rPr>
              <w:t>D1114.00001-7281683</w:t>
            </w:r>
            <w:r w:rsidRPr="005A556A">
              <w:rPr>
                <w:rFonts w:ascii="Verdana" w:eastAsia="Verdana" w:hAnsi="Verdana" w:cs="Verdana"/>
              </w:rPr>
              <w:t xml:space="preserve">, de la firma y de la certificación expedida por Certihuella, como se observa en las siguientes imágenes </w:t>
            </w:r>
            <w:r w:rsidRPr="005A556A">
              <w:rPr>
                <w:rFonts w:ascii="Verdana" w:eastAsia="Verdana" w:hAnsi="Verdana" w:cs="Verdana"/>
                <w:highlight w:val="cyan"/>
              </w:rPr>
              <w:t>(</w:t>
            </w:r>
            <w:r w:rsidRPr="005A556A">
              <w:rPr>
                <w:rFonts w:ascii="Verdana" w:eastAsia="Verdana" w:hAnsi="Verdana" w:cs="Verdana"/>
                <w:b/>
                <w:bCs/>
                <w:highlight w:val="cyan"/>
              </w:rPr>
              <w:t>Según caso concreto</w:t>
            </w:r>
            <w:r w:rsidRPr="005A556A">
              <w:rPr>
                <w:rFonts w:ascii="Verdana" w:eastAsia="Verdana" w:hAnsi="Verdana" w:cs="Verdana"/>
                <w:highlight w:val="cyan"/>
              </w:rPr>
              <w:t>)</w:t>
            </w:r>
            <w:r w:rsidRPr="005A556A">
              <w:rPr>
                <w:rFonts w:ascii="Verdana" w:eastAsia="Verdana" w:hAnsi="Verdana" w:cs="Verdana"/>
              </w:rPr>
              <w:t xml:space="preserve">: </w:t>
            </w:r>
          </w:p>
          <w:p w14:paraId="127124F8"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p>
          <w:p w14:paraId="19A3E9B4" w14:textId="77777777" w:rsidR="005A556A" w:rsidRPr="005A556A" w:rsidRDefault="005A556A" w:rsidP="005A441B">
            <w:pPr>
              <w:jc w:val="center"/>
              <w:rPr>
                <w:rFonts w:ascii="Verdana" w:eastAsia="Verdana" w:hAnsi="Verdana" w:cs="Verdana"/>
                <w:sz w:val="18"/>
                <w:szCs w:val="18"/>
              </w:rPr>
            </w:pPr>
            <w:r w:rsidRPr="005A556A">
              <w:rPr>
                <w:rFonts w:ascii="Verdana" w:eastAsia="Verdana" w:hAnsi="Verdana" w:cs="Verdana"/>
                <w:sz w:val="18"/>
                <w:szCs w:val="18"/>
              </w:rPr>
              <w:t>Imagen 1. Copia del contrato</w:t>
            </w:r>
          </w:p>
          <w:p w14:paraId="40496D4A"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p>
          <w:p w14:paraId="5BF293FC"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r w:rsidRPr="005A556A">
              <w:rPr>
                <w:rFonts w:ascii="Verdana" w:hAnsi="Verdana"/>
                <w:noProof/>
                <w:lang w:eastAsia="es-CO"/>
              </w:rPr>
              <w:drawing>
                <wp:inline distT="0" distB="0" distL="0" distR="0" wp14:anchorId="34EBC6C2" wp14:editId="2D1958A1">
                  <wp:extent cx="5715000" cy="2638425"/>
                  <wp:effectExtent l="0" t="0" r="0" b="9525"/>
                  <wp:docPr id="1028778806" name="Imagen 102877880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78806" name="Imagen 1028778806" descr="Interfaz de usuario gráfica, Texto, Aplicación&#10;&#10;El contenido generado por IA puede ser incorrecto."/>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20372" cy="2640905"/>
                          </a:xfrm>
                          <a:prstGeom prst="rect">
                            <a:avLst/>
                          </a:prstGeom>
                        </pic:spPr>
                      </pic:pic>
                    </a:graphicData>
                  </a:graphic>
                </wp:inline>
              </w:drawing>
            </w:r>
          </w:p>
          <w:p w14:paraId="04241E2A" w14:textId="77777777" w:rsidR="005A556A" w:rsidRPr="005A556A" w:rsidRDefault="005A556A" w:rsidP="005A441B">
            <w:pPr>
              <w:jc w:val="center"/>
              <w:rPr>
                <w:rFonts w:ascii="Verdana" w:eastAsia="Verdana" w:hAnsi="Verdana" w:cs="Verdana"/>
                <w:sz w:val="16"/>
                <w:szCs w:val="16"/>
              </w:rPr>
            </w:pPr>
            <w:r w:rsidRPr="005A556A">
              <w:rPr>
                <w:rFonts w:ascii="Verdana" w:eastAsia="Verdana" w:hAnsi="Verdana" w:cs="Verdana"/>
              </w:rPr>
              <w:t xml:space="preserve"> </w:t>
            </w:r>
            <w:r w:rsidRPr="005A556A">
              <w:rPr>
                <w:rFonts w:ascii="Verdana" w:eastAsia="Verdana" w:hAnsi="Verdana" w:cs="Verdana"/>
                <w:sz w:val="16"/>
                <w:szCs w:val="16"/>
              </w:rPr>
              <w:t>Fuente: radicado xxx, consecutivo xx, página xx, folio xx</w:t>
            </w:r>
          </w:p>
          <w:p w14:paraId="78A5EF25" w14:textId="77777777" w:rsidR="005A556A" w:rsidRPr="005A556A" w:rsidRDefault="005A556A" w:rsidP="005A441B">
            <w:pPr>
              <w:jc w:val="both"/>
              <w:rPr>
                <w:rFonts w:ascii="Verdana" w:eastAsia="Verdana" w:hAnsi="Verdana" w:cs="Verdana"/>
                <w:sz w:val="16"/>
                <w:szCs w:val="16"/>
              </w:rPr>
            </w:pPr>
          </w:p>
          <w:p w14:paraId="10D45FFF" w14:textId="77777777" w:rsidR="005A556A" w:rsidRPr="005A556A" w:rsidRDefault="005A556A" w:rsidP="005A441B">
            <w:pPr>
              <w:jc w:val="center"/>
              <w:rPr>
                <w:rFonts w:ascii="Verdana" w:eastAsia="Verdana" w:hAnsi="Verdana" w:cs="Verdana"/>
                <w:sz w:val="16"/>
                <w:szCs w:val="16"/>
              </w:rPr>
            </w:pPr>
            <w:r w:rsidRPr="005A556A">
              <w:rPr>
                <w:rFonts w:ascii="Verdana" w:eastAsia="Verdana" w:hAnsi="Verdana" w:cs="Verdana"/>
                <w:sz w:val="16"/>
                <w:szCs w:val="16"/>
              </w:rPr>
              <w:t>Imagen 2. Copia de la firma</w:t>
            </w:r>
          </w:p>
          <w:p w14:paraId="3E736F5C" w14:textId="77777777" w:rsidR="005A556A" w:rsidRPr="005A556A" w:rsidRDefault="005A556A" w:rsidP="005A441B">
            <w:pPr>
              <w:jc w:val="center"/>
              <w:rPr>
                <w:rFonts w:ascii="Verdana" w:eastAsia="Verdana" w:hAnsi="Verdana" w:cs="Verdana"/>
              </w:rPr>
            </w:pPr>
            <w:r w:rsidRPr="005A556A">
              <w:rPr>
                <w:rFonts w:ascii="Verdana" w:hAnsi="Verdana"/>
                <w:noProof/>
                <w:lang w:eastAsia="es-CO"/>
              </w:rPr>
              <w:drawing>
                <wp:inline distT="0" distB="0" distL="0" distR="0" wp14:anchorId="08F61AA1" wp14:editId="4069E0F2">
                  <wp:extent cx="4572000" cy="1133475"/>
                  <wp:effectExtent l="0" t="0" r="0" b="9525"/>
                  <wp:docPr id="2030414535" name="Imagen 203041453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14535" name="Imagen 2030414535" descr="Texto&#10;&#10;El contenido generado por IA puede ser incorrecto."/>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572000" cy="1133475"/>
                          </a:xfrm>
                          <a:prstGeom prst="rect">
                            <a:avLst/>
                          </a:prstGeom>
                        </pic:spPr>
                      </pic:pic>
                    </a:graphicData>
                  </a:graphic>
                </wp:inline>
              </w:drawing>
            </w:r>
          </w:p>
          <w:p w14:paraId="6D83FF53" w14:textId="77777777" w:rsidR="005A556A" w:rsidRPr="005A556A" w:rsidRDefault="005A556A" w:rsidP="005A441B">
            <w:pPr>
              <w:jc w:val="center"/>
              <w:rPr>
                <w:rFonts w:ascii="Verdana" w:eastAsia="Verdana" w:hAnsi="Verdana" w:cs="Verdana"/>
                <w:sz w:val="16"/>
                <w:szCs w:val="16"/>
              </w:rPr>
            </w:pPr>
            <w:r w:rsidRPr="005A556A">
              <w:rPr>
                <w:rFonts w:ascii="Verdana" w:eastAsia="Verdana" w:hAnsi="Verdana" w:cs="Verdana"/>
                <w:sz w:val="16"/>
                <w:szCs w:val="16"/>
              </w:rPr>
              <w:t xml:space="preserve"> Fuente: radicado xxx, consecutivo xx, página xx, folio xx</w:t>
            </w:r>
          </w:p>
          <w:p w14:paraId="7BE70A5C" w14:textId="77777777" w:rsidR="005A556A" w:rsidRPr="005A556A" w:rsidRDefault="005A556A" w:rsidP="005A441B">
            <w:pPr>
              <w:jc w:val="both"/>
              <w:rPr>
                <w:rFonts w:ascii="Verdana" w:eastAsia="Verdana" w:hAnsi="Verdana" w:cs="Verdana"/>
                <w:sz w:val="16"/>
                <w:szCs w:val="16"/>
              </w:rPr>
            </w:pPr>
          </w:p>
          <w:p w14:paraId="69856B52" w14:textId="77777777" w:rsidR="005A556A" w:rsidRPr="005A556A" w:rsidRDefault="005A556A" w:rsidP="005A441B">
            <w:pPr>
              <w:jc w:val="center"/>
              <w:rPr>
                <w:rFonts w:ascii="Verdana" w:eastAsia="Verdana" w:hAnsi="Verdana" w:cs="Verdana"/>
                <w:sz w:val="16"/>
                <w:szCs w:val="16"/>
              </w:rPr>
            </w:pPr>
            <w:r w:rsidRPr="005A556A">
              <w:rPr>
                <w:rFonts w:ascii="Verdana" w:eastAsia="Verdana" w:hAnsi="Verdana" w:cs="Verdana"/>
                <w:sz w:val="16"/>
                <w:szCs w:val="16"/>
              </w:rPr>
              <w:t>Imagen 3. Certificación digital</w:t>
            </w:r>
          </w:p>
          <w:p w14:paraId="3E732B64" w14:textId="77777777" w:rsidR="005A556A" w:rsidRPr="005A556A" w:rsidRDefault="005A556A" w:rsidP="005A441B">
            <w:pPr>
              <w:jc w:val="center"/>
              <w:rPr>
                <w:rFonts w:ascii="Verdana" w:eastAsia="Verdana" w:hAnsi="Verdana" w:cs="Verdana"/>
              </w:rPr>
            </w:pPr>
          </w:p>
          <w:p w14:paraId="635465CE" w14:textId="77777777" w:rsidR="005A556A" w:rsidRPr="005A556A" w:rsidRDefault="005A556A" w:rsidP="005A441B">
            <w:pPr>
              <w:jc w:val="center"/>
              <w:rPr>
                <w:rFonts w:ascii="Verdana" w:eastAsia="Verdana" w:hAnsi="Verdana" w:cs="Verdana"/>
              </w:rPr>
            </w:pPr>
            <w:r w:rsidRPr="005A556A">
              <w:rPr>
                <w:rFonts w:ascii="Verdana" w:hAnsi="Verdana"/>
                <w:noProof/>
                <w:lang w:eastAsia="es-CO"/>
              </w:rPr>
              <w:drawing>
                <wp:inline distT="0" distB="0" distL="0" distR="0" wp14:anchorId="10847891" wp14:editId="38E77031">
                  <wp:extent cx="4152900" cy="3855085"/>
                  <wp:effectExtent l="0" t="0" r="0" b="12065"/>
                  <wp:docPr id="685963789" name="Imagen 68596378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63789" name="Imagen 685963789" descr="Texto&#10;&#10;El contenido generado por IA puede ser incorrecto."/>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157100" cy="3859009"/>
                          </a:xfrm>
                          <a:prstGeom prst="rect">
                            <a:avLst/>
                          </a:prstGeom>
                        </pic:spPr>
                      </pic:pic>
                    </a:graphicData>
                  </a:graphic>
                </wp:inline>
              </w:drawing>
            </w:r>
          </w:p>
          <w:p w14:paraId="37D27ECE" w14:textId="77777777" w:rsidR="005A556A" w:rsidRPr="005A556A" w:rsidRDefault="005A556A" w:rsidP="005A441B">
            <w:pPr>
              <w:jc w:val="center"/>
              <w:rPr>
                <w:rFonts w:ascii="Verdana" w:eastAsia="Verdana" w:hAnsi="Verdana" w:cs="Verdana"/>
                <w:sz w:val="16"/>
                <w:szCs w:val="16"/>
              </w:rPr>
            </w:pPr>
            <w:r w:rsidRPr="005A556A">
              <w:rPr>
                <w:rFonts w:ascii="Verdana" w:eastAsia="Verdana" w:hAnsi="Verdana" w:cs="Verdana"/>
              </w:rPr>
              <w:t xml:space="preserve">  </w:t>
            </w:r>
            <w:r w:rsidRPr="005A556A">
              <w:rPr>
                <w:rFonts w:ascii="Verdana" w:eastAsia="Verdana" w:hAnsi="Verdana" w:cs="Verdana"/>
                <w:sz w:val="16"/>
                <w:szCs w:val="16"/>
              </w:rPr>
              <w:t>Fuente: radicado xxx, consecutivo xx, página xx, folio xx</w:t>
            </w:r>
          </w:p>
          <w:p w14:paraId="21577F0D"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p>
          <w:p w14:paraId="34B1E3E0"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De igual forma, y teniendo en cuenta que de la petición del usuario se logra establecer que éste cuestionaba la veracidad de la firma/huella digital plasmada en los documentos por medio de los cuales se </w:t>
            </w:r>
            <w:r w:rsidRPr="005A556A">
              <w:rPr>
                <w:rFonts w:ascii="Verdana" w:eastAsia="Verdana" w:hAnsi="Verdana" w:cs="Verdana"/>
                <w:highlight w:val="cyan"/>
              </w:rPr>
              <w:t>solicitaron las líneas</w:t>
            </w:r>
            <w:r w:rsidRPr="005A556A">
              <w:rPr>
                <w:rFonts w:ascii="Verdana" w:eastAsia="Verdana" w:hAnsi="Verdana" w:cs="Verdana"/>
              </w:rPr>
              <w:t xml:space="preserve"> objeto de reclamo. </w:t>
            </w:r>
          </w:p>
          <w:p w14:paraId="277FCD29"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 </w:t>
            </w:r>
          </w:p>
          <w:p w14:paraId="6CEE6DFE"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De otra parte, el artículo 2 de Ley 527 de 1999 define de forma taxativa la definición de firma digital, en los siguientes términos:</w:t>
            </w:r>
          </w:p>
          <w:p w14:paraId="11FE89C9" w14:textId="77777777" w:rsidR="005A556A" w:rsidRPr="005A556A" w:rsidRDefault="005A556A" w:rsidP="005A441B">
            <w:pPr>
              <w:spacing w:before="100" w:after="10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“ARTICULO 2o. DEFINICIONES.</w:t>
            </w:r>
            <w:r w:rsidRPr="005A556A">
              <w:rPr>
                <w:rFonts w:ascii="Verdana" w:eastAsia="Verdana" w:hAnsi="Verdana" w:cs="Verdana"/>
                <w:i/>
                <w:iCs/>
                <w:sz w:val="20"/>
                <w:szCs w:val="20"/>
              </w:rPr>
              <w:t xml:space="preserve"> Para los efectos de la presente ley se entenderá por:</w:t>
            </w:r>
          </w:p>
          <w:p w14:paraId="6CF895B2" w14:textId="77777777" w:rsidR="005A556A" w:rsidRPr="005A556A" w:rsidRDefault="005A556A" w:rsidP="005A441B">
            <w:pPr>
              <w:spacing w:before="100" w:after="100"/>
              <w:ind w:left="850" w:right="850"/>
              <w:jc w:val="both"/>
              <w:rPr>
                <w:rFonts w:ascii="Verdana" w:eastAsia="Verdana" w:hAnsi="Verdana" w:cs="Verdana"/>
                <w:i/>
                <w:iCs/>
                <w:sz w:val="20"/>
                <w:szCs w:val="20"/>
              </w:rPr>
            </w:pPr>
          </w:p>
          <w:p w14:paraId="1793B7EA" w14:textId="77777777" w:rsidR="005A556A" w:rsidRPr="005A556A" w:rsidRDefault="005A556A" w:rsidP="005A441B">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1903555E" w14:textId="77777777" w:rsidR="005A556A" w:rsidRPr="005A556A" w:rsidRDefault="005A556A" w:rsidP="005A441B">
            <w:pPr>
              <w:spacing w:before="100" w:after="100"/>
              <w:ind w:left="850" w:right="850"/>
              <w:jc w:val="both"/>
              <w:rPr>
                <w:rFonts w:ascii="Verdana" w:eastAsia="Verdana" w:hAnsi="Verdana" w:cs="Verdana"/>
                <w:i/>
                <w:iCs/>
                <w:sz w:val="20"/>
                <w:szCs w:val="20"/>
              </w:rPr>
            </w:pPr>
          </w:p>
          <w:p w14:paraId="2FEEA3F5" w14:textId="77777777" w:rsidR="005A556A" w:rsidRPr="005A556A" w:rsidRDefault="005A556A" w:rsidP="005A441B">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c) Firma digital. Se entenderá como un valor numérico que se adhiere a un mensaje de datos y que, utilizando un procedimiento matemático conocido, vinculado a la clave del iniciador y al texto del mensaje permite determinar que este valor se ha obtenido exclusivamente con la clave del iniciador y que el mensaje inicial no ha sido modificado después de efectuada la transformación.”</w:t>
            </w:r>
          </w:p>
          <w:p w14:paraId="7114B94E" w14:textId="77777777" w:rsidR="005A556A" w:rsidRPr="005A556A" w:rsidRDefault="005A556A" w:rsidP="005A441B">
            <w:pPr>
              <w:jc w:val="both"/>
              <w:rPr>
                <w:rFonts w:ascii="Verdana" w:eastAsia="Verdana" w:hAnsi="Verdana" w:cs="Verdana"/>
              </w:rPr>
            </w:pPr>
          </w:p>
          <w:p w14:paraId="4315D43B"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Adicional a lo anterior, el artículo 7 de la misma norma los indica los requisitos que deben cumplir para que la firma digital sea equivalente a la manuscrita:</w:t>
            </w:r>
          </w:p>
          <w:p w14:paraId="377BAEAE" w14:textId="77777777" w:rsidR="005A556A" w:rsidRPr="005A556A" w:rsidRDefault="005A556A" w:rsidP="005A441B">
            <w:pPr>
              <w:jc w:val="both"/>
              <w:rPr>
                <w:rFonts w:ascii="Verdana" w:eastAsia="Verdana" w:hAnsi="Verdana" w:cs="Verdana"/>
              </w:rPr>
            </w:pPr>
          </w:p>
          <w:p w14:paraId="1EE91B7C" w14:textId="77777777" w:rsidR="005A556A" w:rsidRPr="005A556A" w:rsidRDefault="005A556A" w:rsidP="005A441B">
            <w:pPr>
              <w:spacing w:before="100" w:after="10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“ARTICULO 7o. FIRMA.</w:t>
            </w:r>
            <w:r w:rsidRPr="005A556A">
              <w:rPr>
                <w:rFonts w:ascii="Verdana" w:eastAsia="Verdana" w:hAnsi="Verdana" w:cs="Verdana"/>
                <w:i/>
                <w:iCs/>
                <w:sz w:val="20"/>
                <w:szCs w:val="20"/>
              </w:rPr>
              <w:t xml:space="preserve"> Cuando cualquier norma exija la presencia de una firma o establezca ciertas consecuencias en ausencia de la misma, en relación con un mensaje de datos, se entenderá satisfecho dicho requerimiento si:</w:t>
            </w:r>
          </w:p>
          <w:p w14:paraId="6FD02874" w14:textId="77777777" w:rsidR="005A556A" w:rsidRPr="005A556A" w:rsidRDefault="005A556A" w:rsidP="005A441B">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a) Se ha utilizado un método que permita identificar al iniciador de un mensaje de datos y para indicar que el contenido cuenta con su aprobación;</w:t>
            </w:r>
          </w:p>
          <w:p w14:paraId="1FACE420" w14:textId="77777777" w:rsidR="005A556A" w:rsidRPr="005A556A" w:rsidRDefault="005A556A" w:rsidP="005A441B">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b) Que el método sea tanto confiable como apropiado para el propósito por el cual el mensaje fue generado o comunicado.</w:t>
            </w:r>
          </w:p>
          <w:p w14:paraId="46B86E60" w14:textId="77777777" w:rsidR="005A556A" w:rsidRPr="005A556A" w:rsidRDefault="005A556A" w:rsidP="005A441B">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Lo dispuesto en este artículo se aplicará tanto si el requisito establecido en cualquier norma constituye una obligación, como si las normas simplemente prevén consecuencias en el caso de que no exista una firma.”</w:t>
            </w:r>
          </w:p>
          <w:p w14:paraId="2C6F2F0B" w14:textId="77777777" w:rsidR="005A556A" w:rsidRPr="005A556A" w:rsidRDefault="005A556A" w:rsidP="005A441B">
            <w:pPr>
              <w:jc w:val="both"/>
              <w:rPr>
                <w:rFonts w:ascii="Verdana" w:eastAsia="Verdana" w:hAnsi="Verdana" w:cs="Verdana"/>
              </w:rPr>
            </w:pPr>
          </w:p>
          <w:p w14:paraId="406C8E7D" w14:textId="77777777" w:rsidR="005A556A" w:rsidRPr="005A556A" w:rsidRDefault="005A556A" w:rsidP="005A441B">
            <w:pPr>
              <w:ind w:left="57" w:right="57"/>
              <w:jc w:val="both"/>
              <w:rPr>
                <w:rFonts w:ascii="Verdana" w:eastAsia="Verdana" w:hAnsi="Verdana" w:cs="Verdana"/>
              </w:rPr>
            </w:pPr>
            <w:r w:rsidRPr="005A556A">
              <w:rPr>
                <w:rFonts w:ascii="Verdana" w:eastAsia="Verdana" w:hAnsi="Verdana" w:cs="Verdana"/>
              </w:rPr>
              <w:t xml:space="preserve">Si bien es cierto, el operador allegó al expediente copia del certificado emitido por Certihuella como se observa en la imagen 3; en este se puede corroborar que la sucursal xxxxxx, el día xxxxxx, realizó la validación biométrica de la cedula No. xxxxx; no obstante, dentro del expediente se echa de menos la evidencia digital  del proceso de verificación de identidad y el soporte de ella. </w:t>
            </w:r>
          </w:p>
          <w:p w14:paraId="1FA334EB" w14:textId="77777777" w:rsidR="005A556A" w:rsidRPr="005A556A" w:rsidRDefault="005A556A" w:rsidP="005A441B">
            <w:pPr>
              <w:ind w:left="57" w:right="57"/>
              <w:jc w:val="both"/>
              <w:rPr>
                <w:rFonts w:ascii="Verdana" w:eastAsia="Verdana" w:hAnsi="Verdana" w:cs="Verdana"/>
              </w:rPr>
            </w:pPr>
            <w:r w:rsidRPr="005A556A">
              <w:rPr>
                <w:rFonts w:ascii="Verdana" w:eastAsia="Verdana" w:hAnsi="Verdana" w:cs="Verdana"/>
              </w:rPr>
              <w:t xml:space="preserve"> </w:t>
            </w:r>
          </w:p>
          <w:p w14:paraId="5331D73D" w14:textId="77777777" w:rsidR="005A556A" w:rsidRPr="005A556A" w:rsidRDefault="005A556A" w:rsidP="005A441B">
            <w:pPr>
              <w:ind w:left="57" w:right="57"/>
              <w:jc w:val="both"/>
              <w:rPr>
                <w:rFonts w:ascii="Verdana" w:eastAsia="Verdana" w:hAnsi="Verdana" w:cs="Verdana"/>
              </w:rPr>
            </w:pPr>
            <w:r w:rsidRPr="005A556A">
              <w:rPr>
                <w:rFonts w:ascii="Verdana" w:eastAsia="Verdana" w:hAnsi="Verdana" w:cs="Verdana"/>
              </w:rPr>
              <w:t xml:space="preserve">En ese sentido, es claro que el operador de </w:t>
            </w:r>
            <w:r w:rsidRPr="005A556A">
              <w:rPr>
                <w:rFonts w:ascii="Verdana" w:eastAsia="Verdana" w:hAnsi="Verdana" w:cs="Verdana"/>
                <w:highlight w:val="cyan"/>
              </w:rPr>
              <w:t>telefonía móvil</w:t>
            </w:r>
            <w:r w:rsidRPr="005A556A">
              <w:rPr>
                <w:rFonts w:ascii="Verdana" w:eastAsia="Verdana" w:hAnsi="Verdana" w:cs="Verdana"/>
              </w:rPr>
              <w:t xml:space="preserve"> no acreditó que cumplió con la obligación que tenía, ya que no adelantó todas las acciones necesarias para identificar las causas que originaron la reclamación del usuario, ni demostró materialmente al usuario las razones por las cuales su solicitud no era procedente, aun cuando de acuerdo con lo ya expuesto éste tenía la carga de la prueba.</w:t>
            </w:r>
          </w:p>
          <w:p w14:paraId="3A1B1E05" w14:textId="77777777" w:rsidR="005A556A" w:rsidRPr="005A556A" w:rsidRDefault="005A556A" w:rsidP="005A441B">
            <w:pPr>
              <w:ind w:left="57" w:right="57"/>
              <w:jc w:val="both"/>
              <w:rPr>
                <w:rFonts w:ascii="Verdana" w:eastAsia="Verdana" w:hAnsi="Verdana" w:cs="Verdana"/>
              </w:rPr>
            </w:pPr>
            <w:r w:rsidRPr="005A556A">
              <w:rPr>
                <w:rFonts w:ascii="Verdana" w:eastAsia="Verdana" w:hAnsi="Verdana" w:cs="Verdana"/>
              </w:rPr>
              <w:t xml:space="preserve"> </w:t>
            </w:r>
          </w:p>
          <w:p w14:paraId="3D5B7E02" w14:textId="77777777" w:rsidR="005A556A" w:rsidRPr="005A556A" w:rsidRDefault="005A556A" w:rsidP="005A441B">
            <w:pPr>
              <w:ind w:left="57" w:right="57"/>
              <w:jc w:val="both"/>
              <w:rPr>
                <w:rFonts w:ascii="Verdana" w:eastAsia="Verdana" w:hAnsi="Verdana" w:cs="Verdana"/>
              </w:rPr>
            </w:pPr>
            <w:r w:rsidRPr="005A556A">
              <w:rPr>
                <w:rFonts w:ascii="Verdana" w:eastAsia="Verdana" w:hAnsi="Verdana" w:cs="Verdana"/>
              </w:rPr>
              <w:t xml:space="preserve">Con base en lo expuesto, esta Dirección ordena al operador: (i) Exonerar al usuario del cobro de los valores generados desde la suscripción del contrato </w:t>
            </w:r>
            <w:r w:rsidRPr="005A556A">
              <w:rPr>
                <w:rFonts w:ascii="Verdana" w:eastAsia="Verdana" w:hAnsi="Verdana" w:cs="Verdana"/>
                <w:highlight w:val="cyan"/>
              </w:rPr>
              <w:t>para las XXXX líneas en reclamación,</w:t>
            </w:r>
            <w:r w:rsidRPr="005A556A">
              <w:rPr>
                <w:rFonts w:ascii="Verdana" w:eastAsia="Verdana" w:hAnsi="Verdana" w:cs="Verdana"/>
              </w:rPr>
              <w:t xml:space="preserve"> incluyendo los intereses causados, hasta la fecha en que se haya dado por terminado el contrato; (ii) Abstenerse de efectuar algún reporte negativo ante las centrales de riesgo sobre la suma adeudada por el usuario; y, (iii) Dar por terminado el contrato de prestación de servicios, en caso de que ello no se hubiere efectuado.</w:t>
            </w:r>
          </w:p>
          <w:p w14:paraId="79FDE48C" w14:textId="77777777" w:rsidR="005A556A" w:rsidRPr="005A556A" w:rsidRDefault="005A556A" w:rsidP="005A441B">
            <w:pPr>
              <w:ind w:left="57" w:right="57"/>
              <w:jc w:val="both"/>
              <w:rPr>
                <w:rFonts w:ascii="Verdana" w:eastAsia="Verdana" w:hAnsi="Verdana" w:cs="Verdana"/>
              </w:rPr>
            </w:pPr>
            <w:r w:rsidRPr="005A556A">
              <w:rPr>
                <w:rFonts w:ascii="Verdana" w:eastAsia="Verdana" w:hAnsi="Verdana" w:cs="Verdana"/>
              </w:rPr>
              <w:t xml:space="preserve"> </w:t>
            </w:r>
          </w:p>
          <w:p w14:paraId="1C35B630" w14:textId="77777777" w:rsidR="005A556A" w:rsidRPr="005A556A" w:rsidRDefault="005A556A" w:rsidP="005A441B">
            <w:pPr>
              <w:ind w:left="57" w:right="57"/>
              <w:jc w:val="both"/>
              <w:rPr>
                <w:rFonts w:ascii="Verdana" w:eastAsia="Verdana" w:hAnsi="Verdana" w:cs="Verdana"/>
              </w:rPr>
            </w:pPr>
            <w:r w:rsidRPr="005A556A">
              <w:rPr>
                <w:rFonts w:ascii="Verdana" w:eastAsia="Verdana" w:hAnsi="Verdana" w:cs="Verdana"/>
              </w:rPr>
              <w:t>Finalmente, resta advertir que en ningún caso procederá la devolución de dinero que hubiere pagado el usuario por la contratación de servicios, en los que se vislumbre que, para la activación de los mismos, se haya incurrido en la presunta comisión de un fraude.</w:t>
            </w:r>
          </w:p>
          <w:p w14:paraId="539B157F" w14:textId="77777777" w:rsidR="005A556A" w:rsidRPr="005A556A" w:rsidRDefault="005A556A" w:rsidP="005A441B">
            <w:pPr>
              <w:ind w:left="57" w:right="57"/>
              <w:jc w:val="both"/>
              <w:rPr>
                <w:rFonts w:ascii="Verdana" w:eastAsia="Verdana" w:hAnsi="Verdana" w:cs="Verdana"/>
              </w:rPr>
            </w:pPr>
            <w:r w:rsidRPr="005A556A">
              <w:rPr>
                <w:rFonts w:ascii="Verdana" w:eastAsia="Verdana" w:hAnsi="Verdana" w:cs="Verdana"/>
              </w:rPr>
              <w:t xml:space="preserve"> </w:t>
            </w:r>
          </w:p>
          <w:p w14:paraId="7F947C9A" w14:textId="77777777" w:rsidR="005A556A" w:rsidRPr="005A556A" w:rsidRDefault="005A556A" w:rsidP="005A441B">
            <w:pPr>
              <w:ind w:left="57" w:right="57"/>
              <w:jc w:val="both"/>
              <w:rPr>
                <w:rFonts w:ascii="Verdana" w:eastAsia="Verdana" w:hAnsi="Verdana" w:cs="Verdana"/>
                <w:b/>
                <w:bCs/>
              </w:rPr>
            </w:pPr>
            <w:r w:rsidRPr="005A556A">
              <w:rPr>
                <w:rFonts w:ascii="Verdana" w:eastAsia="Verdana" w:hAnsi="Verdana" w:cs="Verdana"/>
                <w:b/>
                <w:bCs/>
              </w:rPr>
              <w:t>NOTA:</w:t>
            </w:r>
          </w:p>
          <w:p w14:paraId="7E7D2D7B" w14:textId="77777777" w:rsidR="005A556A" w:rsidRPr="005A556A" w:rsidRDefault="005A556A" w:rsidP="005A441B">
            <w:pPr>
              <w:jc w:val="both"/>
              <w:rPr>
                <w:rFonts w:ascii="Verdana" w:eastAsia="Verdana" w:hAnsi="Verdana" w:cs="Verdana"/>
                <w:highlight w:val="yellow"/>
              </w:rPr>
            </w:pPr>
            <w:r w:rsidRPr="005A556A">
              <w:rPr>
                <w:rFonts w:ascii="Verdana" w:eastAsia="Verdana" w:hAnsi="Verdana" w:cs="Verdana"/>
                <w:highlight w:val="yellow"/>
              </w:rPr>
              <w:t xml:space="preserve"> </w:t>
            </w:r>
          </w:p>
          <w:p w14:paraId="2346CC89" w14:textId="77777777" w:rsidR="005A556A" w:rsidRPr="005A556A" w:rsidRDefault="005A556A" w:rsidP="005A441B">
            <w:pPr>
              <w:ind w:left="113" w:right="113"/>
              <w:jc w:val="both"/>
              <w:rPr>
                <w:rFonts w:ascii="Verdana" w:eastAsia="Verdana" w:hAnsi="Verdana" w:cs="Verdana"/>
                <w:shd w:val="clear" w:color="auto" w:fill="00FFFF"/>
              </w:rPr>
            </w:pPr>
            <w:r w:rsidRPr="005A556A">
              <w:rPr>
                <w:rFonts w:ascii="Verdana" w:eastAsia="Verdana" w:hAnsi="Verdana" w:cs="Verdana"/>
                <w:highlight w:val="green"/>
                <w:shd w:val="clear" w:color="auto" w:fill="00FFFF"/>
              </w:rPr>
              <w:t xml:space="preserve">En caso de que el usuario alegue que se encuentra </w:t>
            </w:r>
            <w:r w:rsidRPr="005A556A">
              <w:rPr>
                <w:rFonts w:ascii="Verdana" w:eastAsia="Verdana" w:hAnsi="Verdana" w:cs="Verdana"/>
                <w:shd w:val="clear" w:color="auto" w:fill="00FFFF"/>
              </w:rPr>
              <w:t xml:space="preserve">reportado negativamente ante las centrales de riesgo, la orden será así: </w:t>
            </w:r>
          </w:p>
          <w:p w14:paraId="6E215931" w14:textId="77777777" w:rsidR="005A556A" w:rsidRPr="005A556A" w:rsidRDefault="005A556A" w:rsidP="005A441B">
            <w:pPr>
              <w:ind w:left="113" w:right="113"/>
              <w:jc w:val="both"/>
              <w:rPr>
                <w:rFonts w:ascii="Verdana" w:eastAsia="Verdana" w:hAnsi="Verdana" w:cs="Verdana"/>
                <w:shd w:val="clear" w:color="auto" w:fill="00FFFF"/>
              </w:rPr>
            </w:pPr>
          </w:p>
          <w:p w14:paraId="10679A33"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Con base en lo expuesto, esta Dirección ordena al operador: (i) Exonerar al usuario del cobro de los valores generados desde la suscripción del contrato </w:t>
            </w:r>
            <w:r w:rsidRPr="005A556A">
              <w:rPr>
                <w:rFonts w:ascii="Verdana" w:eastAsia="Verdana" w:hAnsi="Verdana" w:cs="Verdana"/>
                <w:highlight w:val="cyan"/>
              </w:rPr>
              <w:t>para las XXXX líneas en reclamación,</w:t>
            </w:r>
            <w:r w:rsidRPr="005A556A">
              <w:rPr>
                <w:rFonts w:ascii="Verdana" w:eastAsia="Verdana" w:hAnsi="Verdana" w:cs="Verdana"/>
              </w:rPr>
              <w:t xml:space="preserve"> incluyendo los intereses causados, hasta la fecha en que se haya dado por terminado el contrato; (ii) Abstenerse de efectuar algún reporte negativo ante las centrales de riesgo sobre la suma adeudada por el usuario y en consecuencia, se procederá a remitir </w:t>
            </w:r>
            <w:r w:rsidRPr="005A556A">
              <w:rPr>
                <w:rFonts w:ascii="Verdana" w:eastAsia="Verdana" w:hAnsi="Verdana" w:cs="Verdana"/>
                <w:shd w:val="clear" w:color="auto" w:fill="00FFFF"/>
              </w:rPr>
              <w:t xml:space="preserve">copia de la solicitud de retiro, eliminación y/o actualización del reporte negativo ante las centrales de riesgo, presentada por el usuario ante el </w:t>
            </w:r>
            <w:r w:rsidRPr="005A556A">
              <w:rPr>
                <w:rFonts w:ascii="Verdana" w:eastAsia="Verdana" w:hAnsi="Verdana" w:cs="Verdana"/>
              </w:rPr>
              <w:t>operador</w:t>
            </w:r>
            <w:r w:rsidRPr="005A556A">
              <w:rPr>
                <w:rFonts w:ascii="Verdana" w:eastAsia="Verdana" w:hAnsi="Verdana" w:cs="Verdana"/>
                <w:shd w:val="clear" w:color="auto" w:fill="00FFFF"/>
              </w:rPr>
              <w:t xml:space="preserve"> de servicios y las respuestas brindadas por este obrante a folios x - x, así como del presente acto administrativo, a la Dirección de Habeas Data, para lo de su competencia</w:t>
            </w:r>
            <w:r w:rsidRPr="005A556A">
              <w:rPr>
                <w:rFonts w:ascii="Verdana" w:eastAsia="Verdana" w:hAnsi="Verdana" w:cs="Verdana"/>
              </w:rPr>
              <w:t>; y, (iii) Dar por terminado el contrato de prestación de servicios, en caso de que ello no se hubiere efectuado.</w:t>
            </w:r>
          </w:p>
          <w:p w14:paraId="7193517E" w14:textId="77777777" w:rsidR="005A556A" w:rsidRPr="005A556A" w:rsidRDefault="005A556A" w:rsidP="005A441B">
            <w:pPr>
              <w:ind w:left="113" w:right="113"/>
              <w:jc w:val="both"/>
              <w:rPr>
                <w:rFonts w:ascii="Verdana" w:eastAsia="Verdana" w:hAnsi="Verdana" w:cs="Verdana"/>
              </w:rPr>
            </w:pPr>
          </w:p>
          <w:p w14:paraId="0F5CC1E1" w14:textId="77777777" w:rsidR="005A556A" w:rsidRPr="005A556A" w:rsidRDefault="005A556A" w:rsidP="005A441B">
            <w:pPr>
              <w:ind w:left="113" w:right="113"/>
              <w:jc w:val="both"/>
              <w:rPr>
                <w:rFonts w:ascii="Verdana" w:eastAsia="Verdana" w:hAnsi="Verdana" w:cs="Verdana"/>
                <w:highlight w:val="yellow"/>
                <w:shd w:val="clear" w:color="auto" w:fill="00FFFF"/>
              </w:rPr>
            </w:pPr>
          </w:p>
          <w:p w14:paraId="748689A3" w14:textId="77777777" w:rsidR="005A556A" w:rsidRPr="005A556A" w:rsidRDefault="005A556A" w:rsidP="005A441B">
            <w:pPr>
              <w:ind w:left="113" w:right="113"/>
              <w:jc w:val="both"/>
              <w:rPr>
                <w:rFonts w:ascii="Verdana" w:eastAsia="Verdana" w:hAnsi="Verdana" w:cs="Verdana"/>
                <w:highlight w:val="cyan"/>
                <w:shd w:val="clear" w:color="auto" w:fill="00FFFF"/>
              </w:rPr>
            </w:pPr>
            <w:r w:rsidRPr="005A556A">
              <w:rPr>
                <w:rFonts w:ascii="Verdana" w:eastAsia="Verdana" w:hAnsi="Verdana" w:cs="Verdana"/>
                <w:highlight w:val="cyan"/>
                <w:shd w:val="clear" w:color="auto" w:fill="00FFFF"/>
              </w:rPr>
              <w:t>PARTE RESOLUTIVA:</w:t>
            </w:r>
          </w:p>
          <w:p w14:paraId="685B1531" w14:textId="77777777" w:rsidR="005A556A" w:rsidRPr="005A556A" w:rsidRDefault="005A556A" w:rsidP="005A441B">
            <w:pPr>
              <w:ind w:left="113" w:right="113"/>
              <w:jc w:val="both"/>
              <w:rPr>
                <w:rFonts w:ascii="Verdana" w:eastAsia="Verdana" w:hAnsi="Verdana" w:cs="Verdana"/>
                <w:highlight w:val="yellow"/>
                <w:shd w:val="clear" w:color="auto" w:fill="00FFFF"/>
              </w:rPr>
            </w:pPr>
          </w:p>
          <w:p w14:paraId="0948F70F"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shd w:val="clear" w:color="auto" w:fill="00FFFF"/>
              </w:rPr>
              <w:t>ARTÍCULO XXXXXX: Trasladar copia de la solicitud de retiro, eliminación y/o actualización del reporte negativo ante las centrales de riesgo, así como del presente acto administrativo, a la Dirección de Habeas Data, por lo expuesto en la parte motiva de la presente Resolución.</w:t>
            </w:r>
            <w:r w:rsidRPr="005A556A">
              <w:rPr>
                <w:rFonts w:ascii="Verdana" w:eastAsia="Verdana" w:hAnsi="Verdana" w:cs="Verdana"/>
              </w:rPr>
              <w:t xml:space="preserve">  </w:t>
            </w:r>
          </w:p>
          <w:p w14:paraId="4F3AB066" w14:textId="77777777" w:rsidR="005A556A" w:rsidRPr="005A556A" w:rsidRDefault="005A556A" w:rsidP="005A441B">
            <w:pPr>
              <w:jc w:val="both"/>
              <w:rPr>
                <w:rFonts w:ascii="Verdana" w:eastAsia="Verdana" w:hAnsi="Verdana" w:cs="Verdana"/>
              </w:rPr>
            </w:pPr>
          </w:p>
        </w:tc>
      </w:tr>
    </w:tbl>
    <w:p w14:paraId="7935BB58" w14:textId="77777777" w:rsidR="005A556A" w:rsidRPr="005A556A" w:rsidRDefault="005A556A" w:rsidP="005A556A">
      <w:pPr>
        <w:widowControl w:val="0"/>
        <w:ind w:left="113" w:right="113"/>
        <w:jc w:val="both"/>
        <w:rPr>
          <w:rFonts w:ascii="Verdana" w:eastAsia="Verdana" w:hAnsi="Verdana" w:cs="Verdana"/>
          <w:b/>
          <w:bCs/>
          <w:color w:val="C00000"/>
        </w:rPr>
      </w:pPr>
    </w:p>
    <w:tbl>
      <w:tblPr>
        <w:tblStyle w:val="Tablaconcuadrcula"/>
        <w:tblW w:w="0" w:type="auto"/>
        <w:tblInd w:w="113" w:type="dxa"/>
        <w:tblLayout w:type="fixed"/>
        <w:tblLook w:val="06A0" w:firstRow="1" w:lastRow="0" w:firstColumn="1" w:lastColumn="0" w:noHBand="1" w:noVBand="1"/>
      </w:tblPr>
      <w:tblGrid>
        <w:gridCol w:w="9855"/>
      </w:tblGrid>
      <w:tr w:rsidR="005A556A" w:rsidRPr="005A556A" w14:paraId="67070004" w14:textId="77777777" w:rsidTr="005A441B">
        <w:trPr>
          <w:trHeight w:val="300"/>
        </w:trPr>
        <w:tc>
          <w:tcPr>
            <w:tcW w:w="9855" w:type="dxa"/>
          </w:tcPr>
          <w:p w14:paraId="1D611FEC" w14:textId="77777777" w:rsidR="005A556A" w:rsidRPr="005A556A" w:rsidRDefault="005A556A" w:rsidP="005A441B">
            <w:pPr>
              <w:rPr>
                <w:rFonts w:ascii="Verdana" w:eastAsia="Verdana" w:hAnsi="Verdana" w:cs="Verdana"/>
                <w:b/>
                <w:bCs/>
                <w:color w:val="C00000"/>
              </w:rPr>
            </w:pPr>
            <w:r w:rsidRPr="005A556A">
              <w:rPr>
                <w:rFonts w:ascii="Verdana" w:eastAsia="Verdana" w:hAnsi="Verdana" w:cs="Verdana"/>
                <w:b/>
                <w:bCs/>
                <w:color w:val="C00000"/>
              </w:rPr>
              <w:t>otp</w:t>
            </w:r>
          </w:p>
          <w:p w14:paraId="32126B70"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Así las cosas, es claro que el operador tenía la obligación de adelantar los trámites y procedimientos correspondientes con el fin de determinar las causas que originaron la reclamación presentada por la usuaria, por esta razón se procede a realizar una revisión de los documentos obrantes en el expediente, con el fin de verificar los trámites adelantados por </w:t>
            </w:r>
            <w:r w:rsidRPr="005A556A">
              <w:rPr>
                <w:rFonts w:ascii="Verdana" w:eastAsia="Verdana" w:hAnsi="Verdana" w:cs="Verdana"/>
                <w:highlight w:val="cyan"/>
              </w:rPr>
              <w:t>el operador de servicios fijos frente a la reclamación del usuario encontrando dentro del expediente a presentación N.° 0, página 3 del expediente copia del contrato de prestación de servicios y copia de la cláusula de permanencia mínima. Asimismo, el operador allegó una captura donde se indica que la validación por medio del aplicativo OTP fue exitosa confirmándose la identidad del usuario  (presentación N.° 0, página 2, folio 19).</w:t>
            </w:r>
          </w:p>
          <w:p w14:paraId="07B08534" w14:textId="77777777" w:rsidR="005A556A" w:rsidRPr="005A556A" w:rsidRDefault="005A556A" w:rsidP="005A441B">
            <w:pPr>
              <w:ind w:left="113" w:right="113"/>
              <w:jc w:val="both"/>
              <w:rPr>
                <w:rFonts w:ascii="Verdana" w:eastAsia="Verdana" w:hAnsi="Verdana" w:cs="Verdana"/>
              </w:rPr>
            </w:pPr>
          </w:p>
          <w:p w14:paraId="19F2C361"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De igual forma, y teniendo en cuenta que de la petición del usuario se logra establecer que éste cuestionaba la suscripción del contrato objeto de reclamo, debió el operador adelantar los procedimientos correspondientes con el fin de verificar que la persona que solicitó el servicio </w:t>
            </w:r>
            <w:r w:rsidRPr="005A556A">
              <w:rPr>
                <w:rFonts w:ascii="Verdana" w:eastAsia="Verdana" w:hAnsi="Verdana" w:cs="Verdana"/>
                <w:highlight w:val="cyan"/>
              </w:rPr>
              <w:t>era el señor XXXXXXX</w:t>
            </w:r>
            <w:r w:rsidRPr="005A556A">
              <w:rPr>
                <w:rFonts w:ascii="Verdana" w:eastAsia="Verdana" w:hAnsi="Verdana" w:cs="Verdana"/>
              </w:rPr>
              <w:t>; para lo cual, como medio probatorio el operador anexó la validación por OTP, sin adjuntar pruebas adicionales como la grabación de la llamada donde se dictó el código, una copia del contrato con la firma de del usuario, o alguna otra forma de autenticación biométrica o física que descarte la suplantación.</w:t>
            </w:r>
          </w:p>
          <w:p w14:paraId="113E2F84" w14:textId="77777777" w:rsidR="005A556A" w:rsidRPr="005A556A" w:rsidRDefault="005A556A" w:rsidP="005A441B">
            <w:pPr>
              <w:ind w:left="113" w:right="113"/>
              <w:jc w:val="both"/>
              <w:rPr>
                <w:rFonts w:ascii="Verdana" w:eastAsia="Verdana" w:hAnsi="Verdana" w:cs="Verdana"/>
              </w:rPr>
            </w:pPr>
          </w:p>
          <w:p w14:paraId="19B1952D"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Si bien es cierto el OTP (One- Time- Password / contraseñas de un solo uso), es un mecanismo  de validación, esté no garantiza la identidad real del usuario, dado que lo códigos únicamente verifican la posesión del canal de entrega, como puede ser el teléfono móvil o correo electrónico; pero no aseguran que la persona que recibió el código sea el titular legitimo de la cuenta. En consecuencia, cualquier persona que logre acceso a los canales descritos, ya sea por suplantación, SIM swapping, intercepción, malware, hakeo o técnicas de ingeniería social; puede obtener y usar el OTP sin ser el verdadero usuario. Esto implica que el OTP, por sí solo, no otorga certeza sobre la identidad, sino únicamente sobre la disponibilidad momentánea de un medio de recepción, por lo cual resulta insuficiente sin el acompañamiento de otros factores de autenticación inherentes al usuario como la huella que refuercen la validación de la persona.</w:t>
            </w:r>
          </w:p>
          <w:p w14:paraId="4CB497FE" w14:textId="77777777" w:rsidR="005A556A" w:rsidRPr="005A556A" w:rsidRDefault="005A556A" w:rsidP="005A441B">
            <w:pPr>
              <w:ind w:left="113" w:right="113"/>
              <w:jc w:val="both"/>
              <w:rPr>
                <w:rFonts w:ascii="Verdana" w:eastAsia="Verdana" w:hAnsi="Verdana" w:cs="Verdana"/>
                <w:lang w:val="es-ES"/>
              </w:rPr>
            </w:pPr>
          </w:p>
          <w:p w14:paraId="4737D167" w14:textId="77777777" w:rsidR="005A556A" w:rsidRPr="005A556A" w:rsidRDefault="005A556A" w:rsidP="005A441B">
            <w:pPr>
              <w:widowControl w:val="0"/>
              <w:ind w:left="113" w:right="113"/>
              <w:jc w:val="both"/>
              <w:rPr>
                <w:rFonts w:ascii="Verdana" w:eastAsia="Verdana" w:hAnsi="Verdana" w:cs="Verdana"/>
              </w:rPr>
            </w:pPr>
            <w:r w:rsidRPr="005A556A">
              <w:rPr>
                <w:rFonts w:ascii="Verdana" w:eastAsia="Verdana" w:hAnsi="Verdana" w:cs="Verdana"/>
              </w:rPr>
              <w:t xml:space="preserve">Lo anterior demuestra plenamente que, en el presente caso, por un lado, el comportamiento del operador fue negligente y por el otro, evidencia que, para la época de los hechos, el operador no estaba haciendo uso de las herramientas tecnológicas adecuadas para la prevención de la comisión de fraude, y cuál fue el seguimiento que efectuó a las mismas, al tenor del artículo 2.1.10.7, sección 10 </w:t>
            </w:r>
            <w:r w:rsidRPr="005A556A">
              <w:rPr>
                <w:rFonts w:ascii="Verdana" w:eastAsia="Verdana" w:hAnsi="Verdana" w:cs="Verdana"/>
                <w:lang w:eastAsia="es-CO"/>
              </w:rPr>
              <w:t>de la Resolución CRC 5050 de 2016, modificado por el artículo 1° de la Resolución CRC 5111 de 2017</w:t>
            </w:r>
            <w:r w:rsidRPr="005A556A">
              <w:rPr>
                <w:rFonts w:ascii="Verdana" w:eastAsia="Verdana" w:hAnsi="Verdana" w:cs="Verdana"/>
              </w:rPr>
              <w:t>.</w:t>
            </w:r>
          </w:p>
          <w:p w14:paraId="436925FF" w14:textId="77777777" w:rsidR="005A556A" w:rsidRPr="005A556A" w:rsidRDefault="005A556A" w:rsidP="005A441B">
            <w:pPr>
              <w:widowControl w:val="0"/>
              <w:ind w:left="113" w:right="113"/>
              <w:jc w:val="both"/>
              <w:rPr>
                <w:rFonts w:ascii="Verdana" w:eastAsia="Verdana" w:hAnsi="Verdana" w:cs="Verdana"/>
              </w:rPr>
            </w:pPr>
          </w:p>
          <w:p w14:paraId="33E38FB7" w14:textId="77777777" w:rsidR="005A556A" w:rsidRPr="005A556A" w:rsidRDefault="005A556A" w:rsidP="005A441B">
            <w:pPr>
              <w:widowControl w:val="0"/>
              <w:ind w:left="57"/>
              <w:jc w:val="both"/>
              <w:rPr>
                <w:rFonts w:ascii="Verdana" w:eastAsia="Verdana" w:hAnsi="Verdana" w:cs="Verdana"/>
                <w:lang w:val="es-ES"/>
              </w:rPr>
            </w:pPr>
            <w:r w:rsidRPr="005A556A">
              <w:rPr>
                <w:rFonts w:ascii="Verdana" w:eastAsia="Verdana" w:hAnsi="Verdana" w:cs="Verdana"/>
                <w:lang w:val="es-ES"/>
              </w:rPr>
              <w:t xml:space="preserve">En ese sentido, es claro que el operador de </w:t>
            </w:r>
            <w:r w:rsidRPr="005A556A">
              <w:rPr>
                <w:rFonts w:ascii="Verdana" w:eastAsia="Verdana" w:hAnsi="Verdana" w:cs="Verdana"/>
                <w:highlight w:val="cyan"/>
                <w:lang w:val="es-ES"/>
              </w:rPr>
              <w:t>telefonía fija, internet y televisión</w:t>
            </w:r>
            <w:r w:rsidRPr="005A556A">
              <w:rPr>
                <w:rFonts w:ascii="Verdana" w:eastAsia="Verdana" w:hAnsi="Verdana" w:cs="Verdana"/>
                <w:lang w:val="es-ES"/>
              </w:rPr>
              <w:t xml:space="preserve"> no acreditó que cumplió con la obligación que tenía, ya que no adelantó todas las acciones necesarias para identificar las causas que originaron la reclamación del usuario, ni demostró materialmente al usuario las razones por las cuales su solicitud no era procedente, aun cuando de acuerdo con lo ya expuesto éste tenía la carga de la prueba.</w:t>
            </w:r>
          </w:p>
          <w:p w14:paraId="3C0D1E6C" w14:textId="77777777" w:rsidR="005A556A" w:rsidRPr="005A556A" w:rsidRDefault="005A556A" w:rsidP="005A441B">
            <w:pPr>
              <w:widowControl w:val="0"/>
              <w:ind w:left="57"/>
              <w:jc w:val="both"/>
              <w:rPr>
                <w:rFonts w:ascii="Verdana" w:eastAsia="Verdana" w:hAnsi="Verdana" w:cs="Verdana"/>
              </w:rPr>
            </w:pPr>
          </w:p>
          <w:p w14:paraId="5E54DEE3" w14:textId="77777777" w:rsidR="005A556A" w:rsidRPr="005A556A" w:rsidRDefault="005A556A" w:rsidP="005A441B">
            <w:pPr>
              <w:widowControl w:val="0"/>
              <w:ind w:left="57"/>
              <w:jc w:val="both"/>
              <w:rPr>
                <w:rFonts w:ascii="Verdana" w:eastAsia="Verdana" w:hAnsi="Verdana" w:cs="Verdana"/>
                <w:lang w:val="es-ES"/>
              </w:rPr>
            </w:pPr>
            <w:r w:rsidRPr="005A556A">
              <w:rPr>
                <w:rFonts w:ascii="Verdana" w:eastAsia="Verdana" w:hAnsi="Verdana" w:cs="Verdana"/>
                <w:highlight w:val="cyan"/>
                <w:lang w:val="es-ES"/>
              </w:rPr>
              <w:t>Es importante precisar que como consecuencia de los servicios presuntamente contratados por el reclamante, se encuentra a su cargo una deuda, que registra una mora superior a noventa (90) días.</w:t>
            </w:r>
            <w:r w:rsidRPr="005A556A">
              <w:rPr>
                <w:rFonts w:ascii="Verdana" w:eastAsia="Verdana" w:hAnsi="Verdana" w:cs="Verdana"/>
                <w:lang w:val="es-ES"/>
              </w:rPr>
              <w:t xml:space="preserve"> (</w:t>
            </w:r>
            <w:r w:rsidRPr="005A556A">
              <w:rPr>
                <w:rFonts w:ascii="Verdana" w:eastAsia="Verdana" w:hAnsi="Verdana" w:cs="Verdana"/>
                <w:b/>
                <w:bCs/>
                <w:lang w:val="es-ES"/>
              </w:rPr>
              <w:t>Según caso concreto</w:t>
            </w:r>
            <w:r w:rsidRPr="005A556A">
              <w:rPr>
                <w:rFonts w:ascii="Verdana" w:eastAsia="Verdana" w:hAnsi="Verdana" w:cs="Verdana"/>
                <w:lang w:val="es-ES"/>
              </w:rPr>
              <w:t>)</w:t>
            </w:r>
          </w:p>
          <w:p w14:paraId="78F79981" w14:textId="77777777" w:rsidR="005A556A" w:rsidRPr="005A556A" w:rsidRDefault="005A556A" w:rsidP="005A441B">
            <w:pPr>
              <w:widowControl w:val="0"/>
              <w:ind w:left="57"/>
              <w:jc w:val="both"/>
              <w:rPr>
                <w:rFonts w:ascii="Verdana" w:eastAsia="Verdana" w:hAnsi="Verdana" w:cs="Verdana"/>
              </w:rPr>
            </w:pPr>
          </w:p>
          <w:p w14:paraId="4DC8F168" w14:textId="77777777" w:rsidR="005A556A" w:rsidRPr="005A556A" w:rsidRDefault="005A556A" w:rsidP="005A441B">
            <w:pPr>
              <w:ind w:left="57"/>
              <w:jc w:val="both"/>
              <w:rPr>
                <w:rFonts w:ascii="Verdana" w:eastAsia="Verdana" w:hAnsi="Verdana" w:cs="Verdana"/>
                <w:lang w:val="es-ES"/>
              </w:rPr>
            </w:pPr>
            <w:r w:rsidRPr="005A556A">
              <w:rPr>
                <w:rFonts w:ascii="Verdana" w:eastAsia="Verdana" w:hAnsi="Verdana" w:cs="Verdana"/>
                <w:lang w:val="es-ES"/>
              </w:rPr>
              <w:t xml:space="preserve">Con base en lo expuesto, esta Dirección ordena al operador: (i) Exonerar al usuario del cobro de los valores generados desde la suscripción del contrato </w:t>
            </w:r>
            <w:r w:rsidRPr="005A556A">
              <w:rPr>
                <w:rFonts w:ascii="Verdana" w:eastAsia="Verdana" w:hAnsi="Verdana" w:cs="Verdana"/>
                <w:highlight w:val="cyan"/>
                <w:lang w:val="es-ES"/>
              </w:rPr>
              <w:t>para las XXXX líneas en reclamación,</w:t>
            </w:r>
            <w:r w:rsidRPr="005A556A">
              <w:rPr>
                <w:rFonts w:ascii="Verdana" w:eastAsia="Verdana" w:hAnsi="Verdana" w:cs="Verdana"/>
                <w:lang w:val="es-ES"/>
              </w:rPr>
              <w:t xml:space="preserve"> incluyendo los intereses causados, hasta la fecha en que se haya dado por terminado el contrato; (ii) Abstenerse de efectuar algún reporte negativo ante las centrales de riesgo sobre la suma adeudada por el usuario; y, (iii) Dar por terminado el contrato de prestación de servicios, en caso de que ello no se hubiere efectuado.</w:t>
            </w:r>
          </w:p>
          <w:p w14:paraId="30E21340" w14:textId="77777777" w:rsidR="005A556A" w:rsidRPr="005A556A" w:rsidRDefault="005A556A" w:rsidP="005A441B">
            <w:pPr>
              <w:ind w:left="57"/>
              <w:jc w:val="both"/>
              <w:rPr>
                <w:rFonts w:ascii="Verdana" w:eastAsia="Verdana" w:hAnsi="Verdana" w:cs="Verdana"/>
              </w:rPr>
            </w:pPr>
          </w:p>
          <w:p w14:paraId="6C094A60" w14:textId="77777777" w:rsidR="005A556A" w:rsidRPr="005A556A" w:rsidRDefault="005A556A" w:rsidP="005A441B">
            <w:pPr>
              <w:ind w:left="57"/>
              <w:jc w:val="both"/>
              <w:rPr>
                <w:rFonts w:ascii="Verdana" w:eastAsia="Verdana" w:hAnsi="Verdana" w:cs="Verdana"/>
              </w:rPr>
            </w:pPr>
            <w:r w:rsidRPr="005A556A">
              <w:rPr>
                <w:rFonts w:ascii="Verdana" w:eastAsia="Verdana" w:hAnsi="Verdana" w:cs="Verdana"/>
                <w:lang w:val="es-ES"/>
              </w:rPr>
              <w:t>Finalmente, resta advertir que en ningún caso procederá la devolución de dinero que hubiere pagado el usuario por la contratación de servicios, en los que se vislumbre que, para la activación de los mismos, se haya incurrido en la presunta comisión de un fraude.</w:t>
            </w:r>
          </w:p>
          <w:p w14:paraId="3B7733B2" w14:textId="77777777" w:rsidR="005A556A" w:rsidRPr="005A556A" w:rsidRDefault="005A556A" w:rsidP="005A441B">
            <w:pPr>
              <w:widowControl w:val="0"/>
              <w:ind w:left="113" w:right="113"/>
              <w:jc w:val="both"/>
              <w:rPr>
                <w:rFonts w:ascii="Verdana" w:eastAsia="Verdana" w:hAnsi="Verdana" w:cs="Verdana"/>
                <w:b/>
                <w:bCs/>
                <w:color w:val="C00000"/>
              </w:rPr>
            </w:pPr>
          </w:p>
        </w:tc>
      </w:tr>
    </w:tbl>
    <w:p w14:paraId="129876D1" w14:textId="77777777" w:rsidR="005A556A" w:rsidRPr="005A556A" w:rsidRDefault="005A556A" w:rsidP="005A556A">
      <w:pPr>
        <w:widowControl w:val="0"/>
        <w:ind w:left="113" w:right="113"/>
        <w:jc w:val="both"/>
        <w:rPr>
          <w:rFonts w:ascii="Verdana" w:eastAsia="Verdana" w:hAnsi="Verdana" w:cs="Verdana"/>
          <w:b/>
          <w:bCs/>
          <w:color w:val="C00000"/>
        </w:rPr>
      </w:pPr>
    </w:p>
    <w:tbl>
      <w:tblPr>
        <w:tblStyle w:val="Tablaconcuadrcula"/>
        <w:tblW w:w="0" w:type="auto"/>
        <w:tblInd w:w="113" w:type="dxa"/>
        <w:tblLook w:val="04A0" w:firstRow="1" w:lastRow="0" w:firstColumn="1" w:lastColumn="0" w:noHBand="0" w:noVBand="1"/>
      </w:tblPr>
      <w:tblGrid>
        <w:gridCol w:w="9849"/>
      </w:tblGrid>
      <w:tr w:rsidR="005A556A" w:rsidRPr="005A556A" w14:paraId="38F63A99" w14:textId="77777777" w:rsidTr="005A441B">
        <w:tc>
          <w:tcPr>
            <w:tcW w:w="9962" w:type="dxa"/>
          </w:tcPr>
          <w:p w14:paraId="7E12EFD6" w14:textId="77777777" w:rsidR="005A556A" w:rsidRPr="005A556A" w:rsidRDefault="005A556A" w:rsidP="005A556A">
            <w:pPr>
              <w:pStyle w:val="Prrafodelista"/>
              <w:numPr>
                <w:ilvl w:val="3"/>
                <w:numId w:val="12"/>
              </w:numPr>
              <w:spacing w:before="220" w:after="220"/>
              <w:ind w:left="909" w:hanging="283"/>
              <w:jc w:val="both"/>
              <w:rPr>
                <w:rFonts w:ascii="Verdana" w:eastAsia="Arial" w:hAnsi="Verdana" w:cs="Arial"/>
                <w:b/>
                <w:bCs/>
                <w:color w:val="EE0000"/>
              </w:rPr>
            </w:pPr>
            <w:r w:rsidRPr="005A556A">
              <w:rPr>
                <w:rFonts w:ascii="Verdana" w:eastAsia="Arial" w:hAnsi="Verdana" w:cs="Arial"/>
                <w:b/>
                <w:bCs/>
                <w:color w:val="EE0000"/>
              </w:rPr>
              <w:t>IDVision</w:t>
            </w:r>
          </w:p>
          <w:p w14:paraId="3787E29F" w14:textId="77777777" w:rsidR="005A556A" w:rsidRPr="005A556A" w:rsidRDefault="005A556A" w:rsidP="005A441B">
            <w:pPr>
              <w:spacing w:before="220" w:after="220"/>
              <w:ind w:left="59"/>
              <w:jc w:val="both"/>
              <w:rPr>
                <w:rFonts w:ascii="Verdana" w:hAnsi="Verdana"/>
              </w:rPr>
            </w:pPr>
            <w:r w:rsidRPr="005A556A">
              <w:rPr>
                <w:rFonts w:ascii="Verdana" w:eastAsia="Arial" w:hAnsi="Verdana" w:cs="Arial"/>
              </w:rPr>
              <w:t xml:space="preserve">Si bien es cierto el sistema IDVision, una solución de TransUnion, la cual utiliza tecnología avanzada y análisis de datos para detectar fraudes, gestionar riesgos y optimizar procesos. Sin embargo, no garantiza la identidad real del usuario, ya que los datos legítimos pueden combinarse con información falsa para crear una identidad aparentemente veraz. Es crucial señalar que este mecanismo puede ser vulnerado a través de técnicas como la suplantación de identidad o el </w:t>
            </w:r>
            <w:r w:rsidRPr="005A556A">
              <w:rPr>
                <w:rFonts w:ascii="Verdana" w:eastAsia="Arial" w:hAnsi="Verdana" w:cs="Arial"/>
                <w:i/>
                <w:iCs/>
              </w:rPr>
              <w:t>SIM Swapping</w:t>
            </w:r>
            <w:r w:rsidRPr="005A556A">
              <w:rPr>
                <w:rFonts w:ascii="Verdana" w:eastAsia="Arial" w:hAnsi="Verdana" w:cs="Arial"/>
              </w:rPr>
              <w:t>, donde una persona reasigna el número de teléfono de la víctima a una nueva tarjeta SIM bajo su control, lo que le permite acceder a la verificación de segundo factor.</w:t>
            </w:r>
            <w:r w:rsidRPr="005A556A">
              <w:rPr>
                <w:rFonts w:ascii="Verdana" w:hAnsi="Verdana"/>
              </w:rPr>
              <w:br/>
            </w:r>
            <w:r w:rsidRPr="005A556A">
              <w:rPr>
                <w:rFonts w:ascii="Verdana" w:hAnsi="Verdana"/>
              </w:rPr>
              <w:br/>
            </w:r>
            <w:r w:rsidRPr="005A556A">
              <w:rPr>
                <w:rFonts w:ascii="Verdana" w:eastAsia="Arial" w:hAnsi="Verdana" w:cs="Arial"/>
              </w:rPr>
              <w:t>Además, se echa de menos en el expediente la siguiente información para una correcta verificación:</w:t>
            </w:r>
          </w:p>
          <w:p w14:paraId="730DCD98" w14:textId="77777777" w:rsidR="005A556A" w:rsidRPr="005A556A" w:rsidRDefault="005A556A" w:rsidP="005A556A">
            <w:pPr>
              <w:pStyle w:val="Prrafodelista"/>
              <w:numPr>
                <w:ilvl w:val="0"/>
                <w:numId w:val="5"/>
              </w:numPr>
              <w:jc w:val="both"/>
              <w:rPr>
                <w:rFonts w:ascii="Verdana" w:eastAsia="Arial" w:hAnsi="Verdana" w:cs="Arial"/>
              </w:rPr>
            </w:pPr>
            <w:r w:rsidRPr="005A556A">
              <w:rPr>
                <w:rFonts w:ascii="Verdana" w:eastAsia="Arial" w:hAnsi="Verdana" w:cs="Arial"/>
                <w:b/>
                <w:bCs/>
              </w:rPr>
              <w:t>Detalle de la consulta:</w:t>
            </w:r>
            <w:r w:rsidRPr="005A556A">
              <w:rPr>
                <w:rFonts w:ascii="Verdana" w:eastAsia="Arial" w:hAnsi="Verdana" w:cs="Arial"/>
              </w:rPr>
              <w:t xml:space="preserve"> Copia de la información exacta que el operador ingresó en el sistema de IDVision para la validación de la identidad.</w:t>
            </w:r>
          </w:p>
          <w:p w14:paraId="73952645" w14:textId="77777777" w:rsidR="005A556A" w:rsidRPr="005A556A" w:rsidRDefault="005A556A" w:rsidP="005A556A">
            <w:pPr>
              <w:pStyle w:val="Prrafodelista"/>
              <w:numPr>
                <w:ilvl w:val="0"/>
                <w:numId w:val="5"/>
              </w:numPr>
              <w:jc w:val="both"/>
              <w:rPr>
                <w:rFonts w:ascii="Verdana" w:eastAsia="Arial" w:hAnsi="Verdana" w:cs="Arial"/>
              </w:rPr>
            </w:pPr>
            <w:r w:rsidRPr="005A556A">
              <w:rPr>
                <w:rFonts w:ascii="Verdana" w:eastAsia="Arial" w:hAnsi="Verdana" w:cs="Arial"/>
                <w:b/>
                <w:bCs/>
              </w:rPr>
              <w:t>Método de verificación:</w:t>
            </w:r>
            <w:r w:rsidRPr="005A556A">
              <w:rPr>
                <w:rFonts w:ascii="Verdana" w:eastAsia="Arial" w:hAnsi="Verdana" w:cs="Arial"/>
              </w:rPr>
              <w:t xml:space="preserve"> Identificación del método utilizado (datos biográficos, verificación de documento, verificación biométrica) y el "match" que se obtuvo.</w:t>
            </w:r>
          </w:p>
          <w:p w14:paraId="3BEA0E31" w14:textId="77777777" w:rsidR="005A556A" w:rsidRPr="005A556A" w:rsidRDefault="005A556A" w:rsidP="005A556A">
            <w:pPr>
              <w:pStyle w:val="Prrafodelista"/>
              <w:widowControl w:val="0"/>
              <w:numPr>
                <w:ilvl w:val="0"/>
                <w:numId w:val="5"/>
              </w:numPr>
              <w:ind w:right="113"/>
              <w:jc w:val="both"/>
              <w:rPr>
                <w:rFonts w:ascii="Verdana" w:eastAsia="Verdana" w:hAnsi="Verdana" w:cs="Verdana"/>
              </w:rPr>
            </w:pPr>
            <w:r w:rsidRPr="005A556A">
              <w:rPr>
                <w:rFonts w:ascii="Verdana" w:eastAsia="Arial" w:hAnsi="Verdana" w:cs="Arial"/>
                <w:b/>
                <w:bCs/>
              </w:rPr>
              <w:t>Historial de validación:</w:t>
            </w:r>
            <w:r w:rsidRPr="005A556A">
              <w:rPr>
                <w:rFonts w:ascii="Verdana" w:eastAsia="Arial" w:hAnsi="Verdana" w:cs="Arial"/>
              </w:rPr>
              <w:t xml:space="preserve"> El número de veces que el operador realizó la validación al usuario.</w:t>
            </w:r>
          </w:p>
          <w:p w14:paraId="1D2F41A6" w14:textId="77777777" w:rsidR="005A556A" w:rsidRPr="005A556A" w:rsidRDefault="005A556A" w:rsidP="005A441B">
            <w:pPr>
              <w:widowControl w:val="0"/>
              <w:ind w:right="113"/>
              <w:jc w:val="both"/>
              <w:rPr>
                <w:rFonts w:ascii="Verdana" w:eastAsia="Verdana" w:hAnsi="Verdana" w:cs="Verdana"/>
                <w:b/>
                <w:bCs/>
                <w:color w:val="C00000"/>
              </w:rPr>
            </w:pPr>
          </w:p>
        </w:tc>
      </w:tr>
    </w:tbl>
    <w:p w14:paraId="5932C963" w14:textId="77777777" w:rsidR="005A556A" w:rsidRPr="005A556A" w:rsidRDefault="005A556A" w:rsidP="005A556A">
      <w:pPr>
        <w:widowControl w:val="0"/>
        <w:ind w:left="113" w:right="113"/>
        <w:jc w:val="both"/>
        <w:rPr>
          <w:rFonts w:ascii="Verdana" w:eastAsia="Verdana" w:hAnsi="Verdana" w:cs="Verdana"/>
          <w:b/>
          <w:bCs/>
          <w:color w:val="C00000"/>
        </w:rPr>
      </w:pPr>
    </w:p>
    <w:tbl>
      <w:tblPr>
        <w:tblStyle w:val="Tablaconcuadrcula"/>
        <w:tblW w:w="0" w:type="auto"/>
        <w:tblInd w:w="-5" w:type="dxa"/>
        <w:tblLook w:val="04A0" w:firstRow="1" w:lastRow="0" w:firstColumn="1" w:lastColumn="0" w:noHBand="0" w:noVBand="1"/>
      </w:tblPr>
      <w:tblGrid>
        <w:gridCol w:w="9967"/>
      </w:tblGrid>
      <w:tr w:rsidR="005A556A" w:rsidRPr="005A556A" w14:paraId="56381A90" w14:textId="77777777" w:rsidTr="005A441B">
        <w:tc>
          <w:tcPr>
            <w:tcW w:w="9967" w:type="dxa"/>
          </w:tcPr>
          <w:p w14:paraId="0C64B196" w14:textId="77777777" w:rsidR="005A556A" w:rsidRPr="005A556A" w:rsidRDefault="005A556A" w:rsidP="005A441B">
            <w:pPr>
              <w:pStyle w:val="Prrafodelista"/>
              <w:jc w:val="both"/>
              <w:rPr>
                <w:rFonts w:ascii="Verdana" w:eastAsia="Arial" w:hAnsi="Verdana" w:cs="Arial"/>
                <w:color w:val="174E86"/>
              </w:rPr>
            </w:pPr>
          </w:p>
          <w:p w14:paraId="0DFD7A12" w14:textId="77777777" w:rsidR="005A556A" w:rsidRPr="005A556A" w:rsidRDefault="005A556A" w:rsidP="005A556A">
            <w:pPr>
              <w:pStyle w:val="Prrafodelista"/>
              <w:numPr>
                <w:ilvl w:val="0"/>
                <w:numId w:val="5"/>
              </w:numPr>
              <w:jc w:val="both"/>
              <w:rPr>
                <w:rFonts w:ascii="Verdana" w:eastAsia="Arial" w:hAnsi="Verdana" w:cs="Arial"/>
                <w:b/>
                <w:bCs/>
                <w:color w:val="EE0000"/>
              </w:rPr>
            </w:pPr>
            <w:r w:rsidRPr="005A556A">
              <w:rPr>
                <w:rFonts w:ascii="Verdana" w:eastAsia="Arial" w:hAnsi="Verdana" w:cs="Arial"/>
                <w:b/>
                <w:bCs/>
                <w:color w:val="EE0000"/>
                <w:highlight w:val="yellow"/>
              </w:rPr>
              <w:t>OlimpIA IT</w:t>
            </w:r>
          </w:p>
          <w:p w14:paraId="5040CF51" w14:textId="77777777" w:rsidR="005A556A" w:rsidRPr="005A556A" w:rsidRDefault="005A556A" w:rsidP="005A441B">
            <w:pPr>
              <w:spacing w:before="240" w:after="240"/>
              <w:jc w:val="both"/>
              <w:rPr>
                <w:rFonts w:ascii="Verdana" w:hAnsi="Verdana"/>
              </w:rPr>
            </w:pPr>
            <w:r w:rsidRPr="005A556A">
              <w:rPr>
                <w:rFonts w:ascii="Verdana" w:eastAsia="Arial" w:hAnsi="Verdana" w:cs="Arial"/>
              </w:rPr>
              <w:t xml:space="preserve">Si bien es cierto que la solución de biometría facial de </w:t>
            </w:r>
            <w:r w:rsidRPr="005A556A">
              <w:rPr>
                <w:rFonts w:ascii="Verdana" w:eastAsia="Arial" w:hAnsi="Verdana" w:cs="Arial"/>
                <w:highlight w:val="yellow"/>
              </w:rPr>
              <w:t>OlimpIA IT</w:t>
            </w:r>
            <w:r w:rsidRPr="005A556A">
              <w:rPr>
                <w:rFonts w:ascii="Verdana" w:eastAsia="Arial" w:hAnsi="Verdana" w:cs="Arial"/>
              </w:rPr>
              <w:t xml:space="preserve"> utiliza tecnología avanzada y análisis de datos para detectar fraudes, gestionar riesgos y optimizar procesos, no garantiza la identidad real del usuario. Esto se debe a que el sistema puede ser vulnerado a través de técnicas de suplantación de identidad sofisticadas, como el uso de máscaras hiperrealistas o </w:t>
            </w:r>
            <w:r w:rsidRPr="005A556A">
              <w:rPr>
                <w:rFonts w:ascii="Verdana" w:eastAsia="Arial" w:hAnsi="Verdana" w:cs="Arial"/>
                <w:i/>
                <w:iCs/>
              </w:rPr>
              <w:t>deepfakes</w:t>
            </w:r>
            <w:r w:rsidRPr="005A556A">
              <w:rPr>
                <w:rFonts w:ascii="Verdana" w:eastAsia="Arial" w:hAnsi="Verdana" w:cs="Arial"/>
              </w:rPr>
              <w:t>, que pueden engañar a la tecnología de detección de vida.</w:t>
            </w:r>
          </w:p>
          <w:p w14:paraId="615E3AE7" w14:textId="77777777" w:rsidR="005A556A" w:rsidRPr="005A556A" w:rsidRDefault="005A556A" w:rsidP="005A441B">
            <w:pPr>
              <w:spacing w:before="240" w:after="240"/>
              <w:jc w:val="both"/>
              <w:rPr>
                <w:rFonts w:ascii="Verdana" w:hAnsi="Verdana"/>
              </w:rPr>
            </w:pPr>
            <w:r w:rsidRPr="005A556A">
              <w:rPr>
                <w:rFonts w:ascii="Verdana" w:eastAsia="Arial" w:hAnsi="Verdana" w:cs="Arial"/>
              </w:rPr>
              <w:t xml:space="preserve">Además, es crucial señalar que, si el proceso de validación no está correctamente implementado, puede ser vulnerable a técnicas como el </w:t>
            </w:r>
            <w:r w:rsidRPr="005A556A">
              <w:rPr>
                <w:rFonts w:ascii="Verdana" w:eastAsia="Arial" w:hAnsi="Verdana" w:cs="Arial"/>
                <w:i/>
                <w:iCs/>
              </w:rPr>
              <w:t>SIM Swapping</w:t>
            </w:r>
            <w:r w:rsidRPr="005A556A">
              <w:rPr>
                <w:rFonts w:ascii="Verdana" w:eastAsia="Arial" w:hAnsi="Verdana" w:cs="Arial"/>
              </w:rPr>
              <w:t>, que permite a un estafador acceder a un segundo factor de autenticación. Para una correcta verificación, el operador debió allegar al expediente la siguiente información:</w:t>
            </w:r>
          </w:p>
          <w:p w14:paraId="7706A002" w14:textId="77777777" w:rsidR="005A556A" w:rsidRPr="005A556A" w:rsidRDefault="005A556A" w:rsidP="005A556A">
            <w:pPr>
              <w:pStyle w:val="Prrafodelista"/>
              <w:numPr>
                <w:ilvl w:val="0"/>
                <w:numId w:val="4"/>
              </w:numPr>
              <w:jc w:val="both"/>
              <w:rPr>
                <w:rFonts w:ascii="Verdana" w:eastAsia="Arial" w:hAnsi="Verdana" w:cs="Arial"/>
              </w:rPr>
            </w:pPr>
            <w:r w:rsidRPr="005A556A">
              <w:rPr>
                <w:rFonts w:ascii="Verdana" w:eastAsia="Arial" w:hAnsi="Verdana" w:cs="Arial"/>
              </w:rPr>
              <w:t>Detalle de la consulta: Copia de la imagen exacta o del video que el operador capturó de la persona que supuestamente hizo la transacción.</w:t>
            </w:r>
          </w:p>
          <w:p w14:paraId="543562BD" w14:textId="77777777" w:rsidR="005A556A" w:rsidRPr="005A556A" w:rsidRDefault="005A556A" w:rsidP="005A556A">
            <w:pPr>
              <w:pStyle w:val="Prrafodelista"/>
              <w:numPr>
                <w:ilvl w:val="0"/>
                <w:numId w:val="4"/>
              </w:numPr>
              <w:jc w:val="both"/>
              <w:rPr>
                <w:rFonts w:ascii="Verdana" w:eastAsia="Arial" w:hAnsi="Verdana" w:cs="Arial"/>
              </w:rPr>
            </w:pPr>
            <w:r w:rsidRPr="005A556A">
              <w:rPr>
                <w:rFonts w:ascii="Verdana" w:eastAsia="Arial" w:hAnsi="Verdana" w:cs="Arial"/>
              </w:rPr>
              <w:t xml:space="preserve">Método de verificación: Identificación del método de detección de vida utilizado (iBeta 1, iBeta 2, etc.) y el resultado ("match" o </w:t>
            </w:r>
            <w:r w:rsidRPr="005A556A">
              <w:rPr>
                <w:rFonts w:ascii="Verdana" w:eastAsia="Arial" w:hAnsi="Verdana" w:cs="Arial"/>
                <w:i/>
                <w:iCs/>
              </w:rPr>
              <w:t>score</w:t>
            </w:r>
            <w:r w:rsidRPr="005A556A">
              <w:rPr>
                <w:rFonts w:ascii="Verdana" w:eastAsia="Arial" w:hAnsi="Verdana" w:cs="Arial"/>
              </w:rPr>
              <w:t>) que se obtuvo.</w:t>
            </w:r>
          </w:p>
          <w:p w14:paraId="1F19C9CC" w14:textId="77777777" w:rsidR="005A556A" w:rsidRPr="005A556A" w:rsidRDefault="005A556A" w:rsidP="005A556A">
            <w:pPr>
              <w:pStyle w:val="Prrafodelista"/>
              <w:numPr>
                <w:ilvl w:val="0"/>
                <w:numId w:val="4"/>
              </w:numPr>
              <w:jc w:val="both"/>
              <w:rPr>
                <w:rFonts w:ascii="Verdana" w:eastAsia="Arial" w:hAnsi="Verdana" w:cs="Arial"/>
              </w:rPr>
            </w:pPr>
            <w:r w:rsidRPr="005A556A">
              <w:rPr>
                <w:rFonts w:ascii="Verdana" w:eastAsia="Arial" w:hAnsi="Verdana" w:cs="Arial"/>
              </w:rPr>
              <w:t>Historial de validación: El número de veces que el operador realizó la validación y la dirección IP desde donde se ejecutó el proceso.</w:t>
            </w:r>
          </w:p>
          <w:p w14:paraId="3B5F687B" w14:textId="77777777" w:rsidR="005A556A" w:rsidRPr="005A556A" w:rsidRDefault="005A556A" w:rsidP="005A441B">
            <w:pPr>
              <w:pStyle w:val="Prrafodelista"/>
              <w:ind w:left="0"/>
              <w:jc w:val="both"/>
              <w:rPr>
                <w:rFonts w:ascii="Verdana" w:eastAsia="Arial" w:hAnsi="Verdana" w:cs="Arial"/>
                <w:color w:val="174E86"/>
              </w:rPr>
            </w:pPr>
          </w:p>
        </w:tc>
      </w:tr>
    </w:tbl>
    <w:p w14:paraId="415FE506" w14:textId="77777777" w:rsidR="005A556A" w:rsidRPr="005A556A" w:rsidRDefault="005A556A" w:rsidP="005A556A">
      <w:pPr>
        <w:pStyle w:val="Prrafodelista"/>
        <w:jc w:val="both"/>
        <w:rPr>
          <w:rFonts w:ascii="Verdana" w:eastAsia="Arial" w:hAnsi="Verdana" w:cs="Arial"/>
          <w:color w:val="174E86"/>
          <w:sz w:val="22"/>
          <w:szCs w:val="22"/>
        </w:rPr>
      </w:pPr>
    </w:p>
    <w:p w14:paraId="16E1E170" w14:textId="77777777" w:rsidR="005A556A" w:rsidRPr="005A556A" w:rsidRDefault="005A556A" w:rsidP="005A556A">
      <w:pPr>
        <w:widowControl w:val="0"/>
        <w:ind w:left="113" w:right="113"/>
        <w:jc w:val="both"/>
        <w:rPr>
          <w:rFonts w:ascii="Verdana" w:eastAsia="Verdana" w:hAnsi="Verdana" w:cs="Verdana"/>
          <w:b/>
          <w:bCs/>
          <w:color w:val="C00000"/>
        </w:rPr>
      </w:pPr>
    </w:p>
    <w:p w14:paraId="72923963" w14:textId="77777777" w:rsidR="005A556A" w:rsidRPr="005A556A" w:rsidRDefault="005A556A" w:rsidP="005A556A">
      <w:pPr>
        <w:widowControl w:val="0"/>
        <w:ind w:left="113" w:right="113"/>
        <w:jc w:val="both"/>
        <w:rPr>
          <w:rFonts w:ascii="Verdana" w:eastAsia="Verdana" w:hAnsi="Verdana" w:cs="Verdana"/>
          <w:b/>
          <w:bCs/>
          <w:color w:val="C00000"/>
        </w:rPr>
      </w:pPr>
    </w:p>
    <w:tbl>
      <w:tblPr>
        <w:tblStyle w:val="Tablaconcuadrcula"/>
        <w:tblW w:w="0" w:type="auto"/>
        <w:tblInd w:w="113" w:type="dxa"/>
        <w:tblLook w:val="04A0" w:firstRow="1" w:lastRow="0" w:firstColumn="1" w:lastColumn="0" w:noHBand="0" w:noVBand="1"/>
      </w:tblPr>
      <w:tblGrid>
        <w:gridCol w:w="9849"/>
      </w:tblGrid>
      <w:tr w:rsidR="005A556A" w:rsidRPr="005A556A" w14:paraId="0200AE9A" w14:textId="77777777" w:rsidTr="005A441B">
        <w:tc>
          <w:tcPr>
            <w:tcW w:w="9851" w:type="dxa"/>
          </w:tcPr>
          <w:p w14:paraId="6EB0718A" w14:textId="77777777" w:rsidR="005A556A" w:rsidRPr="005A556A" w:rsidRDefault="005A556A" w:rsidP="005A441B">
            <w:pPr>
              <w:widowControl w:val="0"/>
              <w:ind w:right="113"/>
              <w:jc w:val="center"/>
              <w:rPr>
                <w:rFonts w:ascii="Verdana" w:eastAsia="Arial" w:hAnsi="Verdana" w:cs="Arial"/>
                <w:b/>
                <w:color w:val="C00000"/>
                <w:sz w:val="52"/>
              </w:rPr>
            </w:pPr>
            <w:r w:rsidRPr="005A556A">
              <w:rPr>
                <w:rFonts w:ascii="Verdana" w:eastAsia="Arial" w:hAnsi="Verdana" w:cs="Arial"/>
                <w:b/>
                <w:color w:val="C00000"/>
                <w:sz w:val="72"/>
              </w:rPr>
              <w:t>P</w:t>
            </w:r>
          </w:p>
        </w:tc>
      </w:tr>
    </w:tbl>
    <w:p w14:paraId="6F36F9F9" w14:textId="77777777" w:rsidR="005A556A" w:rsidRPr="005A556A" w:rsidRDefault="005A556A" w:rsidP="005A556A">
      <w:pPr>
        <w:widowControl w:val="0"/>
        <w:ind w:left="113" w:right="113"/>
        <w:jc w:val="center"/>
        <w:rPr>
          <w:rFonts w:ascii="Verdana" w:eastAsia="Verdana" w:hAnsi="Verdana" w:cs="Verdana"/>
          <w:b/>
          <w:bCs/>
          <w:color w:val="C00000"/>
          <w:u w:val="single"/>
        </w:rPr>
      </w:pPr>
    </w:p>
    <w:p w14:paraId="2B20AFDC" w14:textId="77777777" w:rsidR="005A556A" w:rsidRPr="005A556A" w:rsidRDefault="005A556A" w:rsidP="005A556A">
      <w:pPr>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32.</w:t>
      </w:r>
      <w:r w:rsidRPr="005A556A">
        <w:rPr>
          <w:rFonts w:ascii="Verdana" w:hAnsi="Verdana"/>
        </w:rPr>
        <w:tab/>
      </w:r>
      <w:r w:rsidRPr="005A556A">
        <w:rPr>
          <w:rFonts w:ascii="Verdana" w:eastAsia="Verdana" w:hAnsi="Verdana" w:cs="Verdana"/>
          <w:b/>
          <w:bCs/>
          <w:color w:val="C00000"/>
          <w:sz w:val="22"/>
          <w:szCs w:val="22"/>
          <w:u w:val="single"/>
        </w:rPr>
        <w:t>Pérdida del número celular en prepago</w:t>
      </w:r>
    </w:p>
    <w:p w14:paraId="200752C8" w14:textId="77777777" w:rsidR="005A556A" w:rsidRPr="005A556A" w:rsidRDefault="005A556A" w:rsidP="005A556A">
      <w:pPr>
        <w:ind w:left="113" w:right="113"/>
        <w:jc w:val="both"/>
        <w:rPr>
          <w:rFonts w:ascii="Verdana" w:eastAsia="Verdana" w:hAnsi="Verdana" w:cs="Verdana"/>
          <w:b/>
          <w:bCs/>
          <w:color w:val="C00000"/>
        </w:rPr>
      </w:pPr>
    </w:p>
    <w:p w14:paraId="53FF7D8D"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Se debe tener en cuenta:</w:t>
      </w:r>
    </w:p>
    <w:p w14:paraId="0B805B39" w14:textId="77777777" w:rsidR="005A556A" w:rsidRPr="005A556A" w:rsidRDefault="005A556A" w:rsidP="005A556A">
      <w:pPr>
        <w:ind w:left="113" w:right="113"/>
        <w:jc w:val="both"/>
        <w:rPr>
          <w:rFonts w:ascii="Verdana" w:eastAsia="Verdana" w:hAnsi="Verdana" w:cs="Verdana"/>
        </w:rPr>
      </w:pPr>
    </w:p>
    <w:p w14:paraId="56385ABE"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a)</w:t>
      </w:r>
      <w:r w:rsidRPr="005A556A">
        <w:rPr>
          <w:rFonts w:ascii="Verdana" w:eastAsia="Verdana" w:hAnsi="Verdana" w:cs="Verdana"/>
          <w:sz w:val="22"/>
          <w:szCs w:val="22"/>
        </w:rPr>
        <w:t xml:space="preserve"> Se utiliza cuando el usuario niega la suscripción de un contrato de prestación de servicios.</w:t>
      </w:r>
    </w:p>
    <w:p w14:paraId="4AFE1E56" w14:textId="77777777" w:rsidR="005A556A" w:rsidRPr="005A556A" w:rsidRDefault="005A556A" w:rsidP="005A556A">
      <w:pPr>
        <w:pStyle w:val="Prrafodelista"/>
        <w:ind w:left="113" w:right="113"/>
        <w:jc w:val="both"/>
        <w:rPr>
          <w:rFonts w:ascii="Verdana" w:eastAsia="Verdana" w:hAnsi="Verdana" w:cs="Verdana"/>
        </w:rPr>
      </w:pPr>
    </w:p>
    <w:p w14:paraId="11DEB7FD"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b)</w:t>
      </w:r>
      <w:r w:rsidRPr="005A556A">
        <w:rPr>
          <w:rFonts w:ascii="Verdana" w:eastAsia="Verdana" w:hAnsi="Verdana" w:cs="Verdana"/>
          <w:sz w:val="22"/>
          <w:szCs w:val="22"/>
        </w:rPr>
        <w:t xml:space="preserve"> El operador debe anexar aparte del contrato firmado, evidencia donde se pueda observar que realizó trámites para prevenir el fraude y especificar cuáles fueron esos mecanismos. </w:t>
      </w:r>
      <w:bookmarkStart w:id="8" w:name="_Int_Ef6YT9hi"/>
      <w:r w:rsidRPr="005A556A">
        <w:rPr>
          <w:rFonts w:ascii="Verdana" w:eastAsia="Verdana" w:hAnsi="Verdana" w:cs="Verdana"/>
          <w:sz w:val="22"/>
          <w:szCs w:val="22"/>
        </w:rPr>
        <w:t>Adicionalmente, demostrar por medio probatorio idóneo las razones por las cuales no procede lo solicitado por el usuario, en cuanto a las causas que originaron el requerimiento por parte de aquel.</w:t>
      </w:r>
      <w:bookmarkEnd w:id="8"/>
    </w:p>
    <w:p w14:paraId="28452A38" w14:textId="77777777" w:rsidR="005A556A" w:rsidRPr="005A556A" w:rsidRDefault="005A556A" w:rsidP="005A556A">
      <w:pPr>
        <w:pStyle w:val="Prrafodelista"/>
        <w:ind w:left="113" w:right="113"/>
        <w:jc w:val="both"/>
        <w:rPr>
          <w:rFonts w:ascii="Verdana" w:eastAsia="Verdana" w:hAnsi="Verdana" w:cs="Verdana"/>
          <w:b/>
          <w:bCs/>
        </w:rPr>
      </w:pPr>
    </w:p>
    <w:p w14:paraId="007180DD"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32:</w:t>
      </w:r>
    </w:p>
    <w:p w14:paraId="1D693B96" w14:textId="77777777" w:rsidR="005A556A" w:rsidRPr="005A556A" w:rsidRDefault="005A556A" w:rsidP="005A556A">
      <w:pPr>
        <w:ind w:left="113" w:right="113"/>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5A566CD3" w14:textId="77777777" w:rsidTr="005A441B">
        <w:tc>
          <w:tcPr>
            <w:tcW w:w="1158" w:type="dxa"/>
          </w:tcPr>
          <w:p w14:paraId="691F9DCB"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7CF551D7"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6A51AC93"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4099CA4C" w14:textId="77777777" w:rsidR="005A556A" w:rsidRPr="005A556A" w:rsidRDefault="005A556A" w:rsidP="005A556A">
      <w:pPr>
        <w:ind w:right="113"/>
        <w:jc w:val="both"/>
        <w:rPr>
          <w:rFonts w:ascii="Verdana" w:eastAsia="Verdana" w:hAnsi="Verdana" w:cs="Verdana"/>
          <w:b/>
          <w:bCs/>
          <w:lang w:eastAsia="es-CO"/>
        </w:rPr>
      </w:pPr>
    </w:p>
    <w:p w14:paraId="66F291CF" w14:textId="77777777" w:rsidR="005A556A" w:rsidRPr="005A556A" w:rsidRDefault="005A556A" w:rsidP="005A556A">
      <w:pPr>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Pérdida del número celular en prepago</w:t>
      </w:r>
    </w:p>
    <w:p w14:paraId="02D0A7FE" w14:textId="77777777" w:rsidR="005A556A" w:rsidRPr="005A556A" w:rsidRDefault="005A556A" w:rsidP="005A5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eastAsia="Verdana" w:hAnsi="Verdana" w:cs="Verdana"/>
          <w:lang w:eastAsia="es-MX"/>
        </w:rPr>
      </w:pPr>
    </w:p>
    <w:p w14:paraId="19C95D12"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En el presente caso, frente a la inconformidad del usuario, resulta pertinente mencionar el contenido del artículo 2.1.16.2 </w:t>
      </w:r>
      <w:r w:rsidRPr="005A556A">
        <w:rPr>
          <w:rFonts w:ascii="Verdana" w:eastAsia="Verdana" w:hAnsi="Verdana" w:cs="Verdana"/>
          <w:sz w:val="22"/>
          <w:szCs w:val="22"/>
          <w:lang w:eastAsia="es-CO"/>
        </w:rPr>
        <w:t xml:space="preserve">de la Resolución CRC 5050 de 2016, modificada por el artículo 27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sz w:val="22"/>
          <w:szCs w:val="22"/>
        </w:rPr>
        <w:t xml:space="preserve">, el cual dispone: </w:t>
      </w:r>
    </w:p>
    <w:p w14:paraId="5D042BF2" w14:textId="77777777" w:rsidR="005A556A" w:rsidRPr="005A556A" w:rsidRDefault="005A556A" w:rsidP="005A556A">
      <w:pPr>
        <w:ind w:left="113" w:right="113"/>
        <w:jc w:val="both"/>
        <w:rPr>
          <w:rFonts w:ascii="Verdana" w:eastAsia="Verdana" w:hAnsi="Verdana" w:cs="Verdana"/>
        </w:rPr>
      </w:pPr>
    </w:p>
    <w:p w14:paraId="0416BA6F"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76FAEDCB" w14:textId="77777777" w:rsidR="005A556A" w:rsidRPr="005A556A" w:rsidRDefault="005A556A" w:rsidP="005A556A">
      <w:pPr>
        <w:shd w:val="clear" w:color="auto" w:fill="FFFFFF" w:themeFill="background1"/>
        <w:tabs>
          <w:tab w:val="left" w:pos="7938"/>
        </w:tabs>
        <w:ind w:left="850" w:right="850" w:firstLine="708"/>
        <w:jc w:val="both"/>
        <w:rPr>
          <w:rFonts w:ascii="Verdana" w:eastAsia="Verdana" w:hAnsi="Verdana" w:cs="Verdana"/>
          <w:i/>
          <w:iCs/>
          <w:sz w:val="20"/>
          <w:szCs w:val="20"/>
          <w:lang w:eastAsia="es-CO"/>
        </w:rPr>
      </w:pPr>
    </w:p>
    <w:p w14:paraId="13816ACD"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66EAFD3B"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6001BA9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3D5F295D"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06C2A2B7"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16. NÚMERO DE LA LÍNEA TELEFÓNICA</w:t>
      </w:r>
    </w:p>
    <w:p w14:paraId="73E8F65B"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B4003E2"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71E1D4A2"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7FA73B64" w14:textId="77777777" w:rsidR="005A556A" w:rsidRPr="005A556A" w:rsidRDefault="005A556A" w:rsidP="005A5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0" w:right="850"/>
        <w:jc w:val="both"/>
        <w:rPr>
          <w:rFonts w:ascii="Verdana" w:eastAsia="Verdana" w:hAnsi="Verdana" w:cs="Verdana"/>
          <w:i/>
          <w:iCs/>
          <w:sz w:val="20"/>
          <w:szCs w:val="20"/>
          <w:shd w:val="clear" w:color="auto" w:fill="FFFFFF"/>
          <w:lang w:eastAsia="es-MX"/>
        </w:rPr>
      </w:pPr>
      <w:r w:rsidRPr="005A556A">
        <w:rPr>
          <w:rFonts w:ascii="Verdana" w:eastAsia="Verdana" w:hAnsi="Verdana" w:cs="Verdana"/>
          <w:b/>
          <w:bCs/>
          <w:i/>
          <w:iCs/>
          <w:sz w:val="20"/>
          <w:szCs w:val="20"/>
          <w:shd w:val="clear" w:color="auto" w:fill="FFFFFF"/>
        </w:rPr>
        <w:t>ARTÍCULO. 2.1.16.2. PÉRDIDA DEL NÚMERO CELULAR EN PREPAGO.</w:t>
      </w:r>
      <w:r w:rsidRPr="005A556A">
        <w:rPr>
          <w:rFonts w:ascii="Verdana" w:eastAsia="Verdana" w:hAnsi="Verdana" w:cs="Verdana"/>
          <w:i/>
          <w:iCs/>
          <w:sz w:val="20"/>
          <w:szCs w:val="20"/>
          <w:shd w:val="clear" w:color="auto" w:fill="FFFFFF"/>
        </w:rPr>
        <w:t> Si durante un periodo de 2 meses, el usuario no realiza ni recibe llamadas, o no cursa tráfico de datos, o no envía SMS, así como tampoco hace recargas, ni tiene saldos vigentes; el operador podrá disponer del número de su línea telefónica, para lo cual este debe darle aviso al usuario con 15 días hábiles de antelación.</w:t>
      </w:r>
      <w:r w:rsidRPr="005A556A">
        <w:rPr>
          <w:rFonts w:ascii="Verdana" w:eastAsia="Verdana" w:hAnsi="Verdana" w:cs="Verdana"/>
          <w:i/>
          <w:iCs/>
          <w:sz w:val="20"/>
          <w:szCs w:val="20"/>
          <w:shd w:val="clear" w:color="auto" w:fill="FFFFFF"/>
          <w:lang w:eastAsia="es-MX"/>
        </w:rPr>
        <w:t>”</w:t>
      </w:r>
    </w:p>
    <w:p w14:paraId="4D9E64F0" w14:textId="77777777" w:rsidR="005A556A" w:rsidRPr="005A556A" w:rsidRDefault="005A556A" w:rsidP="005A5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50" w:right="850"/>
        <w:jc w:val="both"/>
        <w:rPr>
          <w:rFonts w:ascii="Verdana" w:eastAsia="Verdana" w:hAnsi="Verdana" w:cs="Verdana"/>
          <w:i/>
          <w:iCs/>
          <w:shd w:val="clear" w:color="auto" w:fill="FFFFFF"/>
          <w:lang w:eastAsia="es-MX"/>
        </w:rPr>
      </w:pPr>
    </w:p>
    <w:p w14:paraId="50931D88" w14:textId="77777777" w:rsidR="005A556A" w:rsidRPr="005A556A" w:rsidRDefault="005A556A" w:rsidP="005A556A">
      <w:pPr>
        <w:tabs>
          <w:tab w:val="left" w:pos="9781"/>
          <w:tab w:val="left" w:pos="10065"/>
        </w:tabs>
        <w:jc w:val="both"/>
        <w:rPr>
          <w:rFonts w:ascii="Verdana" w:eastAsia="Verdana" w:hAnsi="Verdana" w:cs="Verdana"/>
        </w:rPr>
      </w:pPr>
      <w:r w:rsidRPr="005A556A">
        <w:rPr>
          <w:rFonts w:ascii="Verdana" w:eastAsia="Verdana" w:hAnsi="Verdana" w:cs="Verdana"/>
          <w:sz w:val="22"/>
          <w:szCs w:val="22"/>
        </w:rPr>
        <w:t>De lo anterior se colige que el operador sólo puede disponer del número de abonado activado en la modalidad prepago, cuando se presente alguna de las siguientes situaciones: (i) luego de dos (2) meses en que el usuario no reciba ni genere llamadas, o no curse tráfico de datos o envió de SMS; (ii) no realice recargas, y (iii) no tenga saldos vigentes. De la misma forma, establece la condición de que se le avise al usuario, por cualquier medio, por lo menos con 15 días hábiles, de anticipación a la fecha prevista para disponer del número.</w:t>
      </w:r>
    </w:p>
    <w:p w14:paraId="36E0DC26" w14:textId="77777777" w:rsidR="005A556A" w:rsidRPr="005A556A" w:rsidRDefault="005A556A" w:rsidP="005A556A">
      <w:pPr>
        <w:tabs>
          <w:tab w:val="left" w:pos="9781"/>
          <w:tab w:val="left" w:pos="10065"/>
        </w:tabs>
        <w:jc w:val="both"/>
        <w:rPr>
          <w:rFonts w:ascii="Verdana" w:eastAsia="Verdana" w:hAnsi="Verdana" w:cs="Verdana"/>
        </w:rPr>
      </w:pPr>
    </w:p>
    <w:p w14:paraId="6B6A6D4D" w14:textId="77777777" w:rsidR="005A556A" w:rsidRPr="005A556A" w:rsidRDefault="005A556A" w:rsidP="005A556A">
      <w:pPr>
        <w:tabs>
          <w:tab w:val="left" w:pos="9781"/>
          <w:tab w:val="left" w:pos="10065"/>
        </w:tabs>
        <w:jc w:val="both"/>
        <w:rPr>
          <w:rFonts w:ascii="Verdana" w:eastAsia="Verdana" w:hAnsi="Verdana" w:cs="Verdana"/>
          <w:b/>
          <w:bCs/>
          <w:color w:val="C00000"/>
        </w:rPr>
      </w:pPr>
      <w:r w:rsidRPr="005A556A">
        <w:rPr>
          <w:rFonts w:ascii="Verdana" w:eastAsia="Verdana" w:hAnsi="Verdana" w:cs="Verdana"/>
          <w:b/>
          <w:bCs/>
          <w:color w:val="C00000"/>
          <w:sz w:val="22"/>
          <w:szCs w:val="22"/>
        </w:rPr>
        <w:t>Confirma</w:t>
      </w:r>
    </w:p>
    <w:tbl>
      <w:tblPr>
        <w:tblStyle w:val="Tablaconcuadrcula"/>
        <w:tblW w:w="10060" w:type="dxa"/>
        <w:tblLook w:val="04A0" w:firstRow="1" w:lastRow="0" w:firstColumn="1" w:lastColumn="0" w:noHBand="0" w:noVBand="1"/>
      </w:tblPr>
      <w:tblGrid>
        <w:gridCol w:w="10060"/>
      </w:tblGrid>
      <w:tr w:rsidR="005A556A" w:rsidRPr="005A556A" w14:paraId="1D163D90" w14:textId="77777777" w:rsidTr="005A441B">
        <w:tc>
          <w:tcPr>
            <w:tcW w:w="10060" w:type="dxa"/>
          </w:tcPr>
          <w:p w14:paraId="6CF01875" w14:textId="77777777" w:rsidR="005A556A" w:rsidRPr="005C3275" w:rsidRDefault="005A556A" w:rsidP="005A441B">
            <w:pPr>
              <w:pStyle w:val="Textocomentario"/>
              <w:spacing w:before="0" w:after="0"/>
              <w:rPr>
                <w:rFonts w:ascii="Verdana" w:eastAsia="Verdana" w:hAnsi="Verdana" w:cs="Verdana"/>
                <w:sz w:val="22"/>
                <w:szCs w:val="22"/>
              </w:rPr>
            </w:pPr>
            <w:r w:rsidRPr="005C3275">
              <w:rPr>
                <w:rFonts w:ascii="Verdana" w:eastAsia="Verdana" w:hAnsi="Verdana" w:cs="Verdana"/>
                <w:sz w:val="22"/>
                <w:szCs w:val="22"/>
                <w:highlight w:val="cyan"/>
              </w:rPr>
              <w:t>Con lo expuesto, concluye esta Instancia que el operador tiene la facultad de disponer del abonado telefónico siempre y cuando el usuario no haga uso de este por lapso de dos (2) meses, ni generé activaciones de tarjetas prepago, ni recargas, situación que sucedió con la línea No. XXXXXXX, teniendo en cuenta que no generó llamadas en los últimos tres (3) meses. Asimismo, a folio xx del expediente, se encontró que el operador remitió copia del soporte del sistema donde se pudo evidenciar que previo a la desactivación, se le avisó al usuario sobre la inactividad del servicio.</w:t>
            </w:r>
            <w:r w:rsidRPr="005C3275">
              <w:rPr>
                <w:rFonts w:ascii="Verdana" w:eastAsia="Verdana" w:hAnsi="Verdana" w:cs="Verdana"/>
                <w:sz w:val="22"/>
                <w:szCs w:val="22"/>
              </w:rPr>
              <w:t xml:space="preserve"> </w:t>
            </w:r>
          </w:p>
          <w:p w14:paraId="51E73983" w14:textId="77777777" w:rsidR="005A556A" w:rsidRPr="005C3275" w:rsidRDefault="005A556A" w:rsidP="005A441B">
            <w:pPr>
              <w:pStyle w:val="Textocomentario"/>
              <w:spacing w:before="0" w:after="0"/>
              <w:rPr>
                <w:rFonts w:ascii="Verdana" w:eastAsia="Verdana" w:hAnsi="Verdana" w:cs="Verdana"/>
                <w:sz w:val="22"/>
                <w:szCs w:val="22"/>
              </w:rPr>
            </w:pPr>
          </w:p>
          <w:p w14:paraId="2E963DEB" w14:textId="77777777" w:rsidR="005A556A" w:rsidRPr="005C3275" w:rsidRDefault="005A556A" w:rsidP="005A441B">
            <w:pPr>
              <w:jc w:val="both"/>
              <w:rPr>
                <w:rFonts w:ascii="Verdana" w:eastAsia="Verdana" w:hAnsi="Verdana" w:cs="Verdana"/>
                <w:b/>
                <w:bCs/>
                <w:sz w:val="24"/>
                <w:szCs w:val="24"/>
              </w:rPr>
            </w:pPr>
            <w:r w:rsidRPr="005C3275">
              <w:rPr>
                <w:rFonts w:ascii="Verdana" w:eastAsia="Verdana" w:hAnsi="Verdana" w:cs="Verdana"/>
                <w:sz w:val="24"/>
                <w:szCs w:val="24"/>
              </w:rPr>
              <w:t>De esta forma, en el presente caso se observó que el operador dio estricto cumplimiento a lo señalado en la normatividad para poder disponer válidamente de la línea móvil; razón suficiente para confirmar la decisión del operador en este punto.</w:t>
            </w:r>
          </w:p>
          <w:p w14:paraId="54D2265A" w14:textId="77777777" w:rsidR="005A556A" w:rsidRPr="005A556A" w:rsidRDefault="005A556A" w:rsidP="005A441B">
            <w:pPr>
              <w:tabs>
                <w:tab w:val="left" w:pos="9781"/>
                <w:tab w:val="left" w:pos="10065"/>
              </w:tabs>
              <w:jc w:val="both"/>
              <w:rPr>
                <w:rFonts w:ascii="Verdana" w:eastAsia="Verdana" w:hAnsi="Verdana" w:cs="Verdana"/>
              </w:rPr>
            </w:pPr>
          </w:p>
        </w:tc>
      </w:tr>
    </w:tbl>
    <w:p w14:paraId="7944823E" w14:textId="77777777" w:rsidR="005A556A" w:rsidRPr="005A556A" w:rsidRDefault="005A556A" w:rsidP="005A556A">
      <w:pPr>
        <w:tabs>
          <w:tab w:val="left" w:pos="9781"/>
          <w:tab w:val="left" w:pos="10065"/>
        </w:tabs>
        <w:jc w:val="both"/>
        <w:rPr>
          <w:rFonts w:ascii="Verdana" w:hAnsi="Verdana" w:cs="Arial"/>
        </w:rPr>
      </w:pPr>
    </w:p>
    <w:p w14:paraId="544588EC" w14:textId="77777777" w:rsidR="005A556A" w:rsidRPr="005A556A" w:rsidRDefault="005A556A" w:rsidP="005A556A">
      <w:pPr>
        <w:pStyle w:val="yiv5426127453msonormal"/>
        <w:shd w:val="clear" w:color="auto" w:fill="FFFFFF" w:themeFill="background1"/>
        <w:spacing w:before="0" w:beforeAutospacing="0" w:after="0" w:afterAutospacing="0"/>
        <w:ind w:right="113"/>
        <w:rPr>
          <w:rFonts w:ascii="Verdana" w:eastAsia="Verdana" w:hAnsi="Verdana" w:cs="Verdana"/>
          <w:color w:val="C00000"/>
          <w:sz w:val="22"/>
          <w:szCs w:val="22"/>
          <w:u w:val="single"/>
        </w:rPr>
      </w:pPr>
      <w:r w:rsidRPr="005A556A">
        <w:rPr>
          <w:rFonts w:ascii="Verdana" w:eastAsia="Verdana" w:hAnsi="Verdana" w:cs="Verdana"/>
          <w:b/>
          <w:bCs/>
          <w:color w:val="C00000"/>
          <w:sz w:val="22"/>
          <w:szCs w:val="22"/>
          <w:u w:val="single"/>
        </w:rPr>
        <w:t>33.</w:t>
      </w:r>
      <w:r w:rsidRPr="005A556A">
        <w:rPr>
          <w:rFonts w:ascii="Verdana" w:hAnsi="Verdana"/>
        </w:rPr>
        <w:tab/>
      </w:r>
      <w:r w:rsidRPr="005A556A">
        <w:rPr>
          <w:rFonts w:ascii="Verdana" w:eastAsia="Verdana" w:hAnsi="Verdana" w:cs="Verdana"/>
          <w:b/>
          <w:bCs/>
          <w:color w:val="C00000"/>
          <w:sz w:val="22"/>
          <w:szCs w:val="22"/>
          <w:u w:val="single"/>
        </w:rPr>
        <w:t>Plazo para el inicio en la provisión del servicio</w:t>
      </w:r>
    </w:p>
    <w:p w14:paraId="0AA29E14" w14:textId="77777777" w:rsidR="005A556A" w:rsidRPr="005A556A" w:rsidRDefault="005A556A" w:rsidP="005A556A">
      <w:pPr>
        <w:ind w:right="113"/>
        <w:jc w:val="both"/>
        <w:rPr>
          <w:rFonts w:ascii="Verdana" w:eastAsia="Verdana" w:hAnsi="Verdana" w:cs="Verdana"/>
          <w:b/>
          <w:bCs/>
        </w:rPr>
      </w:pPr>
    </w:p>
    <w:p w14:paraId="1B971EAA"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33:</w:t>
      </w:r>
    </w:p>
    <w:p w14:paraId="0F80187B" w14:textId="77777777" w:rsidR="005A556A" w:rsidRPr="005A556A" w:rsidRDefault="005A556A" w:rsidP="005A556A">
      <w:pPr>
        <w:ind w:left="113" w:right="113"/>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5B145301" w14:textId="77777777" w:rsidTr="005A441B">
        <w:tc>
          <w:tcPr>
            <w:tcW w:w="1158" w:type="dxa"/>
          </w:tcPr>
          <w:p w14:paraId="4037ED6B"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3C9BE755"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440669F7"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451C0A83"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5FCC1F00"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34CE33EB"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65AA8DF1"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35C14241" w14:textId="77777777" w:rsidR="005A556A" w:rsidRPr="005A556A" w:rsidRDefault="005A556A" w:rsidP="005A556A">
      <w:pPr>
        <w:ind w:left="113" w:right="113"/>
        <w:jc w:val="both"/>
        <w:rPr>
          <w:rFonts w:ascii="Verdana" w:eastAsia="Verdana" w:hAnsi="Verdana" w:cs="Verdana"/>
          <w:b/>
          <w:bCs/>
          <w:lang w:eastAsia="es-CO"/>
        </w:rPr>
      </w:pPr>
    </w:p>
    <w:p w14:paraId="521778E0" w14:textId="77777777" w:rsidR="005A556A" w:rsidRPr="005A556A" w:rsidRDefault="005A556A" w:rsidP="005A556A">
      <w:pPr>
        <w:pStyle w:val="yiv5426127453msonormal"/>
        <w:shd w:val="clear" w:color="auto" w:fill="FFFFFF" w:themeFill="background1"/>
        <w:spacing w:before="0" w:beforeAutospacing="0" w:after="0" w:afterAutospacing="0"/>
        <w:ind w:right="113"/>
        <w:rPr>
          <w:rFonts w:ascii="Verdana" w:eastAsia="Verdana" w:hAnsi="Verdana" w:cs="Verdana"/>
          <w:color w:val="26282A"/>
          <w:sz w:val="22"/>
          <w:szCs w:val="22"/>
        </w:rPr>
      </w:pPr>
      <w:r w:rsidRPr="005A556A">
        <w:rPr>
          <w:rFonts w:ascii="Verdana" w:eastAsia="Verdana" w:hAnsi="Verdana" w:cs="Verdana"/>
          <w:b/>
          <w:bCs/>
          <w:sz w:val="22"/>
          <w:szCs w:val="22"/>
        </w:rPr>
        <w:t>4.x.</w:t>
      </w:r>
      <w:r w:rsidRPr="005A556A">
        <w:rPr>
          <w:rFonts w:ascii="Verdana" w:eastAsia="Verdana" w:hAnsi="Verdana" w:cs="Verdana"/>
          <w:b/>
          <w:bCs/>
          <w:color w:val="26282A"/>
          <w:sz w:val="22"/>
          <w:szCs w:val="22"/>
        </w:rPr>
        <w:t xml:space="preserve"> Plazo para el inicio en la provisión del servicio</w:t>
      </w:r>
    </w:p>
    <w:p w14:paraId="69850B3B" w14:textId="77777777" w:rsidR="005A556A" w:rsidRPr="005A556A" w:rsidRDefault="005A556A" w:rsidP="005A556A">
      <w:pPr>
        <w:pStyle w:val="yiv5426127453msonormal"/>
        <w:shd w:val="clear" w:color="auto" w:fill="FFFFFF" w:themeFill="background1"/>
        <w:spacing w:before="0" w:beforeAutospacing="0" w:after="0" w:afterAutospacing="0"/>
        <w:ind w:left="113" w:right="113"/>
        <w:rPr>
          <w:rFonts w:ascii="Verdana" w:eastAsia="Verdana" w:hAnsi="Verdana" w:cs="Verdana"/>
          <w:color w:val="26282A"/>
          <w:sz w:val="22"/>
          <w:szCs w:val="22"/>
        </w:rPr>
      </w:pPr>
      <w:r w:rsidRPr="005A556A">
        <w:rPr>
          <w:rFonts w:ascii="Verdana" w:eastAsia="Verdana" w:hAnsi="Verdana" w:cs="Verdana"/>
          <w:color w:val="26282A"/>
          <w:sz w:val="22"/>
          <w:szCs w:val="22"/>
        </w:rPr>
        <w:t> </w:t>
      </w:r>
    </w:p>
    <w:p w14:paraId="300CB8D1" w14:textId="77777777" w:rsidR="005A556A" w:rsidRPr="005A556A" w:rsidRDefault="005A556A" w:rsidP="005A556A">
      <w:pPr>
        <w:pStyle w:val="yiv5426127453msonormal"/>
        <w:shd w:val="clear" w:color="auto" w:fill="FFFFFF" w:themeFill="background1"/>
        <w:spacing w:before="0" w:beforeAutospacing="0" w:after="0" w:afterAutospacing="0"/>
        <w:ind w:right="113"/>
        <w:jc w:val="both"/>
        <w:rPr>
          <w:rFonts w:ascii="Verdana" w:eastAsia="Verdana" w:hAnsi="Verdana" w:cs="Verdana"/>
          <w:sz w:val="22"/>
          <w:szCs w:val="22"/>
        </w:rPr>
      </w:pPr>
      <w:r w:rsidRPr="005A556A">
        <w:rPr>
          <w:rFonts w:ascii="Verdana" w:eastAsia="Verdana" w:hAnsi="Verdana" w:cs="Verdana"/>
          <w:sz w:val="22"/>
          <w:szCs w:val="22"/>
        </w:rPr>
        <w:t xml:space="preserve">En relación con la inconformidad del usuario, es menester tener en cuenta lo establecido en los artículos 2.1.10.1 de la Resolución CRC 5050 de 2016, modificada por el artículo 1° de la Resolución CRC 5111 de 2017 </w:t>
      </w:r>
      <w:r w:rsidRPr="005A556A">
        <w:rPr>
          <w:rFonts w:ascii="Verdana" w:eastAsia="Verdana" w:hAnsi="Verdana" w:cs="Verdana"/>
          <w:i/>
          <w:iCs/>
          <w:sz w:val="20"/>
          <w:szCs w:val="20"/>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sz w:val="20"/>
          <w:szCs w:val="20"/>
        </w:rPr>
        <w:t>,</w:t>
      </w:r>
      <w:r w:rsidRPr="005A556A">
        <w:rPr>
          <w:rFonts w:ascii="Verdana" w:eastAsia="Verdana" w:hAnsi="Verdana" w:cs="Verdana"/>
          <w:sz w:val="22"/>
          <w:szCs w:val="22"/>
        </w:rPr>
        <w:t xml:space="preserve"> cuyo tenor literal es el siguiente:  </w:t>
      </w:r>
    </w:p>
    <w:p w14:paraId="731AF05B" w14:textId="77777777" w:rsidR="005A556A" w:rsidRPr="005A556A" w:rsidRDefault="005A556A" w:rsidP="005A556A">
      <w:pPr>
        <w:pStyle w:val="yiv5426127453msonormal"/>
        <w:shd w:val="clear" w:color="auto" w:fill="FFFFFF" w:themeFill="background1"/>
        <w:spacing w:before="0" w:beforeAutospacing="0" w:after="0" w:afterAutospacing="0"/>
        <w:ind w:left="850" w:right="850"/>
        <w:jc w:val="both"/>
        <w:rPr>
          <w:rFonts w:ascii="Verdana" w:eastAsia="Verdana" w:hAnsi="Verdana" w:cs="Verdana"/>
          <w:sz w:val="22"/>
          <w:szCs w:val="22"/>
        </w:rPr>
      </w:pPr>
    </w:p>
    <w:p w14:paraId="6B83C95E"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39D11429" w14:textId="77777777" w:rsidR="005A556A" w:rsidRPr="005A556A" w:rsidRDefault="005A556A" w:rsidP="005A556A">
      <w:pPr>
        <w:shd w:val="clear" w:color="auto" w:fill="FFFFFF" w:themeFill="background1"/>
        <w:tabs>
          <w:tab w:val="left" w:pos="7938"/>
        </w:tabs>
        <w:ind w:left="850" w:right="850" w:firstLine="708"/>
        <w:jc w:val="both"/>
        <w:rPr>
          <w:rFonts w:ascii="Verdana" w:eastAsia="Verdana" w:hAnsi="Verdana" w:cs="Verdana"/>
          <w:i/>
          <w:iCs/>
          <w:sz w:val="20"/>
          <w:szCs w:val="20"/>
          <w:lang w:eastAsia="es-CO"/>
        </w:rPr>
      </w:pPr>
    </w:p>
    <w:p w14:paraId="24FF29DC"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6BF5A2E7"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49776AC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05486608"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457EFF8C"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341E720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10. CONDICIONES DE LA PRESTACIÓN DEL SERVICIO</w:t>
      </w:r>
    </w:p>
    <w:p w14:paraId="0F08698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50C53FBA"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sz w:val="20"/>
          <w:szCs w:val="20"/>
        </w:rPr>
      </w:pPr>
      <w:r w:rsidRPr="005A556A">
        <w:rPr>
          <w:rFonts w:ascii="Verdana" w:eastAsia="Verdana" w:hAnsi="Verdana" w:cs="Verdana"/>
          <w:i/>
          <w:iCs/>
          <w:sz w:val="20"/>
          <w:szCs w:val="20"/>
          <w:lang w:eastAsia="es-CO"/>
        </w:rPr>
        <w:t>(…)</w:t>
      </w:r>
    </w:p>
    <w:p w14:paraId="3A2A9AB0" w14:textId="77777777" w:rsidR="005A556A" w:rsidRPr="005A556A" w:rsidRDefault="005A556A" w:rsidP="005A556A">
      <w:pPr>
        <w:pStyle w:val="yiv5426127453msonormal"/>
        <w:shd w:val="clear" w:color="auto" w:fill="FFFFFF" w:themeFill="background1"/>
        <w:spacing w:before="0" w:beforeAutospacing="0" w:after="0" w:afterAutospacing="0"/>
        <w:ind w:left="850" w:right="850"/>
        <w:jc w:val="both"/>
        <w:rPr>
          <w:rFonts w:ascii="Verdana" w:eastAsia="Verdana" w:hAnsi="Verdana" w:cs="Verdana"/>
          <w:sz w:val="20"/>
          <w:szCs w:val="20"/>
        </w:rPr>
      </w:pPr>
      <w:r w:rsidRPr="005A556A">
        <w:rPr>
          <w:rFonts w:ascii="Verdana" w:eastAsia="Verdana" w:hAnsi="Verdana" w:cs="Verdana"/>
          <w:sz w:val="20"/>
          <w:szCs w:val="20"/>
        </w:rPr>
        <w:t> </w:t>
      </w:r>
    </w:p>
    <w:p w14:paraId="0F7D1CCB"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b/>
          <w:bCs/>
          <w:i/>
          <w:iCs/>
          <w:sz w:val="20"/>
          <w:szCs w:val="20"/>
          <w:lang w:eastAsia="es-CO"/>
        </w:rPr>
        <w:t>ARTÍCULO. 2.1.10.1. INICIO PRESTACIÓN DEL SERVICIO. </w:t>
      </w:r>
      <w:r w:rsidRPr="005A556A">
        <w:rPr>
          <w:rFonts w:ascii="Verdana" w:eastAsia="Verdana" w:hAnsi="Verdana" w:cs="Verdana"/>
          <w:i/>
          <w:iCs/>
          <w:sz w:val="20"/>
          <w:szCs w:val="20"/>
          <w:u w:val="single"/>
          <w:lang w:eastAsia="es-CO"/>
        </w:rPr>
        <w:t>El operador debe iniciar la prestación del servicio como máximo dentro de los 15 días hábiles siguientes a que el usuario contrate el mismo</w:t>
      </w:r>
      <w:r w:rsidRPr="005A556A">
        <w:rPr>
          <w:rFonts w:ascii="Verdana" w:eastAsia="Verdana" w:hAnsi="Verdana" w:cs="Verdana"/>
          <w:i/>
          <w:iCs/>
          <w:sz w:val="20"/>
          <w:szCs w:val="20"/>
          <w:lang w:eastAsia="es-CO"/>
        </w:rPr>
        <w:t xml:space="preserve">, salvo eventos de fuerza mayor, caso fortuito, o aquéllos que impidan la instalación por causa del usuario. Este término podrá ser modificado por acuerdo entre el usuario y el operador, en cuyo caso dicho acuerdo deberá constar en documento separado del contrato. </w:t>
      </w:r>
    </w:p>
    <w:p w14:paraId="4DC65CD4"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4DE41CFD"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rPr>
      </w:pPr>
      <w:r w:rsidRPr="005A556A">
        <w:rPr>
          <w:rFonts w:ascii="Verdana" w:eastAsia="Verdana" w:hAnsi="Verdana" w:cs="Verdana"/>
          <w:i/>
          <w:iCs/>
          <w:sz w:val="20"/>
          <w:szCs w:val="20"/>
          <w:lang w:eastAsia="es-CO"/>
        </w:rPr>
        <w:t>Si el operador no inicia la prestación en este tiempo, el usuario puede pedir la restitución de la suma de dinero que haya pagado y la terminación del contrato que celebró.</w:t>
      </w:r>
      <w:bookmarkStart w:id="9" w:name="m_-2105998686337059535_m_705486543454209"/>
      <w:bookmarkEnd w:id="9"/>
      <w:r w:rsidRPr="005A556A">
        <w:rPr>
          <w:rFonts w:ascii="Verdana" w:eastAsia="Verdana" w:hAnsi="Verdana" w:cs="Verdana"/>
          <w:i/>
          <w:iCs/>
          <w:sz w:val="20"/>
          <w:szCs w:val="20"/>
        </w:rPr>
        <w:t>” (Subrayado fuera del texto)</w:t>
      </w:r>
    </w:p>
    <w:p w14:paraId="4338E5EF" w14:textId="77777777" w:rsidR="005A556A" w:rsidRPr="005A556A" w:rsidRDefault="005A556A" w:rsidP="005A556A">
      <w:pPr>
        <w:pStyle w:val="yiv5426127453msonormal"/>
        <w:shd w:val="clear" w:color="auto" w:fill="FFFFFF" w:themeFill="background1"/>
        <w:spacing w:before="0" w:beforeAutospacing="0" w:after="0" w:afterAutospacing="0"/>
        <w:ind w:left="850" w:right="850"/>
        <w:jc w:val="both"/>
        <w:rPr>
          <w:rFonts w:ascii="Verdana" w:eastAsia="Verdana" w:hAnsi="Verdana" w:cs="Verdana"/>
          <w:sz w:val="22"/>
          <w:szCs w:val="22"/>
        </w:rPr>
      </w:pPr>
      <w:r w:rsidRPr="005A556A">
        <w:rPr>
          <w:rFonts w:ascii="Verdana" w:eastAsia="Verdana" w:hAnsi="Verdana" w:cs="Verdana"/>
          <w:sz w:val="22"/>
          <w:szCs w:val="22"/>
        </w:rPr>
        <w:t> </w:t>
      </w:r>
    </w:p>
    <w:p w14:paraId="78D9DB5C" w14:textId="77777777" w:rsidR="005A556A" w:rsidRPr="005A556A" w:rsidRDefault="005A556A" w:rsidP="005A556A">
      <w:pPr>
        <w:pStyle w:val="yiv5426127453msonormal"/>
        <w:shd w:val="clear" w:color="auto" w:fill="FFFFFF" w:themeFill="background1"/>
        <w:spacing w:before="0" w:beforeAutospacing="0" w:after="0" w:afterAutospacing="0"/>
        <w:jc w:val="both"/>
        <w:rPr>
          <w:rFonts w:ascii="Verdana" w:eastAsia="Verdana" w:hAnsi="Verdana" w:cs="Verdana"/>
          <w:sz w:val="22"/>
          <w:szCs w:val="22"/>
        </w:rPr>
      </w:pPr>
      <w:r w:rsidRPr="005A556A">
        <w:rPr>
          <w:rFonts w:ascii="Verdana" w:eastAsia="Verdana" w:hAnsi="Verdana" w:cs="Verdana"/>
          <w:sz w:val="22"/>
          <w:szCs w:val="22"/>
        </w:rPr>
        <w:t xml:space="preserve">Ahora bien, es importante señalar que el plazo establecido es un término máximo, de esta forma es válido que al suscriptor que contrate el servicio de comunicaciones, le sea activado el mismo día; sin embargo, lo que no admite la regulación, es que la activación exceda el término establecido, tal y como se explicó. </w:t>
      </w:r>
    </w:p>
    <w:p w14:paraId="58C15AF2" w14:textId="77777777" w:rsidR="005A556A" w:rsidRPr="005A556A" w:rsidRDefault="005A556A" w:rsidP="005A556A">
      <w:pPr>
        <w:pStyle w:val="yiv5426127453msonormal"/>
        <w:shd w:val="clear" w:color="auto" w:fill="FFFFFF" w:themeFill="background1"/>
        <w:spacing w:before="0" w:beforeAutospacing="0" w:after="0" w:afterAutospacing="0"/>
        <w:jc w:val="both"/>
        <w:rPr>
          <w:rFonts w:ascii="Verdana" w:eastAsia="Verdana" w:hAnsi="Verdana" w:cs="Verdana"/>
          <w:sz w:val="22"/>
          <w:szCs w:val="22"/>
        </w:rPr>
      </w:pPr>
    </w:p>
    <w:p w14:paraId="0CCADFF1" w14:textId="77777777" w:rsidR="005A556A" w:rsidRPr="005A556A" w:rsidRDefault="005A556A" w:rsidP="005A556A">
      <w:pPr>
        <w:pStyle w:val="yiv6386282743msonormal"/>
        <w:shd w:val="clear" w:color="auto" w:fill="FFFFFF" w:themeFill="background1"/>
        <w:spacing w:before="0" w:beforeAutospacing="0" w:after="0" w:afterAutospacing="0"/>
        <w:jc w:val="both"/>
        <w:rPr>
          <w:rFonts w:ascii="Verdana" w:eastAsia="Verdana" w:hAnsi="Verdana" w:cs="Verdana"/>
          <w:sz w:val="22"/>
          <w:szCs w:val="22"/>
        </w:rPr>
      </w:pPr>
      <w:r w:rsidRPr="005A556A">
        <w:rPr>
          <w:rFonts w:ascii="Verdana" w:eastAsia="Verdana" w:hAnsi="Verdana" w:cs="Verdana"/>
          <w:sz w:val="22"/>
          <w:szCs w:val="22"/>
          <w:highlight w:val="cyan"/>
        </w:rPr>
        <w:t>Ahora bien, para este caso en concreto, no se observa dentro del expediente contrato firmado por las partes, ni documento alguno en el cual se encuentra plazo alguno para la provisión del servicio.</w:t>
      </w:r>
    </w:p>
    <w:p w14:paraId="5DFDD4D9" w14:textId="77777777" w:rsidR="005A556A" w:rsidRPr="005A556A" w:rsidRDefault="005A556A" w:rsidP="005A556A">
      <w:pPr>
        <w:pStyle w:val="yiv6386282743msonormal"/>
        <w:shd w:val="clear" w:color="auto" w:fill="FFFFFF" w:themeFill="background1"/>
        <w:spacing w:before="0" w:beforeAutospacing="0" w:after="0" w:afterAutospacing="0"/>
        <w:jc w:val="both"/>
        <w:rPr>
          <w:rFonts w:ascii="Verdana" w:eastAsia="Verdana" w:hAnsi="Verdana" w:cs="Verdana"/>
          <w:sz w:val="22"/>
          <w:szCs w:val="22"/>
        </w:rPr>
      </w:pPr>
    </w:p>
    <w:p w14:paraId="6DDB80CA" w14:textId="77777777" w:rsidR="005A556A" w:rsidRPr="005A556A" w:rsidRDefault="005A556A" w:rsidP="005A556A">
      <w:pPr>
        <w:pStyle w:val="yiv6386282743msonormal"/>
        <w:shd w:val="clear" w:color="auto" w:fill="FFFFFF" w:themeFill="background1"/>
        <w:spacing w:before="0" w:beforeAutospacing="0" w:after="0" w:afterAutospacing="0"/>
        <w:jc w:val="both"/>
        <w:rPr>
          <w:rFonts w:ascii="Verdana" w:eastAsia="Verdana" w:hAnsi="Verdana" w:cs="Verdana"/>
          <w:sz w:val="22"/>
          <w:szCs w:val="22"/>
        </w:rPr>
      </w:pPr>
      <w:r w:rsidRPr="005A556A">
        <w:rPr>
          <w:rFonts w:ascii="Verdana" w:eastAsia="Verdana" w:hAnsi="Verdana" w:cs="Verdana"/>
          <w:sz w:val="22"/>
          <w:szCs w:val="22"/>
        </w:rPr>
        <w:t xml:space="preserve">Así, al no encontrar un plazo determinado para la instalación de los servicios, se entenderá que el operador contaba con quince (15) días hábiles, para efectuarla, contados a partir de la fecha en que los mismos fueron solicitados. </w:t>
      </w:r>
    </w:p>
    <w:p w14:paraId="18E8BE2C" w14:textId="77777777" w:rsidR="005A556A" w:rsidRPr="005A556A" w:rsidRDefault="005A556A" w:rsidP="005A556A">
      <w:pPr>
        <w:pStyle w:val="yiv6386282743msonormal"/>
        <w:shd w:val="clear" w:color="auto" w:fill="FFFFFF" w:themeFill="background1"/>
        <w:spacing w:before="0" w:beforeAutospacing="0" w:after="0" w:afterAutospacing="0"/>
        <w:jc w:val="both"/>
        <w:rPr>
          <w:rFonts w:ascii="Verdana" w:eastAsia="Verdana" w:hAnsi="Verdana" w:cs="Verdana"/>
          <w:sz w:val="22"/>
          <w:szCs w:val="22"/>
        </w:rPr>
      </w:pPr>
    </w:p>
    <w:p w14:paraId="33D449F8" w14:textId="77777777" w:rsidR="005A556A" w:rsidRPr="005A556A" w:rsidRDefault="005A556A" w:rsidP="005A556A">
      <w:pPr>
        <w:pStyle w:val="yiv6386282743msonormal"/>
        <w:shd w:val="clear" w:color="auto" w:fill="FFFFFF" w:themeFill="background1"/>
        <w:spacing w:before="0" w:beforeAutospacing="0" w:after="0" w:afterAutospacing="0"/>
        <w:jc w:val="both"/>
        <w:rPr>
          <w:rFonts w:ascii="Verdana" w:eastAsia="Verdana" w:hAnsi="Verdana" w:cs="Verdana"/>
          <w:b/>
          <w:bCs/>
          <w:color w:val="C00000"/>
          <w:sz w:val="22"/>
          <w:szCs w:val="22"/>
        </w:rPr>
      </w:pPr>
      <w:r w:rsidRPr="005A556A">
        <w:rPr>
          <w:rFonts w:ascii="Verdana" w:eastAsia="Verdana" w:hAnsi="Verdana" w:cs="Verdana"/>
          <w:b/>
          <w:bCs/>
          <w:color w:val="C00000"/>
          <w:sz w:val="22"/>
          <w:szCs w:val="22"/>
        </w:rPr>
        <w:t>Confirma</w:t>
      </w:r>
    </w:p>
    <w:tbl>
      <w:tblPr>
        <w:tblStyle w:val="Tablaconcuadrcula"/>
        <w:tblW w:w="10207" w:type="dxa"/>
        <w:tblInd w:w="-147" w:type="dxa"/>
        <w:tblLook w:val="04A0" w:firstRow="1" w:lastRow="0" w:firstColumn="1" w:lastColumn="0" w:noHBand="0" w:noVBand="1"/>
      </w:tblPr>
      <w:tblGrid>
        <w:gridCol w:w="10207"/>
      </w:tblGrid>
      <w:tr w:rsidR="005A556A" w:rsidRPr="005A556A" w14:paraId="74FF9124" w14:textId="77777777" w:rsidTr="005A441B">
        <w:tc>
          <w:tcPr>
            <w:tcW w:w="10207" w:type="dxa"/>
          </w:tcPr>
          <w:p w14:paraId="72267A78" w14:textId="77777777" w:rsidR="005A556A" w:rsidRPr="005A556A" w:rsidRDefault="005A556A" w:rsidP="005A441B">
            <w:pPr>
              <w:pStyle w:val="yiv6386282743msonormal"/>
              <w:shd w:val="clear" w:color="auto" w:fill="FFFFFF" w:themeFill="background1"/>
              <w:spacing w:before="0" w:beforeAutospacing="0" w:after="0" w:afterAutospacing="0"/>
              <w:jc w:val="both"/>
              <w:rPr>
                <w:rFonts w:ascii="Verdana" w:eastAsia="Verdana" w:hAnsi="Verdana" w:cs="Verdana"/>
                <w:highlight w:val="cyan"/>
              </w:rPr>
            </w:pPr>
            <w:r w:rsidRPr="005A556A">
              <w:rPr>
                <w:rFonts w:ascii="Verdana" w:eastAsia="Verdana" w:hAnsi="Verdana" w:cs="Verdana"/>
                <w:highlight w:val="cyan"/>
              </w:rPr>
              <w:t>Al respecto debe observarse que se procedió en un primer momento con el aprovisionamiento del servicio el x de xxx de 202x, mediante radicado 1-xxxxx, el cual no fue llevado a cabo, teniendo en cuenta las características del producto, área de factibilidad y acceso (cobertura)</w:t>
            </w:r>
            <w:r w:rsidRPr="005A556A">
              <w:rPr>
                <w:rFonts w:ascii="Verdana" w:eastAsia="Verdana" w:hAnsi="Verdana" w:cs="Verdana"/>
                <w:b/>
                <w:bCs/>
                <w:highlight w:val="cyan"/>
              </w:rPr>
              <w:t>. (Según caso concreto)</w:t>
            </w:r>
          </w:p>
          <w:p w14:paraId="49354375" w14:textId="77777777" w:rsidR="005A556A" w:rsidRPr="005A556A" w:rsidRDefault="005A556A" w:rsidP="005A441B">
            <w:pPr>
              <w:pStyle w:val="yiv6386282743msonormal"/>
              <w:shd w:val="clear" w:color="auto" w:fill="FFFFFF" w:themeFill="background1"/>
              <w:spacing w:before="0" w:beforeAutospacing="0" w:after="0" w:afterAutospacing="0"/>
              <w:jc w:val="both"/>
              <w:rPr>
                <w:rFonts w:ascii="Verdana" w:eastAsia="Verdana" w:hAnsi="Verdana" w:cs="Verdana"/>
                <w:highlight w:val="cyan"/>
              </w:rPr>
            </w:pPr>
            <w:r w:rsidRPr="005A556A">
              <w:rPr>
                <w:rFonts w:ascii="Verdana" w:eastAsia="Verdana" w:hAnsi="Verdana" w:cs="Verdana"/>
                <w:highlight w:val="cyan"/>
              </w:rPr>
              <w:t xml:space="preserve"> </w:t>
            </w:r>
          </w:p>
          <w:p w14:paraId="1B69AEB5"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rPr>
              <w:t>Frente a ello, el operador indicó que dicha instalación no se había llevado a cabo por un evento de fuerza mayor o caso fortuito, dado que en la zona donde estaba ubicado el inmueble en el que se iba a realizar la instalación, no había cobertura; por lo tanto, se hacía imposible la instalación del mismo; no obstante, en el mes de xxx de 202x, se intentó una nueva instalación de los servicios al superar las limitaciones, la cual no se pudo llevar a cabo por negativa de la usuaria.</w:t>
            </w:r>
            <w:r w:rsidRPr="005A556A">
              <w:rPr>
                <w:rFonts w:ascii="Verdana" w:eastAsia="Verdana" w:hAnsi="Verdana" w:cs="Verdana"/>
              </w:rPr>
              <w:t xml:space="preserve"> </w:t>
            </w:r>
          </w:p>
          <w:p w14:paraId="40600901" w14:textId="77777777" w:rsidR="005A556A" w:rsidRPr="005A556A" w:rsidRDefault="005A556A" w:rsidP="005A441B">
            <w:pPr>
              <w:jc w:val="both"/>
              <w:rPr>
                <w:rFonts w:ascii="Verdana" w:eastAsia="Verdana" w:hAnsi="Verdana" w:cs="Verdana"/>
              </w:rPr>
            </w:pPr>
          </w:p>
          <w:p w14:paraId="3F464E7E" w14:textId="77777777" w:rsidR="005A556A" w:rsidRPr="005A556A" w:rsidRDefault="005A556A" w:rsidP="005A441B">
            <w:pPr>
              <w:shd w:val="clear" w:color="auto" w:fill="FFFFFF" w:themeFill="background1"/>
              <w:jc w:val="both"/>
              <w:rPr>
                <w:rFonts w:ascii="Verdana" w:eastAsia="Verdana" w:hAnsi="Verdana" w:cs="Verdana"/>
                <w:color w:val="222222"/>
                <w:lang w:eastAsia="es-CO"/>
              </w:rPr>
            </w:pPr>
            <w:r w:rsidRPr="005A556A">
              <w:rPr>
                <w:rFonts w:ascii="Verdana" w:eastAsia="Verdana" w:hAnsi="Verdana" w:cs="Verdana"/>
                <w:lang w:eastAsia="es-CO"/>
              </w:rPr>
              <w:t>Conforme con lo expuesto, para el presente caso, la decisión empresarial se encuentra justificada y ajustada a derecho; razón por será confirmada por esta Dirección</w:t>
            </w:r>
            <w:r w:rsidRPr="005A556A">
              <w:rPr>
                <w:rFonts w:ascii="Verdana" w:eastAsia="Verdana" w:hAnsi="Verdana" w:cs="Verdana"/>
                <w:color w:val="222222"/>
                <w:lang w:eastAsia="es-CO"/>
              </w:rPr>
              <w:t>.</w:t>
            </w:r>
          </w:p>
          <w:p w14:paraId="073E1D88" w14:textId="77777777" w:rsidR="005A556A" w:rsidRPr="005A556A" w:rsidRDefault="005A556A" w:rsidP="005A441B">
            <w:pPr>
              <w:pStyle w:val="yiv6386282743msonormal"/>
              <w:spacing w:before="0" w:beforeAutospacing="0" w:after="0" w:afterAutospacing="0"/>
              <w:jc w:val="both"/>
              <w:rPr>
                <w:rFonts w:ascii="Verdana" w:eastAsia="Verdana" w:hAnsi="Verdana" w:cs="Verdana"/>
              </w:rPr>
            </w:pPr>
          </w:p>
        </w:tc>
      </w:tr>
    </w:tbl>
    <w:p w14:paraId="0B700EC3" w14:textId="77777777" w:rsidR="005A556A" w:rsidRPr="005A556A" w:rsidRDefault="005A556A" w:rsidP="005A556A">
      <w:pPr>
        <w:tabs>
          <w:tab w:val="left" w:pos="9781"/>
          <w:tab w:val="left" w:pos="10065"/>
        </w:tabs>
        <w:jc w:val="both"/>
        <w:rPr>
          <w:rFonts w:ascii="Verdana" w:hAnsi="Verdana" w:cs="Arial"/>
        </w:rPr>
      </w:pPr>
    </w:p>
    <w:p w14:paraId="64F30BE8" w14:textId="77777777" w:rsidR="005A556A" w:rsidRPr="005A556A" w:rsidRDefault="005A556A" w:rsidP="005A556A">
      <w:pPr>
        <w:pStyle w:val="yiv5426127453msonormal"/>
        <w:shd w:val="clear" w:color="auto" w:fill="FFFFFF" w:themeFill="background1"/>
        <w:spacing w:before="0" w:beforeAutospacing="0" w:after="0" w:afterAutospacing="0"/>
        <w:ind w:right="113"/>
        <w:rPr>
          <w:rFonts w:ascii="Verdana" w:eastAsia="Verdana" w:hAnsi="Verdana" w:cs="Verdana"/>
          <w:b/>
          <w:bCs/>
          <w:color w:val="C00000"/>
          <w:sz w:val="22"/>
          <w:szCs w:val="22"/>
          <w:u w:val="single"/>
        </w:rPr>
      </w:pPr>
      <w:r w:rsidRPr="005A556A">
        <w:rPr>
          <w:rFonts w:ascii="Verdana" w:eastAsia="Verdana" w:hAnsi="Verdana" w:cs="Verdana"/>
          <w:b/>
          <w:bCs/>
          <w:color w:val="C00000"/>
          <w:sz w:val="22"/>
          <w:szCs w:val="22"/>
          <w:u w:val="single"/>
        </w:rPr>
        <w:t>32.</w:t>
      </w:r>
      <w:r w:rsidRPr="005A556A">
        <w:rPr>
          <w:rFonts w:ascii="Verdana" w:hAnsi="Verdana"/>
        </w:rPr>
        <w:tab/>
      </w:r>
      <w:r w:rsidRPr="005A556A">
        <w:rPr>
          <w:rFonts w:ascii="Verdana" w:eastAsia="Verdana" w:hAnsi="Verdana" w:cs="Verdana"/>
          <w:b/>
          <w:bCs/>
          <w:color w:val="C00000"/>
          <w:sz w:val="22"/>
          <w:szCs w:val="22"/>
          <w:u w:val="single"/>
        </w:rPr>
        <w:t>Portabilidad númerica</w:t>
      </w:r>
    </w:p>
    <w:p w14:paraId="5B1C9E8B" w14:textId="77777777" w:rsidR="005A556A" w:rsidRPr="005A556A" w:rsidRDefault="005A556A" w:rsidP="005A556A">
      <w:pPr>
        <w:pStyle w:val="yiv5426127453msonormal"/>
        <w:shd w:val="clear" w:color="auto" w:fill="FFFFFF" w:themeFill="background1"/>
        <w:spacing w:before="0" w:beforeAutospacing="0" w:after="0" w:afterAutospacing="0"/>
        <w:ind w:right="113"/>
        <w:rPr>
          <w:rFonts w:ascii="Verdana" w:eastAsia="Verdana" w:hAnsi="Verdana" w:cs="Verdana"/>
          <w:b/>
          <w:bCs/>
          <w:color w:val="C00000"/>
          <w:sz w:val="22"/>
          <w:szCs w:val="22"/>
          <w:u w:val="single"/>
        </w:rPr>
      </w:pPr>
    </w:p>
    <w:p w14:paraId="73FB1D79"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32.1:</w:t>
      </w:r>
    </w:p>
    <w:p w14:paraId="03A6A924" w14:textId="77777777" w:rsidR="005A556A" w:rsidRPr="005A556A" w:rsidRDefault="005A556A" w:rsidP="005A556A">
      <w:pPr>
        <w:ind w:left="113" w:right="113"/>
        <w:jc w:val="both"/>
        <w:rPr>
          <w:rFonts w:ascii="Verdana" w:eastAsia="Verdana" w:hAnsi="Verdana" w:cs="Verdana"/>
          <w:b/>
          <w:bCs/>
        </w:rPr>
      </w:pPr>
    </w:p>
    <w:tbl>
      <w:tblPr>
        <w:tblStyle w:val="Tablaconcuadrcula"/>
        <w:tblW w:w="8715" w:type="dxa"/>
        <w:tblInd w:w="113" w:type="dxa"/>
        <w:tblLook w:val="04A0" w:firstRow="1" w:lastRow="0" w:firstColumn="1" w:lastColumn="0" w:noHBand="0" w:noVBand="1"/>
      </w:tblPr>
      <w:tblGrid>
        <w:gridCol w:w="1725"/>
        <w:gridCol w:w="6990"/>
      </w:tblGrid>
      <w:tr w:rsidR="005A556A" w:rsidRPr="005A556A" w14:paraId="48ECD335" w14:textId="77777777" w:rsidTr="005A441B">
        <w:tc>
          <w:tcPr>
            <w:tcW w:w="1725" w:type="dxa"/>
          </w:tcPr>
          <w:p w14:paraId="2BB3790F"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990" w:type="dxa"/>
          </w:tcPr>
          <w:p w14:paraId="1F380A05"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43E525ED" w14:textId="77777777" w:rsidR="005A556A" w:rsidRPr="005A556A" w:rsidRDefault="005A556A" w:rsidP="005A441B">
            <w:pPr>
              <w:ind w:right="113"/>
              <w:jc w:val="both"/>
              <w:rPr>
                <w:rFonts w:ascii="Verdana" w:eastAsia="Verdana" w:hAnsi="Verdana" w:cs="Verdana"/>
                <w:b/>
                <w:bCs/>
              </w:rPr>
            </w:pPr>
          </w:p>
        </w:tc>
      </w:tr>
    </w:tbl>
    <w:p w14:paraId="406F777D" w14:textId="77777777" w:rsidR="005A556A" w:rsidRPr="005A556A" w:rsidRDefault="005A556A" w:rsidP="005A556A">
      <w:pPr>
        <w:ind w:left="113" w:right="113"/>
        <w:jc w:val="both"/>
        <w:rPr>
          <w:rFonts w:ascii="Verdana" w:eastAsia="Verdana" w:hAnsi="Verdana" w:cs="Verdana"/>
          <w:b/>
          <w:bCs/>
          <w:lang w:eastAsia="es-CO"/>
        </w:rPr>
      </w:pPr>
    </w:p>
    <w:p w14:paraId="0F47CB15"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sz w:val="22"/>
          <w:szCs w:val="22"/>
        </w:rPr>
      </w:pPr>
      <w:r w:rsidRPr="005A556A">
        <w:rPr>
          <w:rFonts w:ascii="Verdana" w:eastAsia="Verdana" w:hAnsi="Verdana" w:cs="Verdana"/>
          <w:b/>
          <w:bCs/>
          <w:sz w:val="22"/>
          <w:szCs w:val="22"/>
        </w:rPr>
        <w:t>4.x.</w:t>
      </w:r>
      <w:r w:rsidRPr="005A556A">
        <w:rPr>
          <w:rFonts w:ascii="Verdana" w:eastAsia="Verdana" w:hAnsi="Verdana" w:cs="Verdana"/>
          <w:b/>
          <w:bCs/>
          <w:color w:val="26282A"/>
          <w:sz w:val="22"/>
          <w:szCs w:val="22"/>
        </w:rPr>
        <w:t xml:space="preserve"> </w:t>
      </w:r>
      <w:r w:rsidRPr="005A556A">
        <w:rPr>
          <w:rFonts w:ascii="Verdana" w:eastAsia="Verdana" w:hAnsi="Verdana" w:cs="Verdana"/>
          <w:b/>
          <w:bCs/>
          <w:sz w:val="22"/>
          <w:szCs w:val="22"/>
        </w:rPr>
        <w:t xml:space="preserve">Inconformidad en el proceso de portación </w:t>
      </w:r>
    </w:p>
    <w:p w14:paraId="5046A1D8" w14:textId="77777777" w:rsidR="005A556A" w:rsidRPr="005A556A" w:rsidRDefault="005A556A" w:rsidP="005A556A">
      <w:pPr>
        <w:pStyle w:val="NormalWeb"/>
        <w:spacing w:before="0" w:after="0"/>
        <w:jc w:val="both"/>
        <w:rPr>
          <w:rFonts w:ascii="Verdana" w:eastAsia="Verdana" w:hAnsi="Verdana" w:cs="Verdana"/>
          <w:color w:val="000000" w:themeColor="text1"/>
          <w:sz w:val="22"/>
          <w:szCs w:val="22"/>
        </w:rPr>
      </w:pPr>
    </w:p>
    <w:p w14:paraId="40BBC4AB" w14:textId="77777777" w:rsidR="005A556A" w:rsidRPr="005A556A" w:rsidRDefault="005A556A" w:rsidP="005A556A">
      <w:pPr>
        <w:spacing w:before="100"/>
        <w:jc w:val="both"/>
        <w:rPr>
          <w:rFonts w:ascii="Verdana" w:eastAsia="Verdana" w:hAnsi="Verdana" w:cs="Verdana"/>
          <w:color w:val="000000" w:themeColor="text1"/>
          <w:sz w:val="22"/>
          <w:szCs w:val="22"/>
        </w:rPr>
      </w:pPr>
      <w:r w:rsidRPr="005A556A">
        <w:rPr>
          <w:rFonts w:ascii="Verdana" w:eastAsia="Verdana" w:hAnsi="Verdana" w:cs="Verdana"/>
          <w:color w:val="000000" w:themeColor="text1"/>
          <w:sz w:val="22"/>
          <w:szCs w:val="22"/>
        </w:rPr>
        <w:t xml:space="preserve">En consideración a que la reclamación se centra en el </w:t>
      </w:r>
      <w:r w:rsidRPr="005A556A">
        <w:rPr>
          <w:rFonts w:ascii="Verdana" w:eastAsia="Verdana" w:hAnsi="Verdana" w:cs="Verdana"/>
          <w:color w:val="000000" w:themeColor="text1"/>
          <w:sz w:val="22"/>
          <w:szCs w:val="22"/>
          <w:highlight w:val="cyan"/>
        </w:rPr>
        <w:t>reintegro de la línea móvil portada sin consentimiento del titular,</w:t>
      </w:r>
      <w:r w:rsidRPr="005A556A">
        <w:rPr>
          <w:rFonts w:ascii="Verdana" w:eastAsia="Verdana" w:hAnsi="Verdana" w:cs="Verdana"/>
          <w:color w:val="000000" w:themeColor="text1"/>
          <w:sz w:val="22"/>
          <w:szCs w:val="22"/>
        </w:rPr>
        <w:t xml:space="preserve"> se considera pertinente hacer referencia a lo dispuesto en el artículo 2.6.4.1 de la Resolución CRC 5050 de 2016, modificado por el artículo 40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color w:val="000000" w:themeColor="text1"/>
          <w:sz w:val="22"/>
          <w:szCs w:val="22"/>
        </w:rPr>
        <w:t xml:space="preserve">, así: </w:t>
      </w:r>
    </w:p>
    <w:p w14:paraId="7E74AEDB" w14:textId="77777777" w:rsidR="005A556A" w:rsidRPr="005A556A" w:rsidRDefault="005A556A" w:rsidP="005A556A">
      <w:pPr>
        <w:spacing w:before="100"/>
        <w:jc w:val="both"/>
        <w:rPr>
          <w:rFonts w:ascii="Verdana" w:eastAsia="Verdana" w:hAnsi="Verdana" w:cs="Verdana"/>
          <w:color w:val="000000" w:themeColor="text1"/>
        </w:rPr>
      </w:pPr>
      <w:r w:rsidRPr="005A556A">
        <w:rPr>
          <w:rFonts w:ascii="Verdana" w:eastAsia="Verdana" w:hAnsi="Verdana" w:cs="Verdana"/>
          <w:color w:val="000000" w:themeColor="text1"/>
          <w:sz w:val="22"/>
          <w:szCs w:val="22"/>
        </w:rPr>
        <w:t xml:space="preserve"> </w:t>
      </w:r>
    </w:p>
    <w:p w14:paraId="5D65067C" w14:textId="77777777" w:rsidR="005A556A" w:rsidRPr="005A556A" w:rsidRDefault="005A556A" w:rsidP="005A556A">
      <w:pPr>
        <w:spacing w:before="100" w:after="100"/>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rPr>
        <w:t xml:space="preserve">“ARTÍCULO 2.6.4.1. PROCESO DE PORTACIÓN. </w:t>
      </w:r>
      <w:r w:rsidRPr="005A556A">
        <w:rPr>
          <w:rFonts w:ascii="Verdana" w:eastAsia="Verdana" w:hAnsi="Verdana" w:cs="Verdana"/>
          <w:i/>
          <w:iCs/>
          <w:color w:val="000000" w:themeColor="text1"/>
          <w:sz w:val="20"/>
          <w:szCs w:val="20"/>
        </w:rPr>
        <w:t>El Proceso de Portación incluirá las siguientes etapas: (i) Solicitud del NIP por parte del usuario; (ii) Generación y envío del NIP de Confirmación;(iii) Solicitud de Portación formal; (iv) Verificación de la Solicitud por parte del ABD; (v) Aceptación o Rechazo de la Solicitud de Portación por parte del Proveedor Donante; (vi) Planeación de la Ventana de Cambio; y (vii) Activación del Número Portado.</w:t>
      </w:r>
    </w:p>
    <w:p w14:paraId="07B6B7DD" w14:textId="77777777" w:rsidR="005A556A" w:rsidRPr="005A556A" w:rsidRDefault="005A556A" w:rsidP="005A556A">
      <w:pPr>
        <w:spacing w:before="100" w:after="100"/>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El tiempo que dure cada una de estas etapas será acordado por los Proveedores de Redes y Servicios de Telecomunicaciones Móviles directamente, de tal forma que se dé cumplimiento al término máximo del trámite de portación dispuesto en el artículo </w:t>
      </w:r>
      <w:hyperlink r:id="rId24" w:anchor="2.1.17.3" w:history="1">
        <w:r w:rsidRPr="005A556A">
          <w:rPr>
            <w:rStyle w:val="Hipervnculo"/>
            <w:rFonts w:ascii="Verdana" w:eastAsia="Verdana" w:hAnsi="Verdana" w:cs="Verdana"/>
            <w:i/>
            <w:iCs/>
            <w:sz w:val="20"/>
            <w:szCs w:val="20"/>
          </w:rPr>
          <w:t>2.1.17.3</w:t>
        </w:r>
      </w:hyperlink>
      <w:r w:rsidRPr="005A556A">
        <w:rPr>
          <w:rFonts w:ascii="Verdana" w:eastAsia="Verdana" w:hAnsi="Verdana" w:cs="Verdana"/>
          <w:i/>
          <w:iCs/>
          <w:color w:val="000000" w:themeColor="text1"/>
          <w:sz w:val="20"/>
          <w:szCs w:val="20"/>
        </w:rPr>
        <w:t> de la presente resolución.</w:t>
      </w:r>
    </w:p>
    <w:p w14:paraId="07B85395" w14:textId="77777777" w:rsidR="005A556A" w:rsidRPr="005A556A" w:rsidRDefault="005A556A" w:rsidP="005A556A">
      <w:pPr>
        <w:spacing w:before="100" w:after="100"/>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rPr>
        <w:t>PARÁGRAFO 1o. </w:t>
      </w:r>
      <w:r w:rsidRPr="005A556A">
        <w:rPr>
          <w:rFonts w:ascii="Verdana" w:eastAsia="Verdana" w:hAnsi="Verdana" w:cs="Verdana"/>
          <w:i/>
          <w:iCs/>
          <w:color w:val="000000" w:themeColor="text1"/>
          <w:sz w:val="20"/>
          <w:szCs w:val="20"/>
        </w:rPr>
        <w:t>Todas aquellas solicitudes de portación registradas con posterioridad a la franja horaria de portabilidad se entenderán presentadas en el siguiente día calendario. En todo caso, el tiempo de portación no podrá superar los plazos contemplados en el Capítulo 6 del Título II de la presente resolución.</w:t>
      </w:r>
    </w:p>
    <w:p w14:paraId="456B3ABE" w14:textId="77777777" w:rsidR="005A556A" w:rsidRPr="005A556A" w:rsidRDefault="005A556A" w:rsidP="005A556A">
      <w:pPr>
        <w:spacing w:before="100" w:after="100"/>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rPr>
        <w:t>PARÁGRAFO 2o. </w:t>
      </w:r>
      <w:r w:rsidRPr="005A556A">
        <w:rPr>
          <w:rFonts w:ascii="Verdana" w:eastAsia="Verdana" w:hAnsi="Verdana" w:cs="Verdana"/>
          <w:i/>
          <w:iCs/>
          <w:color w:val="000000" w:themeColor="text1"/>
          <w:sz w:val="20"/>
          <w:szCs w:val="20"/>
        </w:rPr>
        <w:t>La ventana de cambio podrá efectuarse fuera del tiempo máximo aquí señalado, en aquellos casos en los que el usuario que solicita la portación elija una fecha posterior a dicho plazo, el cual podrá corresponder a cualquier día de la semana. La fecha indicada en la Solicitud de Portación por parte del usuario para que se efectúe la Ventana de Cambio, no podrá ser mayor a treinta (30) días calendario contados a partir de la fecha de la Solicitud de Portación.</w:t>
      </w:r>
    </w:p>
    <w:p w14:paraId="3DB96D08" w14:textId="77777777" w:rsidR="005A556A" w:rsidRPr="005A556A" w:rsidRDefault="005A556A" w:rsidP="005A556A">
      <w:pPr>
        <w:spacing w:before="100" w:after="100"/>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Para lo anterior, los Proveedores Donante y Receptor deben adelantar las gestiones necesarias para que la ventana de cambio se realice de manera tal que se lleve a cabo en las condiciones antes señaladas.</w:t>
      </w:r>
    </w:p>
    <w:p w14:paraId="0D9895DD" w14:textId="77777777" w:rsidR="005A556A" w:rsidRPr="005A556A" w:rsidRDefault="005A556A" w:rsidP="005A556A">
      <w:pPr>
        <w:spacing w:before="100" w:after="100"/>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No obstante lo anterior, las demás etapas del proceso de portación deberán surtirse dentro de los términos establecidos por la regulación.”</w:t>
      </w:r>
    </w:p>
    <w:p w14:paraId="31B9FD7A" w14:textId="77777777" w:rsidR="005A556A" w:rsidRPr="005A556A" w:rsidRDefault="005A556A" w:rsidP="005A556A">
      <w:pPr>
        <w:widowControl w:val="0"/>
        <w:jc w:val="both"/>
        <w:rPr>
          <w:rFonts w:ascii="Verdana" w:eastAsia="Verdana" w:hAnsi="Verdana" w:cs="Verdana"/>
          <w:i/>
          <w:iCs/>
          <w:highlight w:val="cyan"/>
        </w:rPr>
      </w:pPr>
      <w:r w:rsidRPr="005A556A">
        <w:rPr>
          <w:rFonts w:ascii="Verdana" w:eastAsia="Verdana" w:hAnsi="Verdana" w:cs="Verdana"/>
          <w:i/>
          <w:iCs/>
          <w:sz w:val="22"/>
          <w:szCs w:val="22"/>
          <w:highlight w:val="cyan"/>
        </w:rPr>
        <w:t xml:space="preserve"> </w:t>
      </w:r>
    </w:p>
    <w:p w14:paraId="473E0205"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 xml:space="preserve">De igual manera la sección 17 de </w:t>
      </w:r>
      <w:r w:rsidRPr="005A556A">
        <w:rPr>
          <w:rFonts w:ascii="Verdana" w:eastAsia="Verdana" w:hAnsi="Verdana" w:cs="Verdana"/>
          <w:sz w:val="22"/>
          <w:szCs w:val="22"/>
          <w:lang w:eastAsia="es-CO"/>
        </w:rPr>
        <w:t xml:space="preserve">la </w:t>
      </w:r>
      <w:r w:rsidRPr="005A556A">
        <w:rPr>
          <w:rFonts w:ascii="Verdana" w:eastAsia="Verdana" w:hAnsi="Verdana" w:cs="Verdana"/>
          <w:color w:val="000000" w:themeColor="text1"/>
          <w:sz w:val="22"/>
          <w:szCs w:val="22"/>
        </w:rPr>
        <w:t xml:space="preserve">Resolución CRC 5050 de 2016, modificada por el artículo 1° de la Resolución CRC 5111 de 2017 </w:t>
      </w:r>
      <w:r w:rsidRPr="005A556A">
        <w:rPr>
          <w:rFonts w:ascii="Verdana" w:eastAsia="Verdana" w:hAnsi="Verdana" w:cs="Verdana"/>
          <w:i/>
          <w:iCs/>
          <w:sz w:val="22"/>
          <w:szCs w:val="22"/>
          <w:lang w:eastAsia="es-CO"/>
        </w:rPr>
        <w:t>“</w:t>
      </w:r>
      <w:r w:rsidRPr="005A556A">
        <w:rPr>
          <w:rFonts w:ascii="Verdana" w:eastAsia="Verdana" w:hAnsi="Verdana" w:cs="Verdana"/>
          <w:i/>
          <w:iCs/>
          <w:sz w:val="22"/>
          <w:szCs w:val="22"/>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sz w:val="22"/>
          <w:szCs w:val="22"/>
        </w:rPr>
        <w:t>, al respecto señala:</w:t>
      </w:r>
    </w:p>
    <w:p w14:paraId="30E04558" w14:textId="77777777" w:rsidR="005A556A" w:rsidRPr="005A556A" w:rsidRDefault="005A556A" w:rsidP="005A556A">
      <w:pPr>
        <w:widowControl w:val="0"/>
        <w:ind w:right="850"/>
        <w:jc w:val="both"/>
        <w:rPr>
          <w:rFonts w:ascii="Verdana" w:eastAsia="Verdana" w:hAnsi="Verdana" w:cs="Verdana"/>
          <w:i/>
          <w:iCs/>
        </w:rPr>
      </w:pPr>
    </w:p>
    <w:p w14:paraId="26D11E68" w14:textId="77777777" w:rsidR="005A556A" w:rsidRPr="005A556A" w:rsidRDefault="005A556A" w:rsidP="005A556A">
      <w:pPr>
        <w:shd w:val="clear" w:color="auto" w:fill="FFFFFF" w:themeFill="background1"/>
        <w:tabs>
          <w:tab w:val="left" w:pos="7938"/>
        </w:tabs>
        <w:ind w:left="851" w:right="900"/>
        <w:jc w:val="both"/>
        <w:rPr>
          <w:rFonts w:ascii="Verdana" w:eastAsia="Verdana" w:hAnsi="Verdana" w:cs="Verdana"/>
          <w:i/>
          <w:iCs/>
          <w:sz w:val="20"/>
          <w:szCs w:val="20"/>
          <w:lang w:eastAsia="es-CO"/>
        </w:rPr>
      </w:pP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3F8842AA" w14:textId="77777777" w:rsidR="005A556A" w:rsidRPr="005A556A" w:rsidRDefault="005A556A" w:rsidP="005A556A">
      <w:pPr>
        <w:shd w:val="clear" w:color="auto" w:fill="FFFFFF" w:themeFill="background1"/>
        <w:tabs>
          <w:tab w:val="left" w:pos="7938"/>
        </w:tabs>
        <w:ind w:left="851" w:right="900" w:firstLine="708"/>
        <w:jc w:val="both"/>
        <w:rPr>
          <w:rFonts w:ascii="Verdana" w:eastAsia="Verdana" w:hAnsi="Verdana" w:cs="Verdana"/>
          <w:i/>
          <w:iCs/>
          <w:sz w:val="20"/>
          <w:szCs w:val="20"/>
          <w:lang w:eastAsia="es-CO"/>
        </w:rPr>
      </w:pPr>
    </w:p>
    <w:p w14:paraId="69724727"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60208360"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5A5CDC68"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20"/>
          <w:szCs w:val="20"/>
          <w:lang w:eastAsia="es-CO"/>
        </w:rPr>
      </w:pPr>
    </w:p>
    <w:p w14:paraId="37805627" w14:textId="77777777" w:rsidR="005A556A" w:rsidRPr="005A556A" w:rsidRDefault="005A556A" w:rsidP="005A556A">
      <w:pPr>
        <w:shd w:val="clear" w:color="auto" w:fill="FFFFFF" w:themeFill="background1"/>
        <w:tabs>
          <w:tab w:val="left" w:pos="7938"/>
        </w:tabs>
        <w:ind w:left="851" w:right="90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5175DDE0"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20"/>
          <w:szCs w:val="20"/>
          <w:lang w:eastAsia="es-CO"/>
        </w:rPr>
      </w:pPr>
    </w:p>
    <w:p w14:paraId="31CDADB2"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17. PORTACIÓN DEL NÚMERO DE LA LÍNEA DE TELEFONÍA MÓVIL</w:t>
      </w:r>
    </w:p>
    <w:p w14:paraId="3A8D5EE8"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20"/>
          <w:szCs w:val="20"/>
          <w:lang w:eastAsia="es-CO"/>
        </w:rPr>
      </w:pPr>
    </w:p>
    <w:p w14:paraId="5C7EAA91"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r w:rsidRPr="005A556A">
        <w:rPr>
          <w:rFonts w:ascii="Verdana" w:eastAsia="Verdana" w:hAnsi="Verdana" w:cs="Verdana"/>
          <w:b/>
          <w:bCs/>
          <w:i/>
          <w:iCs/>
          <w:color w:val="000000" w:themeColor="text1"/>
          <w:sz w:val="20"/>
          <w:szCs w:val="20"/>
          <w:lang w:eastAsia="es-CO"/>
        </w:rPr>
        <w:t>ARTÍCULO. 2.1.17.1. SOLICITUD DE PORTACIÓN.</w:t>
      </w:r>
      <w:r w:rsidRPr="005A556A">
        <w:rPr>
          <w:rFonts w:ascii="Verdana" w:eastAsia="Verdana" w:hAnsi="Verdana" w:cs="Verdana"/>
          <w:i/>
          <w:iCs/>
          <w:color w:val="000000" w:themeColor="text1"/>
          <w:sz w:val="20"/>
          <w:szCs w:val="20"/>
          <w:lang w:eastAsia="es-CO"/>
        </w:rPr>
        <w:t> Cuando el usuario desee cambiar de operador manteniendo su número de celular, podrá solicitar ante el nuevo operador (operador receptor) la portación de dicho número.</w:t>
      </w:r>
    </w:p>
    <w:p w14:paraId="0262770A"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p>
    <w:p w14:paraId="167D5F80"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r w:rsidRPr="005A556A">
        <w:rPr>
          <w:rFonts w:ascii="Verdana" w:eastAsia="Verdana" w:hAnsi="Verdana" w:cs="Verdana"/>
          <w:b/>
          <w:bCs/>
          <w:i/>
          <w:iCs/>
          <w:color w:val="000000" w:themeColor="text1"/>
          <w:sz w:val="20"/>
          <w:szCs w:val="20"/>
          <w:lang w:eastAsia="es-CO"/>
        </w:rPr>
        <w:t>ARTÍCULO. 2.1.17.2. INFORMACIÓN DE PORTACIÓN.</w:t>
      </w:r>
      <w:r w:rsidRPr="005A556A">
        <w:rPr>
          <w:rFonts w:ascii="Verdana" w:eastAsia="Verdana" w:hAnsi="Verdana" w:cs="Verdana"/>
          <w:i/>
          <w:iCs/>
          <w:color w:val="000000" w:themeColor="text1"/>
          <w:sz w:val="20"/>
          <w:szCs w:val="20"/>
          <w:lang w:eastAsia="es-CO"/>
        </w:rPr>
        <w:t> </w:t>
      </w:r>
      <w:r w:rsidRPr="005A556A">
        <w:rPr>
          <w:rFonts w:ascii="Verdana" w:eastAsia="Verdana" w:hAnsi="Verdana" w:cs="Verdana"/>
          <w:i/>
          <w:iCs/>
          <w:color w:val="000000" w:themeColor="text1"/>
          <w:sz w:val="20"/>
          <w:szCs w:val="20"/>
        </w:rPr>
        <w:t xml:space="preserve"> &lt;Artículo modificado por el artículo </w:t>
      </w:r>
      <w:hyperlink r:id="rId25" w:anchor="19">
        <w:r w:rsidRPr="005A556A">
          <w:rPr>
            <w:rStyle w:val="Hipervnculo"/>
            <w:rFonts w:ascii="Verdana" w:eastAsia="Verdana" w:hAnsi="Verdana" w:cs="Verdana"/>
            <w:i/>
            <w:iCs/>
            <w:color w:val="336699"/>
            <w:sz w:val="20"/>
            <w:szCs w:val="20"/>
          </w:rPr>
          <w:t>19</w:t>
        </w:r>
      </w:hyperlink>
      <w:r w:rsidRPr="005A556A">
        <w:rPr>
          <w:rFonts w:ascii="Verdana" w:eastAsia="Verdana" w:hAnsi="Verdana" w:cs="Verdana"/>
          <w:i/>
          <w:iCs/>
          <w:color w:val="000000" w:themeColor="text1"/>
          <w:sz w:val="20"/>
          <w:szCs w:val="20"/>
        </w:rPr>
        <w:t xml:space="preserve"> de la Resolución 6242 de 2021. El nuevo texto es el siguiente:&gt; El usuario podrá solicitar al operador receptor información frente al estado de su trámite de portación, a través de cualquiera de los medios de atención (salvo que esta interacción haya migrado a la digitalización y se le haya informado previamente al usuario). En todo caso el usuario podrá consultar esta información a través de la línea de atención telefónica.</w:t>
      </w:r>
    </w:p>
    <w:p w14:paraId="62C57310"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p>
    <w:p w14:paraId="4BDC1B2E"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lang w:eastAsia="es-CO"/>
        </w:rPr>
        <w:t>ARTÍCULO. 2.1.17.3. TRÁMITE DE PORTACIÓN</w:t>
      </w:r>
      <w:r w:rsidRPr="005A556A">
        <w:rPr>
          <w:rFonts w:ascii="Verdana" w:eastAsia="Verdana" w:hAnsi="Verdana" w:cs="Verdana"/>
          <w:b/>
          <w:bCs/>
          <w:i/>
          <w:iCs/>
          <w:color w:val="000000" w:themeColor="text1"/>
          <w:sz w:val="20"/>
          <w:szCs w:val="20"/>
          <w:u w:val="single"/>
          <w:lang w:eastAsia="es-CO"/>
        </w:rPr>
        <w:t>.</w:t>
      </w:r>
      <w:r w:rsidRPr="005A556A">
        <w:rPr>
          <w:rFonts w:ascii="Verdana" w:eastAsia="Verdana" w:hAnsi="Verdana" w:cs="Verdana"/>
          <w:i/>
          <w:iCs/>
          <w:color w:val="000000" w:themeColor="text1"/>
          <w:sz w:val="20"/>
          <w:szCs w:val="20"/>
        </w:rPr>
        <w:t xml:space="preserve"> &lt;Artículo modificado por el artículo </w:t>
      </w:r>
      <w:hyperlink r:id="rId26" w:anchor="5" w:history="1">
        <w:r w:rsidRPr="005A556A">
          <w:rPr>
            <w:rStyle w:val="Hipervnculo"/>
            <w:rFonts w:ascii="Verdana" w:eastAsia="Verdana" w:hAnsi="Verdana" w:cs="Verdana"/>
            <w:i/>
            <w:iCs/>
            <w:sz w:val="20"/>
            <w:szCs w:val="20"/>
          </w:rPr>
          <w:t>5</w:t>
        </w:r>
      </w:hyperlink>
      <w:r w:rsidRPr="005A556A">
        <w:rPr>
          <w:rFonts w:ascii="Verdana" w:eastAsia="Verdana" w:hAnsi="Verdana" w:cs="Verdana"/>
          <w:i/>
          <w:iCs/>
          <w:color w:val="000000" w:themeColor="text1"/>
          <w:sz w:val="20"/>
          <w:szCs w:val="20"/>
        </w:rPr>
        <w:t> de la Resolución 7285 de 2024. El nuevo texto es el siguiente:&gt; El usuario podrá elegir el día calendario a partir del cual se hará efectiva la portación. Si el usuario presenta la solicitud de portación dentro de la franja horaria para la portabilidad numérica (8:00 a. m., a 4:00 p. m., de lunes a domingo incluyendo los días festivos) su número deberá ser activado en la ventana de cambio del día calendario siguiente.</w:t>
      </w:r>
    </w:p>
    <w:p w14:paraId="560BA2E7"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p>
    <w:p w14:paraId="1775670A"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Si la solicitud de portación no fue realizada en una oficina física de atención al cliente, el número deberá ser activado en la ventana de cambio del día calendario siguiente al recibo de la SIM card por parte del usuario, caso en el cual, el tiempo entre la presentación de la solicitud y la portación efectiva no podrá ser superior a 3 días hábiles. Si transcurrido este término el usuario no ha recibido la SIM card, procederá la compensación automática por falta de disponibilidad del servicio de acuerdo con lo establecido en el artículo </w:t>
      </w:r>
      <w:hyperlink r:id="rId27" w:anchor="2.1.11.1" w:history="1">
        <w:r w:rsidRPr="005A556A">
          <w:rPr>
            <w:rStyle w:val="Hipervnculo"/>
            <w:rFonts w:ascii="Verdana" w:eastAsia="Verdana" w:hAnsi="Verdana" w:cs="Verdana"/>
            <w:i/>
            <w:iCs/>
            <w:sz w:val="20"/>
            <w:szCs w:val="20"/>
          </w:rPr>
          <w:t>2.1.11.1</w:t>
        </w:r>
      </w:hyperlink>
      <w:r w:rsidRPr="005A556A">
        <w:rPr>
          <w:rFonts w:ascii="Verdana" w:eastAsia="Verdana" w:hAnsi="Verdana" w:cs="Verdana"/>
          <w:i/>
          <w:iCs/>
          <w:color w:val="000000" w:themeColor="text1"/>
          <w:sz w:val="20"/>
          <w:szCs w:val="20"/>
        </w:rPr>
        <w:t> de la presente resolución.”</w:t>
      </w:r>
    </w:p>
    <w:p w14:paraId="0DFEAC6C"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themeColor="text1"/>
          <w:sz w:val="20"/>
          <w:szCs w:val="20"/>
          <w:lang w:eastAsia="es-CO"/>
        </w:rPr>
      </w:pPr>
    </w:p>
    <w:p w14:paraId="7E297124" w14:textId="77777777" w:rsidR="005A556A" w:rsidRPr="005A556A" w:rsidRDefault="005A556A" w:rsidP="005A556A">
      <w:pPr>
        <w:widowControl w:val="0"/>
        <w:jc w:val="both"/>
        <w:rPr>
          <w:rFonts w:ascii="Verdana" w:eastAsia="Verdana" w:hAnsi="Verdana" w:cs="Verdana"/>
          <w:sz w:val="22"/>
          <w:szCs w:val="22"/>
        </w:rPr>
      </w:pPr>
      <w:r w:rsidRPr="005A556A">
        <w:rPr>
          <w:rFonts w:ascii="Verdana" w:eastAsia="Verdana" w:hAnsi="Verdana" w:cs="Verdana"/>
          <w:sz w:val="22"/>
          <w:szCs w:val="22"/>
        </w:rPr>
        <w:t>De lo anterior se colige, que ante la solicitud de portación elevada, el operador receptor lo primero que debe es (i) Solicitar el NIP (Número de Identificación Personal) para iniciar el proceso de portación (ii) lo que conlleva a  la generación y envío del NIP de confirmación; (iii) posteriormente el usuario presenta la solicitud de portación ante el operador receptor, utilizando el NIP de confirmación, (iv) verificación de la solicitud por el ABD</w:t>
      </w:r>
      <w:r w:rsidRPr="005A556A">
        <w:rPr>
          <w:rFonts w:ascii="Verdana" w:eastAsia="Verdana" w:hAnsi="Verdana" w:cs="Verdana"/>
          <w:sz w:val="22"/>
          <w:szCs w:val="22"/>
        </w:rPr>
        <w:br/>
        <w:t>el Administrador de la Base de Datos (ABD) valida la información y la consistencia de la solicitud, (v) aceptación o rechazo por el operador donante, donde este acepta o rechaza la solicitud de portación conforma a las causales normativas, (vi) Planeación de la ventana de cambio, se define y se programa la ventana en la cual se realizara el cambio de operador (Si la solicitud se presenta entre 8:00 a. m. y 4:00 p. m., cualquier día (incluidos festivos), la activación del número debe realizarse en la ventana de cambio del día calendario siguiente), (vii) Activación del número portado en la red del operador receptor y se hace efectiva la portación, (viii) si la solicitud de la sim no se realiza en oficina física y requiere envío de SIM, la activación se realiza en la ventana de cambio del día siguiente a la recepción de la SIM por parte del usuario, (ix)</w:t>
      </w:r>
      <w:r w:rsidRPr="005A556A">
        <w:rPr>
          <w:rFonts w:ascii="Verdana" w:hAnsi="Verdana"/>
          <w:sz w:val="22"/>
          <w:szCs w:val="22"/>
        </w:rPr>
        <w:t xml:space="preserve"> s</w:t>
      </w:r>
      <w:r w:rsidRPr="005A556A">
        <w:rPr>
          <w:rFonts w:ascii="Verdana" w:eastAsia="Verdana" w:hAnsi="Verdana" w:cs="Verdana"/>
          <w:sz w:val="22"/>
          <w:szCs w:val="22"/>
        </w:rPr>
        <w:t>i la SIM no es entregada dentro del plazo establecido, procede la compensación automática por indisponibilidad del servicio, conforme a la normativa vigente.</w:t>
      </w:r>
    </w:p>
    <w:p w14:paraId="16E65DFA" w14:textId="77777777" w:rsidR="005A556A" w:rsidRPr="005A556A" w:rsidRDefault="005A556A" w:rsidP="005A556A">
      <w:pPr>
        <w:widowControl w:val="0"/>
        <w:jc w:val="both"/>
        <w:rPr>
          <w:rFonts w:ascii="Verdana" w:eastAsia="Verdana" w:hAnsi="Verdana" w:cs="Verdana"/>
          <w:color w:val="EE0000"/>
          <w:sz w:val="22"/>
          <w:szCs w:val="22"/>
        </w:rPr>
      </w:pPr>
    </w:p>
    <w:p w14:paraId="1EB008E1" w14:textId="77777777" w:rsidR="005A556A" w:rsidRPr="005A556A" w:rsidRDefault="005A556A" w:rsidP="005A556A">
      <w:pPr>
        <w:spacing w:before="100"/>
        <w:jc w:val="both"/>
        <w:rPr>
          <w:rFonts w:ascii="Verdana" w:eastAsia="Verdana" w:hAnsi="Verdana" w:cs="Verdana"/>
          <w:color w:val="000000" w:themeColor="text1"/>
        </w:rPr>
      </w:pPr>
      <w:r w:rsidRPr="005A556A">
        <w:rPr>
          <w:rFonts w:ascii="Verdana" w:eastAsia="Verdana" w:hAnsi="Verdana" w:cs="Verdana"/>
          <w:color w:val="000000" w:themeColor="text1"/>
          <w:sz w:val="22"/>
          <w:szCs w:val="22"/>
        </w:rPr>
        <w:t xml:space="preserve">De otra parte, el artículo 2.6.4.7 de la Resolución CRC 5050 de 2016 modificado por el artículo </w:t>
      </w:r>
      <w:r w:rsidRPr="005A556A">
        <w:rPr>
          <w:rFonts w:ascii="Verdana" w:hAnsi="Verdana"/>
          <w:sz w:val="22"/>
          <w:szCs w:val="22"/>
        </w:rPr>
        <w:t>44</w:t>
      </w:r>
      <w:r w:rsidRPr="005A556A">
        <w:rPr>
          <w:rFonts w:ascii="Verdana" w:eastAsia="Verdana" w:hAnsi="Verdana" w:cs="Verdana"/>
          <w:color w:val="000000" w:themeColor="text1"/>
          <w:sz w:val="22"/>
          <w:szCs w:val="22"/>
        </w:rPr>
        <w:t xml:space="preserve">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color w:val="000000" w:themeColor="text1"/>
          <w:sz w:val="22"/>
          <w:szCs w:val="22"/>
        </w:rPr>
        <w:t>, enumera de forma taxativa las causales de rechazo de la solicitud de portación, en los siguientes términos:</w:t>
      </w:r>
    </w:p>
    <w:p w14:paraId="62515709" w14:textId="77777777" w:rsidR="005A556A" w:rsidRPr="005A556A" w:rsidRDefault="005A556A" w:rsidP="005A556A">
      <w:pPr>
        <w:spacing w:before="100"/>
        <w:jc w:val="both"/>
        <w:rPr>
          <w:rFonts w:ascii="Verdana" w:eastAsia="Verdana" w:hAnsi="Verdana" w:cs="Verdana"/>
          <w:color w:val="000000" w:themeColor="text1"/>
        </w:rPr>
      </w:pPr>
      <w:r w:rsidRPr="005A556A">
        <w:rPr>
          <w:rFonts w:ascii="Verdana" w:eastAsia="Verdana" w:hAnsi="Verdana" w:cs="Verdana"/>
          <w:color w:val="000000" w:themeColor="text1"/>
          <w:sz w:val="22"/>
          <w:szCs w:val="22"/>
        </w:rPr>
        <w:t xml:space="preserve"> </w:t>
      </w:r>
    </w:p>
    <w:p w14:paraId="6584D00E"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r w:rsidRPr="005A556A">
        <w:rPr>
          <w:rFonts w:ascii="Verdana" w:eastAsia="Verdana" w:hAnsi="Verdana" w:cs="Verdana"/>
          <w:b/>
          <w:bCs/>
          <w:i/>
          <w:iCs/>
          <w:sz w:val="20"/>
          <w:szCs w:val="20"/>
        </w:rPr>
        <w:t xml:space="preserve">ARTÍCULO 2.6.4.7. ACEPTACIÓN O RECHAZO POR PARTE DEL PROVEEDOR DONANTE. </w:t>
      </w:r>
      <w:r w:rsidRPr="005A556A">
        <w:rPr>
          <w:rFonts w:ascii="Verdana" w:eastAsia="Verdana" w:hAnsi="Verdana" w:cs="Verdana"/>
          <w:i/>
          <w:iCs/>
          <w:sz w:val="20"/>
          <w:szCs w:val="20"/>
        </w:rPr>
        <w:t>Si en el plazo acordado entre los Proveedores de Redes y Servicios de Telecomunicaciones Móviles, para que el Proveedor Donante acepte o rechace la solicitud de Portación el ABD no recibe respuesta, se entenderá aceptada la solicitud de Portación y se continuará el Proceso de Portación.</w:t>
      </w:r>
    </w:p>
    <w:p w14:paraId="332E967B"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El Proveedor Donante solamente podrá rechazar la solicitud de Portación en los siguientes casos:</w:t>
      </w:r>
    </w:p>
    <w:p w14:paraId="1D4FCE05"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2.6.4.7.1. </w:t>
      </w:r>
      <w:r w:rsidRPr="005A556A">
        <w:rPr>
          <w:rFonts w:ascii="Verdana" w:eastAsia="Verdana" w:hAnsi="Verdana" w:cs="Verdana"/>
          <w:i/>
          <w:iCs/>
          <w:sz w:val="20"/>
          <w:szCs w:val="20"/>
        </w:rPr>
        <w:t>Cuando el tipo de documento de identificación, la fecha de expedición y el número del documento del solicitante, sea persona natural o jurídica, no coincida con el del titular de la línea.</w:t>
      </w:r>
    </w:p>
    <w:p w14:paraId="199F476C"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Sin embargo, cuando la línea móvil prepago esté registrada en las bases de datos del Proveedor Donante a nombre de un distribuidor o comercializador con el cual el Proveedor Donante mantenga o haya mantenido relaciones comerciales, o a un tercero con el que dicho comercializador mantenga o haya mantenido vínculos comerciales, la solicitud no podrá ser rechazada.</w:t>
      </w:r>
    </w:p>
    <w:p w14:paraId="0E83B728"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El Proveedor Receptor, una vez active la línea, deberá, de inmediato, incorporar en sus bases los datos de identidad del solicitante de la portación.</w:t>
      </w:r>
    </w:p>
    <w:p w14:paraId="6E16207E"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El Proveedor Donante deberá contar con una base relacional que contenga, como mínimo, los siguientes datos de las personas naturales y jurídicas que distribuyan y comercialicen sus SIM:</w:t>
      </w:r>
    </w:p>
    <w:p w14:paraId="61E96CFE"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a) Nombre o razón social (en caso de que se trate de una persona jurídica).</w:t>
      </w:r>
    </w:p>
    <w:p w14:paraId="530749C7"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b) Nombre del representante legal (en caso de que se trate de una persona jurídica).</w:t>
      </w:r>
    </w:p>
    <w:p w14:paraId="59A63AA6"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c) Número y tipo de documento de identificación.</w:t>
      </w:r>
    </w:p>
    <w:p w14:paraId="5924C699"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d) ICCID (Integrated Circuit Card Identifier) de las SIM entregadas por el operador al distribuidor, comercializador o al tercero con el que el comercializador tenga o haya tenido a su vez algún vínculo comercial.</w:t>
      </w:r>
    </w:p>
    <w:p w14:paraId="72E3C2AE"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e) El MSISDN (Mobile Subscriber ISDN) de las SIM entregadas al distribuidor o comercializador.</w:t>
      </w:r>
    </w:p>
    <w:p w14:paraId="26B08B04"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Asimismo, el operador deberá permitir el acceso de la autoridad de vigilancia, inspección y control, a la base relacional, cuando esta autoridad lo requiera.</w:t>
      </w:r>
    </w:p>
    <w:p w14:paraId="5DD1F164" w14:textId="77777777" w:rsidR="005A556A" w:rsidRPr="005A556A" w:rsidRDefault="005A556A" w:rsidP="005A556A">
      <w:pPr>
        <w:spacing w:before="100" w:after="100"/>
        <w:ind w:left="850" w:right="850"/>
        <w:jc w:val="both"/>
        <w:rPr>
          <w:rFonts w:ascii="Verdana" w:eastAsia="Verdana" w:hAnsi="Verdana" w:cs="Verdana"/>
          <w:i/>
          <w:iCs/>
          <w:sz w:val="20"/>
          <w:szCs w:val="20"/>
        </w:rPr>
      </w:pPr>
    </w:p>
    <w:p w14:paraId="5A267A78"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2.6.4.7.2. Cuando se trate de solicitudes de portación de línea(s) que se encuentre(n) en alguno de los siguientes estados:</w:t>
      </w:r>
    </w:p>
    <w:p w14:paraId="11353213"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2.6.4.7.2.1. </w:t>
      </w:r>
      <w:r w:rsidRPr="005A556A">
        <w:rPr>
          <w:rFonts w:ascii="Verdana" w:eastAsia="Verdana" w:hAnsi="Verdana" w:cs="Verdana"/>
          <w:i/>
          <w:iCs/>
          <w:sz w:val="20"/>
          <w:szCs w:val="20"/>
        </w:rPr>
        <w:t>Desactivada(s) previamente a la solicitud del NIP por los siguientes motivos: orden judicial, terminación de contrato o porque en modalidad prepago la(s) línea(s) fue desactivada de conformidad con el artículo </w:t>
      </w:r>
      <w:hyperlink r:id="rId28" w:anchor="2.1.16.2" w:history="1">
        <w:r w:rsidRPr="005A556A">
          <w:rPr>
            <w:rStyle w:val="Hipervnculo"/>
            <w:rFonts w:ascii="Verdana" w:eastAsia="Verdana" w:hAnsi="Verdana" w:cs="Verdana"/>
            <w:i/>
            <w:iCs/>
            <w:sz w:val="20"/>
            <w:szCs w:val="20"/>
          </w:rPr>
          <w:t>2.1.16.2</w:t>
        </w:r>
      </w:hyperlink>
      <w:r w:rsidRPr="005A556A">
        <w:rPr>
          <w:rFonts w:ascii="Verdana" w:eastAsia="Verdana" w:hAnsi="Verdana" w:cs="Verdana"/>
          <w:i/>
          <w:iCs/>
          <w:sz w:val="20"/>
          <w:szCs w:val="20"/>
        </w:rPr>
        <w:t>. de la presente resolución.</w:t>
      </w:r>
    </w:p>
    <w:p w14:paraId="40CECCA2"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2.6.4.7.2.2. </w:t>
      </w:r>
      <w:r w:rsidRPr="005A556A">
        <w:rPr>
          <w:rFonts w:ascii="Verdana" w:eastAsia="Verdana" w:hAnsi="Verdana" w:cs="Verdana"/>
          <w:i/>
          <w:iCs/>
          <w:sz w:val="20"/>
          <w:szCs w:val="20"/>
        </w:rPr>
        <w:t>Suspendida(s) por solicitud del usuario en los términos de la Sección 8 del Capítulo 1 del Título II de la presente resolución.</w:t>
      </w:r>
    </w:p>
    <w:p w14:paraId="588D3280"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2.6.4.7.2.3. </w:t>
      </w:r>
      <w:r w:rsidRPr="005A556A">
        <w:rPr>
          <w:rFonts w:ascii="Verdana" w:eastAsia="Verdana" w:hAnsi="Verdana" w:cs="Verdana"/>
          <w:i/>
          <w:iCs/>
          <w:sz w:val="20"/>
          <w:szCs w:val="20"/>
        </w:rPr>
        <w:t>Aquellas que correspondan a numeración implementada en la red del Proveedor Donante que no ha sido asignada efectivamente a usuarios finales a que hace referencia el numeral 6.2.2.1.6 del artículo </w:t>
      </w:r>
      <w:hyperlink r:id="rId29" w:anchor="6.2.2.1" w:history="1">
        <w:r w:rsidRPr="005A556A">
          <w:rPr>
            <w:rStyle w:val="Hipervnculo"/>
            <w:rFonts w:ascii="Verdana" w:eastAsia="Verdana" w:hAnsi="Verdana" w:cs="Verdana"/>
            <w:i/>
            <w:iCs/>
            <w:sz w:val="20"/>
            <w:szCs w:val="20"/>
          </w:rPr>
          <w:t>6.2.2.1</w:t>
        </w:r>
      </w:hyperlink>
      <w:r w:rsidRPr="005A556A">
        <w:rPr>
          <w:rFonts w:ascii="Verdana" w:eastAsia="Verdana" w:hAnsi="Verdana" w:cs="Verdana"/>
          <w:i/>
          <w:iCs/>
          <w:sz w:val="20"/>
          <w:szCs w:val="20"/>
        </w:rPr>
        <w:t>. de la presente resolución.</w:t>
      </w:r>
    </w:p>
    <w:p w14:paraId="3BD73590"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 xml:space="preserve">2.6.4.7.2.4. Aquellas que correspondan a numeración que no ha sido implementada en la red del Proveedor Donante a que hace referencia el numeral 6.2.2.2.4 del artículo </w:t>
      </w:r>
      <w:hyperlink r:id="rId30" w:anchor="6.2.2.2">
        <w:r w:rsidRPr="005A556A">
          <w:rPr>
            <w:rStyle w:val="Hipervnculo"/>
            <w:rFonts w:ascii="Verdana" w:eastAsia="Verdana" w:hAnsi="Verdana" w:cs="Verdana"/>
            <w:i/>
            <w:iCs/>
            <w:sz w:val="20"/>
            <w:szCs w:val="20"/>
          </w:rPr>
          <w:t>6.2.2.2</w:t>
        </w:r>
      </w:hyperlink>
      <w:r w:rsidRPr="005A556A">
        <w:rPr>
          <w:rFonts w:ascii="Verdana" w:eastAsia="Verdana" w:hAnsi="Verdana" w:cs="Verdana"/>
          <w:i/>
          <w:iCs/>
          <w:sz w:val="20"/>
          <w:szCs w:val="20"/>
        </w:rPr>
        <w:t xml:space="preserve"> de la presente resolución.</w:t>
      </w:r>
    </w:p>
    <w:p w14:paraId="4A2E9FB7"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2.6.4.7.3. Cuando el titular de la línea manifieste al Proveedor Donante que no solicitó el proceso de portación. En este caso el proceso de portación deberá detenerse sin importar en qué etapa se encuentre, con lo cual el Proveedor Donante deberá informar al ABD, y a su vez este al Proveedor Receptor la ocurrencia de este hecho. En el caso que el proceso de portación haya culminado, el Proveedor Receptor deberá proceder con el bloqueo de la línea de manera inmediata y deberá reversar la portación. La manifestación del titular de la línea deberá presentarse a más tardar el mismo día en el que se efectué la ventana de cambio.</w:t>
      </w:r>
    </w:p>
    <w:p w14:paraId="79B2177A"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2.6.4.7.4. Cuando un usuario en modalidad prepago no presente actividad en la red, lo cual se deriva de la no evidencia de intercambio de señalización entre la red del Proveedor Donante y el equipo terminal móvil del usuario por un periodo de 30 días calendario, previo a la solicitud del NIP por parte del usuario.</w:t>
      </w:r>
    </w:p>
    <w:p w14:paraId="403BA805" w14:textId="77777777" w:rsidR="005A556A" w:rsidRPr="005A556A" w:rsidRDefault="005A556A" w:rsidP="005A556A">
      <w:pPr>
        <w:spacing w:before="100" w:after="100"/>
        <w:ind w:left="850" w:right="850"/>
        <w:jc w:val="both"/>
        <w:rPr>
          <w:rFonts w:ascii="Verdana" w:eastAsia="Verdana" w:hAnsi="Verdana" w:cs="Verdana"/>
          <w:i/>
          <w:iCs/>
          <w:sz w:val="20"/>
          <w:szCs w:val="20"/>
        </w:rPr>
      </w:pPr>
      <w:r w:rsidRPr="005A556A">
        <w:rPr>
          <w:rFonts w:ascii="Verdana" w:eastAsia="Verdana" w:hAnsi="Verdana" w:cs="Verdana"/>
          <w:i/>
          <w:iCs/>
          <w:sz w:val="20"/>
          <w:szCs w:val="20"/>
        </w:rPr>
        <w:t>La aceptación o rechazo de la Solicitud de Portación debe ser enviada por el Proveedor Donante al Proveedor Receptor, por medio del ABD, el cual a su vez la reenviará al Proveedor Receptor. En caso de rechazo de la Solicitud de Portación, el Proveedor Donante deberá remitir al ABD la justificación y prueba de este. El ABD deberá constatar la validez del rechazo a través de los soportes aportados, y remitir dicha justificación y prueba al Proveedor Receptor para su conocimiento. A su vez, el Proveedor Receptor deberá informar del rechazo y su justificación al usuario, en un plazo no mayor a tres (3) horas hábiles, contado a partir de la recepción de la respectiva comunicación.”</w:t>
      </w:r>
    </w:p>
    <w:p w14:paraId="4BA995AB" w14:textId="77777777" w:rsidR="005A556A" w:rsidRPr="005A556A" w:rsidRDefault="005A556A" w:rsidP="005A556A">
      <w:pPr>
        <w:widowControl w:val="0"/>
        <w:ind w:left="850" w:right="850"/>
        <w:jc w:val="both"/>
        <w:rPr>
          <w:rFonts w:ascii="Verdana" w:eastAsia="Verdana" w:hAnsi="Verdana" w:cs="Verdana"/>
          <w:i/>
          <w:iCs/>
          <w:sz w:val="20"/>
          <w:szCs w:val="20"/>
        </w:rPr>
      </w:pPr>
    </w:p>
    <w:p w14:paraId="43DF9065" w14:textId="77777777" w:rsidR="005A556A" w:rsidRPr="005A556A" w:rsidRDefault="005A556A" w:rsidP="005A556A">
      <w:pPr>
        <w:widowControl w:val="0"/>
        <w:ind w:left="850" w:right="850"/>
        <w:jc w:val="both"/>
        <w:rPr>
          <w:rFonts w:ascii="Verdana" w:eastAsia="Verdana" w:hAnsi="Verdana" w:cs="Verdana"/>
          <w:i/>
          <w:iCs/>
          <w:sz w:val="20"/>
          <w:szCs w:val="20"/>
        </w:rPr>
      </w:pPr>
      <w:r w:rsidRPr="005A556A">
        <w:rPr>
          <w:rFonts w:ascii="Verdana" w:eastAsia="Verdana" w:hAnsi="Verdana" w:cs="Verdana"/>
          <w:i/>
          <w:iCs/>
          <w:sz w:val="20"/>
          <w:szCs w:val="20"/>
        </w:rPr>
        <w:t>(…)” (Destacado fuera de texto)</w:t>
      </w:r>
    </w:p>
    <w:p w14:paraId="72B35345" w14:textId="77777777" w:rsidR="005A556A" w:rsidRPr="005A556A" w:rsidRDefault="005A556A" w:rsidP="005A556A">
      <w:pPr>
        <w:widowControl w:val="0"/>
        <w:ind w:right="338"/>
        <w:jc w:val="both"/>
        <w:rPr>
          <w:rFonts w:ascii="Verdana" w:eastAsia="Verdana" w:hAnsi="Verdana" w:cs="Verdana"/>
          <w:i/>
          <w:iCs/>
        </w:rPr>
      </w:pPr>
      <w:r w:rsidRPr="005A556A">
        <w:rPr>
          <w:rFonts w:ascii="Verdana" w:eastAsia="Verdana" w:hAnsi="Verdana" w:cs="Verdana"/>
          <w:i/>
          <w:iCs/>
          <w:sz w:val="22"/>
          <w:szCs w:val="22"/>
        </w:rPr>
        <w:t xml:space="preserve"> </w:t>
      </w:r>
    </w:p>
    <w:p w14:paraId="648E8370" w14:textId="77777777" w:rsidR="005A556A" w:rsidRPr="005A556A" w:rsidRDefault="005A556A" w:rsidP="005A556A">
      <w:pPr>
        <w:pStyle w:val="yiv5426127453msonormal"/>
        <w:spacing w:before="0" w:beforeAutospacing="0" w:after="0" w:afterAutospacing="0"/>
        <w:ind w:right="113"/>
        <w:rPr>
          <w:rFonts w:ascii="Verdana" w:eastAsia="Verdana" w:hAnsi="Verdana" w:cs="Verdana"/>
          <w:color w:val="C00000"/>
          <w:sz w:val="22"/>
          <w:szCs w:val="22"/>
          <w:u w:val="single"/>
        </w:rPr>
      </w:pPr>
      <w:r w:rsidRPr="005A556A">
        <w:rPr>
          <w:rFonts w:ascii="Verdana" w:eastAsia="Verdana" w:hAnsi="Verdana" w:cs="Verdana"/>
          <w:b/>
          <w:bCs/>
          <w:i/>
          <w:iCs/>
          <w:color w:val="4F81BD" w:themeColor="accent1"/>
          <w:sz w:val="22"/>
          <w:szCs w:val="22"/>
        </w:rPr>
        <w:t>Opción 1</w:t>
      </w:r>
      <w:r w:rsidRPr="005A556A">
        <w:rPr>
          <w:rFonts w:ascii="Verdana" w:eastAsia="Verdana" w:hAnsi="Verdana" w:cs="Verdana"/>
          <w:b/>
          <w:bCs/>
          <w:i/>
          <w:iCs/>
          <w:color w:val="FF0000"/>
          <w:sz w:val="22"/>
          <w:szCs w:val="22"/>
        </w:rPr>
        <w:t>-</w:t>
      </w:r>
      <w:r w:rsidRPr="005A556A">
        <w:rPr>
          <w:rFonts w:ascii="Verdana" w:eastAsia="Verdana" w:hAnsi="Verdana" w:cs="Verdana"/>
          <w:b/>
          <w:bCs/>
          <w:color w:val="C00000"/>
          <w:sz w:val="22"/>
          <w:szCs w:val="22"/>
          <w:u w:val="single"/>
        </w:rPr>
        <w:t xml:space="preserve"> Reclamación ante operador receptor – línea móvil ya no está a nombre del usuario reclamante</w:t>
      </w:r>
    </w:p>
    <w:p w14:paraId="4A5545D1" w14:textId="77777777" w:rsidR="005A556A" w:rsidRPr="005A556A" w:rsidRDefault="005A556A" w:rsidP="005A556A">
      <w:pPr>
        <w:ind w:right="113"/>
        <w:jc w:val="both"/>
        <w:rPr>
          <w:rFonts w:ascii="Verdana" w:eastAsia="Verdana" w:hAnsi="Verdana" w:cs="Verdana"/>
          <w:b/>
          <w:bCs/>
        </w:rPr>
      </w:pPr>
    </w:p>
    <w:p w14:paraId="44642C81" w14:textId="77777777" w:rsidR="005A556A" w:rsidRPr="005A556A" w:rsidRDefault="005A556A" w:rsidP="005A556A">
      <w:pPr>
        <w:widowControl w:val="0"/>
        <w:ind w:right="338"/>
        <w:jc w:val="both"/>
        <w:rPr>
          <w:rFonts w:ascii="Verdana" w:eastAsia="Verdana" w:hAnsi="Verdana" w:cs="Verdana"/>
          <w:b/>
          <w:bCs/>
          <w:i/>
          <w:iCs/>
          <w:color w:val="FF0000"/>
        </w:rPr>
      </w:pPr>
    </w:p>
    <w:tbl>
      <w:tblPr>
        <w:tblStyle w:val="Tablaconcuadrcula"/>
        <w:tblW w:w="10060" w:type="dxa"/>
        <w:tblLayout w:type="fixed"/>
        <w:tblLook w:val="04A0" w:firstRow="1" w:lastRow="0" w:firstColumn="1" w:lastColumn="0" w:noHBand="0" w:noVBand="1"/>
      </w:tblPr>
      <w:tblGrid>
        <w:gridCol w:w="10060"/>
      </w:tblGrid>
      <w:tr w:rsidR="005A556A" w:rsidRPr="005A556A" w14:paraId="576D97C4" w14:textId="77777777" w:rsidTr="005A441B">
        <w:trPr>
          <w:trHeight w:val="300"/>
        </w:trPr>
        <w:tc>
          <w:tcPr>
            <w:tcW w:w="10060" w:type="dxa"/>
          </w:tcPr>
          <w:p w14:paraId="520C38F0" w14:textId="77777777" w:rsidR="005A556A" w:rsidRPr="005A556A" w:rsidRDefault="005A556A" w:rsidP="005A441B">
            <w:pPr>
              <w:pStyle w:val="NormalWeb"/>
              <w:spacing w:before="0" w:after="0"/>
              <w:jc w:val="both"/>
              <w:rPr>
                <w:rFonts w:ascii="Verdana" w:eastAsia="Verdana" w:hAnsi="Verdana" w:cs="Verdana"/>
                <w:highlight w:val="cyan"/>
              </w:rPr>
            </w:pPr>
            <w:r w:rsidRPr="005A556A">
              <w:rPr>
                <w:rFonts w:ascii="Verdana" w:eastAsia="Verdana" w:hAnsi="Verdana" w:cs="Verdana"/>
                <w:color w:val="000000" w:themeColor="text1"/>
                <w:highlight w:val="cyan"/>
              </w:rPr>
              <w:t>De las citadas normas, se desprende que hay un proceso riguroso para realizar la portabilidad de una línea. Así las cosas, esta Dirección después de hacer un análisis de los hechos expuestos y del acervo probatorio allegado al expediente, encuentra que el motivo de inconformidad del usuario versa sobre el hecho que la línea móvil No. XXXXX, se encontraba a nombre del señor XXXX1 ante el operador donante (No.1); no obstante, la línea fue portada al operador receptor el xxx de 201x, que en sus bases de datos pertenece a otro usuario diferente del reclamante.</w:t>
            </w:r>
          </w:p>
          <w:p w14:paraId="39F1347E" w14:textId="77777777" w:rsidR="005A556A" w:rsidRPr="005A556A" w:rsidRDefault="005A556A" w:rsidP="005A441B">
            <w:pPr>
              <w:pStyle w:val="NormalWeb"/>
              <w:spacing w:before="0" w:after="0"/>
              <w:jc w:val="both"/>
              <w:rPr>
                <w:rFonts w:ascii="Verdana" w:eastAsia="Verdana" w:hAnsi="Verdana" w:cs="Verdana"/>
                <w:highlight w:val="cyan"/>
              </w:rPr>
            </w:pPr>
          </w:p>
          <w:p w14:paraId="75778F6D" w14:textId="77777777" w:rsidR="005A556A" w:rsidRPr="005A556A" w:rsidRDefault="005A556A" w:rsidP="005A441B">
            <w:pPr>
              <w:pStyle w:val="NormalWeb"/>
              <w:spacing w:before="0" w:after="0"/>
              <w:jc w:val="both"/>
              <w:rPr>
                <w:rFonts w:ascii="Verdana" w:eastAsia="Verdana" w:hAnsi="Verdana" w:cs="Verdana"/>
              </w:rPr>
            </w:pPr>
            <w:r w:rsidRPr="005A556A">
              <w:rPr>
                <w:rFonts w:ascii="Verdana" w:eastAsia="Verdana" w:hAnsi="Verdana" w:cs="Verdana"/>
                <w:highlight w:val="cyan"/>
              </w:rPr>
              <w:t>En el presente caso, se observa que el usuario reclamante no tiene ningún vínculo contractual con el operador receptor (No. 02), y en su solicitud requiere información que se encuentra sujeta a la Ley 1581 de 2012 – Ley de protección de datos personales- la cual es imposible de entregar por parte del operador receptor debido a que el reclamante no es titular de los servicios.</w:t>
            </w:r>
            <w:r w:rsidRPr="005A556A">
              <w:rPr>
                <w:rFonts w:ascii="Verdana" w:eastAsia="Verdana" w:hAnsi="Verdana" w:cs="Verdana"/>
              </w:rPr>
              <w:t xml:space="preserve"> </w:t>
            </w:r>
          </w:p>
          <w:p w14:paraId="06C637A5" w14:textId="77777777" w:rsidR="005A556A" w:rsidRPr="005A556A" w:rsidRDefault="005A556A" w:rsidP="005A441B">
            <w:pPr>
              <w:pStyle w:val="NormalWeb"/>
              <w:spacing w:before="0" w:after="0"/>
              <w:jc w:val="both"/>
              <w:rPr>
                <w:rFonts w:ascii="Verdana" w:eastAsia="Verdana" w:hAnsi="Verdana" w:cs="Verdana"/>
              </w:rPr>
            </w:pPr>
          </w:p>
          <w:p w14:paraId="7D516FE8" w14:textId="77777777" w:rsidR="005A556A" w:rsidRPr="005A556A" w:rsidRDefault="005A556A" w:rsidP="005A441B">
            <w:pPr>
              <w:shd w:val="clear" w:color="auto" w:fill="FFFFFF" w:themeFill="background1"/>
              <w:jc w:val="both"/>
              <w:rPr>
                <w:rFonts w:ascii="Verdana" w:eastAsia="Verdana" w:hAnsi="Verdana" w:cs="Verdana"/>
                <w:color w:val="222222"/>
                <w:lang w:eastAsia="es-CO"/>
              </w:rPr>
            </w:pPr>
            <w:r w:rsidRPr="005A556A">
              <w:rPr>
                <w:rFonts w:ascii="Verdana" w:eastAsia="Verdana" w:hAnsi="Verdana" w:cs="Verdana"/>
                <w:color w:val="000000" w:themeColor="text1"/>
              </w:rPr>
              <w:t>De esta manera</w:t>
            </w:r>
            <w:r w:rsidRPr="005A556A">
              <w:rPr>
                <w:rFonts w:ascii="Verdana" w:eastAsia="Verdana" w:hAnsi="Verdana" w:cs="Verdana"/>
                <w:color w:val="222222"/>
                <w:lang w:eastAsia="es-CO"/>
              </w:rPr>
              <w:t>, frente a la PQR presentada por el usuario relacionada con la reasignación de la línea móvil,</w:t>
            </w:r>
            <w:r w:rsidRPr="005A556A">
              <w:rPr>
                <w:rFonts w:ascii="Verdana" w:eastAsia="Verdana" w:hAnsi="Verdana" w:cs="Verdana"/>
                <w:color w:val="000000" w:themeColor="text1"/>
              </w:rPr>
              <w:t xml:space="preserve"> debe tenerse en cuenta lo dispuesto en</w:t>
            </w:r>
            <w:r w:rsidRPr="005A556A">
              <w:rPr>
                <w:rFonts w:ascii="Verdana" w:eastAsia="Verdana" w:hAnsi="Verdana" w:cs="Verdana"/>
                <w:color w:val="222222"/>
                <w:lang w:eastAsia="es-CO"/>
              </w:rPr>
              <w:t xml:space="preserve"> el artículo 2.1.1.1. de la Resolución CRC 5050 de 2016, modificada por el artículo 5 de la Resolución CRC </w:t>
            </w:r>
            <w:r w:rsidRPr="005A556A">
              <w:rPr>
                <w:rFonts w:ascii="Verdana" w:hAnsi="Verdana" w:cs="Arial"/>
                <w:lang w:eastAsia="es-CO"/>
              </w:rPr>
              <w:t xml:space="preserve">7811 de 2025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rPr>
              <w:t>”</w:t>
            </w:r>
            <w:r w:rsidRPr="005A556A">
              <w:rPr>
                <w:rFonts w:ascii="Verdana" w:eastAsia="Verdana" w:hAnsi="Verdana" w:cs="Verdana"/>
                <w:color w:val="222222"/>
                <w:lang w:eastAsia="es-CO"/>
              </w:rPr>
              <w:t>, según la cual:</w:t>
            </w:r>
          </w:p>
          <w:p w14:paraId="383F159C" w14:textId="77777777" w:rsidR="005A556A" w:rsidRPr="005A556A" w:rsidRDefault="005A556A" w:rsidP="005A441B">
            <w:pPr>
              <w:shd w:val="clear" w:color="auto" w:fill="FFFFFF" w:themeFill="background1"/>
              <w:ind w:left="113"/>
              <w:jc w:val="both"/>
              <w:rPr>
                <w:rFonts w:ascii="Verdana" w:eastAsia="Verdana" w:hAnsi="Verdana" w:cs="Verdana"/>
                <w:color w:val="222222"/>
                <w:lang w:eastAsia="es-CO"/>
              </w:rPr>
            </w:pPr>
            <w:r w:rsidRPr="005A556A">
              <w:rPr>
                <w:rFonts w:ascii="Verdana" w:eastAsia="Verdana" w:hAnsi="Verdana" w:cs="Verdana"/>
                <w:color w:val="222222"/>
                <w:lang w:eastAsia="es-CO"/>
              </w:rPr>
              <w:t> </w:t>
            </w:r>
          </w:p>
          <w:p w14:paraId="672CE51A" w14:textId="77777777" w:rsidR="005A556A" w:rsidRPr="005A556A" w:rsidRDefault="005A556A" w:rsidP="005A441B">
            <w:pPr>
              <w:shd w:val="clear" w:color="auto" w:fill="FFFFFF" w:themeFill="background1"/>
              <w:ind w:left="851" w:right="900"/>
              <w:jc w:val="both"/>
              <w:rPr>
                <w:rFonts w:ascii="Verdana" w:eastAsia="Verdana" w:hAnsi="Verdana" w:cs="Verdana"/>
                <w:color w:val="222222"/>
                <w:sz w:val="20"/>
                <w:szCs w:val="20"/>
                <w:lang w:eastAsia="es-CO"/>
              </w:rPr>
            </w:pPr>
            <w:r w:rsidRPr="005A556A">
              <w:rPr>
                <w:rFonts w:ascii="Verdana" w:eastAsia="Verdana" w:hAnsi="Verdana" w:cs="Verdana"/>
                <w:i/>
                <w:iCs/>
                <w:color w:val="222222"/>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405DF1B5" w14:textId="77777777" w:rsidR="005A556A" w:rsidRPr="005A556A" w:rsidRDefault="005A556A" w:rsidP="005A441B">
            <w:pPr>
              <w:shd w:val="clear" w:color="auto" w:fill="FFFFFF" w:themeFill="background1"/>
              <w:ind w:left="851" w:right="900"/>
              <w:jc w:val="both"/>
              <w:rPr>
                <w:rFonts w:ascii="Verdana" w:eastAsia="Verdana" w:hAnsi="Verdana" w:cs="Verdana"/>
                <w:color w:val="222222"/>
                <w:sz w:val="20"/>
                <w:szCs w:val="20"/>
                <w:lang w:eastAsia="es-CO"/>
              </w:rPr>
            </w:pPr>
            <w:r w:rsidRPr="005A556A">
              <w:rPr>
                <w:rFonts w:ascii="Verdana" w:eastAsia="Verdana" w:hAnsi="Verdana" w:cs="Verdana"/>
                <w:i/>
                <w:iCs/>
                <w:color w:val="222222"/>
                <w:sz w:val="20"/>
                <w:szCs w:val="20"/>
                <w:lang w:eastAsia="es-CO"/>
              </w:rPr>
              <w:t> </w:t>
            </w:r>
          </w:p>
          <w:p w14:paraId="6F0E8FBB" w14:textId="77777777" w:rsidR="005A556A" w:rsidRPr="005A556A" w:rsidRDefault="005A556A" w:rsidP="005A441B">
            <w:pPr>
              <w:shd w:val="clear" w:color="auto" w:fill="FFFFFF" w:themeFill="background1"/>
              <w:ind w:left="851" w:right="900"/>
              <w:jc w:val="center"/>
              <w:rPr>
                <w:rFonts w:ascii="Verdana" w:eastAsia="Verdana" w:hAnsi="Verdana" w:cs="Verdana"/>
                <w:color w:val="222222"/>
                <w:sz w:val="20"/>
                <w:szCs w:val="20"/>
                <w:lang w:eastAsia="es-CO"/>
              </w:rPr>
            </w:pPr>
            <w:r w:rsidRPr="005A556A">
              <w:rPr>
                <w:rFonts w:ascii="Verdana" w:eastAsia="Verdana" w:hAnsi="Verdana" w:cs="Verdana"/>
                <w:i/>
                <w:iCs/>
                <w:color w:val="222222"/>
                <w:sz w:val="20"/>
                <w:szCs w:val="20"/>
                <w:lang w:eastAsia="es-CO"/>
              </w:rPr>
              <w:t>‘</w:t>
            </w:r>
            <w:r w:rsidRPr="005A556A">
              <w:rPr>
                <w:rFonts w:ascii="Verdana" w:eastAsia="Verdana" w:hAnsi="Verdana" w:cs="Verdana"/>
                <w:b/>
                <w:bCs/>
                <w:i/>
                <w:iCs/>
                <w:color w:val="222222"/>
                <w:sz w:val="20"/>
                <w:szCs w:val="20"/>
                <w:lang w:eastAsia="es-CO"/>
              </w:rPr>
              <w:t>CAPÍTULO 1</w:t>
            </w:r>
          </w:p>
          <w:p w14:paraId="1CACF71E" w14:textId="77777777" w:rsidR="005A556A" w:rsidRPr="005A556A" w:rsidRDefault="005A556A" w:rsidP="005A441B">
            <w:pPr>
              <w:shd w:val="clear" w:color="auto" w:fill="FFFFFF" w:themeFill="background1"/>
              <w:ind w:left="851" w:right="900"/>
              <w:jc w:val="center"/>
              <w:rPr>
                <w:rFonts w:ascii="Verdana" w:eastAsia="Verdana" w:hAnsi="Verdana" w:cs="Verdana"/>
                <w:color w:val="222222"/>
                <w:sz w:val="20"/>
                <w:szCs w:val="20"/>
                <w:lang w:eastAsia="es-CO"/>
              </w:rPr>
            </w:pPr>
            <w:r w:rsidRPr="005A556A">
              <w:rPr>
                <w:rFonts w:ascii="Verdana" w:eastAsia="Verdana" w:hAnsi="Verdana" w:cs="Verdana"/>
                <w:b/>
                <w:bCs/>
                <w:i/>
                <w:iCs/>
                <w:color w:val="222222"/>
                <w:sz w:val="20"/>
                <w:szCs w:val="20"/>
                <w:lang w:eastAsia="es-CO"/>
              </w:rPr>
              <w:t>RÉGIMEN DE PROTECCIÓN DE LOS DERECHOS DE LOS USUARIOS DE SERVICIOS DE COMUNICACIONES.</w:t>
            </w:r>
          </w:p>
          <w:p w14:paraId="3290E8E1" w14:textId="77777777" w:rsidR="005A556A" w:rsidRPr="005A556A" w:rsidRDefault="005A556A" w:rsidP="005A441B">
            <w:pPr>
              <w:shd w:val="clear" w:color="auto" w:fill="FFFFFF" w:themeFill="background1"/>
              <w:ind w:left="851" w:right="900"/>
              <w:jc w:val="center"/>
              <w:rPr>
                <w:rFonts w:ascii="Verdana" w:eastAsia="Verdana" w:hAnsi="Verdana" w:cs="Verdana"/>
                <w:color w:val="222222"/>
                <w:sz w:val="20"/>
                <w:szCs w:val="20"/>
                <w:lang w:eastAsia="es-CO"/>
              </w:rPr>
            </w:pPr>
            <w:r w:rsidRPr="005A556A">
              <w:rPr>
                <w:rFonts w:ascii="Verdana" w:eastAsia="Verdana" w:hAnsi="Verdana" w:cs="Verdana"/>
                <w:b/>
                <w:bCs/>
                <w:i/>
                <w:iCs/>
                <w:color w:val="222222"/>
                <w:sz w:val="20"/>
                <w:szCs w:val="20"/>
                <w:lang w:eastAsia="es-CO"/>
              </w:rPr>
              <w:t> </w:t>
            </w:r>
          </w:p>
          <w:p w14:paraId="7C42D54E" w14:textId="77777777" w:rsidR="005A556A" w:rsidRPr="005A556A" w:rsidRDefault="005A556A" w:rsidP="005A441B">
            <w:pPr>
              <w:shd w:val="clear" w:color="auto" w:fill="FFFFFF" w:themeFill="background1"/>
              <w:ind w:left="851" w:right="900"/>
              <w:jc w:val="center"/>
              <w:rPr>
                <w:rFonts w:ascii="Verdana" w:eastAsia="Verdana" w:hAnsi="Verdana" w:cs="Verdana"/>
                <w:color w:val="222222"/>
                <w:sz w:val="20"/>
                <w:szCs w:val="20"/>
                <w:lang w:eastAsia="es-CO"/>
              </w:rPr>
            </w:pPr>
            <w:r w:rsidRPr="005A556A">
              <w:rPr>
                <w:rFonts w:ascii="Verdana" w:eastAsia="Verdana" w:hAnsi="Verdana" w:cs="Verdana"/>
                <w:b/>
                <w:bCs/>
                <w:i/>
                <w:iCs/>
                <w:color w:val="222222"/>
                <w:sz w:val="20"/>
                <w:szCs w:val="20"/>
                <w:lang w:eastAsia="es-CO"/>
              </w:rPr>
              <w:t>SECCIÓN 1. DISPOSICIONES GENERALES.</w:t>
            </w:r>
          </w:p>
          <w:p w14:paraId="2AFDFBD0" w14:textId="77777777" w:rsidR="005A556A" w:rsidRPr="005A556A" w:rsidRDefault="005A556A" w:rsidP="005A441B">
            <w:pPr>
              <w:shd w:val="clear" w:color="auto" w:fill="FFFFFF" w:themeFill="background1"/>
              <w:jc w:val="both"/>
              <w:rPr>
                <w:rFonts w:ascii="Verdana" w:eastAsia="Verdana" w:hAnsi="Verdana" w:cs="Verdana"/>
                <w:color w:val="222222"/>
                <w:sz w:val="20"/>
                <w:szCs w:val="20"/>
                <w:lang w:eastAsia="es-CO"/>
              </w:rPr>
            </w:pPr>
            <w:r w:rsidRPr="005A556A">
              <w:rPr>
                <w:rFonts w:ascii="Verdana" w:eastAsia="Verdana" w:hAnsi="Verdana" w:cs="Verdana"/>
                <w:i/>
                <w:iCs/>
                <w:color w:val="222222"/>
                <w:sz w:val="20"/>
                <w:szCs w:val="20"/>
                <w:lang w:eastAsia="es-CO"/>
              </w:rPr>
              <w:t> </w:t>
            </w:r>
          </w:p>
          <w:p w14:paraId="6CB21262" w14:textId="77777777" w:rsidR="005A556A" w:rsidRPr="005A556A" w:rsidRDefault="005A556A" w:rsidP="005A441B">
            <w:pPr>
              <w:shd w:val="clear" w:color="auto" w:fill="FFFFFF" w:themeFill="background1"/>
              <w:ind w:left="850" w:right="850"/>
              <w:jc w:val="both"/>
              <w:rPr>
                <w:rFonts w:ascii="Verdana" w:eastAsia="Verdana" w:hAnsi="Verdana" w:cs="Verdana"/>
                <w:i/>
                <w:iCs/>
                <w:color w:val="222222"/>
                <w:sz w:val="20"/>
                <w:szCs w:val="20"/>
                <w:u w:val="single"/>
                <w:lang w:eastAsia="es-CO"/>
              </w:rPr>
            </w:pPr>
            <w:r w:rsidRPr="005A556A">
              <w:rPr>
                <w:rFonts w:ascii="Verdana" w:eastAsia="Verdana" w:hAnsi="Verdana" w:cs="Verdana"/>
                <w:b/>
                <w:bCs/>
                <w:i/>
                <w:iCs/>
                <w:color w:val="222222"/>
                <w:sz w:val="20"/>
                <w:szCs w:val="20"/>
                <w:lang w:eastAsia="es-CO"/>
              </w:rPr>
              <w:t>ARTÍCULO. 2.1.1.1. ÁMBITO DE APLICACIÓN. </w:t>
            </w:r>
            <w:r w:rsidRPr="005A556A">
              <w:rPr>
                <w:rFonts w:ascii="Verdana" w:eastAsia="Verdana" w:hAnsi="Verdana" w:cs="Verdana"/>
                <w:i/>
                <w:iCs/>
                <w:color w:val="222222"/>
                <w:sz w:val="20"/>
                <w:szCs w:val="20"/>
                <w:u w:val="single"/>
                <w:lang w:eastAsia="es-CO"/>
              </w:rPr>
              <w:t>Este régimen aplica a todas las relaciones surgidas entre los usuarios y los operadores (entendidos estos en el presente Régimen como: los proveedores de redes y servicios de telefonía móvil y fija, acceso a internet fijo y móvil y televisión cerrada), en el ofrecimiento de servicios de comunicaciones, en la celebración del contrato, durante su ejecución y en su terminación.”</w:t>
            </w:r>
          </w:p>
          <w:p w14:paraId="06781FCF" w14:textId="77777777" w:rsidR="005A556A" w:rsidRPr="005A556A" w:rsidRDefault="005A556A" w:rsidP="005A441B">
            <w:pPr>
              <w:shd w:val="clear" w:color="auto" w:fill="FFFFFF" w:themeFill="background1"/>
              <w:jc w:val="both"/>
              <w:rPr>
                <w:rFonts w:ascii="Verdana" w:eastAsia="Verdana" w:hAnsi="Verdana" w:cs="Verdana"/>
                <w:color w:val="222222"/>
                <w:lang w:eastAsia="es-CO"/>
              </w:rPr>
            </w:pPr>
            <w:r w:rsidRPr="005A556A">
              <w:rPr>
                <w:rFonts w:ascii="Verdana" w:eastAsia="Verdana" w:hAnsi="Verdana" w:cs="Verdana"/>
                <w:i/>
                <w:iCs/>
                <w:color w:val="222222"/>
                <w:lang w:eastAsia="es-CO"/>
              </w:rPr>
              <w:t> </w:t>
            </w:r>
          </w:p>
          <w:p w14:paraId="4968F262" w14:textId="77777777" w:rsidR="005A556A" w:rsidRPr="005A556A" w:rsidRDefault="005A556A" w:rsidP="005A441B">
            <w:pPr>
              <w:shd w:val="clear" w:color="auto" w:fill="FFFFFF" w:themeFill="background1"/>
              <w:jc w:val="both"/>
              <w:rPr>
                <w:rFonts w:ascii="Verdana" w:eastAsia="Verdana" w:hAnsi="Verdana" w:cs="Verdana"/>
                <w:color w:val="222222"/>
                <w:lang w:eastAsia="es-CO"/>
              </w:rPr>
            </w:pPr>
            <w:r w:rsidRPr="005A556A">
              <w:rPr>
                <w:rFonts w:ascii="Verdana" w:eastAsia="Verdana" w:hAnsi="Verdana" w:cs="Verdana"/>
                <w:color w:val="222222"/>
                <w:lang w:eastAsia="es-CO"/>
              </w:rPr>
              <w:t>De la citada norma se desprende que, en materia de servicios de comunicaciones, el Régimen de Protección de Usuarios de este tipo de servicios, contenido en la citada Resolución, resulta aplicable siempre y cuando se trate de controversias surgidas con ocasión del ofrecimiento y durante la celebración y ejecución del contrato de prestación de servicios de comunicaciones.</w:t>
            </w:r>
          </w:p>
          <w:p w14:paraId="5A277D8E" w14:textId="77777777" w:rsidR="005A556A" w:rsidRPr="005A556A" w:rsidRDefault="005A556A" w:rsidP="005A441B">
            <w:pPr>
              <w:shd w:val="clear" w:color="auto" w:fill="FFFFFF" w:themeFill="background1"/>
              <w:jc w:val="both"/>
              <w:rPr>
                <w:rFonts w:ascii="Verdana" w:eastAsia="Verdana" w:hAnsi="Verdana" w:cs="Verdana"/>
                <w:color w:val="222222"/>
                <w:lang w:eastAsia="es-CO"/>
              </w:rPr>
            </w:pPr>
            <w:r w:rsidRPr="005A556A">
              <w:rPr>
                <w:rFonts w:ascii="Verdana" w:eastAsia="Verdana" w:hAnsi="Verdana" w:cs="Verdana"/>
                <w:color w:val="222222"/>
                <w:lang w:eastAsia="es-CO"/>
              </w:rPr>
              <w:t> </w:t>
            </w:r>
          </w:p>
          <w:p w14:paraId="38089644" w14:textId="77777777" w:rsidR="005A556A" w:rsidRPr="005A556A" w:rsidRDefault="005A556A" w:rsidP="005A441B">
            <w:pPr>
              <w:shd w:val="clear" w:color="auto" w:fill="FFFFFF" w:themeFill="background1"/>
              <w:jc w:val="both"/>
              <w:rPr>
                <w:rFonts w:ascii="Verdana" w:eastAsia="Verdana" w:hAnsi="Verdana" w:cs="Verdana"/>
                <w:b/>
                <w:bCs/>
                <w:color w:val="C00000"/>
                <w:lang w:eastAsia="es-CO"/>
              </w:rPr>
            </w:pPr>
            <w:r w:rsidRPr="005A556A">
              <w:rPr>
                <w:rFonts w:ascii="Verdana" w:eastAsia="Verdana" w:hAnsi="Verdana" w:cs="Verdana"/>
                <w:b/>
                <w:bCs/>
                <w:color w:val="C00000"/>
                <w:lang w:eastAsia="es-CO"/>
              </w:rPr>
              <w:t>Confirma</w:t>
            </w:r>
          </w:p>
          <w:p w14:paraId="3C7974D6"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rPr>
              <w:t>Por lo tanto, luego de revisar la información obrante en el expediente se tiene que la controversia por la cual fue trasladado el recurso de apelación a esta Entidad, se centra exclusivamente en la solicitud de información sobre la línea No. XXXXX y reasignación de dicho número; no obstante lo anterior, el señor XXXXXXXX no tiene la calidad de titular de los servicios ante el operador receptor (No. 02), razón por la cual no estaría legitimado para actuar dentro del presente trámite, como recurrente o usuario y, en consecuencia, se confirmará la decisión del proveedor de servicios en ese sentido.</w:t>
            </w:r>
          </w:p>
          <w:p w14:paraId="1A84102F" w14:textId="77777777" w:rsidR="005A556A" w:rsidRPr="005A556A" w:rsidRDefault="005A556A" w:rsidP="005A441B">
            <w:pPr>
              <w:rPr>
                <w:rFonts w:ascii="Verdana" w:eastAsia="Verdana" w:hAnsi="Verdana" w:cs="Verdana"/>
                <w:i/>
                <w:iCs/>
              </w:rPr>
            </w:pPr>
          </w:p>
        </w:tc>
      </w:tr>
    </w:tbl>
    <w:p w14:paraId="226418FD" w14:textId="77777777" w:rsidR="005A556A" w:rsidRPr="005A556A" w:rsidRDefault="005A556A" w:rsidP="005A556A">
      <w:pPr>
        <w:widowControl w:val="0"/>
        <w:ind w:right="338"/>
        <w:jc w:val="both"/>
        <w:rPr>
          <w:rFonts w:ascii="Verdana" w:eastAsia="Verdana" w:hAnsi="Verdana" w:cs="Verdana"/>
          <w:i/>
          <w:iCs/>
        </w:rPr>
      </w:pPr>
    </w:p>
    <w:p w14:paraId="751F7321" w14:textId="77777777" w:rsidR="005A556A" w:rsidRPr="005A556A" w:rsidRDefault="005A556A" w:rsidP="005A556A">
      <w:pPr>
        <w:pStyle w:val="yiv5426127453msonormal"/>
        <w:shd w:val="clear" w:color="auto" w:fill="FFFFFF" w:themeFill="background1"/>
        <w:spacing w:before="0" w:beforeAutospacing="0" w:after="0" w:afterAutospacing="0"/>
        <w:ind w:right="113"/>
        <w:rPr>
          <w:rFonts w:ascii="Verdana" w:eastAsia="Verdana" w:hAnsi="Verdana" w:cs="Verdana"/>
          <w:b/>
          <w:bCs/>
          <w:color w:val="C00000"/>
          <w:sz w:val="22"/>
          <w:szCs w:val="22"/>
          <w:u w:val="single"/>
        </w:rPr>
      </w:pPr>
    </w:p>
    <w:p w14:paraId="5290B54B" w14:textId="77777777" w:rsidR="005A556A" w:rsidRPr="005A556A" w:rsidRDefault="005A556A" w:rsidP="005A556A">
      <w:pPr>
        <w:pStyle w:val="yiv5426127453msonormal"/>
        <w:spacing w:before="0" w:beforeAutospacing="0" w:after="0" w:afterAutospacing="0"/>
        <w:ind w:right="113"/>
        <w:rPr>
          <w:rFonts w:ascii="Verdana" w:eastAsia="Verdana" w:hAnsi="Verdana" w:cs="Verdana"/>
          <w:b/>
          <w:bCs/>
          <w:color w:val="000000" w:themeColor="text1"/>
          <w:sz w:val="22"/>
          <w:szCs w:val="22"/>
          <w:highlight w:val="yellow"/>
          <w:u w:val="single"/>
        </w:rPr>
      </w:pPr>
      <w:r w:rsidRPr="005A556A">
        <w:rPr>
          <w:rFonts w:ascii="Verdana" w:eastAsia="Verdana" w:hAnsi="Verdana" w:cs="Verdana"/>
          <w:b/>
          <w:bCs/>
          <w:color w:val="4F81BD" w:themeColor="accent1"/>
          <w:sz w:val="22"/>
          <w:szCs w:val="22"/>
        </w:rPr>
        <w:t>Opción 2</w:t>
      </w:r>
      <w:r w:rsidRPr="005A556A">
        <w:rPr>
          <w:rFonts w:ascii="Verdana" w:eastAsia="Verdana" w:hAnsi="Verdana" w:cs="Verdana"/>
          <w:color w:val="000000" w:themeColor="text1"/>
          <w:sz w:val="22"/>
          <w:szCs w:val="22"/>
        </w:rPr>
        <w:t>-</w:t>
      </w:r>
      <w:r w:rsidRPr="005A556A">
        <w:rPr>
          <w:rFonts w:ascii="Verdana" w:eastAsia="Verdana" w:hAnsi="Verdana" w:cs="Verdana"/>
          <w:b/>
          <w:bCs/>
          <w:color w:val="C00000"/>
          <w:sz w:val="22"/>
          <w:szCs w:val="22"/>
          <w:u w:val="single"/>
        </w:rPr>
        <w:t xml:space="preserve"> Portabilidad de la línea móvil a otro operador sin consentimiento del titular – </w:t>
      </w:r>
      <w:r w:rsidRPr="005A556A">
        <w:rPr>
          <w:rFonts w:ascii="Verdana" w:eastAsia="Verdana" w:hAnsi="Verdana" w:cs="Verdana"/>
          <w:b/>
          <w:bCs/>
          <w:color w:val="C00000"/>
          <w:sz w:val="22"/>
          <w:szCs w:val="22"/>
          <w:highlight w:val="yellow"/>
          <w:u w:val="single"/>
        </w:rPr>
        <w:t>el usuario avisó en término</w:t>
      </w:r>
      <w:r w:rsidRPr="005A556A">
        <w:rPr>
          <w:rFonts w:ascii="Verdana" w:eastAsia="Verdana" w:hAnsi="Verdana" w:cs="Verdana"/>
          <w:b/>
          <w:bCs/>
          <w:color w:val="C00000"/>
          <w:sz w:val="22"/>
          <w:szCs w:val="22"/>
          <w:u w:val="single"/>
        </w:rPr>
        <w:t xml:space="preserve"> </w:t>
      </w:r>
    </w:p>
    <w:tbl>
      <w:tblPr>
        <w:tblStyle w:val="Tablaconcuadrcula"/>
        <w:tblW w:w="10060" w:type="dxa"/>
        <w:tblLayout w:type="fixed"/>
        <w:tblLook w:val="04A0" w:firstRow="1" w:lastRow="0" w:firstColumn="1" w:lastColumn="0" w:noHBand="0" w:noVBand="1"/>
      </w:tblPr>
      <w:tblGrid>
        <w:gridCol w:w="10060"/>
      </w:tblGrid>
      <w:tr w:rsidR="005A556A" w:rsidRPr="005A556A" w14:paraId="3780A39A" w14:textId="77777777" w:rsidTr="005A441B">
        <w:trPr>
          <w:trHeight w:val="300"/>
        </w:trPr>
        <w:tc>
          <w:tcPr>
            <w:tcW w:w="10060" w:type="dxa"/>
          </w:tcPr>
          <w:p w14:paraId="1487E547" w14:textId="77777777" w:rsidR="005A556A" w:rsidRPr="005A556A" w:rsidRDefault="005A556A" w:rsidP="005A441B">
            <w:pPr>
              <w:pStyle w:val="yiv5426127453msonormal"/>
              <w:jc w:val="both"/>
              <w:rPr>
                <w:rFonts w:ascii="Verdana" w:eastAsia="Verdana" w:hAnsi="Verdana" w:cs="Verdana"/>
              </w:rPr>
            </w:pPr>
          </w:p>
          <w:p w14:paraId="3C737EE7" w14:textId="77777777" w:rsidR="005A556A" w:rsidRPr="005A556A" w:rsidRDefault="005A556A" w:rsidP="005A441B">
            <w:pPr>
              <w:jc w:val="both"/>
              <w:rPr>
                <w:rFonts w:ascii="Verdana" w:hAnsi="Verdana"/>
              </w:rPr>
            </w:pPr>
            <w:r w:rsidRPr="005A556A">
              <w:rPr>
                <w:rFonts w:ascii="Verdana" w:hAnsi="Verdana"/>
              </w:rPr>
              <w:t>De lo anterior se concluye que, si el usuario (titular de la línea) niega oportunamente haber solicitado la portabilidad, el proceso de portación se deberá detener sin importar la etapa en que se encuentre, es inmediato y no admite interpretación. El proveedor donante está obligado a informar de inmediato al ABD, y este a su vez debe notificar al proveedor receptor. Si la portación aún no se ha ejecutado, el trámite se cancela y no se continúa con la ventana de cambio. Si la portación ya se ejecutó, el proveedor receptor debe bloquear la línea de manera inmediata y reversar la portación, restableciendo el número al proveedor donante. La negativa del usuario debe quedar documentada y asociada a un CUN, y debe servir como soporte del rechazo.</w:t>
            </w:r>
          </w:p>
          <w:p w14:paraId="35D840E8" w14:textId="77777777" w:rsidR="005A556A" w:rsidRPr="005A556A" w:rsidRDefault="005A556A" w:rsidP="005A441B">
            <w:pPr>
              <w:pStyle w:val="yiv5426127453msonormal"/>
              <w:jc w:val="both"/>
              <w:rPr>
                <w:rFonts w:ascii="Verdana" w:eastAsia="Verdana" w:hAnsi="Verdana" w:cs="Verdana"/>
              </w:rPr>
            </w:pPr>
            <w:r w:rsidRPr="005A556A">
              <w:rPr>
                <w:rFonts w:ascii="Verdana" w:eastAsia="Verdana" w:hAnsi="Verdana" w:cs="Verdana"/>
              </w:rPr>
              <w:t xml:space="preserve">El proveedor donante solamente podrá rechazar la solicitud en los casos dispuestos en el artículo 2.6.4.7 de la Resolución CRC 5050 de 2016; sin embargo, para el caso concreto, el operador aceptó la portabilidad solicitada, haciendo caso omiso a lo dispuesto en el </w:t>
            </w:r>
            <w:r w:rsidRPr="005A556A">
              <w:rPr>
                <w:rFonts w:ascii="Verdana" w:eastAsia="Verdana" w:hAnsi="Verdana" w:cs="Verdana"/>
                <w:color w:val="EE0000"/>
              </w:rPr>
              <w:t xml:space="preserve">numeral 2.6.4.7.1 </w:t>
            </w:r>
            <w:r w:rsidRPr="005A556A">
              <w:rPr>
                <w:rFonts w:ascii="Verdana" w:eastAsia="Verdana" w:hAnsi="Verdana" w:cs="Verdana"/>
              </w:rPr>
              <w:t xml:space="preserve">de la mencionada resolución, si se tiene en cuenta que: (i) la línea se encontraba en modalidad pospago y, (ii) no validó que el solicitante no era el suscriptor del contrato o persona autorizada. </w:t>
            </w:r>
            <w:bookmarkStart w:id="10" w:name="_Int_5IZIWePu"/>
            <w:r w:rsidRPr="005A556A">
              <w:rPr>
                <w:rFonts w:ascii="Verdana" w:eastAsia="Verdana" w:hAnsi="Verdana" w:cs="Verdana"/>
              </w:rPr>
              <w:t>Así mismo, se evidenció que el usuario el mismo día que se realizó la portabilidad (xx/xx/202x), puso en conocimiento al operador donante del hecho; de lo cual no se observó que éste siguió el procedimiento indicado en la norma, demostrando plenamente que, en el presente caso, hubo un comportamiento negligente por parte del operador.</w:t>
            </w:r>
            <w:bookmarkEnd w:id="10"/>
          </w:p>
          <w:p w14:paraId="443EC7B7" w14:textId="77777777" w:rsidR="005A556A" w:rsidRPr="005A556A" w:rsidRDefault="005A556A" w:rsidP="005A441B">
            <w:pPr>
              <w:pStyle w:val="yiv5426127453msonormal"/>
              <w:jc w:val="both"/>
              <w:rPr>
                <w:rFonts w:ascii="Verdana" w:eastAsia="Verdana" w:hAnsi="Verdana" w:cs="Verdana"/>
              </w:rPr>
            </w:pPr>
            <w:r w:rsidRPr="005A556A">
              <w:rPr>
                <w:rFonts w:ascii="Verdana" w:eastAsia="Verdana" w:hAnsi="Verdana" w:cs="Verdana"/>
              </w:rPr>
              <w:t xml:space="preserve">Corolario de lo expuesto, esta Dirección revocará la decisión del operador y ordenará seguir el trámite indicado en el artículo 2.6.4.7.3 de la Resolución CRC 5050 de 2016 modificado por el artículo 44 de la Resolución </w:t>
            </w:r>
            <w:r w:rsidRPr="005A556A">
              <w:rPr>
                <w:rFonts w:ascii="Verdana" w:hAnsi="Verdana" w:cs="Arial"/>
              </w:rPr>
              <w:t>7811 de 2025</w:t>
            </w:r>
            <w:r w:rsidRPr="005A556A">
              <w:rPr>
                <w:rFonts w:ascii="Verdana" w:eastAsia="Verdana" w:hAnsi="Verdana" w:cs="Verdana"/>
              </w:rPr>
              <w:t xml:space="preserve">, y gestionar el retornó de la línea al usuario. </w:t>
            </w:r>
          </w:p>
        </w:tc>
      </w:tr>
    </w:tbl>
    <w:p w14:paraId="5D1128E7" w14:textId="77777777" w:rsidR="005A556A" w:rsidRPr="005A556A" w:rsidRDefault="005A556A" w:rsidP="005A556A">
      <w:pPr>
        <w:pStyle w:val="yiv5426127453msonormal"/>
        <w:shd w:val="clear" w:color="auto" w:fill="FFFFFF" w:themeFill="background1"/>
        <w:spacing w:before="0" w:beforeAutospacing="0" w:after="0" w:afterAutospacing="0"/>
        <w:ind w:right="113"/>
        <w:rPr>
          <w:rFonts w:ascii="Verdana" w:eastAsia="Verdana" w:hAnsi="Verdana" w:cs="Verdana"/>
          <w:b/>
          <w:bCs/>
          <w:color w:val="C00000"/>
          <w:sz w:val="22"/>
          <w:szCs w:val="22"/>
          <w:u w:val="single"/>
        </w:rPr>
      </w:pPr>
    </w:p>
    <w:p w14:paraId="765B1D93" w14:textId="77777777" w:rsidR="005A556A" w:rsidRPr="005A556A" w:rsidRDefault="005A556A" w:rsidP="005A556A">
      <w:pPr>
        <w:pStyle w:val="yiv5426127453msonormal"/>
        <w:spacing w:before="0" w:beforeAutospacing="0" w:after="0" w:afterAutospacing="0"/>
        <w:ind w:right="113"/>
        <w:rPr>
          <w:rFonts w:ascii="Verdana" w:eastAsia="Verdana" w:hAnsi="Verdana" w:cs="Verdana"/>
          <w:b/>
          <w:bCs/>
          <w:color w:val="C00000"/>
          <w:sz w:val="22"/>
          <w:szCs w:val="22"/>
          <w:u w:val="single"/>
        </w:rPr>
      </w:pPr>
      <w:r w:rsidRPr="005A556A">
        <w:rPr>
          <w:rFonts w:ascii="Verdana" w:eastAsia="Verdana" w:hAnsi="Verdana" w:cs="Verdana"/>
          <w:b/>
          <w:bCs/>
          <w:color w:val="4F81BD" w:themeColor="accent1"/>
          <w:sz w:val="22"/>
          <w:szCs w:val="22"/>
        </w:rPr>
        <w:t xml:space="preserve">Opción 3 </w:t>
      </w:r>
      <w:r w:rsidRPr="005A556A">
        <w:rPr>
          <w:rFonts w:ascii="Verdana" w:eastAsia="Verdana" w:hAnsi="Verdana" w:cs="Verdana"/>
          <w:color w:val="000000" w:themeColor="text1"/>
          <w:sz w:val="22"/>
          <w:szCs w:val="22"/>
        </w:rPr>
        <w:t>-</w:t>
      </w:r>
      <w:r w:rsidRPr="005A556A">
        <w:rPr>
          <w:rFonts w:ascii="Verdana" w:eastAsia="Verdana" w:hAnsi="Verdana" w:cs="Verdana"/>
          <w:b/>
          <w:bCs/>
          <w:color w:val="C00000"/>
          <w:sz w:val="22"/>
          <w:szCs w:val="22"/>
          <w:u w:val="single"/>
        </w:rPr>
        <w:t xml:space="preserve"> Portabilidad de la línea móvil a otro operador sin consentimiento del titular- receptor -fuera de término </w:t>
      </w:r>
    </w:p>
    <w:p w14:paraId="208A93AE" w14:textId="77777777" w:rsidR="005A556A" w:rsidRPr="005A556A" w:rsidRDefault="005A556A" w:rsidP="005A556A">
      <w:pPr>
        <w:pStyle w:val="yiv5426127453msonormal"/>
        <w:shd w:val="clear" w:color="auto" w:fill="FFFFFF" w:themeFill="background1"/>
        <w:spacing w:before="0" w:beforeAutospacing="0" w:after="0" w:afterAutospacing="0"/>
        <w:ind w:right="113"/>
        <w:rPr>
          <w:rFonts w:ascii="Verdana" w:eastAsia="Verdana" w:hAnsi="Verdana" w:cs="Verdana"/>
          <w:b/>
          <w:bCs/>
          <w:color w:val="C00000"/>
          <w:sz w:val="22"/>
          <w:szCs w:val="22"/>
          <w:u w:val="single"/>
        </w:rPr>
      </w:pPr>
    </w:p>
    <w:tbl>
      <w:tblPr>
        <w:tblStyle w:val="Tablaconcuadrcula"/>
        <w:tblW w:w="10060" w:type="dxa"/>
        <w:tblLayout w:type="fixed"/>
        <w:tblLook w:val="04A0" w:firstRow="1" w:lastRow="0" w:firstColumn="1" w:lastColumn="0" w:noHBand="0" w:noVBand="1"/>
      </w:tblPr>
      <w:tblGrid>
        <w:gridCol w:w="10060"/>
      </w:tblGrid>
      <w:tr w:rsidR="005A556A" w:rsidRPr="005A556A" w14:paraId="39E93850" w14:textId="77777777" w:rsidTr="005A441B">
        <w:trPr>
          <w:trHeight w:val="300"/>
        </w:trPr>
        <w:tc>
          <w:tcPr>
            <w:tcW w:w="10060" w:type="dxa"/>
          </w:tcPr>
          <w:p w14:paraId="7F5036AD" w14:textId="77777777" w:rsidR="005A556A" w:rsidRPr="005A556A" w:rsidRDefault="005A556A" w:rsidP="005A441B">
            <w:pPr>
              <w:widowControl w:val="0"/>
              <w:jc w:val="both"/>
              <w:rPr>
                <w:rFonts w:ascii="Verdana" w:eastAsia="Verdana" w:hAnsi="Verdana" w:cs="Verdana"/>
                <w:highlight w:val="cyan"/>
              </w:rPr>
            </w:pPr>
            <w:r w:rsidRPr="005A556A">
              <w:rPr>
                <w:rFonts w:ascii="Verdana" w:eastAsia="Verdana" w:hAnsi="Verdana" w:cs="Verdana"/>
              </w:rPr>
              <w:t xml:space="preserve">El proveedor donante solamente podrá rechazar la solicitud en los casos dispuestos en el artículo 2.6.4.7 de la Resolución CRC 5050 de 2016; sin embargo, </w:t>
            </w:r>
            <w:r w:rsidRPr="005A556A">
              <w:rPr>
                <w:rFonts w:ascii="Verdana" w:eastAsia="Verdana" w:hAnsi="Verdana" w:cs="Verdana"/>
                <w:highlight w:val="cyan"/>
              </w:rPr>
              <w:t>para el caso concreto, el usuario realizó la reclamación ante el operador receptor y fuera del término previsto por la normatividad, por lo tanto este pierde la posibilidad de activar la causal automática de detención y reversión prevista en el artículo 2.6.4.7.3; dado que la manifestación debe hacerse en tiempo y ante el operador donante, ya que este es quien tiene la competencia para detener el proceso de portabilidad y notificar al ABD. Si el usuario solo se queja ante el Proveedor Receptor, fuera de término, no hay obligación regulatoria de reversar la portación por esa causal.</w:t>
            </w:r>
          </w:p>
          <w:p w14:paraId="434E7B17" w14:textId="77777777" w:rsidR="005A556A" w:rsidRPr="005A556A" w:rsidRDefault="005A556A" w:rsidP="005A441B">
            <w:pPr>
              <w:widowControl w:val="0"/>
              <w:jc w:val="both"/>
              <w:rPr>
                <w:rFonts w:ascii="Verdana" w:eastAsia="Verdana" w:hAnsi="Verdana" w:cs="Verdana"/>
                <w:highlight w:val="cyan"/>
              </w:rPr>
            </w:pPr>
          </w:p>
          <w:p w14:paraId="34D4FF17" w14:textId="77777777" w:rsidR="005A556A" w:rsidRPr="005A556A" w:rsidRDefault="005A556A" w:rsidP="005A441B">
            <w:pPr>
              <w:widowControl w:val="0"/>
              <w:jc w:val="both"/>
              <w:rPr>
                <w:rFonts w:ascii="Verdana" w:eastAsia="Verdana" w:hAnsi="Verdana" w:cs="Verdana"/>
                <w:highlight w:val="cyan"/>
              </w:rPr>
            </w:pPr>
          </w:p>
          <w:p w14:paraId="6A4AF81C" w14:textId="77777777" w:rsidR="005A556A" w:rsidRPr="005A556A" w:rsidRDefault="005A556A" w:rsidP="005A441B">
            <w:pPr>
              <w:widowControl w:val="0"/>
              <w:jc w:val="both"/>
              <w:rPr>
                <w:rFonts w:ascii="Verdana" w:eastAsia="Verdana" w:hAnsi="Verdana" w:cs="Verdana"/>
                <w:b/>
                <w:bCs/>
                <w:color w:val="EE0000"/>
              </w:rPr>
            </w:pPr>
            <w:r w:rsidRPr="005A556A">
              <w:rPr>
                <w:rFonts w:ascii="Verdana" w:eastAsia="Verdana" w:hAnsi="Verdana" w:cs="Verdana"/>
                <w:b/>
                <w:bCs/>
                <w:color w:val="EE0000"/>
              </w:rPr>
              <w:t>Confirma</w:t>
            </w:r>
          </w:p>
          <w:p w14:paraId="591D3372"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En este orden de ideas, se encuentra demostrado que el operador, procedió acorde a la normatividad; razón por la cual la decisión adoptada por el proveedor, se encuentra ajustada a derecho y, en consecuencia, habrá de confirmarse la decisión empresarial.</w:t>
            </w:r>
          </w:p>
          <w:p w14:paraId="504B7E1F" w14:textId="77777777" w:rsidR="005A556A" w:rsidRPr="005A556A" w:rsidRDefault="005A556A" w:rsidP="005A441B">
            <w:pPr>
              <w:shd w:val="clear" w:color="auto" w:fill="FFFFFF" w:themeFill="background1"/>
              <w:jc w:val="both"/>
              <w:rPr>
                <w:rFonts w:ascii="Verdana" w:eastAsia="Verdana" w:hAnsi="Verdana" w:cs="Verdana"/>
                <w:lang w:eastAsia="es-CO"/>
              </w:rPr>
            </w:pPr>
            <w:r w:rsidRPr="005A556A">
              <w:rPr>
                <w:rFonts w:ascii="Verdana" w:eastAsia="Verdana" w:hAnsi="Verdana" w:cs="Verdana"/>
                <w:lang w:eastAsia="es-CO"/>
              </w:rPr>
              <w:t xml:space="preserve"> </w:t>
            </w:r>
          </w:p>
          <w:p w14:paraId="7B323FB4" w14:textId="77777777" w:rsidR="005A556A" w:rsidRPr="005A556A" w:rsidRDefault="005A556A" w:rsidP="005A441B">
            <w:pPr>
              <w:widowControl w:val="0"/>
              <w:jc w:val="both"/>
              <w:rPr>
                <w:rFonts w:ascii="Verdana" w:eastAsia="Verdana" w:hAnsi="Verdana" w:cs="Verdana"/>
                <w:highlight w:val="cyan"/>
              </w:rPr>
            </w:pPr>
          </w:p>
          <w:p w14:paraId="51C2D16E" w14:textId="77777777" w:rsidR="005A556A" w:rsidRPr="005A556A" w:rsidRDefault="005A556A" w:rsidP="005A441B">
            <w:pPr>
              <w:pStyle w:val="yiv5426127453msonormal"/>
              <w:rPr>
                <w:rFonts w:ascii="Verdana" w:eastAsia="Verdana" w:hAnsi="Verdana" w:cs="Verdana"/>
                <w:b/>
                <w:bCs/>
                <w:color w:val="C00000"/>
                <w:u w:val="single"/>
              </w:rPr>
            </w:pPr>
          </w:p>
        </w:tc>
      </w:tr>
    </w:tbl>
    <w:p w14:paraId="43221640" w14:textId="77777777" w:rsidR="005A556A" w:rsidRPr="005A556A" w:rsidRDefault="005A556A" w:rsidP="005A556A">
      <w:pPr>
        <w:pStyle w:val="yiv5426127453msonormal"/>
        <w:shd w:val="clear" w:color="auto" w:fill="FFFFFF" w:themeFill="background1"/>
        <w:spacing w:before="0" w:beforeAutospacing="0" w:after="0" w:afterAutospacing="0"/>
        <w:ind w:right="113"/>
        <w:rPr>
          <w:rFonts w:ascii="Verdana" w:eastAsia="Verdana" w:hAnsi="Verdana" w:cs="Verdana"/>
          <w:b/>
          <w:bCs/>
          <w:color w:val="C00000"/>
          <w:sz w:val="22"/>
          <w:szCs w:val="22"/>
          <w:u w:val="single"/>
        </w:rPr>
      </w:pPr>
    </w:p>
    <w:p w14:paraId="0DBC7024" w14:textId="77777777" w:rsidR="005A556A" w:rsidRPr="005A556A" w:rsidRDefault="005A556A" w:rsidP="005A556A">
      <w:pPr>
        <w:pStyle w:val="NormalWeb"/>
        <w:spacing w:before="0" w:after="0"/>
        <w:jc w:val="both"/>
        <w:rPr>
          <w:rFonts w:ascii="Verdana" w:eastAsia="Verdana" w:hAnsi="Verdana" w:cs="Verdana"/>
          <w:b/>
          <w:bCs/>
          <w:color w:val="C00000"/>
          <w:sz w:val="22"/>
          <w:szCs w:val="22"/>
          <w:highlight w:val="green"/>
          <w:u w:val="single"/>
        </w:rPr>
      </w:pPr>
      <w:r w:rsidRPr="005A556A">
        <w:rPr>
          <w:rFonts w:ascii="Verdana" w:eastAsia="Verdana" w:hAnsi="Verdana" w:cs="Verdana"/>
          <w:b/>
          <w:bCs/>
          <w:color w:val="C00000"/>
          <w:sz w:val="22"/>
          <w:szCs w:val="22"/>
          <w:highlight w:val="green"/>
          <w:u w:val="single"/>
        </w:rPr>
        <w:t>Opción 4- Reclamación ante operador donante – línea móvil ya no está a nombre del usuario reclamante ante el operador receptor</w:t>
      </w:r>
    </w:p>
    <w:p w14:paraId="1126D538" w14:textId="77777777" w:rsidR="005A556A" w:rsidRPr="005A556A" w:rsidRDefault="005A556A" w:rsidP="005A556A">
      <w:pPr>
        <w:pStyle w:val="NormalWeb"/>
        <w:spacing w:before="0" w:after="0"/>
        <w:jc w:val="both"/>
        <w:rPr>
          <w:rFonts w:ascii="Verdana" w:eastAsia="Verdana" w:hAnsi="Verdana" w:cs="Verdana"/>
          <w:b/>
          <w:bCs/>
          <w:color w:val="C00000"/>
          <w:sz w:val="22"/>
          <w:szCs w:val="22"/>
          <w:highlight w:val="green"/>
          <w:u w:val="single"/>
        </w:rPr>
      </w:pPr>
    </w:p>
    <w:tbl>
      <w:tblPr>
        <w:tblStyle w:val="Tablaconcuadrcula"/>
        <w:tblW w:w="10060" w:type="dxa"/>
        <w:tblLayout w:type="fixed"/>
        <w:tblLook w:val="04A0" w:firstRow="1" w:lastRow="0" w:firstColumn="1" w:lastColumn="0" w:noHBand="0" w:noVBand="1"/>
      </w:tblPr>
      <w:tblGrid>
        <w:gridCol w:w="10060"/>
      </w:tblGrid>
      <w:tr w:rsidR="005A556A" w:rsidRPr="005A556A" w14:paraId="38760B67" w14:textId="77777777" w:rsidTr="005A441B">
        <w:trPr>
          <w:trHeight w:val="300"/>
        </w:trPr>
        <w:tc>
          <w:tcPr>
            <w:tcW w:w="10060" w:type="dxa"/>
            <w:tcBorders>
              <w:top w:val="single" w:sz="4" w:space="0" w:color="auto"/>
              <w:left w:val="single" w:sz="4" w:space="0" w:color="auto"/>
              <w:bottom w:val="single" w:sz="4" w:space="0" w:color="auto"/>
              <w:right w:val="single" w:sz="4" w:space="0" w:color="auto"/>
            </w:tcBorders>
          </w:tcPr>
          <w:p w14:paraId="19CE8B68" w14:textId="77777777" w:rsidR="005A556A" w:rsidRPr="005A556A" w:rsidRDefault="005A556A" w:rsidP="005A441B">
            <w:pPr>
              <w:pStyle w:val="NormalWeb"/>
              <w:spacing w:before="0" w:after="0"/>
              <w:jc w:val="both"/>
              <w:rPr>
                <w:rFonts w:ascii="Verdana" w:eastAsia="Verdana" w:hAnsi="Verdana" w:cs="Verdana"/>
                <w:highlight w:val="cyan"/>
              </w:rPr>
            </w:pPr>
            <w:r w:rsidRPr="005A556A">
              <w:rPr>
                <w:rFonts w:ascii="Verdana" w:eastAsia="Verdana" w:hAnsi="Verdana" w:cs="Verdana"/>
                <w:color w:val="000000" w:themeColor="text1"/>
                <w:highlight w:val="cyan"/>
              </w:rPr>
              <w:t>De las citadas normas, se desprende que hay un proceso riguroso para realizar la portabilidad de una línea. Así las cosas, esta Dirección después de hacer un análisis de los hechos expuestos y del acervo probatorio allegado al expediente, encuentra que el motivo de inconformidad del usuario versa sobre el hecho que la línea móvil No. XXXXX, se encontraba a nombre del señor XXXX1 ante el operador donante (No.1); no obstante, la línea fue portada al operador receptor el xxx de 201x, que en sus bases de datos pertenece a otro usuario diferente del reclamante.</w:t>
            </w:r>
          </w:p>
          <w:p w14:paraId="23C6C1E4" w14:textId="77777777" w:rsidR="005A556A" w:rsidRPr="005A556A" w:rsidRDefault="005A556A" w:rsidP="005A441B">
            <w:pPr>
              <w:pStyle w:val="NormalWeb"/>
              <w:spacing w:before="0" w:after="0"/>
              <w:jc w:val="both"/>
              <w:rPr>
                <w:rFonts w:ascii="Verdana" w:eastAsia="Verdana" w:hAnsi="Verdana" w:cs="Verdana"/>
                <w:highlight w:val="cyan"/>
              </w:rPr>
            </w:pPr>
          </w:p>
          <w:p w14:paraId="1B0908A5" w14:textId="77777777" w:rsidR="005A556A" w:rsidRPr="005A556A" w:rsidRDefault="005A556A" w:rsidP="005A441B">
            <w:pPr>
              <w:pStyle w:val="NormalWeb"/>
              <w:spacing w:before="0" w:after="0"/>
              <w:jc w:val="both"/>
              <w:rPr>
                <w:rFonts w:ascii="Verdana" w:eastAsia="Verdana" w:hAnsi="Verdana" w:cs="Verdana"/>
              </w:rPr>
            </w:pPr>
            <w:r w:rsidRPr="005A556A">
              <w:rPr>
                <w:rFonts w:ascii="Verdana" w:eastAsia="Verdana" w:hAnsi="Verdana" w:cs="Verdana"/>
              </w:rPr>
              <w:t xml:space="preserve">En atención a lo anterior, se procederá a explicar el paso a paso de un proceso o solicitud de portabilidad para </w:t>
            </w:r>
            <w:r w:rsidRPr="005A556A">
              <w:rPr>
                <w:rFonts w:ascii="Verdana" w:eastAsia="Verdana" w:hAnsi="Verdana" w:cs="Verdana"/>
                <w:b/>
                <w:bCs/>
              </w:rPr>
              <w:t>números prepago</w:t>
            </w:r>
            <w:r w:rsidRPr="005A556A">
              <w:rPr>
                <w:rFonts w:ascii="Verdana" w:eastAsia="Verdana" w:hAnsi="Verdana" w:cs="Verdana"/>
              </w:rPr>
              <w:t>:</w:t>
            </w:r>
          </w:p>
          <w:p w14:paraId="449D59FD" w14:textId="77777777" w:rsidR="005A556A" w:rsidRPr="005A556A" w:rsidRDefault="005A556A" w:rsidP="005A441B">
            <w:pPr>
              <w:pStyle w:val="NormalWeb"/>
              <w:spacing w:before="0" w:after="0"/>
              <w:jc w:val="both"/>
              <w:rPr>
                <w:rFonts w:ascii="Verdana" w:eastAsia="Verdana" w:hAnsi="Verdana" w:cs="Verdana"/>
              </w:rPr>
            </w:pPr>
          </w:p>
          <w:p w14:paraId="639213A7" w14:textId="77777777" w:rsidR="005A556A" w:rsidRPr="005A556A" w:rsidRDefault="005A556A" w:rsidP="005A441B">
            <w:pPr>
              <w:pStyle w:val="NormalWeb"/>
              <w:spacing w:before="0" w:after="0"/>
              <w:jc w:val="center"/>
              <w:rPr>
                <w:rFonts w:ascii="Verdana" w:eastAsia="Verdana" w:hAnsi="Verdana" w:cs="Verdana"/>
                <w:sz w:val="18"/>
                <w:szCs w:val="18"/>
              </w:rPr>
            </w:pPr>
            <w:r w:rsidRPr="005A556A">
              <w:rPr>
                <w:rFonts w:ascii="Verdana" w:eastAsia="Verdana" w:hAnsi="Verdana" w:cs="Verdana"/>
                <w:sz w:val="20"/>
                <w:szCs w:val="20"/>
              </w:rPr>
              <w:t>Imagen 1. Creación propia SIC</w:t>
            </w:r>
          </w:p>
          <w:p w14:paraId="7608D837" w14:textId="77777777" w:rsidR="005A556A" w:rsidRPr="005A556A" w:rsidRDefault="005A556A" w:rsidP="005A441B">
            <w:pPr>
              <w:pStyle w:val="NormalWeb"/>
              <w:spacing w:before="0" w:after="0"/>
              <w:jc w:val="both"/>
              <w:rPr>
                <w:rFonts w:ascii="Verdana" w:eastAsia="Verdana" w:hAnsi="Verdana" w:cs="Verdana"/>
              </w:rPr>
            </w:pPr>
          </w:p>
          <w:p w14:paraId="4C5B9B0F" w14:textId="77777777" w:rsidR="005A556A" w:rsidRPr="005A556A" w:rsidRDefault="005A556A" w:rsidP="005A441B">
            <w:pPr>
              <w:pStyle w:val="NormalWeb"/>
              <w:spacing w:before="0" w:after="0"/>
              <w:jc w:val="center"/>
              <w:rPr>
                <w:rFonts w:ascii="Verdana" w:eastAsia="Verdana" w:hAnsi="Verdana" w:cs="Verdana"/>
              </w:rPr>
            </w:pPr>
            <w:r w:rsidRPr="005A556A">
              <w:rPr>
                <w:rFonts w:ascii="Verdana" w:eastAsia="Verdana" w:hAnsi="Verdana" w:cs="Verdana"/>
                <w:noProof/>
              </w:rPr>
              <w:drawing>
                <wp:inline distT="0" distB="0" distL="0" distR="0" wp14:anchorId="625A171E" wp14:editId="21C7DE32">
                  <wp:extent cx="5203190" cy="1399540"/>
                  <wp:effectExtent l="0" t="0" r="0" b="0"/>
                  <wp:docPr id="7015192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19219" name="Imagen 1" descr="Diagrama&#10;&#10;El contenido generado por IA puede ser incorrecto."/>
                          <pic:cNvPicPr/>
                        </pic:nvPicPr>
                        <pic:blipFill>
                          <a:blip r:embed="rId31"/>
                          <a:stretch>
                            <a:fillRect/>
                          </a:stretch>
                        </pic:blipFill>
                        <pic:spPr>
                          <a:xfrm>
                            <a:off x="0" y="0"/>
                            <a:ext cx="5203190" cy="1399540"/>
                          </a:xfrm>
                          <a:prstGeom prst="rect">
                            <a:avLst/>
                          </a:prstGeom>
                        </pic:spPr>
                      </pic:pic>
                    </a:graphicData>
                  </a:graphic>
                </wp:inline>
              </w:drawing>
            </w:r>
          </w:p>
          <w:p w14:paraId="715869A2" w14:textId="77777777" w:rsidR="005A556A" w:rsidRPr="005A556A" w:rsidRDefault="005A556A" w:rsidP="005A441B">
            <w:pPr>
              <w:pStyle w:val="NormalWeb"/>
              <w:spacing w:before="0" w:after="0"/>
              <w:jc w:val="center"/>
              <w:rPr>
                <w:rFonts w:ascii="Verdana" w:eastAsia="Verdana" w:hAnsi="Verdana" w:cs="Verdana"/>
              </w:rPr>
            </w:pPr>
          </w:p>
          <w:p w14:paraId="67D96E3A"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De lo anterior, se puede concluir que la única persona que puede solicitar la portabilidad y confirmar el NIP ante el operador receptor es el usuario de la línea, por lo tanto, el operador donante al recibir la solicitud solo tiene la opción de aceptar o rechazar dentro del plazo acordado entre los PRSTM, contado desde el momento en que recibe la solicitud de portación por parte del ABD, para aceptar o rechazar la misma. Vencido este plazo, si el ABD no recibe respuesta del proveedor donante, se entenderá aceptada la solicitud de portación por parte de este último y se continuará el proceso de portación.</w:t>
            </w:r>
          </w:p>
          <w:p w14:paraId="1B668303" w14:textId="77777777" w:rsidR="005A556A" w:rsidRPr="005A556A" w:rsidRDefault="005A556A" w:rsidP="005A441B">
            <w:pPr>
              <w:jc w:val="both"/>
              <w:rPr>
                <w:rFonts w:ascii="Verdana" w:eastAsia="Verdana" w:hAnsi="Verdana" w:cs="Verdana"/>
              </w:rPr>
            </w:pPr>
          </w:p>
          <w:p w14:paraId="46BCB8B2"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El proveedor donante solamente podrá rechazar la solicitud en los casos dispuestos en el artículo 2.6.4.7 de la Resolución CRC 5050 de 2016. </w:t>
            </w:r>
          </w:p>
          <w:p w14:paraId="51065DC1" w14:textId="77777777" w:rsidR="005A556A" w:rsidRPr="005A556A" w:rsidRDefault="005A556A" w:rsidP="005A441B">
            <w:pPr>
              <w:jc w:val="both"/>
              <w:rPr>
                <w:rFonts w:ascii="Verdana" w:eastAsia="Verdana" w:hAnsi="Verdana" w:cs="Verdana"/>
              </w:rPr>
            </w:pPr>
          </w:p>
          <w:p w14:paraId="7C478DD3" w14:textId="77777777" w:rsidR="005A556A" w:rsidRPr="005A556A" w:rsidRDefault="005A556A" w:rsidP="005A441B">
            <w:pPr>
              <w:pStyle w:val="NormalWeb"/>
              <w:spacing w:before="0" w:after="0"/>
              <w:jc w:val="both"/>
              <w:rPr>
                <w:rFonts w:ascii="Verdana" w:eastAsia="Verdana" w:hAnsi="Verdana" w:cs="Verdana"/>
              </w:rPr>
            </w:pPr>
            <w:r w:rsidRPr="005A556A">
              <w:rPr>
                <w:rFonts w:ascii="Verdana" w:eastAsia="Verdana" w:hAnsi="Verdana" w:cs="Verdana"/>
              </w:rPr>
              <w:t xml:space="preserve">Así las cosas, el operador donante adujo que la solicitud de portabilidad se realizó en el tiempo previsto y confirme a lo estipulado en la normatividad previamente citada, para lo cual aportó en el expediente soporte de su sistema de información, relacionado con del proceso de portabilidad realizado, como se observa a continuación: </w:t>
            </w:r>
          </w:p>
          <w:p w14:paraId="6018DA40" w14:textId="77777777" w:rsidR="005A556A" w:rsidRPr="005A556A" w:rsidRDefault="005A556A" w:rsidP="005A441B">
            <w:pPr>
              <w:pStyle w:val="NormalWeb"/>
              <w:spacing w:before="0" w:after="0"/>
              <w:jc w:val="both"/>
              <w:rPr>
                <w:rFonts w:ascii="Verdana" w:eastAsia="Verdana" w:hAnsi="Verdana" w:cs="Verdana"/>
              </w:rPr>
            </w:pPr>
          </w:p>
          <w:p w14:paraId="3479BA2B" w14:textId="77777777" w:rsidR="005A556A" w:rsidRPr="005A556A" w:rsidRDefault="005A556A" w:rsidP="005A441B">
            <w:pPr>
              <w:pStyle w:val="NormalWeb"/>
              <w:spacing w:before="0" w:after="0"/>
              <w:jc w:val="center"/>
              <w:rPr>
                <w:rFonts w:ascii="Verdana" w:eastAsia="Verdana" w:hAnsi="Verdana" w:cs="Verdana"/>
              </w:rPr>
            </w:pPr>
            <w:r w:rsidRPr="005A556A">
              <w:rPr>
                <w:rFonts w:ascii="Verdana" w:eastAsia="Verdana" w:hAnsi="Verdana" w:cs="Verdana"/>
              </w:rPr>
              <w:t>Imagen 1. xxxxx</w:t>
            </w:r>
          </w:p>
          <w:p w14:paraId="3CE7D332" w14:textId="77777777" w:rsidR="005A556A" w:rsidRPr="005A556A" w:rsidRDefault="005A556A" w:rsidP="005A441B">
            <w:pPr>
              <w:pStyle w:val="NormalWeb"/>
              <w:spacing w:before="0" w:after="0"/>
              <w:jc w:val="center"/>
              <w:rPr>
                <w:rFonts w:ascii="Verdana" w:eastAsia="Verdana" w:hAnsi="Verdana" w:cs="Verdana"/>
              </w:rPr>
            </w:pPr>
            <w:r w:rsidRPr="005A556A">
              <w:rPr>
                <w:rFonts w:ascii="Verdana" w:hAnsi="Verdana"/>
                <w:noProof/>
              </w:rPr>
              <w:drawing>
                <wp:inline distT="0" distB="0" distL="0" distR="0" wp14:anchorId="6CE615A9" wp14:editId="0BA3E834">
                  <wp:extent cx="5467350" cy="2406015"/>
                  <wp:effectExtent l="0" t="0" r="0" b="13335"/>
                  <wp:docPr id="1551606887" name="Imagen 7"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06887" name="Imagen 7" descr="Interfaz de usuario gráfica, Texto, Aplicación, Correo electrónico&#10;&#10;El contenido generado por IA puede ser incorrecto."/>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67350" cy="2406345"/>
                          </a:xfrm>
                          <a:prstGeom prst="rect">
                            <a:avLst/>
                          </a:prstGeom>
                        </pic:spPr>
                      </pic:pic>
                    </a:graphicData>
                  </a:graphic>
                </wp:inline>
              </w:drawing>
            </w:r>
          </w:p>
          <w:p w14:paraId="249DFB42" w14:textId="77777777" w:rsidR="005A556A" w:rsidRPr="005A556A" w:rsidRDefault="005A556A" w:rsidP="005A441B">
            <w:pPr>
              <w:pStyle w:val="NormalWeb"/>
              <w:spacing w:before="0" w:after="0"/>
              <w:jc w:val="center"/>
              <w:rPr>
                <w:rFonts w:ascii="Verdana" w:eastAsia="Verdana" w:hAnsi="Verdana" w:cs="Verdana"/>
              </w:rPr>
            </w:pPr>
            <w:r w:rsidRPr="005A556A">
              <w:rPr>
                <w:rFonts w:ascii="Verdana" w:eastAsia="Verdana" w:hAnsi="Verdana" w:cs="Verdana"/>
              </w:rPr>
              <w:t>Fuente: xxxxx</w:t>
            </w:r>
          </w:p>
          <w:p w14:paraId="5BBCE180" w14:textId="77777777" w:rsidR="005A556A" w:rsidRPr="005A556A" w:rsidRDefault="005A556A" w:rsidP="005A441B">
            <w:pPr>
              <w:pStyle w:val="NormalWeb"/>
              <w:spacing w:before="0" w:after="0"/>
              <w:jc w:val="both"/>
              <w:rPr>
                <w:rFonts w:ascii="Verdana" w:eastAsia="Verdana" w:hAnsi="Verdana" w:cs="Verdana"/>
              </w:rPr>
            </w:pPr>
          </w:p>
          <w:p w14:paraId="7823D31F" w14:textId="77777777" w:rsidR="005A556A" w:rsidRPr="005A556A" w:rsidRDefault="005A556A" w:rsidP="005A441B">
            <w:pPr>
              <w:pStyle w:val="NormalWeb"/>
              <w:spacing w:before="0" w:after="0"/>
              <w:jc w:val="both"/>
              <w:rPr>
                <w:rFonts w:ascii="Verdana" w:eastAsia="Verdana" w:hAnsi="Verdana" w:cs="Verdana"/>
                <w:b/>
                <w:bCs/>
              </w:rPr>
            </w:pPr>
            <w:r w:rsidRPr="005A556A">
              <w:rPr>
                <w:rFonts w:ascii="Verdana" w:eastAsia="Verdana" w:hAnsi="Verdana" w:cs="Verdana"/>
                <w:b/>
                <w:bCs/>
                <w:highlight w:val="yellow"/>
              </w:rPr>
              <w:t>Imagen de ejemplo- ajustar al caso en particular</w:t>
            </w:r>
          </w:p>
          <w:p w14:paraId="1167547C" w14:textId="77777777" w:rsidR="005A556A" w:rsidRPr="005A556A" w:rsidRDefault="005A556A" w:rsidP="005A441B">
            <w:pPr>
              <w:pStyle w:val="NormalWeb"/>
              <w:spacing w:before="0" w:after="0"/>
              <w:jc w:val="both"/>
              <w:rPr>
                <w:rFonts w:ascii="Verdana" w:eastAsia="Verdana" w:hAnsi="Verdana" w:cs="Verdana"/>
              </w:rPr>
            </w:pPr>
          </w:p>
          <w:p w14:paraId="4420D537"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En este orden de ideas, se encuentra demostrado que el operador, procedió acorde a la normatividad; razón por la cual la decisión adoptada por el proveedor, se encuentra ajustada a derecho y, en consecuencia, habrá de confirmarse la decisión empresarial.</w:t>
            </w:r>
          </w:p>
          <w:p w14:paraId="3AA0735A" w14:textId="77777777" w:rsidR="005A556A" w:rsidRPr="005A556A" w:rsidRDefault="005A556A" w:rsidP="005A441B">
            <w:pPr>
              <w:pStyle w:val="NormalWeb"/>
              <w:rPr>
                <w:rFonts w:ascii="Verdana" w:eastAsia="Verdana" w:hAnsi="Verdana" w:cs="Verdana"/>
                <w:b/>
                <w:bCs/>
                <w:color w:val="C00000"/>
                <w:highlight w:val="green"/>
                <w:u w:val="single"/>
              </w:rPr>
            </w:pPr>
          </w:p>
        </w:tc>
      </w:tr>
    </w:tbl>
    <w:p w14:paraId="23A041BE" w14:textId="77777777" w:rsidR="005A556A" w:rsidRPr="005A556A" w:rsidRDefault="005A556A" w:rsidP="005A556A">
      <w:pPr>
        <w:spacing w:after="160"/>
        <w:rPr>
          <w:rFonts w:ascii="Verdana" w:eastAsia="Arial" w:hAnsi="Verdana" w:cs="Arial"/>
          <w:b/>
          <w:bCs/>
          <w:color w:val="FF0000"/>
        </w:rPr>
      </w:pPr>
    </w:p>
    <w:p w14:paraId="5606C8E6" w14:textId="77777777" w:rsidR="005A556A" w:rsidRPr="005A556A" w:rsidRDefault="005A556A" w:rsidP="005A556A">
      <w:pPr>
        <w:spacing w:after="160"/>
        <w:rPr>
          <w:rFonts w:ascii="Verdana" w:eastAsia="Arial" w:hAnsi="Verdana" w:cs="Arial"/>
          <w:b/>
          <w:bCs/>
          <w:color w:val="FF0000"/>
        </w:rPr>
      </w:pPr>
      <w:r w:rsidRPr="005A556A">
        <w:rPr>
          <w:rFonts w:ascii="Verdana" w:eastAsia="Arial" w:hAnsi="Verdana" w:cs="Arial"/>
          <w:b/>
          <w:bCs/>
          <w:color w:val="FF0000"/>
        </w:rPr>
        <w:t>4.1. Desconexión de Flash Mobile</w:t>
      </w:r>
    </w:p>
    <w:p w14:paraId="5D560634" w14:textId="77777777" w:rsidR="005A556A" w:rsidRPr="005A556A" w:rsidRDefault="005A556A" w:rsidP="005A556A">
      <w:pPr>
        <w:spacing w:after="160"/>
        <w:jc w:val="both"/>
        <w:rPr>
          <w:rFonts w:ascii="Verdana" w:hAnsi="Verdana"/>
        </w:rPr>
      </w:pPr>
      <w:r w:rsidRPr="005A556A">
        <w:rPr>
          <w:rFonts w:ascii="Verdana" w:eastAsia="Arial" w:hAnsi="Verdana" w:cs="Arial"/>
        </w:rPr>
        <w:t>Es importante precisar que esta Dirección mediante Resoluciones No. 24527 del 15 de abril de 2014, 1360 de 2025 y 1377 de 2025 emitió órdenes administrativas dirigidas a LOGÍSTICA FLASH COLOMBIA S.A.S. (FLASH MOBILE) y COLOMBIA MÓVIL S.A. ESP (TIGO), respectivamente, debido a una situación que podría afectar los derechos de los usuarios ante la desconexión provisional de FLASH MOBILE. Que ante la inminencia de la desconexión, se podrían ver vulnerados los derechos de los usuarios de FLASH MOBILE a recibir los servicios contratados, así como a la información y a la libre elección de operador.</w:t>
      </w:r>
    </w:p>
    <w:p w14:paraId="4838F340" w14:textId="77777777" w:rsidR="005A556A" w:rsidRPr="005A556A" w:rsidRDefault="005A556A" w:rsidP="005A556A">
      <w:pPr>
        <w:spacing w:after="160"/>
        <w:jc w:val="both"/>
        <w:rPr>
          <w:rFonts w:ascii="Verdana" w:hAnsi="Verdana"/>
        </w:rPr>
      </w:pPr>
    </w:p>
    <w:p w14:paraId="4BD8A97A" w14:textId="77777777" w:rsidR="005A556A" w:rsidRPr="005A556A" w:rsidRDefault="005A556A" w:rsidP="005A556A">
      <w:pPr>
        <w:spacing w:after="160"/>
        <w:jc w:val="both"/>
        <w:rPr>
          <w:rFonts w:ascii="Verdana" w:hAnsi="Verdana"/>
        </w:rPr>
      </w:pPr>
      <w:r w:rsidRPr="005A556A">
        <w:rPr>
          <w:rFonts w:ascii="Verdana" w:eastAsia="Arial" w:hAnsi="Verdana" w:cs="Arial"/>
        </w:rPr>
        <w:t>Por las razones expuestas, la Dirección expidió las siguientes órdenes administrativas:</w:t>
      </w:r>
    </w:p>
    <w:p w14:paraId="51EA953F" w14:textId="77777777" w:rsidR="005A556A" w:rsidRPr="005A556A" w:rsidRDefault="005A556A" w:rsidP="005A556A">
      <w:pPr>
        <w:spacing w:after="160"/>
        <w:jc w:val="both"/>
        <w:rPr>
          <w:rFonts w:ascii="Verdana" w:hAnsi="Verdana"/>
        </w:rPr>
      </w:pPr>
      <w:r w:rsidRPr="005A556A">
        <w:rPr>
          <w:rFonts w:ascii="Verdana" w:eastAsia="Arial" w:hAnsi="Verdana" w:cs="Arial"/>
          <w:b/>
          <w:bCs/>
        </w:rPr>
        <w:t>Órdenes emitidas a FLASH MOBILE:</w:t>
      </w:r>
    </w:p>
    <w:p w14:paraId="2F6C6941" w14:textId="77777777" w:rsidR="005A556A" w:rsidRPr="005A556A" w:rsidRDefault="005A556A" w:rsidP="005A556A">
      <w:pPr>
        <w:pStyle w:val="Prrafodelista"/>
        <w:numPr>
          <w:ilvl w:val="0"/>
          <w:numId w:val="7"/>
        </w:numPr>
        <w:jc w:val="both"/>
        <w:rPr>
          <w:rFonts w:ascii="Verdana" w:eastAsia="Arial" w:hAnsi="Verdana" w:cs="Arial"/>
        </w:rPr>
      </w:pPr>
      <w:r w:rsidRPr="005A556A">
        <w:rPr>
          <w:rFonts w:ascii="Verdana" w:eastAsia="Arial" w:hAnsi="Verdana" w:cs="Arial"/>
        </w:rPr>
        <w:t>Cumplimiento del deber de información. FLASH MOBILE debe comunicar a sus usuarios, antes de las 15:00 horas del 27 de enero de 2025, sobre la desconexión programada por TIGO, las implicaciones de esta medida y la opción de portar su número a otro operador antes del 16 de febrero de 2025.</w:t>
      </w:r>
    </w:p>
    <w:p w14:paraId="6D0EB482" w14:textId="77777777" w:rsidR="005A556A" w:rsidRPr="005A556A" w:rsidRDefault="005A556A" w:rsidP="005A556A">
      <w:pPr>
        <w:pStyle w:val="Prrafodelista"/>
        <w:numPr>
          <w:ilvl w:val="0"/>
          <w:numId w:val="7"/>
        </w:numPr>
        <w:jc w:val="both"/>
        <w:rPr>
          <w:rFonts w:ascii="Verdana" w:eastAsia="Arial" w:hAnsi="Verdana" w:cs="Arial"/>
        </w:rPr>
      </w:pPr>
      <w:r w:rsidRPr="005A556A">
        <w:rPr>
          <w:rFonts w:ascii="Verdana" w:eastAsia="Arial" w:hAnsi="Verdana" w:cs="Arial"/>
        </w:rPr>
        <w:t>Atención permanente de canales de atención. FLASH MOBILE debe asegurar la disponibilidad de sus canales de atención para gestionar solicitudes de portabilidad, peticiones, quejas y reclamos (PQR), y devoluciones de saldos.</w:t>
      </w:r>
    </w:p>
    <w:p w14:paraId="682FCD85" w14:textId="77777777" w:rsidR="005A556A" w:rsidRPr="005A556A" w:rsidRDefault="005A556A" w:rsidP="005A556A">
      <w:pPr>
        <w:spacing w:after="160"/>
        <w:jc w:val="both"/>
        <w:rPr>
          <w:rFonts w:ascii="Verdana" w:hAnsi="Verdana"/>
        </w:rPr>
      </w:pPr>
      <w:r w:rsidRPr="005A556A">
        <w:rPr>
          <w:rFonts w:ascii="Verdana" w:eastAsia="Arial" w:hAnsi="Verdana" w:cs="Arial"/>
          <w:b/>
          <w:bCs/>
        </w:rPr>
        <w:t>Órdenes emitidas a TIGO:</w:t>
      </w:r>
    </w:p>
    <w:p w14:paraId="0CEC4F8C" w14:textId="77777777" w:rsidR="005A556A" w:rsidRPr="005A556A" w:rsidRDefault="005A556A" w:rsidP="005A556A">
      <w:pPr>
        <w:pStyle w:val="Prrafodelista"/>
        <w:numPr>
          <w:ilvl w:val="0"/>
          <w:numId w:val="6"/>
        </w:numPr>
        <w:jc w:val="both"/>
        <w:rPr>
          <w:rFonts w:ascii="Verdana" w:eastAsia="Arial" w:hAnsi="Verdana" w:cs="Arial"/>
        </w:rPr>
      </w:pPr>
      <w:r w:rsidRPr="005A556A">
        <w:rPr>
          <w:rFonts w:ascii="Verdana" w:eastAsia="Arial" w:hAnsi="Verdana" w:cs="Arial"/>
        </w:rPr>
        <w:t>Aplazamiento de la desconexión. TIGO debe aplazar la desconexión de FLASH MOBILE hasta las 00:00 horas del 1 de febrero de 2025.</w:t>
      </w:r>
    </w:p>
    <w:p w14:paraId="60B4545F" w14:textId="77777777" w:rsidR="005A556A" w:rsidRPr="005A556A" w:rsidRDefault="005A556A" w:rsidP="005A556A">
      <w:pPr>
        <w:pStyle w:val="Prrafodelista"/>
        <w:numPr>
          <w:ilvl w:val="0"/>
          <w:numId w:val="6"/>
        </w:numPr>
        <w:jc w:val="both"/>
        <w:rPr>
          <w:rFonts w:ascii="Verdana" w:eastAsia="Arial" w:hAnsi="Verdana" w:cs="Arial"/>
        </w:rPr>
      </w:pPr>
      <w:r w:rsidRPr="005A556A">
        <w:rPr>
          <w:rFonts w:ascii="Verdana" w:eastAsia="Arial" w:hAnsi="Verdana" w:cs="Arial"/>
        </w:rPr>
        <w:t>Extensión del servicio de SMS. TIGO debe garantizar el acceso al servicio de SMS para los usuarios de FLASH MOBILE por un período adicional de 15 días calendario a partir de la fecha de desconexión, es decir, hasta el 16 de febrero de 2025.</w:t>
      </w:r>
    </w:p>
    <w:p w14:paraId="0115A84B" w14:textId="77777777" w:rsidR="005A556A" w:rsidRPr="005A556A" w:rsidRDefault="005A556A" w:rsidP="005A556A">
      <w:pPr>
        <w:spacing w:after="160"/>
        <w:jc w:val="both"/>
        <w:rPr>
          <w:rFonts w:ascii="Verdana" w:hAnsi="Verdana"/>
        </w:rPr>
      </w:pPr>
      <w:r w:rsidRPr="005A556A">
        <w:rPr>
          <w:rFonts w:ascii="Verdana" w:eastAsia="Arial" w:hAnsi="Verdana" w:cs="Arial"/>
        </w:rPr>
        <w:t>En las resoluciones anunciadas, la Dirección advirtió a los operadores que la medida puede ser objeto de extensión, si se evidencia que el plazo establecido no es suficiente y se prevé una posible afectación a los derechos de los usuarios de servicios de comunicaciones.</w:t>
      </w:r>
    </w:p>
    <w:p w14:paraId="36E5E850" w14:textId="77777777" w:rsidR="005A556A" w:rsidRPr="005A556A" w:rsidRDefault="005A556A" w:rsidP="005A556A">
      <w:pPr>
        <w:spacing w:after="160"/>
        <w:jc w:val="both"/>
        <w:rPr>
          <w:rFonts w:ascii="Verdana" w:hAnsi="Verdana"/>
        </w:rPr>
      </w:pPr>
      <w:r w:rsidRPr="005A556A">
        <w:rPr>
          <w:rFonts w:ascii="Verdana" w:eastAsia="Arial" w:hAnsi="Verdana" w:cs="Arial"/>
        </w:rPr>
        <w:t xml:space="preserve"> Sumado a lo anterior, resulta importante resaltar que uno de los derechos de los usuarios, es recibir los servicios de comunicaciones que contrató de manera continua y sin interrupciones, tal y como lo dispone el artículo 2.1.2.1.1. de la Resolución CRC 5050 de 2016, modificada por el artículo 1° de la Resolución CRC 5111 de 2017, según el cual: </w:t>
      </w:r>
    </w:p>
    <w:p w14:paraId="2D0E1F34" w14:textId="77777777" w:rsidR="005A556A" w:rsidRPr="005A556A" w:rsidRDefault="005A556A" w:rsidP="005A556A">
      <w:pPr>
        <w:spacing w:after="160"/>
        <w:ind w:left="850" w:right="850"/>
        <w:jc w:val="both"/>
        <w:rPr>
          <w:rFonts w:ascii="Verdana" w:hAnsi="Verdana"/>
        </w:rPr>
      </w:pPr>
      <w:r w:rsidRPr="005A556A">
        <w:rPr>
          <w:rFonts w:ascii="Verdana" w:eastAsia="Arial" w:hAnsi="Verdana" w:cs="Arial"/>
        </w:rPr>
        <w:t xml:space="preserve"> </w:t>
      </w:r>
    </w:p>
    <w:p w14:paraId="6EE5CF05" w14:textId="277F6264" w:rsidR="005A556A" w:rsidRPr="005A556A" w:rsidRDefault="005A556A" w:rsidP="005A556A">
      <w:pPr>
        <w:spacing w:after="160"/>
        <w:ind w:left="850" w:right="850"/>
        <w:jc w:val="both"/>
        <w:rPr>
          <w:rFonts w:ascii="Verdana" w:hAnsi="Verdana"/>
        </w:rPr>
      </w:pPr>
      <w:r w:rsidRPr="005A556A">
        <w:rPr>
          <w:rFonts w:ascii="Verdana" w:eastAsia="Arial" w:hAnsi="Verdana" w:cs="Arial"/>
          <w:b/>
          <w:bCs/>
          <w:i/>
          <w:iCs/>
          <w:sz w:val="20"/>
          <w:szCs w:val="20"/>
        </w:rPr>
        <w:t xml:space="preserve">“Artículo 2.1.2.1. Derechos. </w:t>
      </w:r>
      <w:r w:rsidRPr="005A556A">
        <w:rPr>
          <w:rFonts w:ascii="Verdana" w:eastAsia="Arial" w:hAnsi="Verdana" w:cs="Arial"/>
          <w:i/>
          <w:iCs/>
          <w:sz w:val="20"/>
          <w:szCs w:val="20"/>
        </w:rPr>
        <w:t>Los principales derechos del usuario de servicios de comunicaciones, sin perjuicio de los demás desarrollados en el presente Régimen, son:</w:t>
      </w:r>
      <w:r w:rsidRPr="005A556A">
        <w:rPr>
          <w:rFonts w:ascii="Verdana" w:eastAsia="Arial" w:hAnsi="Verdana" w:cs="Arial"/>
          <w:sz w:val="20"/>
          <w:szCs w:val="20"/>
        </w:rPr>
        <w:t xml:space="preserve">  </w:t>
      </w:r>
    </w:p>
    <w:p w14:paraId="22C9C6DD" w14:textId="5CEE57D0" w:rsidR="005A556A" w:rsidRPr="005A556A" w:rsidRDefault="005A556A" w:rsidP="005A556A">
      <w:pPr>
        <w:spacing w:after="160"/>
        <w:ind w:left="850" w:right="850"/>
        <w:jc w:val="both"/>
        <w:rPr>
          <w:rFonts w:ascii="Verdana" w:hAnsi="Verdana"/>
        </w:rPr>
      </w:pPr>
      <w:r w:rsidRPr="005A556A">
        <w:rPr>
          <w:rFonts w:ascii="Verdana" w:eastAsia="Arial" w:hAnsi="Verdana" w:cs="Arial"/>
          <w:b/>
          <w:bCs/>
          <w:i/>
          <w:iCs/>
          <w:sz w:val="20"/>
          <w:szCs w:val="20"/>
        </w:rPr>
        <w:t xml:space="preserve">2.1.2.1.1. </w:t>
      </w:r>
      <w:r w:rsidRPr="005A556A">
        <w:rPr>
          <w:rFonts w:ascii="Verdana" w:eastAsia="Arial" w:hAnsi="Verdana" w:cs="Arial"/>
          <w:i/>
          <w:iCs/>
          <w:sz w:val="20"/>
          <w:szCs w:val="20"/>
        </w:rPr>
        <w:t>Recibir los servicios que contrató de manera continua, sin interrupciones y con la calidad fijada por la regulación y la pactada contractualmente.</w:t>
      </w:r>
      <w:r w:rsidRPr="005A556A">
        <w:rPr>
          <w:rFonts w:ascii="Verdana" w:eastAsia="Arial" w:hAnsi="Verdana" w:cs="Arial"/>
          <w:sz w:val="20"/>
          <w:szCs w:val="20"/>
        </w:rPr>
        <w:t xml:space="preserve">  </w:t>
      </w:r>
    </w:p>
    <w:p w14:paraId="31DED7D1" w14:textId="77777777" w:rsidR="005A556A" w:rsidRPr="005A556A" w:rsidRDefault="005A556A" w:rsidP="005A556A">
      <w:pPr>
        <w:spacing w:after="160"/>
        <w:ind w:left="850" w:right="850"/>
        <w:jc w:val="both"/>
        <w:rPr>
          <w:rFonts w:ascii="Verdana" w:hAnsi="Verdana"/>
        </w:rPr>
      </w:pPr>
      <w:r w:rsidRPr="005A556A">
        <w:rPr>
          <w:rFonts w:ascii="Verdana" w:eastAsia="Arial" w:hAnsi="Verdana" w:cs="Arial"/>
          <w:i/>
          <w:iCs/>
          <w:sz w:val="20"/>
          <w:szCs w:val="20"/>
        </w:rPr>
        <w:t>(…)”</w:t>
      </w:r>
      <w:r w:rsidRPr="005A556A">
        <w:rPr>
          <w:rFonts w:ascii="Verdana" w:eastAsia="Arial" w:hAnsi="Verdana" w:cs="Arial"/>
          <w:sz w:val="20"/>
          <w:szCs w:val="20"/>
        </w:rPr>
        <w:t xml:space="preserve"> </w:t>
      </w:r>
    </w:p>
    <w:p w14:paraId="4D0A2F80" w14:textId="77777777" w:rsidR="005A556A" w:rsidRPr="005A556A" w:rsidRDefault="005A556A" w:rsidP="005A556A">
      <w:pPr>
        <w:spacing w:after="160"/>
        <w:jc w:val="both"/>
        <w:rPr>
          <w:rFonts w:ascii="Verdana" w:hAnsi="Verdana"/>
        </w:rPr>
      </w:pPr>
      <w:r w:rsidRPr="005A556A">
        <w:rPr>
          <w:rFonts w:ascii="Verdana" w:eastAsia="Arial" w:hAnsi="Verdana" w:cs="Arial"/>
        </w:rPr>
        <w:t xml:space="preserve">Por otra parte, resulta adecuado traer a cita lo previsto en el artículo 4.1.7.6 de la Resolución CRC 5050 de 2016: </w:t>
      </w:r>
    </w:p>
    <w:p w14:paraId="1ACD1709" w14:textId="77777777" w:rsidR="005A556A" w:rsidRPr="005A556A" w:rsidRDefault="005A556A" w:rsidP="005A556A">
      <w:pPr>
        <w:spacing w:after="160"/>
        <w:ind w:left="850" w:right="850"/>
        <w:jc w:val="both"/>
        <w:rPr>
          <w:rFonts w:ascii="Verdana" w:hAnsi="Verdana"/>
        </w:rPr>
      </w:pPr>
      <w:r w:rsidRPr="005A556A">
        <w:rPr>
          <w:rFonts w:ascii="Verdana" w:eastAsia="Arial" w:hAnsi="Verdana" w:cs="Arial"/>
          <w:b/>
          <w:bCs/>
          <w:i/>
          <w:iCs/>
          <w:sz w:val="20"/>
          <w:szCs w:val="20"/>
        </w:rPr>
        <w:t>“ARTÍCULO 4.1.7.6. DESCONEXIÓN POR LA NO TRANSFERENCIA OPORTUNA DE SALDOS NETOS.</w:t>
      </w:r>
      <w:r w:rsidRPr="005A556A">
        <w:rPr>
          <w:rFonts w:ascii="Verdana" w:eastAsia="Arial" w:hAnsi="Verdana" w:cs="Arial"/>
          <w:i/>
          <w:iCs/>
          <w:sz w:val="20"/>
          <w:szCs w:val="20"/>
        </w:rPr>
        <w:t xml:space="preserve"> -Artículo subrogado por el artículo15 de la Resolución 6522 de 2022. El nuevo texto es el siguiente:&gt; Cuando en el seno del CMI el proveedor de redes y servicios de telecomunicaciones constate que durante dos (2) períodos consecutivos de conciliación no se han llevado a cabo, dentro de los plazos acordados o fijados por la CRC, la transferencia total de los saldos provenientes de la remuneración del acceso o interconexión, el proveedor de redes y servicios de telecomunicaciones procederá a la desconexión provisional del otro proveedor, hasta tanto se supere la situación que generó la desconexión. Para el efecto, cada proveedor deberá informar previamente a la CRC y a la Superintendencia de Industria y Comercio sobre las medidas que cada uno adoptará respecto de sus usuarios con la finalidad de minimizar los efectos de tal desconexión. Lo anterior sin perjuicio de que la CRC en ejercicio de sus funciones, de oficio o a solicitud de parte, solicite información adicional para efectos de hacer un seguimiento a la desconexión informada. (…)”</w:t>
      </w:r>
    </w:p>
    <w:p w14:paraId="48F961AD" w14:textId="77777777" w:rsidR="005A556A" w:rsidRPr="005A556A" w:rsidRDefault="005A556A" w:rsidP="005A556A">
      <w:pPr>
        <w:spacing w:after="160"/>
        <w:jc w:val="both"/>
        <w:rPr>
          <w:rFonts w:ascii="Verdana" w:hAnsi="Verdana"/>
        </w:rPr>
      </w:pPr>
      <w:r w:rsidRPr="005A556A">
        <w:rPr>
          <w:rFonts w:ascii="Verdana" w:eastAsia="Arial" w:hAnsi="Verdana" w:cs="Arial"/>
        </w:rPr>
        <w:t xml:space="preserve"> </w:t>
      </w:r>
    </w:p>
    <w:p w14:paraId="22250689" w14:textId="77777777" w:rsidR="005A556A" w:rsidRPr="005A556A" w:rsidRDefault="005A556A" w:rsidP="005A556A">
      <w:pPr>
        <w:spacing w:after="160"/>
        <w:jc w:val="both"/>
        <w:rPr>
          <w:rFonts w:ascii="Verdana" w:hAnsi="Verdana"/>
        </w:rPr>
      </w:pPr>
      <w:r w:rsidRPr="005A556A">
        <w:rPr>
          <w:rFonts w:ascii="Verdana" w:eastAsia="Arial" w:hAnsi="Verdana" w:cs="Arial"/>
        </w:rPr>
        <w:t>De la norma, se colige que para materializar la causal de DESCONEXIÓN PROVISIONAL POR LA NO TRANSFERENCIA OPORTUNA DE SALDOS NETOS, ambos operadores deben de informar - sine qua non- a la CRC y a esta Entidad las medidas que cada uno adoptará respecto de sus usuarios con la finalidad de minimizar los efectos de tal desconexión.</w:t>
      </w:r>
    </w:p>
    <w:p w14:paraId="017883B3" w14:textId="77777777" w:rsidR="005A556A" w:rsidRPr="005A556A" w:rsidRDefault="005A556A" w:rsidP="005A556A">
      <w:pPr>
        <w:spacing w:after="160"/>
        <w:jc w:val="both"/>
        <w:rPr>
          <w:rFonts w:ascii="Verdana" w:hAnsi="Verdana"/>
        </w:rPr>
      </w:pPr>
      <w:r w:rsidRPr="005A556A">
        <w:rPr>
          <w:rFonts w:ascii="Verdana" w:eastAsia="Arial" w:hAnsi="Verdana" w:cs="Arial"/>
        </w:rPr>
        <w:t xml:space="preserve">En línea con lo anterior, resulta necesario indicar que el proceso de portación incluye diversas etapas en la que no solo actúan los operadores sino otros agentes como lo es el Administrador de la Base de Datos para la Portabilidad Numérica. Procesos que tienen términos taxativamente definidos y pasos en los que los distintos actores deberán de actuar en sintonía para planear la ventana de cambio finalizando con la activación del número en la red del operador receptor, se considera pertinente hacer referencia a lo dispuesto en el artículo 2.6.4.1 de la Resolución CRC 5050 de 2016, modificado por el artículo 13 de la Resolución CRC 5929 de 2020, así:  </w:t>
      </w:r>
    </w:p>
    <w:p w14:paraId="076119E9" w14:textId="77777777" w:rsidR="005A556A" w:rsidRPr="005A556A" w:rsidRDefault="005A556A" w:rsidP="005A556A">
      <w:pPr>
        <w:spacing w:after="160"/>
        <w:ind w:left="850" w:right="850"/>
        <w:jc w:val="both"/>
        <w:rPr>
          <w:rFonts w:ascii="Verdana" w:hAnsi="Verdana"/>
        </w:rPr>
      </w:pPr>
      <w:r w:rsidRPr="005A556A">
        <w:rPr>
          <w:rFonts w:ascii="Verdana" w:eastAsia="Arial" w:hAnsi="Verdana" w:cs="Arial"/>
        </w:rPr>
        <w:t xml:space="preserve">  </w:t>
      </w:r>
    </w:p>
    <w:p w14:paraId="332BB5BF" w14:textId="77777777" w:rsidR="005A556A" w:rsidRPr="005A556A" w:rsidRDefault="005A556A" w:rsidP="005A556A">
      <w:pPr>
        <w:spacing w:after="160"/>
        <w:ind w:left="850" w:right="850"/>
        <w:jc w:val="both"/>
        <w:rPr>
          <w:rFonts w:ascii="Verdana" w:hAnsi="Verdana"/>
        </w:rPr>
      </w:pPr>
      <w:r w:rsidRPr="005A556A">
        <w:rPr>
          <w:rFonts w:ascii="Verdana" w:eastAsia="Arial" w:hAnsi="Verdana" w:cs="Arial"/>
          <w:b/>
          <w:bCs/>
          <w:i/>
          <w:iCs/>
          <w:sz w:val="20"/>
          <w:szCs w:val="20"/>
        </w:rPr>
        <w:t xml:space="preserve">“ARTÍCULO 2.6.4.1. PROCESO DE PORTACIÓN. </w:t>
      </w:r>
      <w:r w:rsidRPr="005A556A">
        <w:rPr>
          <w:rFonts w:ascii="Verdana" w:eastAsia="Arial" w:hAnsi="Verdana" w:cs="Arial"/>
          <w:i/>
          <w:iCs/>
          <w:sz w:val="20"/>
          <w:szCs w:val="20"/>
        </w:rPr>
        <w:t>El Proceso de Portación incluirá las siguientes etapas: (i) Generación del NIP de Confirmación, (ii) Solicitud de Portación, (iii) Verificación de la Solicitud por parte del ABD, (iv) Aceptación o Rechazo de la Solicitud de Portación por parte del Proveedor Donante, (v) Planeación de la Ventana de Cambio, y (vi) Activación del Número Portado.</w:t>
      </w:r>
      <w:r w:rsidRPr="005A556A">
        <w:rPr>
          <w:rFonts w:ascii="Verdana" w:eastAsia="Arial" w:hAnsi="Verdana" w:cs="Arial"/>
          <w:sz w:val="20"/>
          <w:szCs w:val="20"/>
        </w:rPr>
        <w:t xml:space="preserve"> </w:t>
      </w:r>
    </w:p>
    <w:p w14:paraId="2EE824E9" w14:textId="77777777" w:rsidR="005A556A" w:rsidRPr="005A556A" w:rsidRDefault="005A556A" w:rsidP="005A556A">
      <w:pPr>
        <w:spacing w:after="160"/>
        <w:ind w:left="850" w:right="850"/>
        <w:jc w:val="both"/>
        <w:rPr>
          <w:rFonts w:ascii="Verdana" w:hAnsi="Verdana"/>
        </w:rPr>
      </w:pPr>
      <w:r w:rsidRPr="005A556A">
        <w:rPr>
          <w:rFonts w:ascii="Verdana" w:eastAsia="Arial" w:hAnsi="Verdana" w:cs="Arial"/>
          <w:i/>
          <w:iCs/>
          <w:sz w:val="20"/>
          <w:szCs w:val="20"/>
        </w:rPr>
        <w:t xml:space="preserve">El tiempo que dure cada una de estas etapas será acordado por los Proveedores de Redes y Servicios de Telecomunicaciones Móviles directamente, de tal forma que se dé cumplimiento al término máximo del trámite de portación dispuesto en el artículo </w:t>
      </w:r>
      <w:hyperlink r:id="rId33">
        <w:r w:rsidRPr="005A556A">
          <w:rPr>
            <w:rStyle w:val="Hipervnculo"/>
            <w:rFonts w:ascii="Verdana" w:eastAsia="Arial" w:hAnsi="Verdana" w:cs="Arial"/>
            <w:i/>
            <w:iCs/>
            <w:color w:val="467886"/>
            <w:sz w:val="20"/>
            <w:szCs w:val="20"/>
          </w:rPr>
          <w:t>2.1.17.3</w:t>
        </w:r>
      </w:hyperlink>
      <w:r w:rsidRPr="005A556A">
        <w:rPr>
          <w:rFonts w:ascii="Verdana" w:eastAsia="Arial" w:hAnsi="Verdana" w:cs="Arial"/>
          <w:i/>
          <w:iCs/>
          <w:sz w:val="20"/>
          <w:szCs w:val="20"/>
        </w:rPr>
        <w:t xml:space="preserve"> de la presente resolución.</w:t>
      </w:r>
      <w:r w:rsidRPr="005A556A">
        <w:rPr>
          <w:rFonts w:ascii="Verdana" w:eastAsia="Arial" w:hAnsi="Verdana" w:cs="Arial"/>
          <w:sz w:val="20"/>
          <w:szCs w:val="20"/>
        </w:rPr>
        <w:t xml:space="preserve"> </w:t>
      </w:r>
    </w:p>
    <w:p w14:paraId="1ADCC98A" w14:textId="77777777" w:rsidR="005A556A" w:rsidRPr="005A556A" w:rsidRDefault="005A556A" w:rsidP="005A556A">
      <w:pPr>
        <w:spacing w:after="160"/>
        <w:ind w:left="850" w:right="850"/>
        <w:jc w:val="both"/>
        <w:rPr>
          <w:rFonts w:ascii="Verdana" w:hAnsi="Verdana"/>
        </w:rPr>
      </w:pPr>
      <w:r w:rsidRPr="005A556A">
        <w:rPr>
          <w:rFonts w:ascii="Verdana" w:eastAsia="Arial" w:hAnsi="Verdana" w:cs="Arial"/>
          <w:b/>
          <w:bCs/>
          <w:i/>
          <w:iCs/>
          <w:sz w:val="20"/>
          <w:szCs w:val="20"/>
        </w:rPr>
        <w:t xml:space="preserve">PARÁGRAFO 1o. </w:t>
      </w:r>
      <w:r w:rsidRPr="005A556A">
        <w:rPr>
          <w:rFonts w:ascii="Verdana" w:eastAsia="Arial" w:hAnsi="Verdana" w:cs="Arial"/>
          <w:i/>
          <w:iCs/>
          <w:sz w:val="20"/>
          <w:szCs w:val="20"/>
        </w:rPr>
        <w:t>Todas aquellas solicitudes de portación registradas con posterioridad al período establecido para el día hábil se entenderán presentadas en el día hábil siguiente. En todo caso, el tiempo de portación no podrá superar los plazos contemplados en el Capítulo 6 del Título II.”</w:t>
      </w:r>
      <w:r w:rsidRPr="005A556A">
        <w:rPr>
          <w:rFonts w:ascii="Verdana" w:eastAsia="Arial" w:hAnsi="Verdana" w:cs="Arial"/>
          <w:sz w:val="20"/>
          <w:szCs w:val="20"/>
        </w:rPr>
        <w:t xml:space="preserve"> </w:t>
      </w:r>
    </w:p>
    <w:p w14:paraId="232C6885" w14:textId="77777777" w:rsidR="005A556A" w:rsidRPr="005A556A" w:rsidRDefault="005A556A" w:rsidP="005A556A">
      <w:pPr>
        <w:spacing w:after="160"/>
        <w:ind w:left="850" w:right="850"/>
        <w:jc w:val="both"/>
        <w:rPr>
          <w:rFonts w:ascii="Verdana" w:hAnsi="Verdana"/>
        </w:rPr>
      </w:pPr>
      <w:r w:rsidRPr="005A556A">
        <w:rPr>
          <w:rFonts w:ascii="Verdana" w:eastAsia="Arial" w:hAnsi="Verdana" w:cs="Arial"/>
          <w:sz w:val="22"/>
          <w:szCs w:val="22"/>
        </w:rPr>
        <w:t xml:space="preserve"> </w:t>
      </w:r>
    </w:p>
    <w:p w14:paraId="79B28D0B" w14:textId="77777777" w:rsidR="005A556A" w:rsidRPr="005A556A" w:rsidRDefault="005A556A" w:rsidP="005A556A">
      <w:pPr>
        <w:spacing w:after="160"/>
        <w:jc w:val="both"/>
        <w:rPr>
          <w:rFonts w:ascii="Verdana" w:hAnsi="Verdana"/>
        </w:rPr>
      </w:pPr>
      <w:r w:rsidRPr="005A556A">
        <w:rPr>
          <w:rFonts w:ascii="Verdana" w:eastAsia="Arial" w:hAnsi="Verdana" w:cs="Arial"/>
        </w:rPr>
        <w:t>Finalmente, no se puede desconocer el derecho que les asiste a los usuarios a elegir y cambiar libremente el proveedor. Derecho que, para el caso en particular, se concreta a través del servicio de portabilidad.</w:t>
      </w:r>
    </w:p>
    <w:p w14:paraId="51D9D592" w14:textId="77777777" w:rsidR="005A556A" w:rsidRPr="005A556A" w:rsidRDefault="005A556A" w:rsidP="005A556A">
      <w:pPr>
        <w:spacing w:after="160"/>
        <w:jc w:val="both"/>
        <w:rPr>
          <w:rFonts w:ascii="Verdana" w:hAnsi="Verdana"/>
        </w:rPr>
      </w:pPr>
      <w:r w:rsidRPr="005A556A">
        <w:rPr>
          <w:rFonts w:ascii="Verdana" w:eastAsia="Arial" w:hAnsi="Verdana" w:cs="Arial"/>
        </w:rPr>
        <w:t>En este orden de ideas, el operador FLASH MOBILE debía comunicar a sus usuarios, antes de las 15:00 horas del 27 de enero de 2025, sobre la desconexión programada por TIGO, y las implicaciones de esa medida y la opción de portar su número a otro operador antes del 16 de febrero de 2025.</w:t>
      </w:r>
    </w:p>
    <w:p w14:paraId="2CE319EE" w14:textId="77777777" w:rsidR="005A556A" w:rsidRPr="005A556A" w:rsidRDefault="005A556A" w:rsidP="005A556A">
      <w:pPr>
        <w:spacing w:after="160"/>
        <w:jc w:val="both"/>
        <w:rPr>
          <w:rFonts w:ascii="Verdana" w:hAnsi="Verdana"/>
        </w:rPr>
      </w:pPr>
      <w:r w:rsidRPr="005A556A">
        <w:rPr>
          <w:rFonts w:ascii="Verdana" w:eastAsia="Arial" w:hAnsi="Verdana" w:cs="Arial"/>
        </w:rPr>
        <w:t>Para el caso en concreto, se observó que el operador en presentación 01, página 2, anexó copia de las comunicaciones y sms al usuario donde informaba de la desconexión y fecha limite para solicitar la portación de la línea No. Xxxxxx.</w:t>
      </w:r>
    </w:p>
    <w:p w14:paraId="1F669BC6" w14:textId="77777777" w:rsidR="005A556A" w:rsidRPr="005A556A" w:rsidRDefault="005A556A" w:rsidP="005A556A">
      <w:pPr>
        <w:spacing w:after="160"/>
        <w:jc w:val="center"/>
        <w:rPr>
          <w:rFonts w:ascii="Verdana" w:hAnsi="Verdana"/>
        </w:rPr>
      </w:pPr>
      <w:r w:rsidRPr="005A556A">
        <w:rPr>
          <w:rFonts w:ascii="Verdana" w:eastAsia="Arial" w:hAnsi="Verdana" w:cs="Arial"/>
          <w:sz w:val="16"/>
          <w:szCs w:val="16"/>
        </w:rPr>
        <w:t>Imagen 1: Mensaje de sms enviado el 27 de enero de 2025.</w:t>
      </w:r>
    </w:p>
    <w:p w14:paraId="3E72CC61" w14:textId="77777777" w:rsidR="005A556A" w:rsidRPr="005A556A" w:rsidRDefault="005A556A" w:rsidP="005A556A">
      <w:pPr>
        <w:spacing w:after="160"/>
        <w:jc w:val="center"/>
        <w:rPr>
          <w:rFonts w:ascii="Verdana" w:hAnsi="Verdana"/>
        </w:rPr>
      </w:pPr>
      <w:r w:rsidRPr="005A556A">
        <w:rPr>
          <w:rFonts w:ascii="Verdana" w:hAnsi="Verdana"/>
          <w:noProof/>
        </w:rPr>
        <w:drawing>
          <wp:inline distT="0" distB="0" distL="0" distR="0" wp14:anchorId="2E226A71" wp14:editId="795A3921">
            <wp:extent cx="2619375" cy="1847850"/>
            <wp:effectExtent l="0" t="0" r="0" b="0"/>
            <wp:docPr id="171646564"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6564" name=""/>
                    <pic:cNvPicPr/>
                  </pic:nvPicPr>
                  <pic:blipFill>
                    <a:blip r:embed="rId34">
                      <a:extLst>
                        <a:ext uri="{28A0092B-C50C-407E-A947-70E740481C1C}">
                          <a14:useLocalDpi xmlns:a14="http://schemas.microsoft.com/office/drawing/2010/main" val="0"/>
                        </a:ext>
                      </a:extLst>
                    </a:blip>
                    <a:stretch>
                      <a:fillRect/>
                    </a:stretch>
                  </pic:blipFill>
                  <pic:spPr>
                    <a:xfrm>
                      <a:off x="0" y="0"/>
                      <a:ext cx="2619375" cy="1847850"/>
                    </a:xfrm>
                    <a:prstGeom prst="rect">
                      <a:avLst/>
                    </a:prstGeom>
                  </pic:spPr>
                </pic:pic>
              </a:graphicData>
            </a:graphic>
          </wp:inline>
        </w:drawing>
      </w:r>
    </w:p>
    <w:p w14:paraId="551769B9" w14:textId="77777777" w:rsidR="005A556A" w:rsidRPr="005A556A" w:rsidRDefault="005A556A" w:rsidP="005A556A">
      <w:pPr>
        <w:spacing w:after="160"/>
        <w:jc w:val="center"/>
        <w:rPr>
          <w:rFonts w:ascii="Verdana" w:hAnsi="Verdana"/>
        </w:rPr>
      </w:pPr>
      <w:r w:rsidRPr="005A556A">
        <w:rPr>
          <w:rFonts w:ascii="Verdana" w:eastAsia="Arial" w:hAnsi="Verdana" w:cs="Arial"/>
          <w:sz w:val="16"/>
          <w:szCs w:val="16"/>
        </w:rPr>
        <w:t>Fuente: sistema de trámites presentación 01, página 2. Radicado 25-xxxxx</w:t>
      </w:r>
    </w:p>
    <w:p w14:paraId="7E3FB8CB" w14:textId="77777777" w:rsidR="005A556A" w:rsidRPr="005A556A" w:rsidRDefault="005A556A" w:rsidP="005A556A">
      <w:pPr>
        <w:spacing w:after="160"/>
        <w:jc w:val="both"/>
        <w:rPr>
          <w:rFonts w:ascii="Verdana" w:hAnsi="Verdana"/>
        </w:rPr>
      </w:pPr>
      <w:r w:rsidRPr="005A556A">
        <w:rPr>
          <w:rFonts w:ascii="Verdana" w:eastAsia="Arial" w:hAnsi="Verdana" w:cs="Arial"/>
        </w:rPr>
        <w:t xml:space="preserve">Por lo tanto, luego de revisar la información obrante en el expediente se tiene que el usuario solicitó la portación de su línea No. 3xxxxxx, hasta el 1 de marzo de 2025; posterior a la fecha límite establecida y, en consecuencia, se confirmará la decisión del proveedor de servicios en ese sentido.  No obstante, si el usuario presentaba recargas vigentes, el operador deberá devolver las mismas. </w:t>
      </w:r>
    </w:p>
    <w:p w14:paraId="6DA134BC" w14:textId="77777777" w:rsidR="005A556A" w:rsidRPr="005A556A" w:rsidRDefault="005A556A" w:rsidP="005A556A">
      <w:pPr>
        <w:spacing w:after="160"/>
        <w:jc w:val="both"/>
        <w:rPr>
          <w:rFonts w:ascii="Verdana" w:hAnsi="Verdana"/>
        </w:rPr>
      </w:pPr>
      <w:r w:rsidRPr="005A556A">
        <w:rPr>
          <w:rFonts w:ascii="Verdana" w:eastAsia="Arial" w:hAnsi="Verdana" w:cs="Arial"/>
        </w:rPr>
        <w:t xml:space="preserve">Finalmente, el operador avisó por sus redes que la desconexión definitiva se llevó a cabo el pasado 22 de junio de 2025; sin embargo, del 12 al 21 de junio de 2025 amplió el plazo para que los usuarios que no alcanzaron a realizar la portación febrero, tuvieran una nueva oportunidad. </w:t>
      </w:r>
    </w:p>
    <w:p w14:paraId="5C710D33" w14:textId="77777777" w:rsidR="005A556A" w:rsidRPr="005A556A" w:rsidRDefault="005A556A" w:rsidP="005A556A">
      <w:pPr>
        <w:spacing w:after="160"/>
        <w:jc w:val="both"/>
        <w:rPr>
          <w:rFonts w:ascii="Verdana" w:hAnsi="Verdana"/>
        </w:rPr>
      </w:pPr>
      <w:r w:rsidRPr="005A556A">
        <w:rPr>
          <w:rFonts w:ascii="Verdana" w:eastAsia="Arial" w:hAnsi="Verdana" w:cs="Arial"/>
        </w:rPr>
        <w:t xml:space="preserve"> </w:t>
      </w:r>
    </w:p>
    <w:p w14:paraId="781455EF" w14:textId="77777777" w:rsidR="005A556A" w:rsidRPr="005A556A" w:rsidRDefault="005A556A" w:rsidP="005A556A">
      <w:pPr>
        <w:spacing w:after="160"/>
        <w:jc w:val="center"/>
        <w:rPr>
          <w:rFonts w:ascii="Verdana" w:hAnsi="Verdana"/>
        </w:rPr>
      </w:pPr>
      <w:r w:rsidRPr="005A556A">
        <w:rPr>
          <w:rFonts w:ascii="Verdana" w:eastAsia="Arial" w:hAnsi="Verdana" w:cs="Arial"/>
          <w:sz w:val="16"/>
          <w:szCs w:val="16"/>
        </w:rPr>
        <w:t>Imagen 1: Banner informativo.</w:t>
      </w:r>
    </w:p>
    <w:p w14:paraId="3F31AE0E" w14:textId="77777777" w:rsidR="005A556A" w:rsidRPr="005A556A" w:rsidRDefault="005A556A" w:rsidP="005A556A">
      <w:pPr>
        <w:spacing w:after="160"/>
        <w:rPr>
          <w:rFonts w:ascii="Verdana" w:hAnsi="Verdana"/>
        </w:rPr>
      </w:pPr>
      <w:r w:rsidRPr="005A556A">
        <w:rPr>
          <w:rFonts w:ascii="Verdana" w:hAnsi="Verdana"/>
          <w:noProof/>
        </w:rPr>
        <w:drawing>
          <wp:inline distT="0" distB="0" distL="0" distR="0" wp14:anchorId="154E9D27" wp14:editId="03EFA5E2">
            <wp:extent cx="5610225" cy="2105025"/>
            <wp:effectExtent l="0" t="0" r="0" b="0"/>
            <wp:docPr id="1708348503" name="drawing"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8503" name=""/>
                    <pic:cNvPicPr/>
                  </pic:nvPicPr>
                  <pic:blipFill>
                    <a:blip r:embed="rId35">
                      <a:extLst>
                        <a:ext uri="{28A0092B-C50C-407E-A947-70E740481C1C}">
                          <a14:useLocalDpi xmlns:a14="http://schemas.microsoft.com/office/drawing/2010/main" val="0"/>
                        </a:ext>
                      </a:extLst>
                    </a:blip>
                    <a:stretch>
                      <a:fillRect/>
                    </a:stretch>
                  </pic:blipFill>
                  <pic:spPr>
                    <a:xfrm>
                      <a:off x="0" y="0"/>
                      <a:ext cx="5610225" cy="2105025"/>
                    </a:xfrm>
                    <a:prstGeom prst="rect">
                      <a:avLst/>
                    </a:prstGeom>
                  </pic:spPr>
                </pic:pic>
              </a:graphicData>
            </a:graphic>
          </wp:inline>
        </w:drawing>
      </w:r>
    </w:p>
    <w:p w14:paraId="6FEF2F37" w14:textId="77777777" w:rsidR="005A556A" w:rsidRPr="005A556A" w:rsidRDefault="005A556A" w:rsidP="005A556A">
      <w:pPr>
        <w:spacing w:after="160"/>
        <w:jc w:val="both"/>
        <w:rPr>
          <w:rFonts w:ascii="Verdana" w:hAnsi="Verdana"/>
        </w:rPr>
      </w:pPr>
      <w:r w:rsidRPr="005A556A">
        <w:rPr>
          <w:rFonts w:ascii="Verdana" w:eastAsia="Arial" w:hAnsi="Verdana" w:cs="Arial"/>
          <w:sz w:val="18"/>
          <w:szCs w:val="18"/>
        </w:rPr>
        <w:t xml:space="preserve">Fuente: </w:t>
      </w:r>
      <w:hyperlink r:id="rId36">
        <w:r w:rsidRPr="005A556A">
          <w:rPr>
            <w:rStyle w:val="Hipervnculo"/>
            <w:rFonts w:ascii="Verdana" w:eastAsia="Arial" w:hAnsi="Verdana" w:cs="Arial"/>
            <w:sz w:val="18"/>
            <w:szCs w:val="18"/>
          </w:rPr>
          <w:t>https://flashmobile.co/</w:t>
        </w:r>
      </w:hyperlink>
    </w:p>
    <w:p w14:paraId="45F352E8" w14:textId="77777777" w:rsidR="005A556A" w:rsidRPr="005A556A" w:rsidRDefault="005A556A" w:rsidP="005A556A">
      <w:pPr>
        <w:spacing w:after="160"/>
        <w:rPr>
          <w:rFonts w:ascii="Verdana" w:eastAsia="Arial" w:hAnsi="Verdana" w:cs="Arial"/>
        </w:rPr>
      </w:pPr>
    </w:p>
    <w:p w14:paraId="22C066EC" w14:textId="77777777" w:rsidR="005A556A" w:rsidRPr="005A556A" w:rsidRDefault="005A556A" w:rsidP="005A556A">
      <w:pPr>
        <w:pStyle w:val="Prrafodelista"/>
        <w:ind w:left="113" w:right="113"/>
        <w:jc w:val="both"/>
        <w:rPr>
          <w:rFonts w:ascii="Verdana" w:hAnsi="Verdana" w:cs="Arial"/>
          <w:b/>
          <w:bCs/>
          <w:highlight w:val="green"/>
        </w:rPr>
      </w:pPr>
    </w:p>
    <w:p w14:paraId="4A394101" w14:textId="77777777" w:rsidR="005A556A" w:rsidRPr="005A556A" w:rsidRDefault="005A556A" w:rsidP="005A556A">
      <w:pPr>
        <w:shd w:val="clear" w:color="auto" w:fill="FFFFFF" w:themeFill="background1"/>
        <w:rPr>
          <w:rFonts w:ascii="Verdana" w:eastAsia="Verdana" w:hAnsi="Verdana" w:cs="Verdana"/>
          <w:lang w:eastAsia="es-CO"/>
        </w:rPr>
      </w:pPr>
    </w:p>
    <w:tbl>
      <w:tblPr>
        <w:tblStyle w:val="Tablaconcuadrcula"/>
        <w:tblW w:w="0" w:type="auto"/>
        <w:tblLook w:val="04A0" w:firstRow="1" w:lastRow="0" w:firstColumn="1" w:lastColumn="0" w:noHBand="0" w:noVBand="1"/>
      </w:tblPr>
      <w:tblGrid>
        <w:gridCol w:w="9962"/>
      </w:tblGrid>
      <w:tr w:rsidR="005A556A" w:rsidRPr="005A556A" w14:paraId="660F78F6" w14:textId="77777777" w:rsidTr="005A441B">
        <w:tc>
          <w:tcPr>
            <w:tcW w:w="9964" w:type="dxa"/>
          </w:tcPr>
          <w:p w14:paraId="117F91F7" w14:textId="77777777" w:rsidR="005A556A" w:rsidRPr="005A556A" w:rsidRDefault="005A556A" w:rsidP="005A441B">
            <w:pPr>
              <w:pStyle w:val="yiv5426127453msonormal"/>
              <w:shd w:val="clear" w:color="auto" w:fill="FFFFFF" w:themeFill="background1"/>
              <w:spacing w:before="0" w:beforeAutospacing="0" w:after="0" w:afterAutospacing="0"/>
              <w:ind w:right="113"/>
              <w:jc w:val="center"/>
              <w:rPr>
                <w:rFonts w:ascii="Verdana" w:eastAsia="Verdana" w:hAnsi="Verdana" w:cs="Verdana"/>
                <w:b/>
                <w:bCs/>
                <w:color w:val="C00000"/>
                <w:sz w:val="72"/>
                <w:szCs w:val="72"/>
              </w:rPr>
            </w:pPr>
            <w:r w:rsidRPr="005A556A">
              <w:rPr>
                <w:rFonts w:ascii="Verdana" w:eastAsia="Verdana" w:hAnsi="Verdana" w:cs="Verdana"/>
                <w:b/>
                <w:bCs/>
                <w:color w:val="C00000"/>
                <w:sz w:val="72"/>
                <w:szCs w:val="72"/>
              </w:rPr>
              <w:t>R</w:t>
            </w:r>
          </w:p>
        </w:tc>
      </w:tr>
    </w:tbl>
    <w:p w14:paraId="7AA05319" w14:textId="77777777" w:rsidR="005A556A" w:rsidRPr="005A556A" w:rsidRDefault="005A556A" w:rsidP="005A556A">
      <w:pPr>
        <w:pStyle w:val="yiv5426127453msonormal"/>
        <w:shd w:val="clear" w:color="auto" w:fill="FFFFFF" w:themeFill="background1"/>
        <w:spacing w:before="0" w:beforeAutospacing="0" w:after="0" w:afterAutospacing="0"/>
        <w:ind w:right="113"/>
        <w:rPr>
          <w:rFonts w:ascii="Verdana" w:eastAsia="Verdana" w:hAnsi="Verdana" w:cs="Verdana"/>
          <w:b/>
          <w:bCs/>
          <w:color w:val="C00000"/>
          <w:sz w:val="22"/>
          <w:szCs w:val="22"/>
          <w:u w:val="single"/>
        </w:rPr>
      </w:pPr>
    </w:p>
    <w:p w14:paraId="73A0EF33" w14:textId="77777777" w:rsidR="005A556A" w:rsidRPr="005A556A" w:rsidRDefault="005A556A" w:rsidP="005A556A">
      <w:pPr>
        <w:pStyle w:val="yiv5426127453msonormal"/>
        <w:shd w:val="clear" w:color="auto" w:fill="FFFFFF" w:themeFill="background1"/>
        <w:spacing w:before="0" w:beforeAutospacing="0" w:after="0" w:afterAutospacing="0"/>
        <w:ind w:right="113"/>
        <w:rPr>
          <w:rFonts w:ascii="Verdana" w:eastAsia="Verdana" w:hAnsi="Verdana" w:cs="Verdana"/>
          <w:b/>
          <w:bCs/>
          <w:color w:val="C00000"/>
          <w:sz w:val="22"/>
          <w:szCs w:val="22"/>
          <w:u w:val="single"/>
        </w:rPr>
      </w:pPr>
    </w:p>
    <w:p w14:paraId="000560F5" w14:textId="77777777" w:rsidR="005A556A" w:rsidRPr="005A556A" w:rsidRDefault="005A556A" w:rsidP="005A556A">
      <w:pPr>
        <w:pStyle w:val="yiv5426127453msonormal"/>
        <w:shd w:val="clear" w:color="auto" w:fill="FFFFFF" w:themeFill="background1"/>
        <w:spacing w:before="0" w:beforeAutospacing="0" w:after="0" w:afterAutospacing="0"/>
        <w:ind w:right="113"/>
        <w:rPr>
          <w:rFonts w:ascii="Verdana" w:eastAsia="Verdana" w:hAnsi="Verdana" w:cs="Verdana"/>
          <w:color w:val="C00000"/>
          <w:sz w:val="22"/>
          <w:szCs w:val="22"/>
          <w:u w:val="single"/>
        </w:rPr>
      </w:pPr>
      <w:r w:rsidRPr="005A556A">
        <w:rPr>
          <w:rFonts w:ascii="Verdana" w:eastAsia="Verdana" w:hAnsi="Verdana" w:cs="Verdana"/>
          <w:b/>
          <w:bCs/>
          <w:color w:val="C00000"/>
          <w:sz w:val="22"/>
          <w:szCs w:val="22"/>
          <w:u w:val="single"/>
        </w:rPr>
        <w:t>35.</w:t>
      </w:r>
      <w:r w:rsidRPr="005A556A">
        <w:rPr>
          <w:rFonts w:ascii="Verdana" w:hAnsi="Verdana"/>
        </w:rPr>
        <w:tab/>
      </w:r>
      <w:r w:rsidRPr="005A556A">
        <w:rPr>
          <w:rFonts w:ascii="Verdana" w:eastAsia="Verdana" w:hAnsi="Verdana" w:cs="Verdana"/>
          <w:b/>
          <w:bCs/>
          <w:color w:val="C00000"/>
          <w:sz w:val="22"/>
          <w:szCs w:val="22"/>
          <w:u w:val="single"/>
        </w:rPr>
        <w:t>Roaming Internacional</w:t>
      </w:r>
    </w:p>
    <w:p w14:paraId="696539FE" w14:textId="77777777" w:rsidR="005A556A" w:rsidRPr="005A556A" w:rsidRDefault="005A556A" w:rsidP="005A556A">
      <w:pPr>
        <w:pStyle w:val="Prrafodelista"/>
        <w:ind w:left="113" w:right="113"/>
        <w:jc w:val="both"/>
        <w:rPr>
          <w:rFonts w:ascii="Verdana" w:eastAsia="Verdana" w:hAnsi="Verdana" w:cs="Verdana"/>
          <w:b/>
          <w:bCs/>
          <w:color w:val="C00000"/>
          <w:u w:val="single"/>
        </w:rPr>
      </w:pPr>
    </w:p>
    <w:p w14:paraId="6B6EBECE"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Para tener en cuenta:</w:t>
      </w:r>
    </w:p>
    <w:p w14:paraId="129AE45E" w14:textId="77777777" w:rsidR="005A556A" w:rsidRPr="005A556A" w:rsidRDefault="005A556A" w:rsidP="005A556A">
      <w:pPr>
        <w:ind w:left="113" w:right="113"/>
        <w:jc w:val="both"/>
        <w:rPr>
          <w:rFonts w:ascii="Verdana" w:eastAsia="Verdana" w:hAnsi="Verdana" w:cs="Verdana"/>
        </w:rPr>
      </w:pPr>
    </w:p>
    <w:p w14:paraId="5B37A39E"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a)</w:t>
      </w:r>
      <w:r w:rsidRPr="005A556A">
        <w:rPr>
          <w:rFonts w:ascii="Verdana" w:eastAsia="Verdana" w:hAnsi="Verdana" w:cs="Verdana"/>
          <w:sz w:val="22"/>
          <w:szCs w:val="22"/>
        </w:rPr>
        <w:t xml:space="preserve"> Los operadores de servicio de comunicaciones solo podrán activar los servicios de Roaming internacional, </w:t>
      </w:r>
      <w:r w:rsidRPr="005A556A">
        <w:rPr>
          <w:rFonts w:ascii="Verdana" w:eastAsia="Verdana" w:hAnsi="Verdana" w:cs="Verdana"/>
          <w:b/>
          <w:bCs/>
          <w:sz w:val="22"/>
          <w:szCs w:val="22"/>
        </w:rPr>
        <w:t>previa solicitud expresa del usuario que celebró el contrato</w:t>
      </w:r>
      <w:r w:rsidRPr="005A556A">
        <w:rPr>
          <w:rFonts w:ascii="Verdana" w:eastAsia="Verdana" w:hAnsi="Verdana" w:cs="Verdana"/>
          <w:sz w:val="22"/>
          <w:szCs w:val="22"/>
        </w:rPr>
        <w:t>, a través de cualquier mecanismo de atención al usuario</w:t>
      </w:r>
      <w:r w:rsidRPr="005A556A">
        <w:rPr>
          <w:rFonts w:ascii="Verdana" w:eastAsia="Verdana" w:hAnsi="Verdana" w:cs="Verdana"/>
          <w:sz w:val="22"/>
          <w:szCs w:val="22"/>
          <w:vertAlign w:val="superscript"/>
        </w:rPr>
        <w:t>.</w:t>
      </w:r>
    </w:p>
    <w:p w14:paraId="008CCA74"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b)</w:t>
      </w:r>
      <w:r w:rsidRPr="005A556A">
        <w:rPr>
          <w:rFonts w:ascii="Verdana" w:eastAsia="Verdana" w:hAnsi="Verdana" w:cs="Verdana"/>
          <w:sz w:val="22"/>
          <w:szCs w:val="22"/>
        </w:rPr>
        <w:t xml:space="preserve"> Es el usuario quien deberá elegir el tiempo que dure la activación del servicio.</w:t>
      </w:r>
    </w:p>
    <w:p w14:paraId="343F86C1"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c)</w:t>
      </w:r>
      <w:r w:rsidRPr="005A556A">
        <w:rPr>
          <w:rFonts w:ascii="Verdana" w:eastAsia="Verdana" w:hAnsi="Verdana" w:cs="Verdana"/>
          <w:sz w:val="22"/>
          <w:szCs w:val="22"/>
        </w:rPr>
        <w:t xml:space="preserve"> En estos casos, además de soportes de consumo, debe solicitarse la copia expresa de la solicitud del usuario para activar el servicio (no vale el contrato de prestación de servicios, ya que el mismo es de adhesión, lo cual no se puede entender como una solicitud expresa del usuario. Si no se aporta dicha prueba el operador de servicios no podrá efectuar cobro alguno, por lo que el resuelve será un revoca.</w:t>
      </w:r>
    </w:p>
    <w:p w14:paraId="04215FF4"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d)</w:t>
      </w:r>
      <w:r w:rsidRPr="005A556A">
        <w:rPr>
          <w:rFonts w:ascii="Verdana" w:eastAsia="Verdana" w:hAnsi="Verdana" w:cs="Verdana"/>
          <w:sz w:val="22"/>
          <w:szCs w:val="22"/>
        </w:rPr>
        <w:t xml:space="preserve"> Para saber el régimen aplicable al caso, se debe evaluar la fecha en la que se efectuaron y facturaron los consumos por este servicio, no la del contrato porque el mismo es de tracto sucesivo.</w:t>
      </w:r>
    </w:p>
    <w:p w14:paraId="0F6AB759" w14:textId="77777777" w:rsidR="005A556A" w:rsidRPr="005A556A" w:rsidRDefault="005A556A" w:rsidP="005A556A">
      <w:pPr>
        <w:pStyle w:val="Prrafodelista"/>
        <w:ind w:left="113" w:right="113"/>
        <w:jc w:val="both"/>
        <w:rPr>
          <w:rFonts w:ascii="Verdana" w:eastAsia="Verdana" w:hAnsi="Verdana" w:cs="Verdana"/>
        </w:rPr>
      </w:pPr>
      <w:r w:rsidRPr="005A556A">
        <w:rPr>
          <w:rFonts w:ascii="Verdana" w:eastAsia="Verdana" w:hAnsi="Verdana" w:cs="Verdana"/>
          <w:b/>
          <w:bCs/>
          <w:sz w:val="22"/>
          <w:szCs w:val="22"/>
        </w:rPr>
        <w:t>e)</w:t>
      </w:r>
      <w:r w:rsidRPr="005A556A">
        <w:rPr>
          <w:rFonts w:ascii="Verdana" w:eastAsia="Verdana" w:hAnsi="Verdana" w:cs="Verdana"/>
          <w:sz w:val="22"/>
          <w:szCs w:val="22"/>
        </w:rPr>
        <w:t xml:space="preserve"> En los demás casos en que el usuario tenga alguna controversia en torno al servicio de roaming internacional, se debe verificar que el operador haya cumplido con cada una de las reglas establecidas en la Sección 20, artículo 2.1.20.1 de la Resolución CRC 5111 de 2017.</w:t>
      </w:r>
    </w:p>
    <w:p w14:paraId="0C0886CC" w14:textId="77777777" w:rsidR="005A556A" w:rsidRPr="005A556A" w:rsidRDefault="005A556A" w:rsidP="005A556A">
      <w:pPr>
        <w:pStyle w:val="Prrafodelista"/>
        <w:ind w:left="113" w:right="113"/>
        <w:jc w:val="both"/>
        <w:rPr>
          <w:rFonts w:ascii="Verdana" w:eastAsia="Verdana" w:hAnsi="Verdana" w:cs="Verdana"/>
          <w:b/>
          <w:bCs/>
          <w:color w:val="C00000"/>
          <w:u w:val="single"/>
        </w:rPr>
      </w:pPr>
    </w:p>
    <w:p w14:paraId="3E27F772" w14:textId="77777777" w:rsidR="005A556A" w:rsidRPr="005A556A" w:rsidRDefault="005A556A" w:rsidP="005A556A">
      <w:pPr>
        <w:ind w:right="113"/>
        <w:jc w:val="both"/>
        <w:rPr>
          <w:rFonts w:ascii="Verdana" w:eastAsia="Verdana" w:hAnsi="Verdana" w:cs="Verdana"/>
          <w:b/>
          <w:bCs/>
        </w:rPr>
      </w:pPr>
    </w:p>
    <w:p w14:paraId="1E4C9C82"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35:</w:t>
      </w:r>
    </w:p>
    <w:p w14:paraId="7C1CD8FA" w14:textId="77777777" w:rsidR="005A556A" w:rsidRPr="005A556A" w:rsidRDefault="005A556A" w:rsidP="005A556A">
      <w:pPr>
        <w:ind w:left="113" w:right="113"/>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3F6954E4" w14:textId="77777777" w:rsidTr="005A441B">
        <w:tc>
          <w:tcPr>
            <w:tcW w:w="1158" w:type="dxa"/>
          </w:tcPr>
          <w:p w14:paraId="79BCE009"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5DEBA4CA"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341DCC66"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763737EC"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46EA87EB" w14:textId="77777777" w:rsidR="005A556A" w:rsidRPr="005A556A" w:rsidRDefault="005A556A" w:rsidP="005A556A">
      <w:pPr>
        <w:ind w:left="113" w:right="113"/>
        <w:jc w:val="both"/>
        <w:rPr>
          <w:rFonts w:ascii="Verdana" w:eastAsia="Verdana" w:hAnsi="Verdana" w:cs="Verdana"/>
          <w:b/>
          <w:bCs/>
          <w:lang w:eastAsia="es-CO"/>
        </w:rPr>
      </w:pPr>
    </w:p>
    <w:p w14:paraId="2E6D1B16"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sz w:val="22"/>
          <w:szCs w:val="22"/>
        </w:rPr>
      </w:pPr>
    </w:p>
    <w:p w14:paraId="2AB4F73B" w14:textId="77777777" w:rsidR="005A556A" w:rsidRPr="005A556A" w:rsidRDefault="005A556A" w:rsidP="005A556A">
      <w:pPr>
        <w:pStyle w:val="Prrafodelista"/>
        <w:ind w:left="113" w:right="113"/>
        <w:jc w:val="both"/>
        <w:rPr>
          <w:rFonts w:ascii="Verdana" w:eastAsia="Verdana" w:hAnsi="Verdana" w:cs="Verdana"/>
          <w:b/>
          <w:bCs/>
          <w:color w:val="C00000"/>
        </w:rPr>
      </w:pPr>
      <w:r w:rsidRPr="005A556A">
        <w:rPr>
          <w:rFonts w:ascii="Verdana" w:eastAsia="Verdana" w:hAnsi="Verdana" w:cs="Verdana"/>
          <w:b/>
          <w:bCs/>
          <w:sz w:val="22"/>
          <w:szCs w:val="22"/>
        </w:rPr>
        <w:t>4.x.</w:t>
      </w:r>
      <w:r w:rsidRPr="005A556A">
        <w:rPr>
          <w:rFonts w:ascii="Verdana" w:eastAsia="Verdana" w:hAnsi="Verdana" w:cs="Verdana"/>
          <w:b/>
          <w:bCs/>
          <w:color w:val="26282A"/>
          <w:sz w:val="22"/>
          <w:szCs w:val="22"/>
        </w:rPr>
        <w:t xml:space="preserve"> </w:t>
      </w:r>
      <w:r w:rsidRPr="005A556A">
        <w:rPr>
          <w:rFonts w:ascii="Verdana" w:eastAsia="Verdana" w:hAnsi="Verdana" w:cs="Verdana"/>
          <w:b/>
          <w:bCs/>
          <w:sz w:val="22"/>
          <w:szCs w:val="22"/>
        </w:rPr>
        <w:t>Cobros por Roaming internacional -</w:t>
      </w:r>
      <w:r w:rsidRPr="005A556A">
        <w:rPr>
          <w:rFonts w:ascii="Verdana" w:eastAsia="Verdana" w:hAnsi="Verdana" w:cs="Verdana"/>
          <w:b/>
          <w:bCs/>
          <w:color w:val="C00000"/>
          <w:sz w:val="22"/>
          <w:szCs w:val="22"/>
        </w:rPr>
        <w:t xml:space="preserve"> Cuando se activó el servicio de forma correcta</w:t>
      </w:r>
    </w:p>
    <w:p w14:paraId="7B7D5CE9"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sz w:val="22"/>
          <w:szCs w:val="22"/>
        </w:rPr>
      </w:pPr>
    </w:p>
    <w:p w14:paraId="1362459E"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sz w:val="22"/>
          <w:szCs w:val="22"/>
        </w:rPr>
      </w:pPr>
    </w:p>
    <w:p w14:paraId="3C157253"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Observa esta Dirección que la inconformidad planteada por el usuario se relaciona con los cobros generados por el servicio de Roaming Internacional, efectuados por el operador de servicios, motivo por el cual es pertinente hacer las siguientes precisiones:</w:t>
      </w:r>
    </w:p>
    <w:p w14:paraId="1DCFAF46" w14:textId="77777777" w:rsidR="005A556A" w:rsidRPr="005A556A" w:rsidRDefault="005A556A" w:rsidP="005A556A">
      <w:pPr>
        <w:jc w:val="both"/>
        <w:rPr>
          <w:rFonts w:ascii="Verdana" w:eastAsia="Verdana" w:hAnsi="Verdana" w:cs="Verdana"/>
        </w:rPr>
      </w:pPr>
    </w:p>
    <w:p w14:paraId="4383D118"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En telefonía móvil la itinerancia (el roaming) es la capacidad de hacer y recibir llamadas, enviar y recibir mensajes y, transferir datos en redes móviles fuera del área de servicio local del operador; es decir, durante una estancia en otro país, mediante el uso de la red de un operador extranjero.</w:t>
      </w:r>
    </w:p>
    <w:p w14:paraId="32F95631" w14:textId="77777777" w:rsidR="005A556A" w:rsidRPr="005A556A" w:rsidRDefault="005A556A" w:rsidP="005A556A">
      <w:pPr>
        <w:jc w:val="both"/>
        <w:rPr>
          <w:rFonts w:ascii="Verdana" w:eastAsia="Verdana" w:hAnsi="Verdana" w:cs="Verdana"/>
        </w:rPr>
      </w:pPr>
    </w:p>
    <w:p w14:paraId="226C72CA"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Este servicio consiste en permitir que un usuario que se encuentre en zona de una red móvil diferente a la que le presta el servicio, pueda recibir las llamadas, mensajes o datos generados hacia su móvil, sin necesidad de realizar ningún tipo de procedimiento adicional y, en muchos casos, también permitirle hacerlo hacia la zona donde se contrató originalmente el servicio sin necesidad de hacer una marcación especial. Para alcanzar este fin, ambas compañías (la prestadora original del servicio y la propietaria de la red en la que el cliente esté itinerando) deben tener suscrito un acuerdo de itinerancia, en el que define qué clientes tienen acceso al servicio y cómo se efectuará la conexión entre sus sistemas para tal fin.</w:t>
      </w:r>
    </w:p>
    <w:p w14:paraId="357C72D2" w14:textId="77777777" w:rsidR="005A556A" w:rsidRPr="005A556A" w:rsidRDefault="005A556A" w:rsidP="005A556A">
      <w:pPr>
        <w:jc w:val="both"/>
        <w:rPr>
          <w:rFonts w:ascii="Verdana" w:eastAsia="Verdana" w:hAnsi="Verdana" w:cs="Verdana"/>
        </w:rPr>
      </w:pPr>
    </w:p>
    <w:p w14:paraId="024DA80D" w14:textId="77777777" w:rsidR="005A556A" w:rsidRPr="005A556A" w:rsidRDefault="005A556A" w:rsidP="005A556A">
      <w:pPr>
        <w:jc w:val="both"/>
        <w:rPr>
          <w:rFonts w:ascii="Verdana" w:eastAsia="Verdana" w:hAnsi="Verdana" w:cs="Verdana"/>
          <w:b/>
          <w:bCs/>
        </w:rPr>
      </w:pPr>
      <w:r w:rsidRPr="005A556A">
        <w:rPr>
          <w:rFonts w:ascii="Verdana" w:eastAsia="Verdana" w:hAnsi="Verdana" w:cs="Verdana"/>
          <w:b/>
          <w:bCs/>
          <w:sz w:val="22"/>
          <w:szCs w:val="22"/>
        </w:rPr>
        <w:t>Condiciones del Servicio</w:t>
      </w:r>
    </w:p>
    <w:p w14:paraId="7834B251" w14:textId="77777777" w:rsidR="005A556A" w:rsidRPr="005A556A" w:rsidRDefault="005A556A" w:rsidP="005A556A">
      <w:pPr>
        <w:jc w:val="both"/>
        <w:rPr>
          <w:rFonts w:ascii="Verdana" w:eastAsia="Verdana" w:hAnsi="Verdana" w:cs="Verdana"/>
          <w:b/>
          <w:bCs/>
        </w:rPr>
      </w:pPr>
    </w:p>
    <w:p w14:paraId="18A9C517"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Para la activación del servicio, se imponen una serie de obligaciones especiales y particulares al operador de servicios relacionadas con la </w:t>
      </w:r>
      <w:r w:rsidRPr="005A556A">
        <w:rPr>
          <w:rFonts w:ascii="Verdana" w:eastAsia="Verdana" w:hAnsi="Verdana" w:cs="Verdana"/>
          <w:sz w:val="22"/>
          <w:szCs w:val="22"/>
          <w:u w:val="single"/>
        </w:rPr>
        <w:t>activación</w:t>
      </w:r>
      <w:r w:rsidRPr="005A556A">
        <w:rPr>
          <w:rFonts w:ascii="Verdana" w:eastAsia="Verdana" w:hAnsi="Verdana" w:cs="Verdana"/>
          <w:sz w:val="22"/>
          <w:szCs w:val="22"/>
        </w:rPr>
        <w:t xml:space="preserve"> del servicio de Roaming Internacional y la información precisa que debe suministrarse para la utilización del servicio, tal y como lo dispone el artículo </w:t>
      </w:r>
      <w:r w:rsidRPr="005A556A">
        <w:rPr>
          <w:rFonts w:ascii="Verdana" w:eastAsia="Verdana" w:hAnsi="Verdana" w:cs="Verdana"/>
          <w:sz w:val="22"/>
          <w:szCs w:val="22"/>
          <w:lang w:eastAsia="es-CO"/>
        </w:rPr>
        <w:t xml:space="preserve">2.1.20.1, sección 20 de la Resolución CRC 5050 de 2016, modificado por los artículos 21 y 22 de la Resolución CRC 6242 de 2021 </w:t>
      </w:r>
      <w:r w:rsidRPr="005A556A">
        <w:rPr>
          <w:rFonts w:ascii="Verdana" w:eastAsia="Verdana" w:hAnsi="Verdana" w:cs="Verdana"/>
          <w:i/>
          <w:iCs/>
          <w:sz w:val="20"/>
          <w:szCs w:val="20"/>
          <w:lang w:eastAsia="es-CO"/>
        </w:rPr>
        <w:t>“</w:t>
      </w:r>
      <w:r w:rsidRPr="005A556A">
        <w:rPr>
          <w:rFonts w:ascii="Verdana" w:eastAsia="Verdana" w:hAnsi="Verdana" w:cs="Verdana"/>
          <w:i/>
          <w:iCs/>
          <w:sz w:val="20"/>
          <w:szCs w:val="20"/>
        </w:rPr>
        <w:t>Por la cual se establecen medidas para digitalizar el Régimen de Protección de los Derechos de los Usuarios de Servicios de Comunicaciones, se modifica la Resolución CRC 5050 de 2016 y se dictan otras disposiciones</w:t>
      </w:r>
      <w:r w:rsidRPr="005A556A">
        <w:rPr>
          <w:rFonts w:ascii="Verdana" w:eastAsia="Verdana" w:hAnsi="Verdana" w:cs="Verdana"/>
          <w:i/>
          <w:iCs/>
          <w:sz w:val="22"/>
          <w:szCs w:val="22"/>
        </w:rPr>
        <w:t>”</w:t>
      </w:r>
      <w:r w:rsidRPr="005A556A">
        <w:rPr>
          <w:rFonts w:ascii="Verdana" w:eastAsia="Verdana" w:hAnsi="Verdana" w:cs="Verdana"/>
          <w:sz w:val="22"/>
          <w:szCs w:val="22"/>
          <w:lang w:eastAsia="es-CO"/>
        </w:rPr>
        <w:t xml:space="preserve"> </w:t>
      </w:r>
      <w:r w:rsidRPr="005A556A">
        <w:rPr>
          <w:rFonts w:ascii="Verdana" w:eastAsia="Verdana" w:hAnsi="Verdana" w:cs="Verdana"/>
          <w:sz w:val="22"/>
          <w:szCs w:val="22"/>
        </w:rPr>
        <w:t>dispone que</w:t>
      </w:r>
      <w:r w:rsidRPr="005A556A">
        <w:rPr>
          <w:rFonts w:ascii="Verdana" w:eastAsia="Verdana" w:hAnsi="Verdana" w:cs="Verdana"/>
          <w:sz w:val="22"/>
          <w:szCs w:val="22"/>
          <w:lang w:eastAsia="es-CO"/>
        </w:rPr>
        <w:t xml:space="preserve"> </w:t>
      </w:r>
      <w:r w:rsidRPr="005A556A">
        <w:rPr>
          <w:rFonts w:ascii="Verdana" w:eastAsia="Verdana" w:hAnsi="Verdana" w:cs="Verdana"/>
          <w:sz w:val="22"/>
          <w:szCs w:val="22"/>
        </w:rPr>
        <w:t xml:space="preserve">: </w:t>
      </w:r>
    </w:p>
    <w:p w14:paraId="43FAD0E8" w14:textId="77777777" w:rsidR="005A556A" w:rsidRPr="005A556A" w:rsidRDefault="005A556A" w:rsidP="005A556A">
      <w:pPr>
        <w:ind w:left="850" w:right="850"/>
        <w:jc w:val="both"/>
        <w:rPr>
          <w:rFonts w:ascii="Verdana" w:eastAsia="Verdana" w:hAnsi="Verdana" w:cs="Verdana"/>
          <w:i/>
          <w:iCs/>
        </w:rPr>
      </w:pPr>
    </w:p>
    <w:p w14:paraId="082D2E0D"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484C4D10" w14:textId="77777777" w:rsidR="005A556A" w:rsidRPr="005A556A" w:rsidRDefault="005A556A" w:rsidP="005A556A">
      <w:pPr>
        <w:shd w:val="clear" w:color="auto" w:fill="FFFFFF" w:themeFill="background1"/>
        <w:tabs>
          <w:tab w:val="left" w:pos="7938"/>
        </w:tabs>
        <w:ind w:left="850" w:right="850" w:firstLine="708"/>
        <w:jc w:val="both"/>
        <w:rPr>
          <w:rFonts w:ascii="Verdana" w:eastAsia="Verdana" w:hAnsi="Verdana" w:cs="Verdana"/>
          <w:i/>
          <w:iCs/>
          <w:sz w:val="20"/>
          <w:szCs w:val="20"/>
          <w:lang w:eastAsia="es-CO"/>
        </w:rPr>
      </w:pPr>
    </w:p>
    <w:p w14:paraId="32353C53"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3F580A0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2F8497A4"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0CBA28CD"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5CBBF91E"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20. ROAMING INTERNACIONAL</w:t>
      </w:r>
    </w:p>
    <w:p w14:paraId="3250DA07"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62C9081F"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lang w:eastAsia="es-CO"/>
        </w:rPr>
      </w:pPr>
      <w:r w:rsidRPr="005A556A">
        <w:rPr>
          <w:rFonts w:ascii="Verdana" w:eastAsia="Verdana" w:hAnsi="Verdana" w:cs="Verdana"/>
          <w:b/>
          <w:bCs/>
          <w:i/>
          <w:iCs/>
          <w:sz w:val="20"/>
          <w:szCs w:val="20"/>
          <w:lang w:eastAsia="es-CO"/>
        </w:rPr>
        <w:t xml:space="preserve">2.1.20.1.1. DEBER DE INFORMACIÓN. </w:t>
      </w:r>
      <w:r w:rsidRPr="005A556A">
        <w:rPr>
          <w:rFonts w:ascii="Verdana" w:eastAsia="Verdana" w:hAnsi="Verdana" w:cs="Verdana"/>
          <w:i/>
          <w:iCs/>
          <w:sz w:val="20"/>
          <w:szCs w:val="20"/>
        </w:rPr>
        <w:t>El operador deberá tener disponible en todo momento por lo menos a través de la línea de atención telefónica y de la página web del operador, la información relacionada con las condiciones y/o tarifas que aplican a todos los servicios de roaming internacional, en pesos colombianos con todos los impuestos incluidos, indicando la unidad de medida utilizada para el cálculo</w:t>
      </w:r>
      <w:r w:rsidRPr="005A556A">
        <w:rPr>
          <w:rFonts w:ascii="Verdana" w:eastAsia="Verdana" w:hAnsi="Verdana" w:cs="Verdana"/>
          <w:sz w:val="20"/>
          <w:szCs w:val="20"/>
        </w:rPr>
        <w:t xml:space="preserve"> </w:t>
      </w:r>
      <w:r w:rsidRPr="005A556A">
        <w:rPr>
          <w:rFonts w:ascii="Verdana" w:eastAsia="Verdana" w:hAnsi="Verdana" w:cs="Verdana"/>
          <w:i/>
          <w:iCs/>
          <w:sz w:val="20"/>
          <w:szCs w:val="20"/>
        </w:rPr>
        <w:t>de cobro. Es así como el operador deberá informar las siguientes tarifas y/o precios:</w:t>
      </w:r>
    </w:p>
    <w:p w14:paraId="55497556"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7E27498B"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a) Minuto de voz saliente y entrante;</w:t>
      </w:r>
    </w:p>
    <w:p w14:paraId="443D4984"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b) Mensajes cortos de texto —SMS—</w:t>
      </w:r>
      <w:r w:rsidRPr="005A556A">
        <w:rPr>
          <w:rFonts w:ascii="Verdana" w:eastAsia="Verdana" w:hAnsi="Verdana" w:cs="Verdana"/>
          <w:sz w:val="20"/>
          <w:szCs w:val="20"/>
        </w:rPr>
        <w:t xml:space="preserve"> </w:t>
      </w:r>
      <w:r w:rsidRPr="005A556A">
        <w:rPr>
          <w:rFonts w:ascii="Verdana" w:eastAsia="Verdana" w:hAnsi="Verdana" w:cs="Verdana"/>
          <w:i/>
          <w:iCs/>
          <w:sz w:val="20"/>
          <w:szCs w:val="20"/>
          <w:lang w:eastAsia="es-CO"/>
        </w:rPr>
        <w:t>y Mensajes multimedia –MMS-.</w:t>
      </w:r>
    </w:p>
    <w:p w14:paraId="7E3A15B4"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c. Megabyte o precio por día del plan de datos, cuando este último aplique (los precios serán presentados en megabytes aunque se facturen por kilobytes)</w:t>
      </w:r>
    </w:p>
    <w:p w14:paraId="155FA8E8"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d. Utilización de sistemas de mensajería instantánea (chat) cuando los mismos se ofrezcan como planes independientes del servicio de datos móviles.</w:t>
      </w:r>
    </w:p>
    <w:p w14:paraId="11DF9258"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e. Utilización de redes sociales cuando los mismos se ofrezcan como planes independientes del servicio de datos móviles.</w:t>
      </w:r>
    </w:p>
    <w:p w14:paraId="48FDE713"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f. Servicios especiales de información y/o servicio de emergencia, independientemente si tienen o no costo para el usuario.</w:t>
      </w:r>
    </w:p>
    <w:p w14:paraId="4F96AB14"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g. Cualquier otro servicio que sea ofrecido por el operador.</w:t>
      </w:r>
    </w:p>
    <w:p w14:paraId="622DFCAC"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h. Código USSD y la línea gratuita a través de los cuales el usuario puede activar, modificar o ampliar el límite de gasto o tiempo desde el exterior.</w:t>
      </w:r>
    </w:p>
    <w:p w14:paraId="19434D98"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4604846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Para los planes de datos con tarifa fija diaria o tarifa de 0 pesos, el operador deberá informar la capacidad diaria que puede ser utilizada y las condiciones que aplican cuando se alcance dicha capacidad.</w:t>
      </w:r>
    </w:p>
    <w:p w14:paraId="3658487F"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73E20B3F"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El operador también deberá informar las políticas de uso razonable y las posibles acciones que se pueden tomar para evitar la comisión de fraudes, así como las condiciones aplicables.</w:t>
      </w:r>
    </w:p>
    <w:p w14:paraId="41D66B4B"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59DEFC61"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b/>
          <w:bCs/>
          <w:i/>
          <w:iCs/>
          <w:sz w:val="20"/>
          <w:szCs w:val="20"/>
          <w:lang w:eastAsia="es-CO"/>
        </w:rPr>
        <w:t>2.1.20.1.2. Activación del servicio</w:t>
      </w:r>
      <w:r w:rsidRPr="005A556A">
        <w:rPr>
          <w:rFonts w:ascii="Verdana" w:eastAsia="Verdana" w:hAnsi="Verdana" w:cs="Verdana"/>
          <w:i/>
          <w:iCs/>
          <w:sz w:val="20"/>
          <w:szCs w:val="20"/>
          <w:lang w:eastAsia="es-CO"/>
        </w:rPr>
        <w:t>. El servicio de Roaming Internacional solo será activado si el usuario lo ha solicitado de manera previa y expresa a través de cualquiera de los mecanismos de atención al usuario (salvo que esta interacción haya migrado a la digitalización y se le haya informado previamente al usuario). En todo caso el usuario podrá realizar esta activación a través de la línea de atención telefónica.</w:t>
      </w:r>
    </w:p>
    <w:p w14:paraId="5A84F0CD"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3916C0F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En el momento de la activación del servicio el usuario podrá elegir:</w:t>
      </w:r>
    </w:p>
    <w:p w14:paraId="38F58B10"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3EE4BBA8"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a. Si desea que el servicio le sea activado de manera permanente, es decir que puede hacer uso de este de manera automática cada vez que salga del país, o si prefiere activarlo cada vez que así lo requiera.</w:t>
      </w:r>
    </w:p>
    <w:p w14:paraId="67FFE383"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5EC7FD5E"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 xml:space="preserve">b. Un límite de tiempo para que dure activo el servicio y/o un límite de gasto del servicio de datos en dinero. </w:t>
      </w:r>
    </w:p>
    <w:p w14:paraId="394FE4C0"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49077F4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Si el usuario elige un límite de gasto del servicio de datos en dinero, eligiendo así el precio máximo a pagar, puede escoger un plan con una tarifa fija por un período de tiempo (día, semana, etc.), o un plan con un consumo máximo de datos.</w:t>
      </w:r>
    </w:p>
    <w:p w14:paraId="3FAAA55A"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10965061"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El servicio será desactivado cuando se cumpla el límite de tiempo o el límite de gasto elegido por el usuario, lo que ocurra primero, sin que deba presentar solicitud alguna ante el operador.</w:t>
      </w:r>
    </w:p>
    <w:p w14:paraId="7196552E"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2F4EAB8A"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El usuario podrá activar, desactivar, modificar o ampliar el tiempo o límite de gasto, desde el exterior a través de cualquiera de los medios de atención, o a través de su propio equipo terminal móvil marcando el código USSD informado por el operador.</w:t>
      </w:r>
    </w:p>
    <w:p w14:paraId="7817A146"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3D92F9F5"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b/>
          <w:bCs/>
          <w:i/>
          <w:iCs/>
          <w:sz w:val="20"/>
          <w:szCs w:val="20"/>
          <w:lang w:eastAsia="es-CO"/>
        </w:rPr>
        <w:t>2.1.20.1.3. Durante el uso del servicio.</w:t>
      </w:r>
      <w:r w:rsidRPr="005A556A">
        <w:rPr>
          <w:rFonts w:ascii="Verdana" w:eastAsia="Verdana" w:hAnsi="Verdana" w:cs="Verdana"/>
          <w:i/>
          <w:iCs/>
          <w:sz w:val="20"/>
          <w:szCs w:val="20"/>
          <w:lang w:eastAsia="es-CO"/>
        </w:rPr>
        <w:t> Cuando el usuario llegue al país de visita recibirá a través de un mensaje de texto SMS gratuito, además de la información descrita en el numeral 2.1.20.1.1 del presente artículo, la siguiente información:</w:t>
      </w:r>
    </w:p>
    <w:p w14:paraId="4A8C0BD6"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79AEF6CB"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a) El límite de gasto, en caso que el usuario haya elegido un límite de consumo máximo de datos;</w:t>
      </w:r>
    </w:p>
    <w:p w14:paraId="483EB2B8"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b) La forma en que el usuario debe realizar las llamadas desde el país que visita, hacia líneas fijas y móviles, dentro y fuera del país.</w:t>
      </w:r>
    </w:p>
    <w:p w14:paraId="285B291E" w14:textId="77777777" w:rsidR="005A556A" w:rsidRPr="005A556A" w:rsidRDefault="005A556A" w:rsidP="005A556A">
      <w:pPr>
        <w:pStyle w:val="NormalWeb"/>
        <w:spacing w:before="0" w:after="0"/>
        <w:ind w:left="850" w:right="850"/>
        <w:jc w:val="both"/>
        <w:rPr>
          <w:rFonts w:ascii="Verdana" w:eastAsia="Verdana" w:hAnsi="Verdana" w:cs="Verdana"/>
          <w:i/>
          <w:iCs/>
          <w:sz w:val="20"/>
          <w:szCs w:val="20"/>
        </w:rPr>
      </w:pPr>
    </w:p>
    <w:p w14:paraId="4C45296E" w14:textId="77777777" w:rsidR="005A556A" w:rsidRPr="005A556A" w:rsidRDefault="005A556A" w:rsidP="005A556A">
      <w:pPr>
        <w:pStyle w:val="NormalWeb"/>
        <w:spacing w:before="0" w:after="0"/>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14535062" w14:textId="77777777" w:rsidR="005A556A" w:rsidRPr="005A556A" w:rsidRDefault="005A556A" w:rsidP="005A556A">
      <w:pPr>
        <w:ind w:left="113" w:right="113"/>
        <w:jc w:val="both"/>
        <w:rPr>
          <w:rFonts w:ascii="Verdana" w:eastAsia="Verdana" w:hAnsi="Verdana" w:cs="Verdana"/>
          <w:i/>
          <w:iCs/>
        </w:rPr>
      </w:pPr>
    </w:p>
    <w:p w14:paraId="5B3F76E6" w14:textId="77777777" w:rsidR="005A556A" w:rsidRPr="005A556A" w:rsidRDefault="005A556A" w:rsidP="005A556A">
      <w:pPr>
        <w:ind w:right="113"/>
        <w:jc w:val="both"/>
        <w:rPr>
          <w:rFonts w:ascii="Verdana" w:eastAsia="Verdana" w:hAnsi="Verdana" w:cs="Verdana"/>
        </w:rPr>
      </w:pPr>
      <w:r w:rsidRPr="005A556A">
        <w:rPr>
          <w:rFonts w:ascii="Verdana" w:eastAsia="Verdana" w:hAnsi="Verdana" w:cs="Verdana"/>
          <w:sz w:val="22"/>
          <w:szCs w:val="22"/>
        </w:rPr>
        <w:t xml:space="preserve">De acuerdo con lo anterior, se encuentra que la regulación reforzó el deber de información en relación con el servicio de roaming internacional e impuso a los operadores de servicios las siguientes obligaciones: (i) Informar a los usuarios de manera clara, oportuna, completa, y en forma gratuita, las reglas que aplican para la utilización del servicio de roaming, para que si éstos deciden hacer uso de dicho servicio al viajar fuera del país, conozcan las tarifas que aplican; así como el tiempo que requieren que tal servicio esté activado; para lo cual deben mantener disponible información al respecto, a través de todos los mecanismos de atención al usuario; (ii) Activar el servicio de roaming internacional, previa y expresa solicitud del usuario que celebró el contrato, a través de cualquier mecanismo de atención al usuario o de los canales que, con ocasión de la digitalización, haya dispuesto el operador, previo aviso al usuario, en la cual elegirá el tiempo que durará la activación del servicio y el límite de gasto del mismo pudiendo, de manera expresa y en acto separado, aceptar planes sin límite de gasto; (iii) Informar al usuario la posibilidad que tiene de elegir dichos límites, en términos de tiempo de activación, como de gasto en dinero; (iv) Desactivar el servicio de roaming internacional, una vez vencido el tiempo de activación o el límite de gasto escogido por el usuario, lo que ocurra primero; (v) Enviar al usuario al momento del registro del abonado en la red visitada, por medio de un mensaje de texto SMS gratuito, la información relacionada con límite de gasto y forma de utilización del servicio.   </w:t>
      </w:r>
    </w:p>
    <w:p w14:paraId="2CC13158" w14:textId="77777777" w:rsidR="005A556A" w:rsidRPr="005A556A" w:rsidRDefault="005A556A" w:rsidP="005A556A">
      <w:pPr>
        <w:ind w:left="113" w:right="113"/>
        <w:jc w:val="both"/>
        <w:rPr>
          <w:rFonts w:ascii="Verdana" w:eastAsia="Verdana" w:hAnsi="Verdana" w:cs="Verdana"/>
        </w:rPr>
      </w:pPr>
    </w:p>
    <w:p w14:paraId="0A8EC401" w14:textId="77777777" w:rsidR="005A556A" w:rsidRPr="005A556A" w:rsidRDefault="005A556A" w:rsidP="005A556A">
      <w:pPr>
        <w:ind w:right="113"/>
        <w:jc w:val="both"/>
        <w:rPr>
          <w:rFonts w:ascii="Verdana" w:eastAsia="Verdana" w:hAnsi="Verdana" w:cs="Verdana"/>
        </w:rPr>
      </w:pPr>
      <w:r w:rsidRPr="005A556A">
        <w:rPr>
          <w:rFonts w:ascii="Verdana" w:eastAsia="Verdana" w:hAnsi="Verdana" w:cs="Verdana"/>
          <w:sz w:val="22"/>
          <w:szCs w:val="22"/>
        </w:rPr>
        <w:t>Una vez visto lo anterior, es necesario determinar en primera instancia si la activación de este servicio fue solicitada por el usuario mediante cualquiera de los mecanismos de atención obligatorios y si éste fue informado de su derecho a elegir el tiempo de duración de la activación del servicio, así como de los costos del mismo y, en consecuencia, determinar si hay lugar a realizar cobros por tal concepto, precisando la forma y oportunidad en que se generan los mismos.</w:t>
      </w:r>
    </w:p>
    <w:p w14:paraId="22021556" w14:textId="77777777" w:rsidR="005A556A" w:rsidRPr="005A556A" w:rsidRDefault="005A556A" w:rsidP="005A556A">
      <w:pPr>
        <w:ind w:left="113" w:right="113"/>
        <w:jc w:val="both"/>
        <w:rPr>
          <w:rFonts w:ascii="Verdana" w:eastAsia="Verdana" w:hAnsi="Verdana" w:cs="Verdana"/>
        </w:rPr>
      </w:pPr>
    </w:p>
    <w:p w14:paraId="44F935D8" w14:textId="77777777" w:rsidR="005A556A" w:rsidRPr="005A556A" w:rsidRDefault="005A556A" w:rsidP="005A556A">
      <w:pPr>
        <w:ind w:right="113"/>
        <w:jc w:val="both"/>
        <w:rPr>
          <w:rFonts w:ascii="Verdana" w:eastAsia="Verdana" w:hAnsi="Verdana" w:cs="Verdana"/>
          <w:b/>
          <w:bCs/>
        </w:rPr>
      </w:pPr>
      <w:r w:rsidRPr="005A556A">
        <w:rPr>
          <w:rFonts w:ascii="Verdana" w:eastAsia="Verdana" w:hAnsi="Verdana" w:cs="Verdana"/>
          <w:sz w:val="22"/>
          <w:szCs w:val="22"/>
          <w:highlight w:val="cyan"/>
        </w:rPr>
        <w:t xml:space="preserve">En el caso concreto, y teniendo en cuenta los requisitos exigidos por la norma en comento, observa esta Dirección que el operador anexo al plenario, soporte del sistema de mensajes del xx de xxxx de 202x, donde consta la solicitud del servicio de roaming </w:t>
      </w:r>
      <w:r w:rsidRPr="005A556A">
        <w:rPr>
          <w:rFonts w:ascii="Verdana" w:eastAsia="Verdana" w:hAnsi="Verdana" w:cs="Verdana"/>
          <w:i/>
          <w:iCs/>
          <w:sz w:val="22"/>
          <w:szCs w:val="22"/>
          <w:highlight w:val="cyan"/>
        </w:rPr>
        <w:t>(</w:t>
      </w:r>
      <w:r w:rsidRPr="005A556A">
        <w:rPr>
          <w:rFonts w:ascii="Verdana" w:eastAsia="Verdana" w:hAnsi="Verdana" w:cs="Verdana"/>
          <w:b/>
          <w:bCs/>
          <w:i/>
          <w:iCs/>
          <w:sz w:val="22"/>
          <w:szCs w:val="22"/>
          <w:highlight w:val="cyan"/>
        </w:rPr>
        <w:t xml:space="preserve">paquete </w:t>
      </w:r>
      <w:r w:rsidRPr="005A556A">
        <w:rPr>
          <w:rFonts w:ascii="Verdana" w:eastAsia="Verdana" w:hAnsi="Verdana" w:cs="Verdana"/>
          <w:b/>
          <w:bCs/>
          <w:i/>
          <w:iCs/>
          <w:sz w:val="22"/>
          <w:szCs w:val="22"/>
        </w:rPr>
        <w:t>describir el servicio contratado)</w:t>
      </w:r>
    </w:p>
    <w:p w14:paraId="279382C0" w14:textId="77777777" w:rsidR="005A556A" w:rsidRPr="005A556A" w:rsidRDefault="005A556A" w:rsidP="005A556A">
      <w:pPr>
        <w:ind w:left="113" w:right="113"/>
        <w:jc w:val="both"/>
        <w:rPr>
          <w:rFonts w:ascii="Verdana" w:eastAsia="Verdana" w:hAnsi="Verdana" w:cs="Verdana"/>
        </w:rPr>
      </w:pPr>
    </w:p>
    <w:p w14:paraId="610BCD13" w14:textId="77777777" w:rsidR="005A556A" w:rsidRPr="005A556A" w:rsidRDefault="005A556A" w:rsidP="005A556A">
      <w:pPr>
        <w:ind w:right="113"/>
        <w:jc w:val="both"/>
        <w:rPr>
          <w:rFonts w:ascii="Verdana" w:eastAsia="Verdana" w:hAnsi="Verdana" w:cs="Verdana"/>
        </w:rPr>
      </w:pPr>
      <w:r w:rsidRPr="005A556A">
        <w:rPr>
          <w:rFonts w:ascii="Verdana" w:eastAsia="Verdana" w:hAnsi="Verdana" w:cs="Verdana"/>
          <w:sz w:val="22"/>
          <w:szCs w:val="22"/>
        </w:rPr>
        <w:t>De igual manera, la normatividad en comento, en el artículo 2.1.20.1.5, indica:</w:t>
      </w:r>
    </w:p>
    <w:p w14:paraId="1CC73D21" w14:textId="77777777" w:rsidR="005A556A" w:rsidRPr="005A556A" w:rsidRDefault="005A556A" w:rsidP="005A556A">
      <w:pPr>
        <w:ind w:left="113" w:right="113"/>
        <w:jc w:val="both"/>
        <w:rPr>
          <w:rFonts w:ascii="Verdana" w:eastAsia="Verdana" w:hAnsi="Verdana" w:cs="Verdana"/>
        </w:rPr>
      </w:pPr>
    </w:p>
    <w:p w14:paraId="2280CBB2" w14:textId="77777777" w:rsidR="005A556A" w:rsidRPr="005A556A" w:rsidRDefault="005A556A" w:rsidP="005A556A">
      <w:pPr>
        <w:shd w:val="clear" w:color="auto" w:fill="FFFFFF" w:themeFill="background1"/>
        <w:ind w:left="850" w:right="850"/>
        <w:jc w:val="both"/>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“2.1.20.1.5. Controles de consumo del servicio de datos.</w:t>
      </w:r>
    </w:p>
    <w:p w14:paraId="421321B0"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7300355A"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a) Cuando el usuario contrate el servicio de datos con un límite de gasto máximo, el operador le enviará un SMS los días que haga uso de este servicio, informándole el consumo diario que ha realizado, en pesos colombianos;</w:t>
      </w:r>
    </w:p>
    <w:p w14:paraId="6A0BA46B"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5BAF9E45"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b) Cuando el usuario contrate el servicio de datos con una tarifa fija (diaria, semanal, etc.), el operador le enviará un SMS los días en que haga uso de este servicio.”</w:t>
      </w:r>
    </w:p>
    <w:p w14:paraId="7B57B180" w14:textId="77777777" w:rsidR="005A556A" w:rsidRPr="005A556A" w:rsidRDefault="005A556A" w:rsidP="005A556A">
      <w:pPr>
        <w:ind w:left="113" w:right="113"/>
        <w:jc w:val="both"/>
        <w:rPr>
          <w:rFonts w:ascii="Verdana" w:eastAsia="Verdana" w:hAnsi="Verdana" w:cs="Verdana"/>
          <w:i/>
          <w:iCs/>
        </w:rPr>
      </w:pPr>
    </w:p>
    <w:p w14:paraId="6E41860A" w14:textId="77777777" w:rsidR="005A556A" w:rsidRPr="005A556A" w:rsidRDefault="005A556A" w:rsidP="005A556A">
      <w:pPr>
        <w:pStyle w:val="NormalWeb"/>
        <w:spacing w:before="0" w:after="0"/>
        <w:ind w:right="113"/>
        <w:jc w:val="both"/>
        <w:rPr>
          <w:rFonts w:ascii="Verdana" w:eastAsia="Verdana" w:hAnsi="Verdana" w:cs="Verdana"/>
          <w:sz w:val="22"/>
          <w:szCs w:val="22"/>
        </w:rPr>
      </w:pPr>
      <w:r w:rsidRPr="005A556A">
        <w:rPr>
          <w:rFonts w:ascii="Verdana" w:eastAsia="Verdana" w:hAnsi="Verdana" w:cs="Verdana"/>
          <w:sz w:val="22"/>
          <w:szCs w:val="22"/>
        </w:rPr>
        <w:t>De acuerdo con lo anterior, cuando el servicio de roaming ya se encuentra activo, y este tenga un límite de gasto y/o se contrate el servicio de datos con una tarifa fija, el operador está en la obligación de enviar un SMS informando el consumo diario realizado y/o informando los días en que haga uso del servicio, dependiendo el tipo de servicios de datos contratado.</w:t>
      </w:r>
    </w:p>
    <w:p w14:paraId="62C0284A" w14:textId="77777777" w:rsidR="005A556A" w:rsidRPr="005A556A" w:rsidRDefault="005A556A" w:rsidP="005A556A">
      <w:pPr>
        <w:pStyle w:val="NormalWeb"/>
        <w:spacing w:before="0" w:after="0"/>
        <w:ind w:left="113" w:right="113"/>
        <w:jc w:val="both"/>
        <w:rPr>
          <w:rFonts w:ascii="Verdana" w:eastAsia="Verdana" w:hAnsi="Verdana" w:cs="Verdana"/>
          <w:sz w:val="22"/>
          <w:szCs w:val="22"/>
        </w:rPr>
      </w:pPr>
    </w:p>
    <w:p w14:paraId="00D68610" w14:textId="77777777" w:rsidR="005A556A" w:rsidRPr="005A556A" w:rsidRDefault="005A556A" w:rsidP="005A556A">
      <w:pPr>
        <w:pStyle w:val="NormalWeb"/>
        <w:spacing w:before="0" w:after="0"/>
        <w:ind w:left="113" w:right="113"/>
        <w:jc w:val="both"/>
        <w:rPr>
          <w:rFonts w:ascii="Verdana" w:eastAsia="Verdana" w:hAnsi="Verdana" w:cs="Verdana"/>
          <w:b/>
          <w:bCs/>
          <w:color w:val="C00000"/>
          <w:sz w:val="22"/>
          <w:szCs w:val="22"/>
        </w:rPr>
      </w:pPr>
      <w:r w:rsidRPr="005A556A">
        <w:rPr>
          <w:rFonts w:ascii="Verdana" w:eastAsia="Verdana" w:hAnsi="Verdana" w:cs="Verdana"/>
          <w:b/>
          <w:bCs/>
          <w:color w:val="C00000"/>
          <w:sz w:val="22"/>
          <w:szCs w:val="22"/>
        </w:rPr>
        <w:t>Confirma</w:t>
      </w:r>
    </w:p>
    <w:tbl>
      <w:tblPr>
        <w:tblStyle w:val="Tablaconcuadrcula"/>
        <w:tblW w:w="10207" w:type="dxa"/>
        <w:tblInd w:w="-147" w:type="dxa"/>
        <w:tblLook w:val="04A0" w:firstRow="1" w:lastRow="0" w:firstColumn="1" w:lastColumn="0" w:noHBand="0" w:noVBand="1"/>
      </w:tblPr>
      <w:tblGrid>
        <w:gridCol w:w="10207"/>
      </w:tblGrid>
      <w:tr w:rsidR="005A556A" w:rsidRPr="005A556A" w14:paraId="6A7F62E4" w14:textId="77777777" w:rsidTr="005A441B">
        <w:tc>
          <w:tcPr>
            <w:tcW w:w="10207" w:type="dxa"/>
          </w:tcPr>
          <w:p w14:paraId="40E1CBDC" w14:textId="77777777" w:rsidR="005A556A" w:rsidRPr="005A556A" w:rsidRDefault="005A556A" w:rsidP="005A441B">
            <w:pPr>
              <w:pStyle w:val="NormalWeb"/>
              <w:spacing w:before="0" w:after="0"/>
              <w:ind w:right="113"/>
              <w:jc w:val="both"/>
              <w:rPr>
                <w:rFonts w:ascii="Verdana" w:eastAsia="Verdana" w:hAnsi="Verdana" w:cs="Verdana"/>
                <w:highlight w:val="cyan"/>
              </w:rPr>
            </w:pPr>
            <w:r w:rsidRPr="005A556A">
              <w:rPr>
                <w:rFonts w:ascii="Verdana" w:eastAsia="Verdana" w:hAnsi="Verdana" w:cs="Verdana"/>
                <w:highlight w:val="cyan"/>
              </w:rPr>
              <w:t xml:space="preserve">Así las cosas, tal como se explicó líneas atrás, el servicio de datos en </w:t>
            </w:r>
            <w:r w:rsidRPr="005A556A">
              <w:rPr>
                <w:rFonts w:ascii="Verdana" w:eastAsia="Verdana" w:hAnsi="Verdana" w:cs="Verdana"/>
                <w:i/>
                <w:iCs/>
                <w:highlight w:val="cyan"/>
              </w:rPr>
              <w:t>roaming internacional</w:t>
            </w:r>
            <w:r w:rsidRPr="005A556A">
              <w:rPr>
                <w:rFonts w:ascii="Verdana" w:eastAsia="Verdana" w:hAnsi="Verdana" w:cs="Verdana"/>
                <w:highlight w:val="cyan"/>
              </w:rPr>
              <w:t xml:space="preserve"> sí fue activado por el usuario y, se contrató con un límite de gasto y una tarifa fija diaria, el operador estaba en la obligación de enviar un SMS al usuario informando el consumo realizado; en este caso, de las pruebas anexadas al expediente, se pueden distinguir los SMS enviados por el operador los días xxxxx de mesxxx de 202x, por medio de los cuales informó al usuario el consumo diario que realizó y el costo de los consumos hasta la fecha. [</w:t>
            </w:r>
            <w:r w:rsidRPr="005A556A">
              <w:rPr>
                <w:rFonts w:ascii="Verdana" w:eastAsia="Verdana" w:hAnsi="Verdana" w:cs="Verdana"/>
                <w:b/>
                <w:bCs/>
                <w:highlight w:val="cyan"/>
              </w:rPr>
              <w:t>AJUSTAR AL CASO CONCRETO</w:t>
            </w:r>
            <w:r w:rsidRPr="005A556A">
              <w:rPr>
                <w:rFonts w:ascii="Verdana" w:eastAsia="Verdana" w:hAnsi="Verdana" w:cs="Verdana"/>
                <w:highlight w:val="cyan"/>
              </w:rPr>
              <w:t>]</w:t>
            </w:r>
          </w:p>
          <w:p w14:paraId="31568BAB" w14:textId="77777777" w:rsidR="005A556A" w:rsidRPr="005A556A" w:rsidRDefault="005A556A" w:rsidP="005A441B">
            <w:pPr>
              <w:widowControl w:val="0"/>
              <w:suppressAutoHyphens/>
              <w:ind w:left="113" w:right="113"/>
              <w:jc w:val="both"/>
              <w:rPr>
                <w:rFonts w:ascii="Verdana" w:eastAsia="Verdana" w:hAnsi="Verdana" w:cs="Verdana"/>
                <w:b/>
                <w:bCs/>
                <w:highlight w:val="cyan"/>
              </w:rPr>
            </w:pPr>
          </w:p>
          <w:p w14:paraId="6038EEC5" w14:textId="77777777" w:rsidR="005A556A" w:rsidRPr="005A556A" w:rsidRDefault="005A556A" w:rsidP="005A441B">
            <w:pPr>
              <w:pStyle w:val="yiv5426127453msonormal"/>
              <w:shd w:val="clear" w:color="auto" w:fill="FFFFFF" w:themeFill="background1"/>
              <w:spacing w:before="0" w:beforeAutospacing="0" w:after="0" w:afterAutospacing="0"/>
              <w:ind w:right="113"/>
              <w:jc w:val="both"/>
              <w:rPr>
                <w:rFonts w:ascii="Verdana" w:eastAsia="Verdana" w:hAnsi="Verdana" w:cs="Verdana"/>
                <w:color w:val="222222"/>
              </w:rPr>
            </w:pPr>
            <w:r w:rsidRPr="005A556A">
              <w:rPr>
                <w:rFonts w:ascii="Verdana" w:eastAsia="Verdana" w:hAnsi="Verdana" w:cs="Verdana"/>
                <w:highlight w:val="cyan"/>
              </w:rPr>
              <w:t xml:space="preserve">En consecuencia, se confirmará la decisión adoptada por el operador, pues mal haría esta Dirección en desconocer las tarifas y condiciones que aplicarían al servicio de </w:t>
            </w:r>
            <w:r w:rsidRPr="005A556A">
              <w:rPr>
                <w:rFonts w:ascii="Verdana" w:eastAsia="Verdana" w:hAnsi="Verdana" w:cs="Verdana"/>
                <w:i/>
                <w:iCs/>
                <w:highlight w:val="cyan"/>
              </w:rPr>
              <w:t>roaming internacional</w:t>
            </w:r>
            <w:r w:rsidRPr="005A556A">
              <w:rPr>
                <w:rFonts w:ascii="Verdana" w:eastAsia="Verdana" w:hAnsi="Verdana" w:cs="Verdana"/>
                <w:highlight w:val="cyan"/>
              </w:rPr>
              <w:t xml:space="preserve"> contratado, a partir de su activación.</w:t>
            </w:r>
          </w:p>
          <w:p w14:paraId="032CD8A2" w14:textId="77777777" w:rsidR="005A556A" w:rsidRPr="005A556A" w:rsidRDefault="005A556A" w:rsidP="005A441B">
            <w:pPr>
              <w:pStyle w:val="NormalWeb"/>
              <w:spacing w:before="0" w:after="0"/>
              <w:ind w:right="113"/>
              <w:jc w:val="both"/>
              <w:rPr>
                <w:rFonts w:ascii="Verdana" w:eastAsia="Verdana" w:hAnsi="Verdana" w:cs="Verdana"/>
              </w:rPr>
            </w:pPr>
          </w:p>
        </w:tc>
      </w:tr>
    </w:tbl>
    <w:p w14:paraId="3401ACD5" w14:textId="77777777" w:rsidR="005A556A" w:rsidRPr="005A556A" w:rsidRDefault="005A556A" w:rsidP="005A556A">
      <w:pPr>
        <w:pStyle w:val="NormalWeb"/>
        <w:spacing w:before="0" w:after="0"/>
        <w:ind w:right="113"/>
        <w:jc w:val="both"/>
        <w:rPr>
          <w:rFonts w:ascii="Verdana" w:hAnsi="Verdana" w:cs="Arial"/>
        </w:rPr>
      </w:pPr>
    </w:p>
    <w:p w14:paraId="3F50365B" w14:textId="77777777" w:rsidR="005A556A" w:rsidRPr="005A556A" w:rsidRDefault="005A556A" w:rsidP="005A556A">
      <w:pPr>
        <w:pStyle w:val="Prrafodelista"/>
        <w:ind w:left="113" w:right="113"/>
        <w:jc w:val="both"/>
        <w:rPr>
          <w:rFonts w:ascii="Verdana" w:eastAsia="Verdana" w:hAnsi="Verdana" w:cs="Verdana"/>
          <w:b/>
          <w:bCs/>
        </w:rPr>
      </w:pPr>
      <w:r w:rsidRPr="005A556A">
        <w:rPr>
          <w:rFonts w:ascii="Verdana" w:eastAsia="Verdana" w:hAnsi="Verdana" w:cs="Verdana"/>
          <w:b/>
          <w:bCs/>
          <w:color w:val="C00000"/>
          <w:sz w:val="22"/>
          <w:szCs w:val="22"/>
        </w:rPr>
        <w:t xml:space="preserve">36.  Roaming Internacional - </w:t>
      </w:r>
      <w:r w:rsidRPr="005A556A">
        <w:rPr>
          <w:rFonts w:ascii="Verdana" w:eastAsia="Verdana" w:hAnsi="Verdana" w:cs="Verdana"/>
          <w:b/>
          <w:bCs/>
          <w:sz w:val="22"/>
          <w:szCs w:val="22"/>
        </w:rPr>
        <w:t>Negación de consumos</w:t>
      </w:r>
    </w:p>
    <w:p w14:paraId="034205C6" w14:textId="77777777" w:rsidR="005A556A" w:rsidRPr="005A556A" w:rsidRDefault="005A556A" w:rsidP="005A556A">
      <w:pPr>
        <w:pStyle w:val="Prrafodelista"/>
        <w:ind w:left="113" w:right="113"/>
        <w:jc w:val="both"/>
        <w:rPr>
          <w:rFonts w:ascii="Verdana" w:eastAsia="Verdana" w:hAnsi="Verdana" w:cs="Verdana"/>
          <w:b/>
          <w:bCs/>
        </w:rPr>
      </w:pPr>
    </w:p>
    <w:p w14:paraId="16E41FB3"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36:</w:t>
      </w:r>
    </w:p>
    <w:p w14:paraId="48A0D44B" w14:textId="77777777" w:rsidR="005A556A" w:rsidRPr="005A556A" w:rsidRDefault="005A556A" w:rsidP="005A556A">
      <w:pPr>
        <w:ind w:left="113" w:right="113"/>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114A061D" w14:textId="77777777" w:rsidTr="005A441B">
        <w:tc>
          <w:tcPr>
            <w:tcW w:w="1158" w:type="dxa"/>
          </w:tcPr>
          <w:p w14:paraId="5CFD2FEA"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782408B5"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196F0CC1"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54490B79"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5FD94240" w14:textId="77777777" w:rsidR="005A556A" w:rsidRPr="005A556A" w:rsidRDefault="005A556A" w:rsidP="005A556A">
      <w:pPr>
        <w:pStyle w:val="NormalWeb"/>
        <w:spacing w:before="0" w:after="0"/>
        <w:ind w:left="113" w:right="113"/>
        <w:jc w:val="both"/>
        <w:rPr>
          <w:rFonts w:ascii="Verdana" w:eastAsia="Verdana" w:hAnsi="Verdana" w:cs="Verdana"/>
          <w:sz w:val="22"/>
          <w:szCs w:val="22"/>
        </w:rPr>
      </w:pPr>
    </w:p>
    <w:p w14:paraId="2CCF888A"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sz w:val="22"/>
          <w:szCs w:val="22"/>
        </w:rPr>
      </w:pPr>
      <w:r w:rsidRPr="005A556A">
        <w:rPr>
          <w:rFonts w:ascii="Verdana" w:eastAsia="Verdana" w:hAnsi="Verdana" w:cs="Verdana"/>
          <w:b/>
          <w:bCs/>
          <w:sz w:val="22"/>
          <w:szCs w:val="22"/>
        </w:rPr>
        <w:t>4.x. Cobros por Roaming internacional – Negación de consumos</w:t>
      </w:r>
    </w:p>
    <w:p w14:paraId="30B5D034"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sz w:val="22"/>
          <w:szCs w:val="22"/>
        </w:rPr>
      </w:pPr>
    </w:p>
    <w:p w14:paraId="4A012BF6"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sz w:val="22"/>
          <w:szCs w:val="22"/>
        </w:rPr>
      </w:pPr>
    </w:p>
    <w:p w14:paraId="2A006ABD" w14:textId="77777777" w:rsidR="005A556A" w:rsidRPr="005A556A" w:rsidRDefault="005A556A" w:rsidP="005A556A">
      <w:pPr>
        <w:ind w:right="113"/>
        <w:jc w:val="both"/>
        <w:rPr>
          <w:rFonts w:ascii="Verdana" w:eastAsia="Verdana" w:hAnsi="Verdana" w:cs="Verdana"/>
        </w:rPr>
      </w:pPr>
      <w:r w:rsidRPr="005A556A">
        <w:rPr>
          <w:rFonts w:ascii="Verdana" w:eastAsia="Verdana" w:hAnsi="Verdana" w:cs="Verdana"/>
          <w:sz w:val="22"/>
          <w:szCs w:val="22"/>
        </w:rPr>
        <w:t>Observa esta Dirección que la inconformidad planteada por el usuario se relaciona con los cobros generados por el servicio de Roaming Internacional, efectuados por el operador de servicios, motivo por el cual es pertinente hacer las siguientes precisiones:</w:t>
      </w:r>
    </w:p>
    <w:p w14:paraId="6D0B9D7D" w14:textId="77777777" w:rsidR="005A556A" w:rsidRPr="005A556A" w:rsidRDefault="005A556A" w:rsidP="005A556A">
      <w:pPr>
        <w:ind w:left="113" w:right="113"/>
        <w:jc w:val="both"/>
        <w:rPr>
          <w:rFonts w:ascii="Verdana" w:eastAsia="Verdana" w:hAnsi="Verdana" w:cs="Verdana"/>
        </w:rPr>
      </w:pPr>
    </w:p>
    <w:p w14:paraId="71A5B387" w14:textId="77777777" w:rsidR="005A556A" w:rsidRPr="005A556A" w:rsidRDefault="005A556A" w:rsidP="005A556A">
      <w:pPr>
        <w:ind w:right="113"/>
        <w:jc w:val="both"/>
        <w:rPr>
          <w:rFonts w:ascii="Verdana" w:eastAsia="Verdana" w:hAnsi="Verdana" w:cs="Verdana"/>
        </w:rPr>
      </w:pPr>
      <w:r w:rsidRPr="005A556A">
        <w:rPr>
          <w:rFonts w:ascii="Verdana" w:eastAsia="Verdana" w:hAnsi="Verdana" w:cs="Verdana"/>
          <w:sz w:val="22"/>
          <w:szCs w:val="22"/>
        </w:rPr>
        <w:t>En telefonía móvil la itinerancia (el roaming) es la capacidad de hacer y recibir llamadas, enviar y recibir mensajes y, transferir datos en redes móviles fuera del área de servicio local del operador; es decir, durante una estancia en otro país, mediante el uso de la red de un operador extranjero.</w:t>
      </w:r>
    </w:p>
    <w:p w14:paraId="7CE52A44" w14:textId="77777777" w:rsidR="005A556A" w:rsidRPr="005A556A" w:rsidRDefault="005A556A" w:rsidP="005A556A">
      <w:pPr>
        <w:ind w:left="113" w:right="113"/>
        <w:jc w:val="both"/>
        <w:rPr>
          <w:rFonts w:ascii="Verdana" w:eastAsia="Verdana" w:hAnsi="Verdana" w:cs="Verdana"/>
        </w:rPr>
      </w:pPr>
    </w:p>
    <w:p w14:paraId="7E936604" w14:textId="77777777" w:rsidR="005A556A" w:rsidRPr="005A556A" w:rsidRDefault="005A556A" w:rsidP="005A556A">
      <w:pPr>
        <w:ind w:right="113"/>
        <w:jc w:val="both"/>
        <w:rPr>
          <w:rFonts w:ascii="Verdana" w:eastAsia="Verdana" w:hAnsi="Verdana" w:cs="Verdana"/>
        </w:rPr>
      </w:pPr>
      <w:r w:rsidRPr="005A556A">
        <w:rPr>
          <w:rFonts w:ascii="Verdana" w:eastAsia="Verdana" w:hAnsi="Verdana" w:cs="Verdana"/>
          <w:sz w:val="22"/>
          <w:szCs w:val="22"/>
        </w:rPr>
        <w:t>Este servicio consiste en permitir que un usuario que se encuentre en zona de una red móvil diferente a la que le presta el servicio, pueda recibir las llamadas, mensajes o datos generados hacia su móvil, sin necesidad de realizar ningún tipo de procedimiento adicional y, en muchos casos, también permitirle hacerlo hacia la zona donde se contrató originalmente el servicio sin necesidad de hacer una marcación especial. Para alcanzar este fin, ambas compañías (la prestadora original del servicio y la propietaria de la red en la que el cliente esté itinerando) deben tener suscrito un acuerdo de itinerancia, en el que define qué clientes tienen acceso al servicio y cómo se efectuará la conexión entre sus sistemas para tal fin.</w:t>
      </w:r>
    </w:p>
    <w:p w14:paraId="77BD9645" w14:textId="77777777" w:rsidR="005A556A" w:rsidRPr="005A556A" w:rsidRDefault="005A556A" w:rsidP="005A556A">
      <w:pPr>
        <w:ind w:left="113" w:right="113"/>
        <w:jc w:val="both"/>
        <w:rPr>
          <w:rFonts w:ascii="Verdana" w:eastAsia="Verdana" w:hAnsi="Verdana" w:cs="Verdana"/>
        </w:rPr>
      </w:pPr>
    </w:p>
    <w:p w14:paraId="3F3AC7C8" w14:textId="77777777" w:rsidR="005A556A" w:rsidRPr="005A556A" w:rsidRDefault="005A556A" w:rsidP="005A556A">
      <w:pPr>
        <w:ind w:right="113"/>
        <w:jc w:val="both"/>
        <w:rPr>
          <w:rFonts w:ascii="Verdana" w:eastAsia="Verdana" w:hAnsi="Verdana" w:cs="Verdana"/>
          <w:b/>
          <w:bCs/>
        </w:rPr>
      </w:pPr>
      <w:r w:rsidRPr="005A556A">
        <w:rPr>
          <w:rFonts w:ascii="Verdana" w:eastAsia="Verdana" w:hAnsi="Verdana" w:cs="Verdana"/>
          <w:b/>
          <w:bCs/>
          <w:sz w:val="22"/>
          <w:szCs w:val="22"/>
        </w:rPr>
        <w:t>Condiciones del Servicio</w:t>
      </w:r>
    </w:p>
    <w:p w14:paraId="4D0F2117" w14:textId="77777777" w:rsidR="005A556A" w:rsidRPr="005A556A" w:rsidRDefault="005A556A" w:rsidP="005A556A">
      <w:pPr>
        <w:ind w:left="113" w:right="113"/>
        <w:jc w:val="both"/>
        <w:rPr>
          <w:rFonts w:ascii="Verdana" w:eastAsia="Verdana" w:hAnsi="Verdana" w:cs="Verdana"/>
          <w:b/>
          <w:bCs/>
        </w:rPr>
      </w:pPr>
    </w:p>
    <w:p w14:paraId="58755C9A"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Para la activación del servicio, se imponen una serie de obligaciones especiales y particulares al operador de servicios relacionadas con la </w:t>
      </w:r>
      <w:r w:rsidRPr="005A556A">
        <w:rPr>
          <w:rFonts w:ascii="Verdana" w:eastAsia="Verdana" w:hAnsi="Verdana" w:cs="Verdana"/>
          <w:sz w:val="22"/>
          <w:szCs w:val="22"/>
          <w:u w:val="single"/>
        </w:rPr>
        <w:t>activación</w:t>
      </w:r>
      <w:r w:rsidRPr="005A556A">
        <w:rPr>
          <w:rFonts w:ascii="Verdana" w:eastAsia="Verdana" w:hAnsi="Verdana" w:cs="Verdana"/>
          <w:sz w:val="22"/>
          <w:szCs w:val="22"/>
        </w:rPr>
        <w:t xml:space="preserve"> del servicio de Roaming Internacional y la información precisa que debe suministrarse para la utilización del servicio, tal y como lo dispone el artículo </w:t>
      </w:r>
      <w:r w:rsidRPr="005A556A">
        <w:rPr>
          <w:rFonts w:ascii="Verdana" w:eastAsia="Verdana" w:hAnsi="Verdana" w:cs="Verdana"/>
          <w:sz w:val="22"/>
          <w:szCs w:val="22"/>
          <w:lang w:eastAsia="es-CO"/>
        </w:rPr>
        <w:t xml:space="preserve">2.1.20.1, sección 20 de la Resolución CRC 5050 de 2016, modificado por los artículos 21 y 22 de la Resolución CRC 6242 de 2021 </w:t>
      </w:r>
      <w:r w:rsidRPr="005A556A">
        <w:rPr>
          <w:rFonts w:ascii="Verdana" w:eastAsia="Verdana" w:hAnsi="Verdana" w:cs="Verdana"/>
          <w:i/>
          <w:iCs/>
          <w:sz w:val="22"/>
          <w:szCs w:val="22"/>
          <w:lang w:eastAsia="es-CO"/>
        </w:rPr>
        <w:t>“</w:t>
      </w:r>
      <w:r w:rsidRPr="005A556A">
        <w:rPr>
          <w:rFonts w:ascii="Verdana" w:eastAsia="Verdana" w:hAnsi="Verdana" w:cs="Verdana"/>
          <w:i/>
          <w:iCs/>
          <w:sz w:val="22"/>
          <w:szCs w:val="22"/>
        </w:rPr>
        <w:t>Por la cual se establecen medidas para digitalizar el Régimen de Protección de los Derechos de los Usuarios de Servicios de Comunicaciones, se modifica la Resolución CRC 5050 de 2016 y se dictan otras disposiciones”</w:t>
      </w:r>
      <w:r w:rsidRPr="005A556A">
        <w:rPr>
          <w:rFonts w:ascii="Verdana" w:eastAsia="Verdana" w:hAnsi="Verdana" w:cs="Verdana"/>
          <w:sz w:val="22"/>
          <w:szCs w:val="22"/>
          <w:lang w:eastAsia="es-CO"/>
        </w:rPr>
        <w:t xml:space="preserve"> </w:t>
      </w:r>
      <w:r w:rsidRPr="005A556A">
        <w:rPr>
          <w:rFonts w:ascii="Verdana" w:eastAsia="Verdana" w:hAnsi="Verdana" w:cs="Verdana"/>
          <w:sz w:val="22"/>
          <w:szCs w:val="22"/>
        </w:rPr>
        <w:t>dispone que</w:t>
      </w:r>
      <w:r w:rsidRPr="005A556A">
        <w:rPr>
          <w:rFonts w:ascii="Verdana" w:eastAsia="Verdana" w:hAnsi="Verdana" w:cs="Verdana"/>
          <w:sz w:val="22"/>
          <w:szCs w:val="22"/>
          <w:lang w:eastAsia="es-CO"/>
        </w:rPr>
        <w:t xml:space="preserve"> </w:t>
      </w:r>
      <w:r w:rsidRPr="005A556A">
        <w:rPr>
          <w:rFonts w:ascii="Verdana" w:eastAsia="Verdana" w:hAnsi="Verdana" w:cs="Verdana"/>
          <w:sz w:val="22"/>
          <w:szCs w:val="22"/>
        </w:rPr>
        <w:t xml:space="preserve">: </w:t>
      </w:r>
    </w:p>
    <w:p w14:paraId="296E5358" w14:textId="77777777" w:rsidR="005A556A" w:rsidRPr="005A556A" w:rsidRDefault="005A556A" w:rsidP="005A556A">
      <w:pPr>
        <w:ind w:left="850" w:right="850"/>
        <w:jc w:val="both"/>
        <w:rPr>
          <w:rFonts w:ascii="Verdana" w:eastAsia="Verdana" w:hAnsi="Verdana" w:cs="Verdana"/>
          <w:i/>
          <w:iCs/>
        </w:rPr>
      </w:pPr>
    </w:p>
    <w:p w14:paraId="088010D1"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3411DE18" w14:textId="77777777" w:rsidR="005A556A" w:rsidRPr="005A556A" w:rsidRDefault="005A556A" w:rsidP="005A556A">
      <w:pPr>
        <w:shd w:val="clear" w:color="auto" w:fill="FFFFFF" w:themeFill="background1"/>
        <w:tabs>
          <w:tab w:val="left" w:pos="7938"/>
        </w:tabs>
        <w:ind w:left="850" w:right="850" w:firstLine="708"/>
        <w:jc w:val="both"/>
        <w:rPr>
          <w:rFonts w:ascii="Verdana" w:eastAsia="Verdana" w:hAnsi="Verdana" w:cs="Verdana"/>
          <w:i/>
          <w:iCs/>
          <w:sz w:val="20"/>
          <w:szCs w:val="20"/>
          <w:lang w:eastAsia="es-CO"/>
        </w:rPr>
      </w:pPr>
    </w:p>
    <w:p w14:paraId="2C821317"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1523211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7FB83621"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59018F97"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2BEE7A95"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20. ROAMING INTERNACIONAL</w:t>
      </w:r>
    </w:p>
    <w:p w14:paraId="76E18117"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4223CD3"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lang w:eastAsia="es-CO"/>
        </w:rPr>
      </w:pPr>
      <w:r w:rsidRPr="005A556A">
        <w:rPr>
          <w:rFonts w:ascii="Verdana" w:eastAsia="Verdana" w:hAnsi="Verdana" w:cs="Verdana"/>
          <w:b/>
          <w:bCs/>
          <w:i/>
          <w:iCs/>
          <w:sz w:val="20"/>
          <w:szCs w:val="20"/>
          <w:lang w:eastAsia="es-CO"/>
        </w:rPr>
        <w:t xml:space="preserve">2.1.20.1.1. DEBER DE INFORMACIÓN. </w:t>
      </w:r>
      <w:r w:rsidRPr="005A556A">
        <w:rPr>
          <w:rFonts w:ascii="Verdana" w:eastAsia="Verdana" w:hAnsi="Verdana" w:cs="Verdana"/>
          <w:i/>
          <w:iCs/>
          <w:sz w:val="20"/>
          <w:szCs w:val="20"/>
        </w:rPr>
        <w:t>El operador deberá tener disponible en todo momento por lo menos a través de la línea de atención telefónica y de la página web del operador, la información relacionada con las condiciones y/o tarifas que aplican a todos los servicios de roaming internacional, en pesos colombianos con todos los impuestos incluidos, indicando la unidad de medida utilizada para el cálculo</w:t>
      </w:r>
      <w:r w:rsidRPr="005A556A">
        <w:rPr>
          <w:rFonts w:ascii="Verdana" w:eastAsia="Verdana" w:hAnsi="Verdana" w:cs="Verdana"/>
          <w:sz w:val="20"/>
          <w:szCs w:val="20"/>
        </w:rPr>
        <w:t xml:space="preserve"> </w:t>
      </w:r>
      <w:r w:rsidRPr="005A556A">
        <w:rPr>
          <w:rFonts w:ascii="Verdana" w:eastAsia="Verdana" w:hAnsi="Verdana" w:cs="Verdana"/>
          <w:i/>
          <w:iCs/>
          <w:sz w:val="20"/>
          <w:szCs w:val="20"/>
        </w:rPr>
        <w:t>de cobro. Es así como el operador deberá informar las siguientes tarifas y/o precios:</w:t>
      </w:r>
    </w:p>
    <w:p w14:paraId="70845306"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1F720E5C"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a) Minuto de voz saliente y entrante;</w:t>
      </w:r>
    </w:p>
    <w:p w14:paraId="759D989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b) Mensajes cortos de texto —SMS—</w:t>
      </w:r>
      <w:r w:rsidRPr="005A556A">
        <w:rPr>
          <w:rFonts w:ascii="Verdana" w:eastAsia="Verdana" w:hAnsi="Verdana" w:cs="Verdana"/>
          <w:sz w:val="20"/>
          <w:szCs w:val="20"/>
        </w:rPr>
        <w:t xml:space="preserve"> </w:t>
      </w:r>
      <w:r w:rsidRPr="005A556A">
        <w:rPr>
          <w:rFonts w:ascii="Verdana" w:eastAsia="Verdana" w:hAnsi="Verdana" w:cs="Verdana"/>
          <w:i/>
          <w:iCs/>
          <w:sz w:val="20"/>
          <w:szCs w:val="20"/>
          <w:lang w:eastAsia="es-CO"/>
        </w:rPr>
        <w:t>y Mensajes multimedia –MMS-.</w:t>
      </w:r>
    </w:p>
    <w:p w14:paraId="39F3C966"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c. Megabyte o precio por día del plan de datos, cuando este último aplique (los precios serán presentados en megabytes aunque se facturen por kilobytes)</w:t>
      </w:r>
    </w:p>
    <w:p w14:paraId="5882214D"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d. Utilización de sistemas de mensajería instantánea (chat) cuando los mismos se ofrezcan como planes independientes del servicio de datos móviles.</w:t>
      </w:r>
    </w:p>
    <w:p w14:paraId="1344593F"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e. Utilización de redes sociales cuando los mismos se ofrezcan como planes independientes del servicio de datos móviles.</w:t>
      </w:r>
    </w:p>
    <w:p w14:paraId="40208A4C"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f. Servicios especiales de información y/o servicio de emergencia, independientemente si tienen o no costo para el usuario.</w:t>
      </w:r>
    </w:p>
    <w:p w14:paraId="3B66593B"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g. Cualquier otro servicio que sea ofrecido por el operador.</w:t>
      </w:r>
    </w:p>
    <w:p w14:paraId="6079FB2E"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h. Código USSD y la línea gratuita a través de los cuales el usuario puede activar, modificar o ampliar el límite de gasto o tiempo desde el exterior.</w:t>
      </w:r>
    </w:p>
    <w:p w14:paraId="42A6103E"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77C9F003"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Para los planes de datos con tarifa fija diaria o tarifa de 0 pesos, el operador deberá informar la capacidad diaria que puede ser utilizada y las condiciones que aplican cuando se alcance dicha capacidad.</w:t>
      </w:r>
    </w:p>
    <w:p w14:paraId="1909ACF6"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233D153D"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El operador también deberá informar las políticas de uso razonable y las posibles acciones que se pueden tomar para evitar la comisión de fraudes, así como las condiciones aplicables.</w:t>
      </w:r>
    </w:p>
    <w:p w14:paraId="79647DA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1F356E39"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b/>
          <w:bCs/>
          <w:i/>
          <w:iCs/>
          <w:sz w:val="20"/>
          <w:szCs w:val="20"/>
          <w:lang w:eastAsia="es-CO"/>
        </w:rPr>
        <w:t>2.1.20.1.2. Activación del servicio</w:t>
      </w:r>
      <w:r w:rsidRPr="005A556A">
        <w:rPr>
          <w:rFonts w:ascii="Verdana" w:eastAsia="Verdana" w:hAnsi="Verdana" w:cs="Verdana"/>
          <w:i/>
          <w:iCs/>
          <w:sz w:val="20"/>
          <w:szCs w:val="20"/>
          <w:lang w:eastAsia="es-CO"/>
        </w:rPr>
        <w:t>. El servicio de Roaming Internacional solo será activado si el usuario lo ha solicitado de manera previa y expresa a través de cualquiera de los mecanismos de atención al usuario (salvo que esta interacción haya migrado a la digitalización y se le haya informado previamente al usuario). En todo caso el usuario podrá realizar esta activación a través de la línea de atención telefónica.</w:t>
      </w:r>
    </w:p>
    <w:p w14:paraId="5FD2529A"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22B7CC3E"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En el momento de la activación del servicio el usuario podrá elegir:</w:t>
      </w:r>
    </w:p>
    <w:p w14:paraId="00232864"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5FD12AD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a. Si desea que el servicio le sea activado de manera permanente, es decir que puede hacer uso de este de manera automática cada vez que salga del país, o si prefiere activarlo cada vez que así lo requiera.</w:t>
      </w:r>
    </w:p>
    <w:p w14:paraId="766561E1"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2A68F2EB"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 xml:space="preserve">b. Un límite de tiempo para que dure activo el servicio y/o un límite de gasto del servicio de datos en dinero. </w:t>
      </w:r>
    </w:p>
    <w:p w14:paraId="173BF6B8"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7274A00C"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Si el usuario elige un límite de gasto del servicio de datos en dinero, eligiendo así el precio máximo a pagar, puede escoger un plan con una tarifa fija por un período de tiempo (día, semana, etc.), o un plan con un consumo máximo de datos.</w:t>
      </w:r>
    </w:p>
    <w:p w14:paraId="7F2CD6D4"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763A8790"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El servicio será desactivado cuando se cumpla el límite de tiempo o el límite de gasto elegido por el usuario, lo que ocurra primero, sin que deba presentar solicitud alguna ante el operador.</w:t>
      </w:r>
    </w:p>
    <w:p w14:paraId="3E6F859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5764C972"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El usuario podrá activar, desactivar, modificar o ampliar el tiempo o límite de gasto, desde el exterior a través de cualquiera de los medios de atención, o a través de su propio equipo terminal móvil marcando el código USSD informado por el operador.</w:t>
      </w:r>
    </w:p>
    <w:p w14:paraId="5091013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65E87CE9"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b/>
          <w:bCs/>
          <w:i/>
          <w:iCs/>
          <w:sz w:val="20"/>
          <w:szCs w:val="20"/>
          <w:lang w:eastAsia="es-CO"/>
        </w:rPr>
        <w:t>2.1.20.1.3. Durante el uso del servicio.</w:t>
      </w:r>
      <w:r w:rsidRPr="005A556A">
        <w:rPr>
          <w:rFonts w:ascii="Verdana" w:eastAsia="Verdana" w:hAnsi="Verdana" w:cs="Verdana"/>
          <w:i/>
          <w:iCs/>
          <w:sz w:val="20"/>
          <w:szCs w:val="20"/>
          <w:lang w:eastAsia="es-CO"/>
        </w:rPr>
        <w:t> Cuando el usuario llegue al país de visita recibirá a través de un mensaje de texto SMS gratuito, además de la información descrita en el numeral 2.1.20.1.1 del presente artículo, la siguiente información:</w:t>
      </w:r>
    </w:p>
    <w:p w14:paraId="230CDFFF"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3FF9FBF3"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a) El límite de gasto, en caso que el usuario haya elegido un límite de consumo máximo de datos;</w:t>
      </w:r>
    </w:p>
    <w:p w14:paraId="74436999"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b) La forma en que el usuario debe realizar las llamadas desde el país que visita, hacia líneas fijas y móviles, dentro y fuera del país.</w:t>
      </w:r>
    </w:p>
    <w:p w14:paraId="593707FE" w14:textId="77777777" w:rsidR="005A556A" w:rsidRPr="005A556A" w:rsidRDefault="005A556A" w:rsidP="005A556A">
      <w:pPr>
        <w:pStyle w:val="NormalWeb"/>
        <w:spacing w:before="0" w:after="0"/>
        <w:ind w:left="850" w:right="850"/>
        <w:jc w:val="both"/>
        <w:rPr>
          <w:rFonts w:ascii="Verdana" w:eastAsia="Verdana" w:hAnsi="Verdana" w:cs="Verdana"/>
          <w:i/>
          <w:iCs/>
          <w:sz w:val="20"/>
          <w:szCs w:val="20"/>
        </w:rPr>
      </w:pPr>
    </w:p>
    <w:p w14:paraId="2F3A8D64" w14:textId="77777777" w:rsidR="005A556A" w:rsidRPr="005A556A" w:rsidRDefault="005A556A" w:rsidP="005A556A">
      <w:pPr>
        <w:pStyle w:val="NormalWeb"/>
        <w:spacing w:before="0" w:after="0"/>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744F014D" w14:textId="77777777" w:rsidR="005A556A" w:rsidRPr="005A556A" w:rsidRDefault="005A556A" w:rsidP="005A556A">
      <w:pPr>
        <w:ind w:left="113" w:right="113"/>
        <w:jc w:val="both"/>
        <w:rPr>
          <w:rFonts w:ascii="Verdana" w:eastAsia="Verdana" w:hAnsi="Verdana" w:cs="Verdana"/>
          <w:i/>
          <w:iCs/>
        </w:rPr>
      </w:pPr>
    </w:p>
    <w:p w14:paraId="15F1EE39" w14:textId="77777777" w:rsidR="005A556A" w:rsidRPr="005A556A" w:rsidRDefault="005A556A" w:rsidP="005A556A">
      <w:pPr>
        <w:ind w:right="113"/>
        <w:jc w:val="both"/>
        <w:rPr>
          <w:rFonts w:ascii="Verdana" w:eastAsia="Verdana" w:hAnsi="Verdana" w:cs="Verdana"/>
        </w:rPr>
      </w:pPr>
      <w:r w:rsidRPr="005A556A">
        <w:rPr>
          <w:rFonts w:ascii="Verdana" w:eastAsia="Verdana" w:hAnsi="Verdana" w:cs="Verdana"/>
          <w:sz w:val="22"/>
          <w:szCs w:val="22"/>
        </w:rPr>
        <w:t xml:space="preserve">De acuerdo con lo anterior, se encuentra que la regulación reforzó el deber de información en relación con el servicio de roaming internacional e impuso a los operadores de servicios las siguientes obligaciones: (i) Informar a los usuarios de manera clara, oportuna, completa, y en forma gratuita, las reglas que aplican para la utilización del servicio de roaming, para que si éstos deciden hacer uso de dicho servicio al viajar fuera del país, conozcan las tarifas que aplican; así como el tiempo que requieren que tal servicio esté activado; para lo cual deben mantener disponible información al respecto, a través de todos los mecanismos de atención al usuario; (ii) Activar el servicio de roaming internacional, previa y expresa solicitud del usuario que celebró el contrato, a través de cualquier mecanismo de atención al usuario o de los canales que, con ocasión de la digitalización, haya dispuesto el operador, previo aviso al usuario, en la cual elegirá el tiempo que durará la activación del servicio y el límite de gasto del mismo pudiendo, de manera expresa y en acto separado, aceptar planes sin límite de gasto; (iii) Informar al usuario la posibilidad que tiene de elegir dichos límites, en términos de tiempo de activación, como de gasto en dinero; (iv) Desactivar el servicio de roaming internacional, una vez vencido el tiempo de activación o el límite de gasto escogido por el usuario, lo que ocurra primero; (v) Enviar al usuario al momento del registro del abonado en la red visitada, por medio de un mensaje de texto SMS gratuito, la información relacionada con límite de gasto y forma de utilización del servicio.   </w:t>
      </w:r>
    </w:p>
    <w:p w14:paraId="7D4CAEEF" w14:textId="77777777" w:rsidR="005A556A" w:rsidRPr="005A556A" w:rsidRDefault="005A556A" w:rsidP="005A556A">
      <w:pPr>
        <w:ind w:left="113" w:right="113"/>
        <w:jc w:val="both"/>
        <w:rPr>
          <w:rFonts w:ascii="Verdana" w:eastAsia="Verdana" w:hAnsi="Verdana" w:cs="Verdana"/>
        </w:rPr>
      </w:pPr>
    </w:p>
    <w:p w14:paraId="01E009CE" w14:textId="77777777" w:rsidR="005A556A" w:rsidRPr="005A556A" w:rsidRDefault="005A556A" w:rsidP="005A556A">
      <w:pPr>
        <w:ind w:right="113"/>
        <w:jc w:val="both"/>
        <w:rPr>
          <w:rFonts w:ascii="Verdana" w:eastAsia="Verdana" w:hAnsi="Verdana" w:cs="Verdana"/>
        </w:rPr>
      </w:pPr>
      <w:r w:rsidRPr="005A556A">
        <w:rPr>
          <w:rFonts w:ascii="Verdana" w:eastAsia="Verdana" w:hAnsi="Verdana" w:cs="Verdana"/>
          <w:sz w:val="22"/>
          <w:szCs w:val="22"/>
        </w:rPr>
        <w:t>Una vez visto lo anterior, es necesario determinar en primera instancia si la activación de este servicio fue solicitada por el usuario mediante cualquiera de los mecanismos de atención obligatorios y si éste fue informado de su derecho a elegir el tiempo de duración de la activación del servicio, así como de los costos del mismo y, en consecuencia, determinar si hay lugar a realizar cobros por tal concepto, precisando la forma y oportunidad en que se generan los mismos.</w:t>
      </w:r>
    </w:p>
    <w:p w14:paraId="0AE4C46F" w14:textId="77777777" w:rsidR="005A556A" w:rsidRPr="005A556A" w:rsidRDefault="005A556A" w:rsidP="005A556A">
      <w:pPr>
        <w:ind w:left="113" w:right="113"/>
        <w:jc w:val="both"/>
        <w:rPr>
          <w:rFonts w:ascii="Verdana" w:eastAsia="Verdana" w:hAnsi="Verdana" w:cs="Verdana"/>
        </w:rPr>
      </w:pPr>
    </w:p>
    <w:p w14:paraId="05508A55" w14:textId="77777777" w:rsidR="005A556A" w:rsidRPr="005A556A" w:rsidRDefault="005A556A" w:rsidP="005A556A">
      <w:pPr>
        <w:pStyle w:val="Textocomentario"/>
        <w:spacing w:before="0" w:after="0"/>
        <w:ind w:right="113"/>
        <w:rPr>
          <w:rFonts w:ascii="Verdana" w:eastAsia="Verdana" w:hAnsi="Verdana" w:cs="Verdana"/>
          <w:b/>
          <w:bCs/>
          <w:sz w:val="22"/>
          <w:szCs w:val="22"/>
        </w:rPr>
      </w:pPr>
      <w:r w:rsidRPr="005A556A">
        <w:rPr>
          <w:rFonts w:ascii="Verdana" w:eastAsia="Verdana" w:hAnsi="Verdana" w:cs="Verdana"/>
          <w:b/>
          <w:bCs/>
          <w:sz w:val="22"/>
          <w:szCs w:val="22"/>
        </w:rPr>
        <w:t>Negación de consumos</w:t>
      </w:r>
    </w:p>
    <w:p w14:paraId="7DD7853B" w14:textId="77777777" w:rsidR="005A556A" w:rsidRPr="005A556A" w:rsidRDefault="005A556A" w:rsidP="005A556A">
      <w:pPr>
        <w:pStyle w:val="Textocomentario"/>
        <w:spacing w:before="0" w:after="0"/>
        <w:ind w:right="113"/>
        <w:rPr>
          <w:rFonts w:ascii="Verdana" w:eastAsia="Verdana" w:hAnsi="Verdana" w:cs="Verdana"/>
          <w:b/>
          <w:bCs/>
          <w:sz w:val="22"/>
          <w:szCs w:val="22"/>
        </w:rPr>
      </w:pPr>
    </w:p>
    <w:p w14:paraId="501F1961" w14:textId="77777777" w:rsidR="005A556A" w:rsidRPr="005A556A" w:rsidRDefault="005A556A" w:rsidP="005A556A">
      <w:pPr>
        <w:pStyle w:val="Textocomentario"/>
        <w:spacing w:before="0" w:after="0"/>
        <w:ind w:right="113"/>
        <w:rPr>
          <w:rFonts w:ascii="Verdana" w:eastAsia="Verdana" w:hAnsi="Verdana" w:cs="Verdana"/>
          <w:b/>
          <w:bCs/>
          <w:sz w:val="22"/>
          <w:szCs w:val="22"/>
        </w:rPr>
      </w:pPr>
      <w:r w:rsidRPr="005A556A">
        <w:rPr>
          <w:rFonts w:ascii="Verdana" w:eastAsia="Verdana" w:hAnsi="Verdana" w:cs="Verdana"/>
          <w:b/>
          <w:bCs/>
          <w:sz w:val="22"/>
          <w:szCs w:val="22"/>
        </w:rPr>
        <w:t>Prueba – Carga</w:t>
      </w:r>
    </w:p>
    <w:p w14:paraId="541D753B" w14:textId="77777777" w:rsidR="005A556A" w:rsidRPr="005A556A" w:rsidRDefault="005A556A" w:rsidP="005A556A">
      <w:pPr>
        <w:pStyle w:val="Textocomentario"/>
        <w:spacing w:before="0" w:after="0"/>
        <w:ind w:right="113"/>
        <w:rPr>
          <w:rStyle w:val="nfasissutil1"/>
          <w:rFonts w:ascii="Verdana" w:eastAsia="Verdana" w:hAnsi="Verdana" w:cs="Verdana"/>
          <w:b/>
          <w:bCs/>
          <w:i w:val="0"/>
          <w:iCs w:val="0"/>
          <w:sz w:val="22"/>
          <w:szCs w:val="22"/>
        </w:rPr>
      </w:pPr>
    </w:p>
    <w:p w14:paraId="09272DDB" w14:textId="77777777" w:rsidR="005A556A" w:rsidRPr="005A556A" w:rsidRDefault="005A556A" w:rsidP="005A556A">
      <w:pPr>
        <w:ind w:right="113"/>
        <w:jc w:val="both"/>
        <w:rPr>
          <w:rFonts w:ascii="Verdana" w:eastAsia="Verdana" w:hAnsi="Verdana" w:cs="Verdana"/>
          <w:i/>
          <w:iCs/>
        </w:rPr>
      </w:pPr>
      <w:r w:rsidRPr="005C3275">
        <w:rPr>
          <w:rStyle w:val="nfasissutil1"/>
          <w:rFonts w:ascii="Verdana" w:eastAsia="Verdana" w:hAnsi="Verdana" w:cs="Verdana"/>
          <w:i w:val="0"/>
          <w:iCs w:val="0"/>
          <w:color w:val="auto"/>
          <w:sz w:val="22"/>
          <w:szCs w:val="22"/>
          <w:highlight w:val="cyan"/>
        </w:rPr>
        <w:t>Respecto del desacuerdo frente a los cobros realizados por los servicios adicionales de datos en roaming internacional reflejados en la factura de los periodos comprendidos entre el xx de xxxx al xxx de xxxxx de 202x  alegado por el usuario, es necesario traer a colación lo dispuesto</w:t>
      </w:r>
      <w:r w:rsidRPr="005C3275">
        <w:rPr>
          <w:rStyle w:val="nfasissutil1"/>
          <w:rFonts w:ascii="Verdana" w:eastAsia="Verdana" w:hAnsi="Verdana" w:cs="Verdana"/>
          <w:color w:val="auto"/>
          <w:sz w:val="22"/>
          <w:szCs w:val="22"/>
          <w:highlight w:val="cyan"/>
        </w:rPr>
        <w:t xml:space="preserve"> </w:t>
      </w:r>
      <w:r w:rsidRPr="005A556A">
        <w:rPr>
          <w:rFonts w:ascii="Verdana" w:eastAsia="Verdana" w:hAnsi="Verdana" w:cs="Verdana"/>
          <w:sz w:val="22"/>
          <w:szCs w:val="22"/>
          <w:highlight w:val="cyan"/>
        </w:rPr>
        <w:t>en el artículo 167 del Código General del Proceso, según el cual</w:t>
      </w:r>
      <w:r w:rsidRPr="005A556A">
        <w:rPr>
          <w:rFonts w:ascii="Verdana" w:eastAsia="Verdana" w:hAnsi="Verdana" w:cs="Verdana"/>
          <w:i/>
          <w:iCs/>
          <w:sz w:val="22"/>
          <w:szCs w:val="22"/>
          <w:highlight w:val="cyan"/>
        </w:rPr>
        <w:t>:</w:t>
      </w:r>
      <w:r w:rsidRPr="005A556A">
        <w:rPr>
          <w:rFonts w:ascii="Verdana" w:eastAsia="Verdana" w:hAnsi="Verdana" w:cs="Verdana"/>
          <w:i/>
          <w:iCs/>
          <w:sz w:val="22"/>
          <w:szCs w:val="22"/>
        </w:rPr>
        <w:t xml:space="preserve"> </w:t>
      </w:r>
    </w:p>
    <w:p w14:paraId="3F16E0BB" w14:textId="77777777" w:rsidR="005A556A" w:rsidRPr="005A556A" w:rsidRDefault="005A556A" w:rsidP="005A556A">
      <w:pPr>
        <w:ind w:left="850" w:right="850"/>
        <w:jc w:val="both"/>
        <w:rPr>
          <w:rFonts w:ascii="Verdana" w:eastAsia="Verdana" w:hAnsi="Verdana" w:cs="Verdana"/>
        </w:rPr>
      </w:pPr>
    </w:p>
    <w:p w14:paraId="6BB84C49" w14:textId="77777777" w:rsidR="005A556A" w:rsidRPr="005A556A" w:rsidRDefault="005A556A" w:rsidP="005A556A">
      <w:pPr>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CARGA DE LA PRUEBA.</w:t>
      </w:r>
      <w:r w:rsidRPr="005A556A">
        <w:rPr>
          <w:rFonts w:ascii="Verdana" w:eastAsia="Verdana" w:hAnsi="Verdana" w:cs="Verdana"/>
          <w:i/>
          <w:iCs/>
          <w:sz w:val="20"/>
          <w:szCs w:val="20"/>
          <w:lang w:eastAsia="es-CO"/>
        </w:rPr>
        <w:t xml:space="preserve"> Incumbe a las partes probar el supuesto de hecho de las normas que consagran el efecto jurídico que ellas persiguen.</w:t>
      </w:r>
    </w:p>
    <w:p w14:paraId="18536B02" w14:textId="77777777" w:rsidR="005A556A" w:rsidRPr="005A556A" w:rsidRDefault="005A556A" w:rsidP="005A556A">
      <w:pPr>
        <w:ind w:left="850" w:right="850"/>
        <w:jc w:val="both"/>
        <w:rPr>
          <w:rFonts w:ascii="Verdana" w:eastAsia="Verdana" w:hAnsi="Verdana" w:cs="Verdana"/>
          <w:i/>
          <w:iCs/>
          <w:sz w:val="20"/>
          <w:szCs w:val="20"/>
          <w:lang w:eastAsia="es-CO"/>
        </w:rPr>
      </w:pPr>
    </w:p>
    <w:p w14:paraId="533CE126" w14:textId="77777777" w:rsidR="005A556A" w:rsidRPr="005A556A" w:rsidRDefault="005A556A" w:rsidP="005A556A">
      <w:pPr>
        <w:ind w:left="850" w:right="850"/>
        <w:jc w:val="both"/>
        <w:rPr>
          <w:rFonts w:ascii="Verdana" w:eastAsia="Verdana" w:hAnsi="Verdana" w:cs="Verdana"/>
          <w:i/>
          <w:iCs/>
          <w:highlight w:val="lightGray"/>
        </w:rPr>
      </w:pPr>
      <w:r w:rsidRPr="005A556A">
        <w:rPr>
          <w:rFonts w:ascii="Verdana" w:eastAsia="Verdana" w:hAnsi="Verdana" w:cs="Verdana"/>
          <w:i/>
          <w:iCs/>
          <w:sz w:val="20"/>
          <w:szCs w:val="20"/>
          <w:lang w:eastAsia="es-CO"/>
        </w:rPr>
        <w:t>No obstante, según las particularidades del caso, el juez podrá, de oficio o a petición de parte, distribuir, la carga al decretar las pruebas, durante su práctica o en cualquier momento del proceso antes de fallar, exigiendo probar determinado hecho a la parte que se encuentre en una situación más favorable para aportar las evidencias o esclarecer los hechos controvertidos. La parte se considerará en mejor posición para probar en virtud de su cercanía con el material probatorio, por tener en su poder el objeto de prueba, por circunstancias técnicas especiales, por haber intervenido directamente en los hechos que dieron lugar al litigio, o por estado de indefensión o de incapacidad en la cual se encuentre la contraparte, entre otras circunstancias similares</w:t>
      </w:r>
      <w:r w:rsidRPr="005A556A">
        <w:rPr>
          <w:rFonts w:ascii="Verdana" w:eastAsia="Verdana" w:hAnsi="Verdana" w:cs="Verdana"/>
          <w:i/>
          <w:iCs/>
          <w:sz w:val="22"/>
          <w:szCs w:val="22"/>
          <w:lang w:eastAsia="es-CO"/>
        </w:rPr>
        <w:t>(…)”</w:t>
      </w:r>
    </w:p>
    <w:p w14:paraId="61965C33" w14:textId="77777777" w:rsidR="005A556A" w:rsidRPr="005A556A" w:rsidRDefault="005A556A" w:rsidP="005A556A">
      <w:pPr>
        <w:ind w:left="113" w:right="113"/>
        <w:jc w:val="both"/>
        <w:rPr>
          <w:rStyle w:val="nfasissutil1"/>
          <w:rFonts w:ascii="Verdana" w:eastAsia="Verdana" w:hAnsi="Verdana" w:cs="Verdana"/>
          <w:highlight w:val="lightGray"/>
        </w:rPr>
      </w:pPr>
    </w:p>
    <w:p w14:paraId="605BF1DC"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Ahora, debe tenerse en cuenta que, en materia de Derecho del Consumo, la Corte Constitucional (Sentencia C-1141 de 2000), ha indicado que existe una normatividad de especial protección de las cargas probatorias impuestas al consumidor, ya que no pueden ser tales que obstruyan el acceso a la justicia de estos. Así, el tradicional diseño para imputar responsabilidad a algún sujeto se vería modificado en todo aquello que resultara ser excesivo para el consumidor. </w:t>
      </w:r>
    </w:p>
    <w:p w14:paraId="425A5CE3" w14:textId="77777777" w:rsidR="005A556A" w:rsidRPr="005A556A" w:rsidRDefault="005A556A" w:rsidP="005A556A">
      <w:pPr>
        <w:widowControl w:val="0"/>
        <w:ind w:right="113"/>
        <w:jc w:val="both"/>
        <w:rPr>
          <w:rFonts w:ascii="Verdana" w:eastAsia="Verdana" w:hAnsi="Verdana" w:cs="Verdana"/>
        </w:rPr>
      </w:pPr>
      <w:r w:rsidRPr="005A556A">
        <w:rPr>
          <w:rFonts w:ascii="Verdana" w:eastAsia="Verdana" w:hAnsi="Verdana" w:cs="Verdana"/>
          <w:sz w:val="22"/>
          <w:szCs w:val="22"/>
        </w:rPr>
        <w:t xml:space="preserve"> </w:t>
      </w:r>
    </w:p>
    <w:p w14:paraId="1FAA53BF" w14:textId="77777777" w:rsidR="005A556A" w:rsidRPr="005A556A" w:rsidRDefault="005A556A" w:rsidP="005A556A">
      <w:pPr>
        <w:widowControl w:val="0"/>
        <w:ind w:right="113"/>
        <w:jc w:val="both"/>
        <w:rPr>
          <w:rFonts w:ascii="Verdana" w:eastAsia="Verdana" w:hAnsi="Verdana" w:cs="Verdana"/>
        </w:rPr>
      </w:pPr>
      <w:r w:rsidRPr="005A556A">
        <w:rPr>
          <w:rFonts w:ascii="Verdana" w:eastAsia="Verdana" w:hAnsi="Verdana" w:cs="Verdana"/>
          <w:sz w:val="22"/>
          <w:szCs w:val="22"/>
        </w:rPr>
        <w:t>Por lo tanto, en el ámbito de los derechos de los consumidores, en este caso los derechos de los usuarios del servicio de comunicaciones, opera el principio de inversión de la carga de la prueba, en virtud del cual le corresponde al operador controvertir los hechos objeto de denuncia y aportar las pruebas que lo eximan de su supuesta responsabilidad frente a los cargos imputados, en la medida en que se encuentra en la mejor posición de la relación de consumo para hacerlo.</w:t>
      </w:r>
    </w:p>
    <w:p w14:paraId="645B93B6" w14:textId="77777777" w:rsidR="005A556A" w:rsidRPr="005A556A" w:rsidRDefault="005A556A" w:rsidP="005A556A">
      <w:pPr>
        <w:ind w:right="113"/>
        <w:jc w:val="both"/>
        <w:rPr>
          <w:rFonts w:ascii="Verdana" w:eastAsia="Verdana" w:hAnsi="Verdana" w:cs="Verdana"/>
        </w:rPr>
      </w:pPr>
    </w:p>
    <w:p w14:paraId="283E9857" w14:textId="77777777" w:rsidR="005A556A" w:rsidRPr="005A556A" w:rsidRDefault="005A556A" w:rsidP="005A556A">
      <w:pPr>
        <w:ind w:right="113"/>
        <w:jc w:val="both"/>
        <w:rPr>
          <w:rFonts w:ascii="Verdana" w:eastAsia="Verdana" w:hAnsi="Verdana" w:cs="Verdana"/>
        </w:rPr>
      </w:pPr>
      <w:r w:rsidRPr="005A556A">
        <w:rPr>
          <w:rFonts w:ascii="Verdana" w:eastAsia="Verdana" w:hAnsi="Verdana" w:cs="Verdana"/>
          <w:sz w:val="22"/>
          <w:szCs w:val="22"/>
        </w:rPr>
        <w:t>De lo anterior se colige que el operador tiene para este caso la carga de la prueba y por lo tanto es su deber sustentar y justificar con las pruebas conducentes y pertinentes que se prestó el servicio, y que no existe inconsistencia en su cobro. Así mismo, teniendo en cuenta que es el operador quien resuelve en primera instancia y envía el expediente a esta Entidad para que se surta la segunda, es a éste a quien incumbe, además, anexar la documentación que sirvió de soporte probatorio para proceder a tomar una decisión de fondo ajustada a derecho.</w:t>
      </w:r>
    </w:p>
    <w:p w14:paraId="046718AD" w14:textId="77777777" w:rsidR="005A556A" w:rsidRPr="005A556A" w:rsidRDefault="005A556A" w:rsidP="005A556A">
      <w:pPr>
        <w:shd w:val="clear" w:color="auto" w:fill="FFFFFF" w:themeFill="background1"/>
        <w:ind w:right="113"/>
        <w:jc w:val="both"/>
        <w:rPr>
          <w:rFonts w:ascii="Verdana" w:eastAsia="Verdana" w:hAnsi="Verdana" w:cs="Verdana"/>
          <w:color w:val="222222"/>
        </w:rPr>
      </w:pPr>
    </w:p>
    <w:p w14:paraId="022A5AE0" w14:textId="77777777" w:rsidR="005A556A" w:rsidRPr="005A556A" w:rsidRDefault="005A556A" w:rsidP="005A556A">
      <w:pPr>
        <w:shd w:val="clear" w:color="auto" w:fill="FFFFFF" w:themeFill="background1"/>
        <w:ind w:right="113"/>
        <w:jc w:val="both"/>
        <w:rPr>
          <w:rFonts w:ascii="Verdana" w:eastAsia="Verdana" w:hAnsi="Verdana" w:cs="Verdana"/>
          <w:shd w:val="clear" w:color="auto" w:fill="FFFFFF"/>
        </w:rPr>
      </w:pPr>
      <w:r w:rsidRPr="005A556A">
        <w:rPr>
          <w:rFonts w:ascii="Verdana" w:eastAsia="Verdana" w:hAnsi="Verdana" w:cs="Verdana"/>
          <w:sz w:val="22"/>
          <w:szCs w:val="22"/>
          <w:highlight w:val="cyan"/>
          <w:shd w:val="clear" w:color="auto" w:fill="FFFFFF"/>
        </w:rPr>
        <w:t>En el caso concreto, observa esta Dirección que obran los soportes técnicos correspondientes a los consumos de internet en roaming internacional a folios xxx, en los cuales se puede constatar la fecha de tráfico de las conexiones, número de Kbyte consumidos por conexión, APN o punto de conexión de datos del operador, el número serial del equipo terminal desde el cual se causaron y la línea móvil del usuario, a saber</w:t>
      </w:r>
      <w:r w:rsidRPr="005A556A">
        <w:rPr>
          <w:rStyle w:val="apple-converted-space"/>
          <w:rFonts w:ascii="Verdana" w:eastAsia="Verdana" w:hAnsi="Verdana" w:cs="Verdana"/>
          <w:sz w:val="22"/>
          <w:szCs w:val="22"/>
          <w:highlight w:val="cyan"/>
          <w:shd w:val="clear" w:color="auto" w:fill="FFFFFF"/>
        </w:rPr>
        <w:t> 3xx</w:t>
      </w:r>
      <w:r w:rsidRPr="005A556A">
        <w:rPr>
          <w:rFonts w:ascii="Verdana" w:eastAsia="Verdana" w:hAnsi="Verdana" w:cs="Verdana"/>
          <w:sz w:val="22"/>
          <w:szCs w:val="22"/>
          <w:highlight w:val="cyan"/>
          <w:shd w:val="clear" w:color="auto" w:fill="FFFFFF"/>
        </w:rPr>
        <w:t xml:space="preserve">xxxxxx. Igualmente se allegó copia de las facturas correspondiente al período comprendido entre el </w:t>
      </w:r>
      <w:r w:rsidRPr="005A556A">
        <w:rPr>
          <w:rStyle w:val="nfasissutil1"/>
          <w:rFonts w:ascii="Verdana" w:eastAsia="Verdana" w:hAnsi="Verdana" w:cs="Verdana"/>
          <w:sz w:val="22"/>
          <w:szCs w:val="22"/>
          <w:highlight w:val="cyan"/>
        </w:rPr>
        <w:t xml:space="preserve">xx de xxxx al xxx de xxxxx de 202x  </w:t>
      </w:r>
      <w:r w:rsidRPr="005A556A">
        <w:rPr>
          <w:rFonts w:ascii="Verdana" w:eastAsia="Verdana" w:hAnsi="Verdana" w:cs="Verdana"/>
          <w:sz w:val="22"/>
          <w:szCs w:val="22"/>
          <w:highlight w:val="cyan"/>
          <w:shd w:val="clear" w:color="auto" w:fill="FFFFFF"/>
        </w:rPr>
        <w:t xml:space="preserve">, donde se observa el detalle de los valores facturados al usuario. </w:t>
      </w:r>
      <w:r w:rsidRPr="005A556A">
        <w:rPr>
          <w:rFonts w:ascii="Verdana" w:eastAsia="Verdana" w:hAnsi="Verdana" w:cs="Verdana"/>
          <w:b/>
          <w:bCs/>
          <w:sz w:val="22"/>
          <w:szCs w:val="22"/>
          <w:highlight w:val="cyan"/>
        </w:rPr>
        <w:t>[SEGÚN CASO CONCRETO]</w:t>
      </w:r>
      <w:r w:rsidRPr="005A556A">
        <w:rPr>
          <w:rFonts w:ascii="Verdana" w:eastAsia="Verdana" w:hAnsi="Verdana" w:cs="Verdana"/>
          <w:sz w:val="22"/>
          <w:szCs w:val="22"/>
          <w:shd w:val="clear" w:color="auto" w:fill="FFFFFF"/>
        </w:rPr>
        <w:t> </w:t>
      </w:r>
    </w:p>
    <w:p w14:paraId="2DECF56E" w14:textId="77777777" w:rsidR="005A556A" w:rsidRPr="005A556A" w:rsidRDefault="005A556A" w:rsidP="005A556A">
      <w:pPr>
        <w:shd w:val="clear" w:color="auto" w:fill="FFFFFF" w:themeFill="background1"/>
        <w:ind w:right="113"/>
        <w:jc w:val="both"/>
        <w:rPr>
          <w:rFonts w:ascii="Verdana" w:eastAsia="Verdana" w:hAnsi="Verdana" w:cs="Verdana"/>
        </w:rPr>
      </w:pPr>
    </w:p>
    <w:p w14:paraId="76903D53" w14:textId="77777777" w:rsidR="005A556A" w:rsidRPr="005A556A" w:rsidRDefault="005A556A" w:rsidP="005A556A">
      <w:pPr>
        <w:shd w:val="clear" w:color="auto" w:fill="FFFFFF" w:themeFill="background1"/>
        <w:ind w:right="113"/>
        <w:jc w:val="both"/>
        <w:rPr>
          <w:rFonts w:ascii="Verdana" w:eastAsia="Verdana" w:hAnsi="Verdana" w:cs="Verdana"/>
          <w:color w:val="222222"/>
        </w:rPr>
      </w:pPr>
      <w:r w:rsidRPr="005A556A">
        <w:rPr>
          <w:rFonts w:ascii="Verdana" w:eastAsia="Verdana" w:hAnsi="Verdana" w:cs="Verdana"/>
          <w:b/>
          <w:bCs/>
          <w:color w:val="222222"/>
          <w:sz w:val="22"/>
          <w:szCs w:val="22"/>
        </w:rPr>
        <w:t>Prueba – Unidad Valoración</w:t>
      </w:r>
    </w:p>
    <w:p w14:paraId="168D8B1F" w14:textId="77777777" w:rsidR="005A556A" w:rsidRPr="005A556A" w:rsidRDefault="005A556A" w:rsidP="005A556A">
      <w:pPr>
        <w:shd w:val="clear" w:color="auto" w:fill="FFFFFF" w:themeFill="background1"/>
        <w:ind w:left="113" w:right="113"/>
        <w:jc w:val="both"/>
        <w:rPr>
          <w:rFonts w:ascii="Verdana" w:eastAsia="Verdana" w:hAnsi="Verdana" w:cs="Verdana"/>
          <w:color w:val="222222"/>
        </w:rPr>
      </w:pPr>
    </w:p>
    <w:p w14:paraId="4F1EE260"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El artículo 176 del Código General del Proceso, establece: </w:t>
      </w:r>
    </w:p>
    <w:p w14:paraId="6EDF6CF7" w14:textId="77777777" w:rsidR="005A556A" w:rsidRPr="005A556A" w:rsidRDefault="005A556A" w:rsidP="005A556A">
      <w:pPr>
        <w:jc w:val="both"/>
        <w:rPr>
          <w:rFonts w:ascii="Verdana" w:eastAsia="Verdana" w:hAnsi="Verdana" w:cs="Verdana"/>
        </w:rPr>
      </w:pPr>
    </w:p>
    <w:p w14:paraId="0C6435BF"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“Las pruebas deberán ser apreciadas en conjunto, de acuerdo con las reglas de la sana crítica (…). El Juez expondrá siempre razonadamente el mérito que le asigne a cada prueba.”</w:t>
      </w:r>
    </w:p>
    <w:p w14:paraId="7B6E9728" w14:textId="77777777" w:rsidR="005A556A" w:rsidRPr="005A556A" w:rsidRDefault="005A556A" w:rsidP="005A556A">
      <w:pPr>
        <w:ind w:left="850" w:right="850"/>
        <w:jc w:val="both"/>
        <w:rPr>
          <w:rFonts w:ascii="Verdana" w:eastAsia="Verdana" w:hAnsi="Verdana" w:cs="Verdana"/>
          <w:i/>
          <w:iCs/>
        </w:rPr>
      </w:pPr>
    </w:p>
    <w:p w14:paraId="5CA9D144" w14:textId="77777777" w:rsidR="005A556A" w:rsidRPr="005A556A" w:rsidRDefault="005A556A" w:rsidP="005A556A">
      <w:pPr>
        <w:pStyle w:val="Textonotapie"/>
        <w:rPr>
          <w:rFonts w:ascii="Verdana" w:eastAsia="Verdana" w:hAnsi="Verdana" w:cs="Verdana"/>
          <w:sz w:val="22"/>
          <w:szCs w:val="22"/>
        </w:rPr>
      </w:pPr>
      <w:r w:rsidRPr="005A556A">
        <w:rPr>
          <w:rFonts w:ascii="Verdana" w:eastAsia="Verdana" w:hAnsi="Verdana" w:cs="Verdana"/>
          <w:sz w:val="22"/>
          <w:szCs w:val="22"/>
        </w:rPr>
        <w:t>La Honorable Corte Suprema de Justicia mediante sentencia del 15 de diciembre de 2017 (Sala de Casación Civil y Agraria - Sentencia T-0500022130002017-00242-01. MP Luis Armando Tolosa Villabona), manifestó lo siguiente refiriéndose a la apreciación de las pruebas en conjunto:</w:t>
      </w:r>
    </w:p>
    <w:p w14:paraId="79CE01BB" w14:textId="77777777" w:rsidR="005A556A" w:rsidRPr="005A556A" w:rsidRDefault="005A556A" w:rsidP="005A556A">
      <w:pPr>
        <w:pStyle w:val="Textonotapie"/>
        <w:rPr>
          <w:rFonts w:ascii="Verdana" w:eastAsia="Verdana" w:hAnsi="Verdana" w:cs="Verdana"/>
          <w:sz w:val="22"/>
          <w:szCs w:val="22"/>
        </w:rPr>
      </w:pPr>
    </w:p>
    <w:p w14:paraId="6F254F94"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sz w:val="20"/>
          <w:szCs w:val="20"/>
        </w:rPr>
        <w:t>“(…) La apreciación conjunta de la prueba consiste en la actividad intelectual que debe realizar el funcionario jurisdiccional, analizando y conjugando los diversos elementos probatorios, en cuya virtud llega a un convencimiento homogéneo, sobre el cual habrá de edificar su fallo, estimativo o desestimativo de las pretensiones, esto es, teniendo como ciertas las alegaciones de hecho en que el demandante basa sus pretensiones, o el extremo resistente sus defensas; o que no lo son.</w:t>
      </w:r>
    </w:p>
    <w:p w14:paraId="056AC94B"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rPr>
      </w:pPr>
    </w:p>
    <w:p w14:paraId="6CB904B5" w14:textId="77777777" w:rsidR="005A556A" w:rsidRPr="005A556A" w:rsidRDefault="005A556A" w:rsidP="005A556A">
      <w:pPr>
        <w:shd w:val="clear" w:color="auto" w:fill="FFFFFF" w:themeFill="background1"/>
        <w:ind w:left="850" w:right="850"/>
        <w:jc w:val="both"/>
        <w:rPr>
          <w:rFonts w:ascii="Verdana" w:eastAsia="Verdana" w:hAnsi="Verdana" w:cs="Verdana"/>
          <w:sz w:val="20"/>
          <w:szCs w:val="20"/>
        </w:rPr>
      </w:pPr>
      <w:r w:rsidRPr="005A556A">
        <w:rPr>
          <w:rFonts w:ascii="Verdana" w:eastAsia="Verdana" w:hAnsi="Verdana" w:cs="Verdana"/>
          <w:i/>
          <w:iCs/>
          <w:sz w:val="20"/>
          <w:szCs w:val="20"/>
        </w:rPr>
        <w:t>Ha afirmado la Corte que, por virtud del principio de comunidad de las pruebas, una vez practicadas, pertenecen al proceso y no a quien las solicitó; por ende, si le sirven a todas las partes que en él intervienen, aparece como lógico y natural señalar que su apreciación no se pueda cumplir de manera aislada, sino realizarse a partir de la comparación recíproca de los distintos medios (…)”</w:t>
      </w:r>
    </w:p>
    <w:p w14:paraId="10F67204" w14:textId="77777777" w:rsidR="005A556A" w:rsidRPr="005A556A" w:rsidRDefault="005A556A" w:rsidP="005A556A">
      <w:pPr>
        <w:rPr>
          <w:rFonts w:ascii="Verdana" w:eastAsia="Verdana" w:hAnsi="Verdana" w:cs="Verdana"/>
        </w:rPr>
      </w:pPr>
    </w:p>
    <w:p w14:paraId="5980CA69"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ind w:left="113" w:right="113"/>
        <w:jc w:val="both"/>
        <w:rPr>
          <w:rFonts w:ascii="Verdana" w:eastAsia="Verdana" w:hAnsi="Verdana" w:cs="Verdana"/>
          <w:b/>
          <w:bCs/>
          <w:color w:val="C00000"/>
          <w:sz w:val="22"/>
          <w:szCs w:val="22"/>
        </w:rPr>
      </w:pPr>
      <w:r w:rsidRPr="005A556A">
        <w:rPr>
          <w:rFonts w:ascii="Verdana" w:eastAsia="Verdana" w:hAnsi="Verdana" w:cs="Verdana"/>
          <w:b/>
          <w:bCs/>
          <w:color w:val="C00000"/>
          <w:sz w:val="22"/>
          <w:szCs w:val="22"/>
        </w:rPr>
        <w:t>Confirma</w:t>
      </w:r>
    </w:p>
    <w:tbl>
      <w:tblPr>
        <w:tblStyle w:val="Tablaconcuadrcula"/>
        <w:tblW w:w="9947" w:type="dxa"/>
        <w:tblInd w:w="113" w:type="dxa"/>
        <w:tblLook w:val="04A0" w:firstRow="1" w:lastRow="0" w:firstColumn="1" w:lastColumn="0" w:noHBand="0" w:noVBand="1"/>
      </w:tblPr>
      <w:tblGrid>
        <w:gridCol w:w="9947"/>
      </w:tblGrid>
      <w:tr w:rsidR="005A556A" w:rsidRPr="005A556A" w14:paraId="30C24D85" w14:textId="77777777" w:rsidTr="005A441B">
        <w:tc>
          <w:tcPr>
            <w:tcW w:w="9947" w:type="dxa"/>
          </w:tcPr>
          <w:p w14:paraId="3CE1F882" w14:textId="77777777" w:rsidR="005A556A" w:rsidRPr="005A556A" w:rsidRDefault="005A556A" w:rsidP="005A441B">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color w:val="auto"/>
                <w:highlight w:val="cyan"/>
              </w:rPr>
            </w:pPr>
            <w:r w:rsidRPr="005A556A">
              <w:rPr>
                <w:rFonts w:ascii="Verdana" w:eastAsia="Verdana" w:hAnsi="Verdana" w:cs="Verdana"/>
                <w:color w:val="auto"/>
              </w:rPr>
              <w:t xml:space="preserve">Esta sentencia señala el valor que puede otorgarse a los documentos aportados en el presente asunto; en este sentido las pruebas que obran en el expediente demuestran que no existió inconsistencia en relación con la prestación del servicio y su facturación, motivo por el cual se infiere que las </w:t>
            </w:r>
            <w:r w:rsidRPr="005A556A">
              <w:rPr>
                <w:rFonts w:ascii="Verdana" w:eastAsia="Verdana" w:hAnsi="Verdana" w:cs="Verdana"/>
                <w:color w:val="auto"/>
                <w:highlight w:val="cyan"/>
              </w:rPr>
              <w:t xml:space="preserve">llamadas y consumos de gprs objeto de reclamo fueron realizadas y, por ende, su facturación no corresponde a un error por parte del operador. </w:t>
            </w:r>
          </w:p>
          <w:p w14:paraId="44076F50" w14:textId="77777777" w:rsidR="005A556A" w:rsidRPr="005A556A" w:rsidRDefault="005A556A" w:rsidP="005A441B">
            <w:pPr>
              <w:pStyle w:val="HTMLconformatoprevio"/>
              <w:tabs>
                <w:tab w:val="clear" w:pos="9160"/>
                <w:tab w:val="clear" w:pos="10076"/>
                <w:tab w:val="clear" w:pos="10992"/>
                <w:tab w:val="clear" w:pos="11908"/>
                <w:tab w:val="clear" w:pos="12824"/>
                <w:tab w:val="clear" w:pos="13740"/>
                <w:tab w:val="clear" w:pos="14656"/>
              </w:tabs>
              <w:jc w:val="both"/>
              <w:rPr>
                <w:rFonts w:ascii="Verdana" w:eastAsia="Verdana" w:hAnsi="Verdana" w:cs="Verdana"/>
                <w:color w:val="auto"/>
                <w:highlight w:val="cyan"/>
              </w:rPr>
            </w:pPr>
          </w:p>
          <w:p w14:paraId="6C4632F7" w14:textId="77777777" w:rsidR="005A556A" w:rsidRPr="005A556A" w:rsidRDefault="005A556A" w:rsidP="005A441B">
            <w:pPr>
              <w:pStyle w:val="NormalWeb"/>
              <w:spacing w:before="0" w:after="0"/>
              <w:jc w:val="both"/>
              <w:rPr>
                <w:rFonts w:ascii="Verdana" w:eastAsia="Verdana" w:hAnsi="Verdana" w:cs="Verdana"/>
                <w:color w:val="auto"/>
              </w:rPr>
            </w:pPr>
            <w:r w:rsidRPr="005A556A">
              <w:rPr>
                <w:rFonts w:ascii="Verdana" w:eastAsia="Verdana" w:hAnsi="Verdana" w:cs="Verdana"/>
                <w:color w:val="auto"/>
                <w:highlight w:val="cyan"/>
              </w:rPr>
              <w:t>En razón a lo anterior, se observa dentro del expediente, que para el periodo en reclamación, esto es, el</w:t>
            </w:r>
            <w:r w:rsidRPr="005A556A">
              <w:rPr>
                <w:rStyle w:val="apple-converted-space"/>
                <w:rFonts w:ascii="Verdana" w:eastAsia="Verdana" w:hAnsi="Verdana" w:cs="Verdana"/>
                <w:color w:val="auto"/>
                <w:highlight w:val="cyan"/>
              </w:rPr>
              <w:t> </w:t>
            </w:r>
            <w:r w:rsidRPr="005A556A">
              <w:rPr>
                <w:rFonts w:ascii="Verdana" w:eastAsia="Verdana" w:hAnsi="Verdana" w:cs="Verdana"/>
                <w:color w:val="auto"/>
                <w:highlight w:val="cyan"/>
              </w:rPr>
              <w:t xml:space="preserve">mes de xxxx de 202x, el usuario consumió los datos facturados en roaming internacional de su plan. Por lo anterior, se declara procedente el cobro al usuario del servicio de </w:t>
            </w:r>
            <w:r w:rsidRPr="005A556A">
              <w:rPr>
                <w:rFonts w:ascii="Verdana" w:eastAsia="Verdana" w:hAnsi="Verdana" w:cs="Verdana"/>
                <w:i/>
                <w:iCs/>
                <w:color w:val="auto"/>
                <w:highlight w:val="cyan"/>
              </w:rPr>
              <w:t>roaming internacional</w:t>
            </w:r>
            <w:r w:rsidRPr="005A556A">
              <w:rPr>
                <w:rFonts w:ascii="Verdana" w:eastAsia="Verdana" w:hAnsi="Verdana" w:cs="Verdana"/>
                <w:color w:val="auto"/>
                <w:highlight w:val="cyan"/>
              </w:rPr>
              <w:t xml:space="preserve"> por GPRS facturado entre el </w:t>
            </w:r>
            <w:r w:rsidRPr="005A556A">
              <w:rPr>
                <w:rStyle w:val="nfasissutil1"/>
                <w:rFonts w:ascii="Verdana" w:eastAsia="Verdana" w:hAnsi="Verdana" w:cs="Verdana"/>
                <w:color w:val="000000"/>
                <w:highlight w:val="cyan"/>
                <w14:textFill>
                  <w14:solidFill>
                    <w14:srgbClr w14:val="000000">
                      <w14:lumMod w14:val="65000"/>
                      <w14:lumOff w14:val="35000"/>
                    </w14:srgbClr>
                  </w14:solidFill>
                </w14:textFill>
              </w:rPr>
              <w:t>xx de xxxx al xxx de xxxxx de 202x</w:t>
            </w:r>
            <w:r w:rsidRPr="005A556A">
              <w:rPr>
                <w:rFonts w:ascii="Verdana" w:eastAsia="Verdana" w:hAnsi="Verdana" w:cs="Verdana"/>
                <w:i/>
                <w:iCs/>
                <w:color w:val="auto"/>
                <w:highlight w:val="cyan"/>
              </w:rPr>
              <w:t>.</w:t>
            </w:r>
            <w:r w:rsidRPr="005A556A">
              <w:rPr>
                <w:rFonts w:ascii="Verdana" w:eastAsia="Verdana" w:hAnsi="Verdana" w:cs="Verdana"/>
                <w:color w:val="auto"/>
                <w:highlight w:val="cyan"/>
              </w:rPr>
              <w:t xml:space="preserve"> En este orden de ideas, se confirmará la decisión del operador.</w:t>
            </w:r>
          </w:p>
          <w:p w14:paraId="5C1E24F1" w14:textId="77777777" w:rsidR="005A556A" w:rsidRPr="005A556A" w:rsidRDefault="005A556A" w:rsidP="005A441B">
            <w:pPr>
              <w:rPr>
                <w:rFonts w:ascii="Verdana" w:eastAsia="Verdana" w:hAnsi="Verdana" w:cs="Verdana"/>
              </w:rPr>
            </w:pPr>
          </w:p>
          <w:p w14:paraId="0B7C0B18" w14:textId="77777777" w:rsidR="005A556A" w:rsidRPr="005A556A" w:rsidRDefault="005A556A" w:rsidP="005A441B">
            <w:pPr>
              <w:rPr>
                <w:rFonts w:ascii="Verdana" w:hAnsi="Verdana"/>
              </w:rPr>
            </w:pPr>
          </w:p>
        </w:tc>
      </w:tr>
    </w:tbl>
    <w:p w14:paraId="2924AAD4" w14:textId="77777777" w:rsidR="005A556A" w:rsidRPr="005A556A" w:rsidRDefault="005A556A" w:rsidP="005A556A">
      <w:pPr>
        <w:rPr>
          <w:rFonts w:ascii="Verdana" w:hAnsi="Verdana" w:cs="Arial"/>
        </w:rPr>
      </w:pPr>
    </w:p>
    <w:p w14:paraId="7EBA53BD" w14:textId="77777777" w:rsidR="005A556A" w:rsidRPr="005A556A" w:rsidRDefault="005A556A" w:rsidP="005A556A">
      <w:pPr>
        <w:pStyle w:val="HTMLconformatoprevio"/>
        <w:tabs>
          <w:tab w:val="clear" w:pos="9160"/>
          <w:tab w:val="clear" w:pos="10076"/>
          <w:tab w:val="clear" w:pos="10992"/>
          <w:tab w:val="clear" w:pos="11908"/>
          <w:tab w:val="clear" w:pos="12824"/>
          <w:tab w:val="clear" w:pos="13740"/>
          <w:tab w:val="clear" w:pos="14656"/>
        </w:tabs>
        <w:ind w:left="113" w:right="113"/>
        <w:jc w:val="center"/>
        <w:rPr>
          <w:rFonts w:ascii="Verdana" w:hAnsi="Verdana" w:cs="Arial"/>
          <w:b/>
          <w:color w:val="C00000"/>
          <w:sz w:val="72"/>
          <w:szCs w:val="24"/>
        </w:rPr>
      </w:pPr>
    </w:p>
    <w:tbl>
      <w:tblPr>
        <w:tblStyle w:val="Tablaconcuadrcula"/>
        <w:tblW w:w="0" w:type="auto"/>
        <w:tblInd w:w="113" w:type="dxa"/>
        <w:tblLook w:val="04A0" w:firstRow="1" w:lastRow="0" w:firstColumn="1" w:lastColumn="0" w:noHBand="0" w:noVBand="1"/>
      </w:tblPr>
      <w:tblGrid>
        <w:gridCol w:w="9849"/>
      </w:tblGrid>
      <w:tr w:rsidR="005A556A" w:rsidRPr="005A556A" w14:paraId="17EEE509" w14:textId="77777777" w:rsidTr="005A441B">
        <w:tc>
          <w:tcPr>
            <w:tcW w:w="9964" w:type="dxa"/>
          </w:tcPr>
          <w:p w14:paraId="4D2B79DD" w14:textId="77777777" w:rsidR="005A556A" w:rsidRPr="005A556A" w:rsidRDefault="005A556A" w:rsidP="005A441B">
            <w:pPr>
              <w:pStyle w:val="HTMLconformatoprevio"/>
              <w:tabs>
                <w:tab w:val="clear" w:pos="9160"/>
                <w:tab w:val="clear" w:pos="10076"/>
                <w:tab w:val="clear" w:pos="10992"/>
                <w:tab w:val="clear" w:pos="11908"/>
                <w:tab w:val="clear" w:pos="12824"/>
                <w:tab w:val="clear" w:pos="13740"/>
                <w:tab w:val="clear" w:pos="14656"/>
              </w:tabs>
              <w:ind w:right="113"/>
              <w:jc w:val="center"/>
              <w:rPr>
                <w:rFonts w:ascii="Verdana" w:hAnsi="Verdana" w:cs="Arial"/>
                <w:b/>
                <w:color w:val="C00000"/>
                <w:sz w:val="72"/>
                <w:szCs w:val="24"/>
              </w:rPr>
            </w:pPr>
            <w:r w:rsidRPr="005A556A">
              <w:rPr>
                <w:rFonts w:ascii="Verdana" w:hAnsi="Verdana" w:cs="Arial"/>
                <w:b/>
                <w:color w:val="C00000"/>
                <w:sz w:val="72"/>
                <w:szCs w:val="24"/>
              </w:rPr>
              <w:t>S</w:t>
            </w:r>
          </w:p>
        </w:tc>
      </w:tr>
    </w:tbl>
    <w:p w14:paraId="42D54444" w14:textId="77777777" w:rsidR="005A556A" w:rsidRPr="005A556A" w:rsidRDefault="005A556A" w:rsidP="005A556A">
      <w:pPr>
        <w:pStyle w:val="Prrafodelista"/>
        <w:ind w:left="113" w:right="113"/>
        <w:jc w:val="both"/>
        <w:rPr>
          <w:rFonts w:ascii="Verdana" w:hAnsi="Verdana" w:cs="Arial"/>
          <w:b/>
          <w:bCs/>
          <w:color w:val="C00000"/>
        </w:rPr>
      </w:pPr>
    </w:p>
    <w:p w14:paraId="0AA8AED0" w14:textId="77777777" w:rsidR="005A556A" w:rsidRPr="005A556A" w:rsidRDefault="005A556A" w:rsidP="005A556A">
      <w:pPr>
        <w:pStyle w:val="Prrafodelista"/>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rPr>
        <w:t xml:space="preserve">37.  </w:t>
      </w:r>
      <w:r w:rsidRPr="005A556A">
        <w:rPr>
          <w:rFonts w:ascii="Verdana" w:eastAsia="Verdana" w:hAnsi="Verdana" w:cs="Verdana"/>
          <w:b/>
          <w:bCs/>
          <w:color w:val="C00000"/>
          <w:sz w:val="22"/>
          <w:szCs w:val="22"/>
          <w:u w:val="single"/>
        </w:rPr>
        <w:t>Suspensión del servicio por uso indebido en modalidad prepago</w:t>
      </w:r>
    </w:p>
    <w:p w14:paraId="04470755" w14:textId="77777777" w:rsidR="005A556A" w:rsidRPr="005A556A" w:rsidRDefault="005A556A" w:rsidP="005A556A">
      <w:pPr>
        <w:pStyle w:val="Prrafodelista"/>
        <w:ind w:left="113" w:right="113"/>
        <w:jc w:val="both"/>
        <w:rPr>
          <w:rFonts w:ascii="Verdana" w:eastAsia="Verdana" w:hAnsi="Verdana" w:cs="Verdana"/>
          <w:b/>
          <w:bCs/>
        </w:rPr>
      </w:pPr>
    </w:p>
    <w:p w14:paraId="33F0E9F9"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37:</w:t>
      </w:r>
    </w:p>
    <w:p w14:paraId="3C4CC1BC" w14:textId="77777777" w:rsidR="005A556A" w:rsidRPr="005A556A" w:rsidRDefault="005A556A" w:rsidP="005A556A">
      <w:pPr>
        <w:ind w:left="113" w:right="113"/>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4238D9F5" w14:textId="77777777" w:rsidTr="005A441B">
        <w:tc>
          <w:tcPr>
            <w:tcW w:w="1158" w:type="dxa"/>
          </w:tcPr>
          <w:p w14:paraId="67B11FB0"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11198D57"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1C4FF363" w14:textId="77777777" w:rsidR="005A556A" w:rsidRPr="005A556A" w:rsidRDefault="005A556A" w:rsidP="005A441B">
            <w:pPr>
              <w:ind w:right="113"/>
              <w:jc w:val="both"/>
              <w:rPr>
                <w:rFonts w:ascii="Verdana" w:eastAsia="Verdana" w:hAnsi="Verdana" w:cs="Verdana"/>
              </w:rPr>
            </w:pPr>
            <w:r w:rsidRPr="005A556A">
              <w:rPr>
                <w:rFonts w:ascii="Verdana" w:eastAsia="Verdana" w:hAnsi="Verdana" w:cs="Verdana"/>
              </w:rPr>
              <w:t>Internet móvil</w:t>
            </w:r>
          </w:p>
        </w:tc>
      </w:tr>
    </w:tbl>
    <w:p w14:paraId="1A0E604D" w14:textId="77777777" w:rsidR="005A556A" w:rsidRPr="005A556A" w:rsidRDefault="005A556A" w:rsidP="005A556A">
      <w:pPr>
        <w:pStyle w:val="NormalWeb"/>
        <w:spacing w:before="0" w:after="0"/>
        <w:ind w:left="113" w:right="113"/>
        <w:jc w:val="both"/>
        <w:rPr>
          <w:rFonts w:ascii="Verdana" w:eastAsia="Verdana" w:hAnsi="Verdana" w:cs="Verdana"/>
          <w:sz w:val="22"/>
          <w:szCs w:val="22"/>
        </w:rPr>
      </w:pPr>
    </w:p>
    <w:p w14:paraId="34912AB6" w14:textId="77777777" w:rsidR="005A556A" w:rsidRPr="005A556A" w:rsidRDefault="005A556A" w:rsidP="005A556A">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color w:val="000000" w:themeColor="text1"/>
          <w:sz w:val="22"/>
          <w:szCs w:val="22"/>
        </w:rPr>
      </w:pPr>
      <w:r w:rsidRPr="005A556A">
        <w:rPr>
          <w:rFonts w:ascii="Verdana" w:eastAsia="Verdana" w:hAnsi="Verdana" w:cs="Verdana"/>
          <w:b/>
          <w:bCs/>
          <w:sz w:val="22"/>
          <w:szCs w:val="22"/>
        </w:rPr>
        <w:t>4.x. Suspensión del servicio por uso indebido en modalidad prepago</w:t>
      </w:r>
    </w:p>
    <w:p w14:paraId="40205F8F" w14:textId="77777777" w:rsidR="005A556A" w:rsidRPr="005A556A" w:rsidRDefault="005A556A" w:rsidP="005A556A">
      <w:pPr>
        <w:pStyle w:val="HTMLconformatoprevio"/>
        <w:jc w:val="both"/>
        <w:rPr>
          <w:rFonts w:ascii="Verdana" w:eastAsia="Verdana" w:hAnsi="Verdana" w:cs="Verdana"/>
          <w:sz w:val="22"/>
          <w:szCs w:val="22"/>
        </w:rPr>
      </w:pPr>
    </w:p>
    <w:p w14:paraId="34FEC9D1" w14:textId="77777777" w:rsidR="005A556A" w:rsidRPr="005A556A" w:rsidRDefault="005A556A" w:rsidP="005A556A">
      <w:pPr>
        <w:pStyle w:val="HTMLconformatoprevio"/>
        <w:jc w:val="both"/>
        <w:rPr>
          <w:rFonts w:ascii="Verdana" w:eastAsia="Verdana" w:hAnsi="Verdana" w:cs="Verdana"/>
          <w:sz w:val="22"/>
          <w:szCs w:val="22"/>
        </w:rPr>
      </w:pPr>
      <w:r w:rsidRPr="005A556A">
        <w:rPr>
          <w:rFonts w:ascii="Verdana" w:eastAsia="Verdana" w:hAnsi="Verdana" w:cs="Verdana"/>
          <w:sz w:val="22"/>
          <w:szCs w:val="22"/>
        </w:rPr>
        <w:t xml:space="preserve">Sobre el particular es necesario precisar que los artículos 2.1.2.2.2 y 2.1.2.2.7. de la sección 2 de la Resolución CRC 5050 de 2016, modificada por el artículo 9 de la Resolución CRC </w:t>
      </w:r>
      <w:r w:rsidRPr="005A556A">
        <w:rPr>
          <w:rFonts w:ascii="Verdana" w:hAnsi="Verdana" w:cs="Arial"/>
          <w:sz w:val="22"/>
          <w:szCs w:val="22"/>
        </w:rPr>
        <w:t>7811 de 2025</w:t>
      </w:r>
      <w:r w:rsidRPr="005A556A">
        <w:rPr>
          <w:rFonts w:ascii="Verdana" w:hAnsi="Verdana" w:cs="Arial"/>
        </w:rPr>
        <w:t xml:space="preserve"> </w:t>
      </w:r>
      <w:r w:rsidRPr="005A556A">
        <w:rPr>
          <w:rFonts w:ascii="Verdana" w:hAnsi="Verdana" w:cs="Arial"/>
          <w:i/>
          <w:iCs/>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sz w:val="22"/>
          <w:szCs w:val="22"/>
        </w:rPr>
        <w:t xml:space="preserve">, establece los derechos y obligaciones de los usuarios, en los siguientes términos: </w:t>
      </w:r>
    </w:p>
    <w:p w14:paraId="2D911ABD" w14:textId="77777777" w:rsidR="005A556A" w:rsidRPr="005A556A" w:rsidRDefault="005A556A" w:rsidP="005A556A">
      <w:pPr>
        <w:pStyle w:val="HTMLconformatoprevio"/>
        <w:jc w:val="both"/>
        <w:rPr>
          <w:rFonts w:ascii="Verdana" w:eastAsia="Verdana" w:hAnsi="Verdana" w:cs="Verdana"/>
          <w:sz w:val="22"/>
          <w:szCs w:val="22"/>
        </w:rPr>
      </w:pPr>
    </w:p>
    <w:p w14:paraId="32BB86E6"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bookmarkStart w:id="11" w:name="_Hlk218588545"/>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bookmarkEnd w:id="11"/>
    </w:p>
    <w:p w14:paraId="5F32EEE8" w14:textId="77777777" w:rsidR="005A556A" w:rsidRPr="005A556A" w:rsidRDefault="005A556A" w:rsidP="005A556A">
      <w:pPr>
        <w:shd w:val="clear" w:color="auto" w:fill="FFFFFF" w:themeFill="background1"/>
        <w:tabs>
          <w:tab w:val="left" w:pos="7938"/>
        </w:tabs>
        <w:ind w:left="850" w:right="850" w:firstLine="708"/>
        <w:jc w:val="both"/>
        <w:rPr>
          <w:rFonts w:ascii="Verdana" w:eastAsia="Verdana" w:hAnsi="Verdana" w:cs="Verdana"/>
          <w:i/>
          <w:iCs/>
          <w:sz w:val="20"/>
          <w:szCs w:val="20"/>
          <w:lang w:eastAsia="es-CO"/>
        </w:rPr>
      </w:pPr>
    </w:p>
    <w:p w14:paraId="400433D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7C44A43A"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705D33F6"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29F5DFA"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76E5122A"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CF6C700"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2. DERECHOS Y OBLIGACIONES DE LOS USUARIOS</w:t>
      </w:r>
    </w:p>
    <w:p w14:paraId="323D1AA6"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6D342F5D"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0609F38E" w14:textId="77777777" w:rsidR="005A556A" w:rsidRPr="005A556A" w:rsidRDefault="005A556A" w:rsidP="005A556A">
      <w:pPr>
        <w:autoSpaceDE w:val="0"/>
        <w:autoSpaceDN w:val="0"/>
        <w:adjustRightInd w:val="0"/>
        <w:ind w:left="850" w:right="850"/>
        <w:jc w:val="both"/>
        <w:rPr>
          <w:rFonts w:ascii="Verdana" w:eastAsia="Verdana" w:hAnsi="Verdana" w:cs="Verdana"/>
          <w:sz w:val="20"/>
          <w:szCs w:val="20"/>
        </w:rPr>
      </w:pPr>
    </w:p>
    <w:p w14:paraId="46D1504C"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shd w:val="clear" w:color="auto" w:fill="FFFFFF"/>
        </w:rPr>
      </w:pPr>
      <w:r w:rsidRPr="005A556A">
        <w:rPr>
          <w:rFonts w:ascii="Verdana" w:eastAsia="Verdana" w:hAnsi="Verdana" w:cs="Verdana"/>
          <w:b/>
          <w:bCs/>
          <w:i/>
          <w:iCs/>
          <w:sz w:val="20"/>
          <w:szCs w:val="20"/>
          <w:shd w:val="clear" w:color="auto" w:fill="FFFFFF"/>
        </w:rPr>
        <w:t>2.1.2.2.2.</w:t>
      </w:r>
      <w:r w:rsidRPr="005A556A">
        <w:rPr>
          <w:rFonts w:ascii="Verdana" w:eastAsia="Verdana" w:hAnsi="Verdana" w:cs="Verdana"/>
          <w:i/>
          <w:iCs/>
          <w:sz w:val="20"/>
          <w:szCs w:val="20"/>
          <w:shd w:val="clear" w:color="auto" w:fill="FFFFFF"/>
        </w:rPr>
        <w:t> Cumplir los términos y condiciones pactados en el contrato.</w:t>
      </w:r>
    </w:p>
    <w:p w14:paraId="670258E9"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shd w:val="clear" w:color="auto" w:fill="FFFFFF"/>
        </w:rPr>
      </w:pPr>
    </w:p>
    <w:p w14:paraId="6019D2A9"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59B38C70"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shd w:val="clear" w:color="auto" w:fill="FFFFFF"/>
        </w:rPr>
      </w:pPr>
    </w:p>
    <w:p w14:paraId="581F85DE"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shd w:val="clear" w:color="auto" w:fill="FFFFFF"/>
        </w:rPr>
        <w:t>2.1.2.2.7.</w:t>
      </w:r>
      <w:r w:rsidRPr="005A556A">
        <w:rPr>
          <w:rFonts w:ascii="Verdana" w:eastAsia="Verdana" w:hAnsi="Verdana" w:cs="Verdana"/>
          <w:i/>
          <w:iCs/>
          <w:sz w:val="20"/>
          <w:szCs w:val="20"/>
          <w:shd w:val="clear" w:color="auto" w:fill="FFFFFF"/>
        </w:rPr>
        <w:t> Hacer uso adecuado de las redes, de los servicios y de los equipos necesarios para la prestación de los mismos.”</w:t>
      </w:r>
    </w:p>
    <w:p w14:paraId="4C5F860A" w14:textId="77777777" w:rsidR="005A556A" w:rsidRPr="005A556A" w:rsidRDefault="005A556A" w:rsidP="005A556A">
      <w:pPr>
        <w:autoSpaceDE w:val="0"/>
        <w:autoSpaceDN w:val="0"/>
        <w:adjustRightInd w:val="0"/>
        <w:jc w:val="both"/>
        <w:rPr>
          <w:rFonts w:ascii="Verdana" w:eastAsia="Verdana" w:hAnsi="Verdana" w:cs="Verdana"/>
        </w:rPr>
      </w:pPr>
    </w:p>
    <w:p w14:paraId="07A61929"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En el presente caso, el usuario solicitó al proveedor el desbloqueo de la línea móvil, como quiera que, en su sentir, no se dedicaba a la explotación comercial sin autorización, justificación que le dio el operador al momento de resolver su inconformidad.</w:t>
      </w:r>
    </w:p>
    <w:p w14:paraId="0A1FE01D" w14:textId="77777777" w:rsidR="005A556A" w:rsidRPr="005A556A" w:rsidRDefault="005A556A" w:rsidP="005A556A">
      <w:pPr>
        <w:jc w:val="both"/>
        <w:rPr>
          <w:rFonts w:ascii="Verdana" w:eastAsia="Verdana" w:hAnsi="Verdana" w:cs="Verdana"/>
        </w:rPr>
      </w:pPr>
    </w:p>
    <w:p w14:paraId="03E55E14"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Así las cosas, resulta oportuno traer a colación las condiciones generales del servicio en modalidad prepago, dispuestas en el artículo 4 de la Resolución CRC 5111 de 2017, que modificó el Anexo 2.3. del Título </w:t>
      </w:r>
      <w:r w:rsidRPr="005A556A">
        <w:rPr>
          <w:rFonts w:ascii="Verdana" w:eastAsia="Verdana" w:hAnsi="Verdana" w:cs="Verdana"/>
          <w:i/>
          <w:iCs/>
          <w:sz w:val="22"/>
          <w:szCs w:val="22"/>
        </w:rPr>
        <w:t>“Anexos Título II”</w:t>
      </w:r>
      <w:r w:rsidRPr="005A556A">
        <w:rPr>
          <w:rFonts w:ascii="Verdana" w:eastAsia="Verdana" w:hAnsi="Verdana" w:cs="Verdana"/>
          <w:sz w:val="22"/>
          <w:szCs w:val="22"/>
        </w:rPr>
        <w:t xml:space="preserve"> de la Resolución CRC 5050 de 2016 artículo </w:t>
      </w:r>
      <w:hyperlink r:id="rId37" w:anchor="3" w:history="1">
        <w:r w:rsidRPr="005A556A">
          <w:rPr>
            <w:rStyle w:val="Hipervnculo"/>
            <w:rFonts w:ascii="Verdana" w:eastAsia="Verdana" w:hAnsi="Verdana" w:cs="Verdana"/>
            <w:sz w:val="22"/>
            <w:szCs w:val="22"/>
          </w:rPr>
          <w:t>3</w:t>
        </w:r>
      </w:hyperlink>
      <w:r w:rsidRPr="005A556A">
        <w:rPr>
          <w:rFonts w:ascii="Verdana" w:eastAsia="Verdana" w:hAnsi="Verdana" w:cs="Verdana"/>
          <w:sz w:val="22"/>
          <w:szCs w:val="22"/>
        </w:rPr>
        <w:t> de la Resolución 7356 de 2024, de la siguiente manera:</w:t>
      </w:r>
    </w:p>
    <w:p w14:paraId="1156D8D2" w14:textId="77777777" w:rsidR="005A556A" w:rsidRPr="005A556A" w:rsidRDefault="005A556A" w:rsidP="005A556A">
      <w:pPr>
        <w:jc w:val="both"/>
        <w:rPr>
          <w:rFonts w:ascii="Verdana" w:eastAsia="Verdana" w:hAnsi="Verdana" w:cs="Verdana"/>
        </w:rPr>
      </w:pPr>
    </w:p>
    <w:p w14:paraId="4BC8A291" w14:textId="77777777" w:rsidR="005A556A" w:rsidRPr="005A556A" w:rsidRDefault="005A556A" w:rsidP="005A556A">
      <w:pPr>
        <w:widowControl w:val="0"/>
        <w:jc w:val="center"/>
        <w:rPr>
          <w:rFonts w:ascii="Verdana" w:eastAsia="Verdana" w:hAnsi="Verdana" w:cs="Verdana"/>
        </w:rPr>
      </w:pPr>
      <w:r w:rsidRPr="005A556A">
        <w:rPr>
          <w:rFonts w:ascii="Verdana" w:eastAsia="Verdana" w:hAnsi="Verdana" w:cs="Verdana"/>
          <w:noProof/>
        </w:rPr>
        <w:drawing>
          <wp:inline distT="0" distB="0" distL="0" distR="0" wp14:anchorId="1BBB71DF" wp14:editId="010C3648">
            <wp:extent cx="2254366" cy="1320868"/>
            <wp:effectExtent l="0" t="0" r="0" b="0"/>
            <wp:docPr id="7437756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75631" name="Imagen 1" descr="Texto&#10;&#10;El contenido generado por IA puede ser incorrecto."/>
                    <pic:cNvPicPr/>
                  </pic:nvPicPr>
                  <pic:blipFill>
                    <a:blip r:embed="rId38"/>
                    <a:stretch>
                      <a:fillRect/>
                    </a:stretch>
                  </pic:blipFill>
                  <pic:spPr>
                    <a:xfrm>
                      <a:off x="0" y="0"/>
                      <a:ext cx="2254366" cy="1320868"/>
                    </a:xfrm>
                    <a:prstGeom prst="rect">
                      <a:avLst/>
                    </a:prstGeom>
                  </pic:spPr>
                </pic:pic>
              </a:graphicData>
            </a:graphic>
          </wp:inline>
        </w:drawing>
      </w:r>
    </w:p>
    <w:p w14:paraId="6B1169F1" w14:textId="77777777" w:rsidR="005A556A" w:rsidRPr="005A556A" w:rsidRDefault="005A556A" w:rsidP="005A556A">
      <w:pPr>
        <w:widowControl w:val="0"/>
        <w:jc w:val="both"/>
        <w:rPr>
          <w:rFonts w:ascii="Verdana" w:eastAsia="Verdana" w:hAnsi="Verdana" w:cs="Verdana"/>
        </w:rPr>
      </w:pPr>
    </w:p>
    <w:p w14:paraId="161A3784"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 xml:space="preserve">En virtud de lo anterior el usuario está obligado a hacer un uso adecuado de los servicios. </w:t>
      </w:r>
    </w:p>
    <w:p w14:paraId="06D08B43" w14:textId="77777777" w:rsidR="005A556A" w:rsidRPr="005A556A" w:rsidRDefault="005A556A" w:rsidP="005A556A">
      <w:pPr>
        <w:autoSpaceDE w:val="0"/>
        <w:autoSpaceDN w:val="0"/>
        <w:adjustRightInd w:val="0"/>
        <w:jc w:val="both"/>
        <w:rPr>
          <w:rFonts w:ascii="Verdana" w:eastAsia="Verdana" w:hAnsi="Verdana" w:cs="Verdana"/>
          <w:lang w:eastAsia="es-CO"/>
        </w:rPr>
      </w:pPr>
    </w:p>
    <w:p w14:paraId="097B47AF"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lang w:eastAsia="es-CO"/>
        </w:rPr>
        <w:t xml:space="preserve">Por lo tanto, en caso de detectarse el uso indebido por parte del </w:t>
      </w:r>
      <w:r w:rsidRPr="005A556A">
        <w:rPr>
          <w:rFonts w:ascii="Verdana" w:eastAsia="Verdana" w:hAnsi="Verdana" w:cs="Verdana"/>
          <w:sz w:val="22"/>
          <w:szCs w:val="22"/>
        </w:rPr>
        <w:t>operador</w:t>
      </w:r>
      <w:r w:rsidRPr="005A556A">
        <w:rPr>
          <w:rFonts w:ascii="Verdana" w:eastAsia="Verdana" w:hAnsi="Verdana" w:cs="Verdana"/>
          <w:sz w:val="22"/>
          <w:szCs w:val="22"/>
          <w:lang w:eastAsia="es-CO"/>
        </w:rPr>
        <w:t xml:space="preserve">, éste deberá a aplicar las medidas restrictivas para que cese la conducta, máxime cuando el </w:t>
      </w:r>
      <w:r w:rsidRPr="005A556A">
        <w:rPr>
          <w:rFonts w:ascii="Verdana" w:eastAsia="Verdana" w:hAnsi="Verdana" w:cs="Verdana"/>
          <w:sz w:val="22"/>
          <w:szCs w:val="22"/>
        </w:rPr>
        <w:t xml:space="preserve">artículo 2.1.10.7 </w:t>
      </w:r>
      <w:r w:rsidRPr="005A556A">
        <w:rPr>
          <w:rFonts w:ascii="Verdana" w:eastAsia="Verdana" w:hAnsi="Verdana" w:cs="Verdana"/>
          <w:sz w:val="22"/>
          <w:szCs w:val="22"/>
          <w:lang w:eastAsia="es-CO"/>
        </w:rPr>
        <w:t>de la Resolución CRC 5050 de 2016, modificado por el artículo 1° de la Resolución CRC 5111 de 2017</w:t>
      </w:r>
      <w:r w:rsidRPr="005A556A">
        <w:rPr>
          <w:rFonts w:ascii="Verdana" w:eastAsia="Verdana" w:hAnsi="Verdana" w:cs="Verdana"/>
          <w:sz w:val="22"/>
          <w:szCs w:val="22"/>
        </w:rPr>
        <w:t>, dispone:</w:t>
      </w:r>
    </w:p>
    <w:p w14:paraId="5979BCD8" w14:textId="77777777" w:rsidR="005A556A" w:rsidRPr="005A556A" w:rsidRDefault="005A556A" w:rsidP="005A556A">
      <w:pPr>
        <w:jc w:val="both"/>
        <w:rPr>
          <w:rFonts w:ascii="Verdana" w:eastAsia="Verdana" w:hAnsi="Verdana" w:cs="Verdana"/>
        </w:rPr>
      </w:pPr>
    </w:p>
    <w:p w14:paraId="2E4E941E"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r w:rsidRPr="005A556A">
        <w:rPr>
          <w:rFonts w:ascii="Verdana" w:eastAsia="Verdana" w:hAnsi="Verdana" w:cs="Verdana"/>
          <w:b/>
          <w:bCs/>
          <w:i/>
          <w:iCs/>
          <w:color w:val="000000" w:themeColor="text1"/>
          <w:sz w:val="20"/>
          <w:szCs w:val="20"/>
          <w:lang w:eastAsia="es-CO"/>
        </w:rPr>
        <w:t>“ARTÍCULO. 2.1.10.7. PREVENCIÓN DE FRAUDES.</w:t>
      </w:r>
      <w:r w:rsidRPr="005A556A">
        <w:rPr>
          <w:rFonts w:ascii="Verdana" w:eastAsia="Verdana" w:hAnsi="Verdana" w:cs="Verdana"/>
          <w:i/>
          <w:iCs/>
          <w:color w:val="000000" w:themeColor="text1"/>
          <w:sz w:val="20"/>
          <w:szCs w:val="20"/>
          <w:lang w:eastAsia="es-CO"/>
        </w:rPr>
        <w:t> Los operadores tienen la obligación de hacer uso de herramientas tecnológicas adecuadas para prevenir que se cometan fraudes al interior de sus redes y debe hacer controles periódicos respecto a la efectividad de estos mecanismos.</w:t>
      </w:r>
    </w:p>
    <w:p w14:paraId="17952116" w14:textId="77777777" w:rsidR="005A556A" w:rsidRPr="005A556A" w:rsidRDefault="005A556A" w:rsidP="005A556A">
      <w:pPr>
        <w:shd w:val="clear" w:color="auto" w:fill="FFFFFF" w:themeFill="background1"/>
        <w:ind w:left="850" w:right="850"/>
        <w:jc w:val="both"/>
        <w:rPr>
          <w:rFonts w:ascii="Verdana" w:eastAsia="Verdana" w:hAnsi="Verdana" w:cs="Verdana"/>
          <w:i/>
          <w:iCs/>
          <w:color w:val="000000"/>
          <w:sz w:val="20"/>
          <w:szCs w:val="20"/>
          <w:lang w:eastAsia="es-CO"/>
        </w:rPr>
      </w:pPr>
    </w:p>
    <w:p w14:paraId="4F2308D5"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color w:val="000000" w:themeColor="text1"/>
          <w:sz w:val="20"/>
          <w:szCs w:val="20"/>
          <w:u w:val="single"/>
          <w:lang w:eastAsia="es-CO"/>
        </w:rPr>
        <w:t>Cuando el usuario presente una PQR (petición, queja/reclamo o recurso) que pueda tener relación con un presunto fraude, el operador debe investigar sus causas; y en caso de que determine la no existencia de un fraude, le debe demostrar al usuario las razones por las cuales no procede su PQR (petición, queja/ reclamo o recurso). Sin embargo, si se demuestra que el usuario actuó diligentemente en el uso del servicio contratado, no habrá lugar al cobro de los consumos objeto de reclamación</w:t>
      </w:r>
      <w:r w:rsidRPr="005A556A">
        <w:rPr>
          <w:rFonts w:ascii="Verdana" w:eastAsia="Verdana" w:hAnsi="Verdana" w:cs="Verdana"/>
          <w:i/>
          <w:iCs/>
          <w:color w:val="000000" w:themeColor="text1"/>
          <w:sz w:val="20"/>
          <w:szCs w:val="20"/>
          <w:lang w:eastAsia="es-CO"/>
        </w:rPr>
        <w:t xml:space="preserve">.” </w:t>
      </w:r>
      <w:r w:rsidRPr="005A556A">
        <w:rPr>
          <w:rFonts w:ascii="Verdana" w:eastAsia="Verdana" w:hAnsi="Verdana" w:cs="Verdana"/>
          <w:i/>
          <w:iCs/>
          <w:sz w:val="20"/>
          <w:szCs w:val="20"/>
        </w:rPr>
        <w:t xml:space="preserve"> (Destacado fuera de texto)</w:t>
      </w:r>
    </w:p>
    <w:p w14:paraId="0E16A3EE" w14:textId="77777777" w:rsidR="005A556A" w:rsidRPr="005A556A" w:rsidRDefault="005A556A" w:rsidP="005A556A">
      <w:pPr>
        <w:jc w:val="both"/>
        <w:rPr>
          <w:rFonts w:ascii="Verdana" w:eastAsia="Verdana" w:hAnsi="Verdana" w:cs="Verdana"/>
        </w:rPr>
      </w:pPr>
    </w:p>
    <w:p w14:paraId="159B9F0E" w14:textId="77777777" w:rsidR="005A556A" w:rsidRPr="005A556A" w:rsidRDefault="005A556A" w:rsidP="005A556A">
      <w:pPr>
        <w:autoSpaceDE w:val="0"/>
        <w:autoSpaceDN w:val="0"/>
        <w:adjustRightInd w:val="0"/>
        <w:jc w:val="both"/>
        <w:rPr>
          <w:rFonts w:ascii="Verdana" w:eastAsia="Verdana" w:hAnsi="Verdana" w:cs="Verdana"/>
        </w:rPr>
      </w:pPr>
      <w:r w:rsidRPr="005A556A">
        <w:rPr>
          <w:rFonts w:ascii="Verdana" w:eastAsia="Verdana" w:hAnsi="Verdana" w:cs="Verdana"/>
          <w:sz w:val="22"/>
          <w:szCs w:val="22"/>
        </w:rPr>
        <w:t>De lo anterior, se colige que la regulación impone unas obligaciones al operador de comunicaciones, consistentes en utilizar las herramientas tecnológicas apropiadas para prevenir la comisión de fraudes, hacer un seguimiento a los mecanismos previstos para tal efecto; y una</w:t>
      </w:r>
      <w:r w:rsidRPr="005A556A">
        <w:rPr>
          <w:rFonts w:ascii="Verdana" w:eastAsia="Verdana" w:hAnsi="Verdana" w:cs="Verdana"/>
          <w:sz w:val="22"/>
          <w:szCs w:val="22"/>
          <w:lang w:eastAsia="es-CO"/>
        </w:rPr>
        <w:t xml:space="preserve"> vez establecido en qué consiste el uso indebido, procede esta Dirección a determinar, según las pruebas obrantes en el diligenciamiento, la existencia o no del uso indebido en la línea contratada por el usuario.</w:t>
      </w:r>
    </w:p>
    <w:p w14:paraId="0E319B67" w14:textId="77777777" w:rsidR="005A556A" w:rsidRPr="005A556A" w:rsidRDefault="005A556A" w:rsidP="005A556A">
      <w:pPr>
        <w:autoSpaceDE w:val="0"/>
        <w:autoSpaceDN w:val="0"/>
        <w:adjustRightInd w:val="0"/>
        <w:jc w:val="both"/>
        <w:rPr>
          <w:rFonts w:ascii="Verdana" w:eastAsia="Verdana" w:hAnsi="Verdana" w:cs="Verdana"/>
          <w:color w:val="FF0000"/>
        </w:rPr>
      </w:pPr>
    </w:p>
    <w:p w14:paraId="2023848E" w14:textId="77777777" w:rsidR="005A556A" w:rsidRPr="005A556A" w:rsidRDefault="005A556A" w:rsidP="005A556A">
      <w:pPr>
        <w:autoSpaceDE w:val="0"/>
        <w:autoSpaceDN w:val="0"/>
        <w:adjustRightInd w:val="0"/>
        <w:jc w:val="both"/>
        <w:rPr>
          <w:rFonts w:ascii="Verdana" w:eastAsia="Verdana" w:hAnsi="Verdana" w:cs="Verdana"/>
          <w:b/>
          <w:bCs/>
          <w:color w:val="FF0000"/>
        </w:rPr>
      </w:pPr>
      <w:r w:rsidRPr="005A556A">
        <w:rPr>
          <w:rFonts w:ascii="Verdana" w:eastAsia="Verdana" w:hAnsi="Verdana" w:cs="Verdana"/>
          <w:b/>
          <w:bCs/>
          <w:color w:val="FF0000"/>
          <w:sz w:val="22"/>
          <w:szCs w:val="22"/>
        </w:rPr>
        <w:t>Confirma</w:t>
      </w:r>
    </w:p>
    <w:tbl>
      <w:tblPr>
        <w:tblStyle w:val="Tablaconcuadrcula"/>
        <w:tblW w:w="10201" w:type="dxa"/>
        <w:tblLook w:val="04A0" w:firstRow="1" w:lastRow="0" w:firstColumn="1" w:lastColumn="0" w:noHBand="0" w:noVBand="1"/>
      </w:tblPr>
      <w:tblGrid>
        <w:gridCol w:w="10201"/>
      </w:tblGrid>
      <w:tr w:rsidR="005A556A" w:rsidRPr="005A556A" w14:paraId="00501C24" w14:textId="77777777" w:rsidTr="005A441B">
        <w:tc>
          <w:tcPr>
            <w:tcW w:w="10201" w:type="dxa"/>
          </w:tcPr>
          <w:p w14:paraId="0DA0EFAA" w14:textId="77777777" w:rsidR="005A556A" w:rsidRPr="005A556A" w:rsidRDefault="005A556A" w:rsidP="005A441B">
            <w:pPr>
              <w:autoSpaceDE w:val="0"/>
              <w:autoSpaceDN w:val="0"/>
              <w:adjustRightInd w:val="0"/>
              <w:jc w:val="both"/>
              <w:rPr>
                <w:rFonts w:ascii="Verdana" w:eastAsia="Verdana" w:hAnsi="Verdana" w:cs="Verdana"/>
                <w:highlight w:val="cyan"/>
              </w:rPr>
            </w:pPr>
            <w:r w:rsidRPr="005A556A">
              <w:rPr>
                <w:rFonts w:ascii="Verdana" w:eastAsia="Verdana" w:hAnsi="Verdana" w:cs="Verdana"/>
                <w:highlight w:val="cyan"/>
              </w:rPr>
              <w:t xml:space="preserve">En el presente caso, el operador informó que suspendió el servicio debido a que detectó que la línea móvil 3XXXXXXXXXX, presentaba un uso indebido del plan de minutos ilimitados contratado y/o plan insuperable modalidad prepago. </w:t>
            </w:r>
          </w:p>
          <w:p w14:paraId="72170972" w14:textId="77777777" w:rsidR="005A556A" w:rsidRPr="005A556A" w:rsidRDefault="005A556A" w:rsidP="005A441B">
            <w:pPr>
              <w:tabs>
                <w:tab w:val="left" w:pos="3255"/>
              </w:tabs>
              <w:jc w:val="both"/>
              <w:rPr>
                <w:rFonts w:ascii="Verdana" w:eastAsia="Verdana" w:hAnsi="Verdana" w:cs="Verdana"/>
                <w:highlight w:val="cyan"/>
              </w:rPr>
            </w:pPr>
            <w:r w:rsidRPr="005A556A">
              <w:rPr>
                <w:rFonts w:ascii="Verdana" w:hAnsi="Verdana" w:cs="Arial"/>
                <w:highlight w:val="cyan"/>
              </w:rPr>
              <w:tab/>
            </w:r>
          </w:p>
          <w:p w14:paraId="78D25F8F" w14:textId="77777777" w:rsidR="005A556A" w:rsidRPr="005A556A" w:rsidRDefault="005A556A" w:rsidP="005A441B">
            <w:pPr>
              <w:tabs>
                <w:tab w:val="left" w:pos="3510"/>
              </w:tabs>
              <w:autoSpaceDE w:val="0"/>
              <w:autoSpaceDN w:val="0"/>
              <w:adjustRightInd w:val="0"/>
              <w:jc w:val="both"/>
              <w:rPr>
                <w:rFonts w:ascii="Verdana" w:eastAsia="Verdana" w:hAnsi="Verdana" w:cs="Verdana"/>
              </w:rPr>
            </w:pPr>
            <w:r w:rsidRPr="005A556A">
              <w:rPr>
                <w:rFonts w:ascii="Verdana" w:eastAsia="Verdana" w:hAnsi="Verdana" w:cs="Verdana"/>
                <w:highlight w:val="cyan"/>
              </w:rPr>
              <w:t>Precisado lo anterior, procedió esta Dirección a verificar la información obrante en el expediente, encontrando que como soporte el operador aportó los respectivos CDRs de la línea móvil 3XXXXXXX de los meses de enero a abril de 2018, donde se encuentran los consumos del plan de llamadas ilimitadas, en el caso concreto, las recargas del paquete insuperable, el cual incluye minutos ilimitados a todo destino por el término de duración de la recarga, así como la relación de llamadas salientes y el volumen de consumo del usuario, donde se puede observar que la citada línea móvil, tiene un alto volumen de llamadas salientes</w:t>
            </w:r>
            <w:r w:rsidRPr="005A556A">
              <w:rPr>
                <w:rFonts w:ascii="Verdana" w:eastAsia="Verdana" w:hAnsi="Verdana" w:cs="Verdana"/>
                <w:highlight w:val="cyan"/>
                <w:lang w:eastAsia="es-CO"/>
              </w:rPr>
              <w:t xml:space="preserve"> versus las entrantes.</w:t>
            </w:r>
          </w:p>
          <w:p w14:paraId="39A8E89C" w14:textId="77777777" w:rsidR="005A556A" w:rsidRPr="005A556A" w:rsidRDefault="005A556A" w:rsidP="005A441B">
            <w:pPr>
              <w:autoSpaceDE w:val="0"/>
              <w:autoSpaceDN w:val="0"/>
              <w:adjustRightInd w:val="0"/>
              <w:jc w:val="both"/>
              <w:rPr>
                <w:rFonts w:ascii="Verdana" w:eastAsia="Verdana" w:hAnsi="Verdana" w:cs="Verdana"/>
              </w:rPr>
            </w:pPr>
          </w:p>
          <w:p w14:paraId="1FF085A9" w14:textId="77777777" w:rsidR="005A556A" w:rsidRPr="005A556A" w:rsidRDefault="005A556A" w:rsidP="005A441B">
            <w:pPr>
              <w:pStyle w:val="Textocomentario"/>
              <w:tabs>
                <w:tab w:val="left" w:pos="708"/>
                <w:tab w:val="left" w:pos="1416"/>
                <w:tab w:val="left" w:pos="2124"/>
                <w:tab w:val="left" w:pos="2832"/>
                <w:tab w:val="left" w:pos="3540"/>
                <w:tab w:val="left" w:pos="4248"/>
                <w:tab w:val="left" w:pos="4956"/>
                <w:tab w:val="left" w:pos="5664"/>
                <w:tab w:val="left" w:pos="6372"/>
                <w:tab w:val="left" w:pos="7080"/>
                <w:tab w:val="left" w:pos="7560"/>
              </w:tabs>
              <w:spacing w:before="0" w:after="0"/>
              <w:rPr>
                <w:rFonts w:ascii="Verdana" w:eastAsia="Verdana" w:hAnsi="Verdana" w:cs="Verdana"/>
                <w:b/>
                <w:bCs/>
              </w:rPr>
            </w:pPr>
            <w:r w:rsidRPr="005A556A">
              <w:rPr>
                <w:rFonts w:ascii="Verdana" w:eastAsia="Verdana" w:hAnsi="Verdana" w:cs="Verdana"/>
              </w:rPr>
              <w:t>En conclusión, de las pruebas aportadas al expediente se tiene que el operador demostró que actuó de forma diligente y adelantó todas las acciones previstas en el artículo 2.1.10.7 de la Resolución CRC 5050 de 2016, modificado por el artículo 1° de la Resolución CRC 5111 de 2017, razón por la que en este punto se confirmará la decisión del proveedor de servicios y no habrá lugar a ningún tipo de compensación a favor del usuario.</w:t>
            </w:r>
          </w:p>
          <w:p w14:paraId="694467D4" w14:textId="77777777" w:rsidR="005A556A" w:rsidRPr="005A556A" w:rsidRDefault="005A556A" w:rsidP="005A441B">
            <w:pPr>
              <w:autoSpaceDE w:val="0"/>
              <w:autoSpaceDN w:val="0"/>
              <w:adjustRightInd w:val="0"/>
              <w:jc w:val="both"/>
              <w:rPr>
                <w:rFonts w:ascii="Verdana" w:eastAsia="Verdana" w:hAnsi="Verdana" w:cs="Verdana"/>
                <w:color w:val="FF0000"/>
              </w:rPr>
            </w:pPr>
          </w:p>
        </w:tc>
      </w:tr>
    </w:tbl>
    <w:p w14:paraId="1C5448AD" w14:textId="77777777" w:rsidR="005A556A" w:rsidRPr="005A556A" w:rsidRDefault="005A556A" w:rsidP="005A556A">
      <w:pPr>
        <w:autoSpaceDE w:val="0"/>
        <w:autoSpaceDN w:val="0"/>
        <w:adjustRightInd w:val="0"/>
        <w:jc w:val="both"/>
        <w:rPr>
          <w:rFonts w:ascii="Verdana" w:hAnsi="Verdana" w:cs="Arial"/>
          <w:color w:val="FF0000"/>
        </w:rPr>
      </w:pPr>
    </w:p>
    <w:p w14:paraId="6874E625" w14:textId="77777777" w:rsidR="005A556A" w:rsidRPr="005A556A" w:rsidRDefault="005A556A" w:rsidP="005A556A">
      <w:pPr>
        <w:autoSpaceDE w:val="0"/>
        <w:autoSpaceDN w:val="0"/>
        <w:adjustRightInd w:val="0"/>
        <w:jc w:val="both"/>
        <w:rPr>
          <w:rFonts w:ascii="Verdana" w:hAnsi="Verdana" w:cs="Arial"/>
          <w:b/>
          <w:bCs/>
          <w:color w:val="FF0000"/>
        </w:rPr>
      </w:pPr>
      <w:r w:rsidRPr="005A556A">
        <w:rPr>
          <w:rFonts w:ascii="Verdana" w:hAnsi="Verdana" w:cs="Arial"/>
          <w:b/>
          <w:bCs/>
          <w:color w:val="FF0000"/>
        </w:rPr>
        <w:t>Revoca</w:t>
      </w:r>
    </w:p>
    <w:tbl>
      <w:tblPr>
        <w:tblStyle w:val="Tablaconcuadrcula"/>
        <w:tblW w:w="10206" w:type="dxa"/>
        <w:tblInd w:w="-5" w:type="dxa"/>
        <w:tblLook w:val="04A0" w:firstRow="1" w:lastRow="0" w:firstColumn="1" w:lastColumn="0" w:noHBand="0" w:noVBand="1"/>
      </w:tblPr>
      <w:tblGrid>
        <w:gridCol w:w="10206"/>
      </w:tblGrid>
      <w:tr w:rsidR="005A556A" w:rsidRPr="005A556A" w14:paraId="61365B2D" w14:textId="77777777" w:rsidTr="005A441B">
        <w:tc>
          <w:tcPr>
            <w:tcW w:w="10206" w:type="dxa"/>
          </w:tcPr>
          <w:p w14:paraId="67AE04BD" w14:textId="77777777" w:rsidR="005A556A" w:rsidRPr="005A556A" w:rsidRDefault="005A556A" w:rsidP="005A441B">
            <w:pPr>
              <w:tabs>
                <w:tab w:val="left" w:pos="3510"/>
              </w:tabs>
              <w:autoSpaceDE w:val="0"/>
              <w:autoSpaceDN w:val="0"/>
              <w:adjustRightInd w:val="0"/>
              <w:jc w:val="both"/>
              <w:rPr>
                <w:rFonts w:ascii="Verdana" w:eastAsia="Verdana" w:hAnsi="Verdana" w:cs="Verdana"/>
              </w:rPr>
            </w:pPr>
            <w:r w:rsidRPr="005A556A">
              <w:rPr>
                <w:rFonts w:ascii="Verdana" w:eastAsia="Verdana" w:hAnsi="Verdana" w:cs="Verdana"/>
              </w:rPr>
              <w:t xml:space="preserve">Precisado lo anterior, procedió esta Dirección a verificar la información obrante en el expediente, </w:t>
            </w:r>
            <w:r w:rsidRPr="005A556A">
              <w:rPr>
                <w:rFonts w:ascii="Verdana" w:eastAsia="Verdana" w:hAnsi="Verdana" w:cs="Verdana"/>
                <w:highlight w:val="cyan"/>
              </w:rPr>
              <w:t>en el cual se echa de menos soportes de consumo o CDRs de la línea móvil 3XXXXXXX de los meses de XXXXXX, donde se encuentren los consumos del plan de llamadas ilimitadas y/o mensajes SMS del paquete insuperable, así como la relación de llamadas salientes, el volumen de consumo del usuario, que permita inferir que la línea objeto de reclamo, tuvo un alto volumen de llamadas salientes</w:t>
            </w:r>
            <w:r w:rsidRPr="005A556A">
              <w:rPr>
                <w:rFonts w:ascii="Verdana" w:eastAsia="Verdana" w:hAnsi="Verdana" w:cs="Verdana"/>
                <w:highlight w:val="cyan"/>
                <w:lang w:eastAsia="es-CO"/>
              </w:rPr>
              <w:t xml:space="preserve"> versus las entrantes</w:t>
            </w:r>
            <w:r w:rsidRPr="005A556A">
              <w:rPr>
                <w:rFonts w:ascii="Verdana" w:eastAsia="Verdana" w:hAnsi="Verdana" w:cs="Verdana"/>
                <w:highlight w:val="cyan"/>
              </w:rPr>
              <w:t>, así como las recargas del paquete insuperable y, que justifique la decisión del operador de suspender el servicio.</w:t>
            </w:r>
          </w:p>
          <w:p w14:paraId="19F8A4B3" w14:textId="77777777" w:rsidR="005A556A" w:rsidRPr="005A556A" w:rsidRDefault="005A556A" w:rsidP="005A441B">
            <w:pPr>
              <w:tabs>
                <w:tab w:val="left" w:pos="3510"/>
              </w:tabs>
              <w:autoSpaceDE w:val="0"/>
              <w:autoSpaceDN w:val="0"/>
              <w:adjustRightInd w:val="0"/>
              <w:jc w:val="both"/>
              <w:rPr>
                <w:rFonts w:ascii="Verdana" w:eastAsia="Verdana" w:hAnsi="Verdana" w:cs="Verdana"/>
              </w:rPr>
            </w:pPr>
          </w:p>
          <w:p w14:paraId="72D318ED" w14:textId="77777777" w:rsidR="005A556A" w:rsidRPr="005A556A" w:rsidRDefault="005A556A" w:rsidP="005A441B">
            <w:pPr>
              <w:widowControl w:val="0"/>
              <w:jc w:val="both"/>
              <w:rPr>
                <w:rFonts w:ascii="Verdana" w:eastAsia="Verdana" w:hAnsi="Verdana" w:cs="Verdana"/>
              </w:rPr>
            </w:pPr>
            <w:r w:rsidRPr="005A556A">
              <w:rPr>
                <w:rFonts w:ascii="Verdana" w:eastAsia="Verdana" w:hAnsi="Verdana" w:cs="Verdana"/>
              </w:rPr>
              <w:t>Lo anterior demuestra plenamente que, en el presente caso, por un lado, el comportamiento del proveedor de servicios fue negligente y, por el otro, evidencia que, para la época de los hechos, el operador no estaba haciendo uso de las herramientas tecnológicas adecuadas para la prevención de la presunta comisión de fraude, ni hay constancia de cuál fue el seguimiento que efectuó a las mismas.</w:t>
            </w:r>
          </w:p>
          <w:p w14:paraId="27703B41" w14:textId="77777777" w:rsidR="005A556A" w:rsidRPr="005A556A" w:rsidRDefault="005A556A" w:rsidP="005A441B">
            <w:pPr>
              <w:rPr>
                <w:rFonts w:ascii="Verdana" w:eastAsia="Verdana" w:hAnsi="Verdana" w:cs="Verdana"/>
              </w:rPr>
            </w:pPr>
          </w:p>
          <w:p w14:paraId="179DE988"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Sumado a lo anterior, resulta importante resaltar que uno de los derechos de los usuarios, es recibir los servicios de comunicaciones que contrató de manera continua y sin interrupciones, tal y como lo dispone el artículo 2.1.2.1.1. de la Resolución CRC 5050 de 2016, modificada por el artículo </w:t>
            </w:r>
            <w:hyperlink r:id="rId39" w:anchor="8" w:history="1">
              <w:r w:rsidRPr="005A556A">
                <w:rPr>
                  <w:rStyle w:val="Hipervnculo"/>
                  <w:rFonts w:ascii="Verdana" w:eastAsia="Verdana" w:hAnsi="Verdana" w:cs="Verdana"/>
                </w:rPr>
                <w:t>8</w:t>
              </w:r>
            </w:hyperlink>
            <w:r w:rsidRPr="005A556A">
              <w:rPr>
                <w:rFonts w:ascii="Verdana" w:eastAsia="Verdana" w:hAnsi="Verdana" w:cs="Verdana"/>
              </w:rPr>
              <w:t> de la Resolución 7811 de 2025, según el cual:</w:t>
            </w:r>
          </w:p>
          <w:p w14:paraId="2014D3BC" w14:textId="77777777" w:rsidR="005A556A" w:rsidRPr="005A556A" w:rsidRDefault="005A556A" w:rsidP="005A441B">
            <w:pPr>
              <w:ind w:left="113" w:right="113"/>
              <w:jc w:val="both"/>
              <w:rPr>
                <w:rFonts w:ascii="Verdana" w:eastAsia="Verdana" w:hAnsi="Verdana" w:cs="Verdana"/>
              </w:rPr>
            </w:pPr>
          </w:p>
          <w:p w14:paraId="5A0B9828"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 xml:space="preserve">“Artículo 2.1.2.1. Derechos. </w:t>
            </w:r>
            <w:r w:rsidRPr="005A556A">
              <w:rPr>
                <w:rFonts w:ascii="Verdana" w:eastAsia="Verdana" w:hAnsi="Verdana" w:cs="Verdana"/>
                <w:i/>
                <w:iCs/>
                <w:sz w:val="20"/>
                <w:szCs w:val="20"/>
              </w:rPr>
              <w:t>Los usuarios de servicios de comunicaciones tienen los siguientes derechos, sin perjuicio de los demás establecidos en el presente Régimen:</w:t>
            </w:r>
          </w:p>
          <w:p w14:paraId="09D90D9A" w14:textId="77777777" w:rsidR="005A556A" w:rsidRPr="005A556A" w:rsidRDefault="005A556A" w:rsidP="005A441B">
            <w:pPr>
              <w:ind w:left="850" w:right="850"/>
              <w:jc w:val="both"/>
              <w:rPr>
                <w:rFonts w:ascii="Verdana" w:eastAsia="Verdana" w:hAnsi="Verdana" w:cs="Verdana"/>
                <w:b/>
                <w:bCs/>
                <w:i/>
                <w:iCs/>
                <w:sz w:val="20"/>
                <w:szCs w:val="20"/>
              </w:rPr>
            </w:pPr>
          </w:p>
          <w:p w14:paraId="66EB82F7"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 xml:space="preserve">2.1.2.1.1. </w:t>
            </w:r>
            <w:r w:rsidRPr="005A556A">
              <w:rPr>
                <w:rFonts w:ascii="Verdana" w:eastAsia="Verdana" w:hAnsi="Verdana" w:cs="Verdana"/>
                <w:i/>
                <w:iCs/>
                <w:sz w:val="20"/>
                <w:szCs w:val="20"/>
              </w:rPr>
              <w:t>Recibir los servicios que contrató de manera continua, sin interrupciones y con la calidad fijada por la regulación y la pactada contractualmente.</w:t>
            </w:r>
          </w:p>
          <w:p w14:paraId="740C3C82" w14:textId="77777777" w:rsidR="005A556A" w:rsidRPr="005A556A" w:rsidRDefault="005A556A" w:rsidP="005A441B">
            <w:pPr>
              <w:ind w:left="850" w:right="850"/>
              <w:jc w:val="both"/>
              <w:rPr>
                <w:rFonts w:ascii="Verdana" w:eastAsia="Verdana" w:hAnsi="Verdana" w:cs="Verdana"/>
                <w:i/>
                <w:iCs/>
                <w:sz w:val="20"/>
                <w:szCs w:val="20"/>
              </w:rPr>
            </w:pPr>
          </w:p>
          <w:p w14:paraId="147A2DF5"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2E41C4AE" w14:textId="77777777" w:rsidR="005A556A" w:rsidRPr="005A556A" w:rsidRDefault="005A556A" w:rsidP="005A441B">
            <w:pPr>
              <w:ind w:left="113" w:right="113"/>
              <w:jc w:val="both"/>
              <w:rPr>
                <w:rFonts w:ascii="Verdana" w:eastAsia="Verdana" w:hAnsi="Verdana" w:cs="Verdana"/>
              </w:rPr>
            </w:pPr>
          </w:p>
          <w:p w14:paraId="2C23154A"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A su vez, debe tenerse en cuenta lo que establece la regulación cuando se presentan eventos de falta de disponibilidad de los servicios, así:</w:t>
            </w:r>
          </w:p>
          <w:p w14:paraId="58F475B3" w14:textId="77777777" w:rsidR="005A556A" w:rsidRPr="005A556A" w:rsidRDefault="005A556A" w:rsidP="005A441B">
            <w:pPr>
              <w:ind w:left="113" w:right="113"/>
              <w:jc w:val="both"/>
              <w:rPr>
                <w:rFonts w:ascii="Verdana" w:eastAsia="Verdana" w:hAnsi="Verdana" w:cs="Verdana"/>
              </w:rPr>
            </w:pPr>
          </w:p>
          <w:p w14:paraId="3554283F"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 xml:space="preserve">“ARTÍCULO 2o. </w:t>
            </w:r>
            <w:r w:rsidRPr="005A556A">
              <w:rPr>
                <w:rFonts w:ascii="Verdana" w:eastAsia="Verdana" w:hAnsi="Verdana" w:cs="Verdana"/>
                <w:i/>
                <w:iCs/>
                <w:sz w:val="20"/>
                <w:szCs w:val="20"/>
              </w:rPr>
              <w:t>Modificar el Anexo 2.1. del Título “Anexos Título II” de la Resolución CRC 5050 de 2016, el cual quedará de la siguiente manera:</w:t>
            </w:r>
          </w:p>
          <w:p w14:paraId="7898D904" w14:textId="77777777" w:rsidR="005A556A" w:rsidRPr="005A556A" w:rsidRDefault="005A556A" w:rsidP="005A441B">
            <w:pPr>
              <w:ind w:left="850" w:right="850"/>
              <w:jc w:val="both"/>
              <w:rPr>
                <w:rFonts w:ascii="Verdana" w:eastAsia="Verdana" w:hAnsi="Verdana" w:cs="Verdana"/>
                <w:i/>
                <w:iCs/>
                <w:sz w:val="20"/>
                <w:szCs w:val="20"/>
              </w:rPr>
            </w:pPr>
          </w:p>
          <w:p w14:paraId="1ACA7062"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“CONDICIONES PARA LA DETERMINACIÓN DE LA COMPENSACIÓN AUTOMÁTICA POR FALTA DE DISPONIBILIDAD DE LOS SERVICIOS DE TELEFONÍA E INTERNET</w:t>
            </w:r>
          </w:p>
          <w:p w14:paraId="634611E0" w14:textId="77777777" w:rsidR="005A556A" w:rsidRPr="005A556A" w:rsidRDefault="005A556A" w:rsidP="005A441B">
            <w:pPr>
              <w:ind w:left="850" w:right="850"/>
              <w:jc w:val="both"/>
              <w:rPr>
                <w:rFonts w:ascii="Verdana" w:eastAsia="Verdana" w:hAnsi="Verdana" w:cs="Verdana"/>
                <w:i/>
                <w:iCs/>
                <w:sz w:val="20"/>
                <w:szCs w:val="20"/>
              </w:rPr>
            </w:pPr>
          </w:p>
          <w:p w14:paraId="1228BA03" w14:textId="77777777" w:rsidR="005A556A" w:rsidRPr="005A556A" w:rsidRDefault="005A556A" w:rsidP="005A441B">
            <w:pPr>
              <w:ind w:left="850" w:right="850"/>
              <w:jc w:val="both"/>
              <w:rPr>
                <w:rFonts w:ascii="Verdana" w:eastAsia="Verdana" w:hAnsi="Verdana" w:cs="Verdana"/>
                <w:b/>
                <w:bCs/>
                <w:i/>
                <w:iCs/>
                <w:sz w:val="20"/>
                <w:szCs w:val="20"/>
              </w:rPr>
            </w:pPr>
            <w:r w:rsidRPr="005A556A">
              <w:rPr>
                <w:rFonts w:ascii="Verdana" w:eastAsia="Verdana" w:hAnsi="Verdana" w:cs="Verdana"/>
                <w:i/>
                <w:iCs/>
                <w:sz w:val="20"/>
                <w:szCs w:val="20"/>
              </w:rPr>
              <w:t xml:space="preserve">1. </w:t>
            </w:r>
            <w:r w:rsidRPr="005A556A">
              <w:rPr>
                <w:rFonts w:ascii="Verdana" w:eastAsia="Verdana" w:hAnsi="Verdana" w:cs="Verdana"/>
                <w:b/>
                <w:bCs/>
                <w:i/>
                <w:iCs/>
                <w:sz w:val="20"/>
                <w:szCs w:val="20"/>
              </w:rPr>
              <w:t>Compensación automática por falta de disponibilidad de red</w:t>
            </w:r>
          </w:p>
          <w:p w14:paraId="3F74AD54" w14:textId="77777777" w:rsidR="005A556A" w:rsidRPr="005A556A" w:rsidRDefault="005A556A" w:rsidP="005A441B">
            <w:pPr>
              <w:ind w:left="850" w:right="850"/>
              <w:jc w:val="both"/>
              <w:rPr>
                <w:rFonts w:ascii="Verdana" w:eastAsia="Verdana" w:hAnsi="Verdana" w:cs="Verdana"/>
                <w:i/>
                <w:iCs/>
                <w:sz w:val="20"/>
                <w:szCs w:val="20"/>
              </w:rPr>
            </w:pPr>
          </w:p>
          <w:p w14:paraId="7A2A37BE" w14:textId="77777777" w:rsidR="005A556A" w:rsidRPr="005A556A" w:rsidRDefault="005A556A" w:rsidP="005A441B">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sz w:val="20"/>
                <w:szCs w:val="20"/>
              </w:rPr>
              <w:t xml:space="preserve">1.1. </w:t>
            </w:r>
            <w:r w:rsidRPr="005A556A">
              <w:rPr>
                <w:rFonts w:ascii="Verdana" w:eastAsia="Verdana" w:hAnsi="Verdana" w:cs="Verdana"/>
                <w:b/>
                <w:bCs/>
                <w:i/>
                <w:iCs/>
                <w:color w:val="333333"/>
                <w:sz w:val="20"/>
                <w:szCs w:val="20"/>
              </w:rPr>
              <w:t xml:space="preserve">Condiciones para la determinación de la compensación </w:t>
            </w:r>
            <w:r w:rsidRPr="005A556A">
              <w:rPr>
                <w:rFonts w:ascii="Verdana" w:eastAsia="Verdana" w:hAnsi="Verdana" w:cs="Verdana"/>
                <w:i/>
                <w:iCs/>
                <w:color w:val="000000" w:themeColor="text1"/>
                <w:sz w:val="20"/>
                <w:szCs w:val="20"/>
              </w:rPr>
              <w:t xml:space="preserve">&lt;Numeral modificado por el artículo </w:t>
            </w:r>
            <w:hyperlink r:id="rId40" w:anchor="10">
              <w:r w:rsidRPr="005A556A">
                <w:rPr>
                  <w:rStyle w:val="Hipervnculo"/>
                  <w:rFonts w:ascii="Verdana" w:eastAsia="Verdana" w:hAnsi="Verdana" w:cs="Verdana"/>
                  <w:i/>
                  <w:iCs/>
                  <w:color w:val="336699"/>
                  <w:sz w:val="20"/>
                  <w:szCs w:val="20"/>
                </w:rPr>
                <w:t>10</w:t>
              </w:r>
            </w:hyperlink>
            <w:r w:rsidRPr="005A556A">
              <w:rPr>
                <w:rFonts w:ascii="Verdana" w:eastAsia="Verdana" w:hAnsi="Verdana" w:cs="Verdana"/>
                <w:i/>
                <w:iCs/>
                <w:color w:val="000000" w:themeColor="text1"/>
                <w:sz w:val="20"/>
                <w:szCs w:val="20"/>
              </w:rPr>
              <w:t xml:space="preserve"> de la Resolución 6755 de 2022. El nuevo texto es el siguiente:</w:t>
            </w:r>
          </w:p>
          <w:p w14:paraId="40A9781F" w14:textId="77777777" w:rsidR="005A556A" w:rsidRPr="005A556A" w:rsidRDefault="005A556A" w:rsidP="005A441B">
            <w:pPr>
              <w:ind w:left="850" w:right="850"/>
              <w:jc w:val="both"/>
              <w:rPr>
                <w:rFonts w:ascii="Verdana" w:eastAsia="Verdana" w:hAnsi="Verdana" w:cs="Verdana"/>
                <w:i/>
                <w:iCs/>
                <w:color w:val="000000" w:themeColor="text1"/>
                <w:sz w:val="20"/>
                <w:szCs w:val="20"/>
              </w:rPr>
            </w:pPr>
          </w:p>
          <w:p w14:paraId="40722018" w14:textId="77777777" w:rsidR="005A556A" w:rsidRPr="005A556A" w:rsidRDefault="005A556A" w:rsidP="005A441B">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 xml:space="preserve">Cuando se presente una falta de disponibilidad de red, los operadores deberán aplicar las reglas de compensación de que trata el presente Anexo, de acuerdo con el numeral </w:t>
            </w:r>
            <w:hyperlink r:id="rId41" w:anchor="2.1.11.1.1">
              <w:r w:rsidRPr="005A556A">
                <w:rPr>
                  <w:rStyle w:val="Hipervnculo"/>
                  <w:rFonts w:ascii="Verdana" w:eastAsia="Verdana" w:hAnsi="Verdana" w:cs="Verdana"/>
                  <w:i/>
                  <w:iCs/>
                  <w:color w:val="336699"/>
                  <w:sz w:val="20"/>
                  <w:szCs w:val="20"/>
                </w:rPr>
                <w:t>2.1.11.1.1</w:t>
              </w:r>
            </w:hyperlink>
            <w:r w:rsidRPr="005A556A">
              <w:rPr>
                <w:rFonts w:ascii="Verdana" w:eastAsia="Verdana" w:hAnsi="Verdana" w:cs="Verdana"/>
                <w:i/>
                <w:iCs/>
                <w:color w:val="000000" w:themeColor="text1"/>
                <w:sz w:val="20"/>
                <w:szCs w:val="20"/>
              </w:rPr>
              <w:t xml:space="preserve"> del Artículo </w:t>
            </w:r>
            <w:hyperlink r:id="rId42" w:anchor="2.1.11.1">
              <w:r w:rsidRPr="005A556A">
                <w:rPr>
                  <w:rStyle w:val="Hipervnculo"/>
                  <w:rFonts w:ascii="Verdana" w:eastAsia="Verdana" w:hAnsi="Verdana" w:cs="Verdana"/>
                  <w:i/>
                  <w:iCs/>
                  <w:color w:val="336699"/>
                  <w:sz w:val="20"/>
                  <w:szCs w:val="20"/>
                </w:rPr>
                <w:t>2.1.11.1</w:t>
              </w:r>
            </w:hyperlink>
            <w:r w:rsidRPr="005A556A">
              <w:rPr>
                <w:rFonts w:ascii="Verdana" w:eastAsia="Verdana" w:hAnsi="Verdana" w:cs="Verdana"/>
                <w:i/>
                <w:iCs/>
                <w:color w:val="000000" w:themeColor="text1"/>
                <w:sz w:val="20"/>
                <w:szCs w:val="20"/>
              </w:rPr>
              <w:t xml:space="preserve"> del Capítulo 1 del Título II de la presente resolución, teniendo en cuenta para ello si la falta de disponibilidad del servicio se presentó por causas imputables al operador, así: (i) En redes unidireccionales, es decir, aquellas en las cuales la transferencia de información es posible en un sentido solamente (fijado previamente), se aplicará la compensación ante el reporte de dicha falta por parte del usuario o en razón a la solicitud de compensación correspondiente; y (ii) en redes bidireccionales, es decir, aquellas en las que la transferencia de información puede efectuarse simultáneamente en los dos sentidos entre dos puntos, se aplicará la compensación de manera automática sin que medie la solicitud del usuario.</w:t>
            </w:r>
          </w:p>
          <w:p w14:paraId="75460298" w14:textId="77777777" w:rsidR="005A556A" w:rsidRPr="005A556A" w:rsidRDefault="005A556A" w:rsidP="005A441B">
            <w:pPr>
              <w:ind w:left="850" w:right="850"/>
              <w:jc w:val="both"/>
              <w:rPr>
                <w:rFonts w:ascii="Verdana" w:eastAsia="Verdana" w:hAnsi="Verdana" w:cs="Verdana"/>
                <w:i/>
                <w:iCs/>
                <w:color w:val="000000" w:themeColor="text1"/>
                <w:sz w:val="20"/>
                <w:szCs w:val="20"/>
              </w:rPr>
            </w:pPr>
          </w:p>
          <w:p w14:paraId="19DE852C" w14:textId="77777777" w:rsidR="005A556A" w:rsidRPr="005A556A" w:rsidRDefault="005A556A" w:rsidP="005A441B">
            <w:pPr>
              <w:ind w:left="850" w:right="850"/>
              <w:jc w:val="both"/>
              <w:rPr>
                <w:rFonts w:ascii="Verdana" w:eastAsia="Verdana" w:hAnsi="Verdana" w:cs="Verdana"/>
                <w:i/>
                <w:iCs/>
                <w:color w:val="000000" w:themeColor="text1"/>
                <w:sz w:val="20"/>
                <w:szCs w:val="20"/>
              </w:rPr>
            </w:pPr>
            <w:r w:rsidRPr="005A556A">
              <w:rPr>
                <w:rFonts w:ascii="Verdana" w:eastAsia="Verdana" w:hAnsi="Verdana" w:cs="Verdana"/>
                <w:i/>
                <w:iCs/>
                <w:color w:val="000000" w:themeColor="text1"/>
                <w:sz w:val="20"/>
                <w:szCs w:val="20"/>
              </w:rPr>
              <w:t>Para tal fin, los operadores deberán aplicar las siguientes reglas:</w:t>
            </w:r>
          </w:p>
          <w:p w14:paraId="08A79785" w14:textId="77777777" w:rsidR="005A556A" w:rsidRPr="005A556A" w:rsidRDefault="005A556A" w:rsidP="005A441B">
            <w:pPr>
              <w:ind w:left="850" w:right="850"/>
              <w:jc w:val="both"/>
              <w:rPr>
                <w:rFonts w:ascii="Verdana" w:eastAsia="Verdana" w:hAnsi="Verdana" w:cs="Verdana"/>
                <w:i/>
                <w:iCs/>
                <w:sz w:val="20"/>
                <w:szCs w:val="20"/>
              </w:rPr>
            </w:pPr>
          </w:p>
          <w:p w14:paraId="206C7514" w14:textId="77777777" w:rsidR="005A556A" w:rsidRPr="005A556A" w:rsidRDefault="005A556A" w:rsidP="005A441B">
            <w:pPr>
              <w:ind w:left="850" w:right="850"/>
              <w:jc w:val="both"/>
              <w:rPr>
                <w:rFonts w:ascii="Verdana" w:eastAsia="Verdana" w:hAnsi="Verdana" w:cs="Verdana"/>
                <w:i/>
                <w:iCs/>
                <w:sz w:val="20"/>
                <w:szCs w:val="20"/>
              </w:rPr>
            </w:pPr>
          </w:p>
          <w:p w14:paraId="7BD436BC"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1744CC86" w14:textId="77777777" w:rsidR="005A556A" w:rsidRPr="005A556A" w:rsidRDefault="005A556A" w:rsidP="005A441B">
            <w:pPr>
              <w:ind w:left="850" w:right="850"/>
              <w:jc w:val="both"/>
              <w:rPr>
                <w:rFonts w:ascii="Verdana" w:eastAsia="Verdana" w:hAnsi="Verdana" w:cs="Verdana"/>
                <w:b/>
                <w:bCs/>
                <w:i/>
                <w:iCs/>
                <w:sz w:val="20"/>
                <w:szCs w:val="20"/>
              </w:rPr>
            </w:pPr>
            <w:r w:rsidRPr="005A556A">
              <w:rPr>
                <w:rFonts w:ascii="Verdana" w:eastAsia="Verdana" w:hAnsi="Verdana" w:cs="Verdana"/>
                <w:b/>
                <w:bCs/>
                <w:i/>
                <w:iCs/>
                <w:sz w:val="20"/>
                <w:szCs w:val="20"/>
              </w:rPr>
              <w:t xml:space="preserve">ii) </w:t>
            </w:r>
            <w:r w:rsidRPr="005A556A">
              <w:rPr>
                <w:rFonts w:ascii="Verdana" w:eastAsia="Verdana" w:hAnsi="Verdana" w:cs="Verdana"/>
                <w:b/>
                <w:bCs/>
                <w:i/>
                <w:iCs/>
                <w:color w:val="000000" w:themeColor="text1"/>
                <w:sz w:val="20"/>
                <w:szCs w:val="20"/>
              </w:rPr>
              <w:t xml:space="preserve">Bloqueo, por parte del operador, de la posibilidad de realizar llamadas o disponer de servicio, por un tiempo superior a dos horas y media (2,5 horas) continuas o interrumpidas dentro de un mismo mes. A los operadores del servicio de Internet fijo que cumplan con las condiciones definidas en el Anexo </w:t>
            </w:r>
            <w:hyperlink r:id="rId43" w:anchor="ANEXO%202.10.TII">
              <w:r w:rsidRPr="005A556A">
                <w:rPr>
                  <w:rStyle w:val="Hipervnculo"/>
                  <w:rFonts w:ascii="Verdana" w:eastAsia="Verdana" w:hAnsi="Verdana" w:cs="Verdana"/>
                  <w:b/>
                  <w:bCs/>
                  <w:i/>
                  <w:iCs/>
                  <w:color w:val="336699"/>
                  <w:sz w:val="20"/>
                  <w:szCs w:val="20"/>
                </w:rPr>
                <w:t>2.10</w:t>
              </w:r>
            </w:hyperlink>
            <w:r w:rsidRPr="005A556A">
              <w:rPr>
                <w:rFonts w:ascii="Verdana" w:eastAsia="Verdana" w:hAnsi="Verdana" w:cs="Verdana"/>
                <w:b/>
                <w:bCs/>
                <w:i/>
                <w:iCs/>
                <w:color w:val="000000" w:themeColor="text1"/>
                <w:sz w:val="20"/>
                <w:szCs w:val="20"/>
              </w:rPr>
              <w:t xml:space="preserve"> del Título ANEXOS TITULO II de la presente resolución; les aplicará un tiempo de siete (7) horas continuas o interrumpidas dentro de un mismo mes en los municipios identificados a partir del mencionado Anexo.</w:t>
            </w:r>
          </w:p>
          <w:p w14:paraId="4566FED4" w14:textId="77777777" w:rsidR="005A556A" w:rsidRPr="005A556A" w:rsidRDefault="005A556A" w:rsidP="005A441B">
            <w:pPr>
              <w:ind w:left="850" w:right="850"/>
              <w:jc w:val="both"/>
              <w:rPr>
                <w:rFonts w:ascii="Verdana" w:eastAsia="Verdana" w:hAnsi="Verdana" w:cs="Verdana"/>
                <w:i/>
                <w:iCs/>
                <w:sz w:val="20"/>
                <w:szCs w:val="20"/>
              </w:rPr>
            </w:pPr>
          </w:p>
          <w:p w14:paraId="1B4AF62A"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25D2795C"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color w:val="000000" w:themeColor="text1"/>
                <w:sz w:val="20"/>
                <w:szCs w:val="20"/>
              </w:rPr>
              <w:t>El tiempo de duración de la falta de disponibilidad del servicio se contabilizará a partir del momento en que esta se presente y hasta el momento en que se restablece el servicio. Para los usuarios bajo la modalidad pospago, el operador deberá realizar la compensación dentro del siguiente periodo de facturación, posterior a la identificación de la falla. Para los usuarios bajo la modalidad prepago, la compensación deberá efectuarse dentro de los 30 días calendario contados a partir de la identificación de la falla.</w:t>
            </w:r>
          </w:p>
          <w:p w14:paraId="16867892" w14:textId="77777777" w:rsidR="005A556A" w:rsidRPr="005A556A" w:rsidRDefault="005A556A" w:rsidP="005A441B">
            <w:pPr>
              <w:ind w:left="850" w:right="850"/>
              <w:jc w:val="both"/>
              <w:rPr>
                <w:rFonts w:ascii="Verdana" w:eastAsia="Verdana" w:hAnsi="Verdana" w:cs="Verdana"/>
                <w:i/>
                <w:iCs/>
                <w:sz w:val="20"/>
                <w:szCs w:val="20"/>
              </w:rPr>
            </w:pPr>
          </w:p>
          <w:p w14:paraId="3FCC2AB8" w14:textId="77777777" w:rsidR="005A556A" w:rsidRPr="005A556A" w:rsidRDefault="005A556A" w:rsidP="005A441B">
            <w:pPr>
              <w:ind w:left="850" w:right="850"/>
              <w:jc w:val="both"/>
              <w:rPr>
                <w:rFonts w:ascii="Verdana" w:eastAsia="Verdana" w:hAnsi="Verdana" w:cs="Verdana"/>
                <w:b/>
                <w:bCs/>
                <w:i/>
                <w:iCs/>
                <w:sz w:val="20"/>
                <w:szCs w:val="20"/>
              </w:rPr>
            </w:pPr>
            <w:r w:rsidRPr="005A556A">
              <w:rPr>
                <w:rFonts w:ascii="Verdana" w:eastAsia="Verdana" w:hAnsi="Verdana" w:cs="Verdana"/>
                <w:b/>
                <w:bCs/>
                <w:i/>
                <w:iCs/>
                <w:sz w:val="20"/>
                <w:szCs w:val="20"/>
              </w:rPr>
              <w:t>1.2 Determinación del valor de la compensación</w:t>
            </w:r>
          </w:p>
          <w:p w14:paraId="168F98BB" w14:textId="77777777" w:rsidR="005A556A" w:rsidRPr="005A556A" w:rsidRDefault="005A556A" w:rsidP="005A441B">
            <w:pPr>
              <w:ind w:left="850" w:right="850"/>
              <w:jc w:val="both"/>
              <w:rPr>
                <w:rFonts w:ascii="Verdana" w:eastAsia="Verdana" w:hAnsi="Verdana" w:cs="Verdana"/>
                <w:i/>
                <w:iCs/>
                <w:sz w:val="20"/>
                <w:szCs w:val="20"/>
              </w:rPr>
            </w:pPr>
          </w:p>
          <w:p w14:paraId="1DE30724"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El operador deberá proceder a la compensación por falta de disponibilidad de red, teniendo en cuenta para ello las siguientes reglas:</w:t>
            </w:r>
          </w:p>
          <w:p w14:paraId="2995B550" w14:textId="77777777" w:rsidR="005A556A" w:rsidRPr="005A556A" w:rsidRDefault="005A556A" w:rsidP="005A441B">
            <w:pPr>
              <w:ind w:left="850" w:right="850"/>
              <w:jc w:val="both"/>
              <w:rPr>
                <w:rFonts w:ascii="Verdana" w:eastAsia="Verdana" w:hAnsi="Verdana" w:cs="Verdana"/>
                <w:i/>
                <w:iCs/>
                <w:sz w:val="20"/>
                <w:szCs w:val="20"/>
              </w:rPr>
            </w:pPr>
          </w:p>
          <w:p w14:paraId="6F59919B"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5A33D574" w14:textId="77777777" w:rsidR="005A556A" w:rsidRPr="005A556A" w:rsidRDefault="005A556A" w:rsidP="005A441B">
            <w:pPr>
              <w:ind w:left="850" w:right="850"/>
              <w:jc w:val="both"/>
              <w:rPr>
                <w:rFonts w:ascii="Verdana" w:eastAsia="Verdana" w:hAnsi="Verdana" w:cs="Verdana"/>
                <w:i/>
                <w:iCs/>
                <w:sz w:val="20"/>
                <w:szCs w:val="20"/>
              </w:rPr>
            </w:pPr>
          </w:p>
          <w:p w14:paraId="11909D95"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 xml:space="preserve">b) </w:t>
            </w:r>
            <w:r w:rsidRPr="005A556A">
              <w:rPr>
                <w:rFonts w:ascii="Verdana" w:eastAsia="Verdana" w:hAnsi="Verdana" w:cs="Verdana"/>
                <w:i/>
                <w:iCs/>
                <w:sz w:val="20"/>
                <w:szCs w:val="20"/>
              </w:rPr>
              <w:t xml:space="preserve">Cuando la prestación de los servicios esté sujeta a un plan bajo la </w:t>
            </w:r>
            <w:r w:rsidRPr="005A556A">
              <w:rPr>
                <w:rFonts w:ascii="Verdana" w:eastAsia="Verdana" w:hAnsi="Verdana" w:cs="Verdana"/>
                <w:b/>
                <w:bCs/>
                <w:i/>
                <w:iCs/>
                <w:sz w:val="20"/>
                <w:szCs w:val="20"/>
              </w:rPr>
              <w:t>modalidad de prepago</w:t>
            </w:r>
            <w:r w:rsidRPr="005A556A">
              <w:rPr>
                <w:rFonts w:ascii="Verdana" w:eastAsia="Verdana" w:hAnsi="Verdana" w:cs="Verdana"/>
                <w:i/>
                <w:iCs/>
                <w:sz w:val="20"/>
                <w:szCs w:val="20"/>
              </w:rPr>
              <w:t>, la compensación debe efectuarse, a través de la acreditación de la capacidad de comunicación que resulte de multiplicar el número de horas en que no estuvo disponible el servicio por el valor promedio por hora del total de capacidades mensuales de comunicación adquiridas por el usuario en los 3 meses previos al momento en que ocurrió la falta de disponibilidad del servicio, para lo cual el operador deberá utilizar la siguiente fórmula:</w:t>
            </w:r>
          </w:p>
          <w:p w14:paraId="73FA19D1" w14:textId="77777777" w:rsidR="005A556A" w:rsidRPr="005A556A" w:rsidRDefault="005A556A" w:rsidP="005A441B">
            <w:pPr>
              <w:ind w:left="850" w:right="850"/>
              <w:jc w:val="both"/>
              <w:rPr>
                <w:rFonts w:ascii="Verdana" w:eastAsia="Verdana" w:hAnsi="Verdana" w:cs="Verdana"/>
                <w:i/>
                <w:iCs/>
                <w:sz w:val="20"/>
                <w:szCs w:val="20"/>
              </w:rPr>
            </w:pPr>
          </w:p>
          <w:p w14:paraId="5CBD6C12" w14:textId="77777777" w:rsidR="005A556A" w:rsidRPr="005A556A" w:rsidRDefault="005A556A" w:rsidP="005A441B">
            <w:pPr>
              <w:ind w:left="850" w:right="850" w:firstLine="566"/>
              <w:jc w:val="both"/>
              <w:rPr>
                <w:rFonts w:ascii="Verdana" w:eastAsia="Verdana" w:hAnsi="Verdana" w:cs="Verdana"/>
                <w:i/>
                <w:iCs/>
                <w:sz w:val="20"/>
                <w:szCs w:val="20"/>
              </w:rPr>
            </w:pPr>
            <w:r w:rsidRPr="005A556A">
              <w:rPr>
                <w:rFonts w:ascii="Verdana" w:eastAsia="Verdana" w:hAnsi="Verdana" w:cs="Verdana"/>
                <w:i/>
                <w:iCs/>
                <w:sz w:val="20"/>
                <w:szCs w:val="20"/>
              </w:rPr>
              <w:t>Compensación=VPC/720*Hnd</w:t>
            </w:r>
          </w:p>
          <w:p w14:paraId="69E7E633" w14:textId="77777777" w:rsidR="005A556A" w:rsidRPr="005A556A" w:rsidRDefault="005A556A" w:rsidP="005A441B">
            <w:pPr>
              <w:ind w:left="850" w:right="850" w:firstLine="566"/>
              <w:jc w:val="both"/>
              <w:rPr>
                <w:rFonts w:ascii="Verdana" w:eastAsia="Verdana" w:hAnsi="Verdana" w:cs="Verdana"/>
                <w:i/>
                <w:iCs/>
                <w:sz w:val="20"/>
                <w:szCs w:val="20"/>
              </w:rPr>
            </w:pPr>
          </w:p>
          <w:p w14:paraId="00770F71"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Donde:</w:t>
            </w:r>
          </w:p>
          <w:p w14:paraId="72981E84" w14:textId="77777777" w:rsidR="005A556A" w:rsidRPr="005A556A" w:rsidRDefault="005A556A" w:rsidP="005A441B">
            <w:pPr>
              <w:ind w:left="850" w:right="850"/>
              <w:jc w:val="both"/>
              <w:rPr>
                <w:rFonts w:ascii="Verdana" w:eastAsia="Verdana" w:hAnsi="Verdana" w:cs="Verdana"/>
                <w:i/>
                <w:iCs/>
                <w:sz w:val="20"/>
                <w:szCs w:val="20"/>
              </w:rPr>
            </w:pPr>
          </w:p>
          <w:p w14:paraId="50D79E32"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 xml:space="preserve">- </w:t>
            </w:r>
            <w:r w:rsidRPr="005A556A">
              <w:rPr>
                <w:rFonts w:ascii="Verdana" w:eastAsia="Verdana" w:hAnsi="Verdana" w:cs="Verdana"/>
                <w:b/>
                <w:bCs/>
                <w:i/>
                <w:iCs/>
                <w:sz w:val="20"/>
                <w:szCs w:val="20"/>
              </w:rPr>
              <w:t>VPC</w:t>
            </w:r>
            <w:r w:rsidRPr="005A556A">
              <w:rPr>
                <w:rFonts w:ascii="Verdana" w:eastAsia="Verdana" w:hAnsi="Verdana" w:cs="Verdana"/>
                <w:i/>
                <w:iCs/>
                <w:sz w:val="20"/>
                <w:szCs w:val="20"/>
              </w:rPr>
              <w:t>: Valor promedio mensual de las capacidades de comunicación (unidades de consumo que el usuario puede disfrutar con ocasión de una determinada recarga) que fueron adquiridas en los 3 meses previos a la fecha en la cual ocurrió la falta de disponibilidad del servicio. Si el servicio fue adquirido por el usuario, en un tiempo inferior a 3 meses antes de presentarse la interrupción del servicio, el VPC corresponderá al monto total de las recargas realizadas en los 30 días calendario previos.</w:t>
            </w:r>
          </w:p>
          <w:p w14:paraId="7ADCCD49"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 xml:space="preserve">- </w:t>
            </w:r>
            <w:r w:rsidRPr="005A556A">
              <w:rPr>
                <w:rFonts w:ascii="Verdana" w:eastAsia="Verdana" w:hAnsi="Verdana" w:cs="Verdana"/>
                <w:b/>
                <w:bCs/>
                <w:i/>
                <w:iCs/>
                <w:sz w:val="20"/>
                <w:szCs w:val="20"/>
              </w:rPr>
              <w:t>Hnd</w:t>
            </w:r>
            <w:r w:rsidRPr="005A556A">
              <w:rPr>
                <w:rFonts w:ascii="Verdana" w:eastAsia="Verdana" w:hAnsi="Verdana" w:cs="Verdana"/>
                <w:i/>
                <w:iCs/>
                <w:sz w:val="20"/>
                <w:szCs w:val="20"/>
              </w:rPr>
              <w:t>: Número de horas en que no estuvo disponible el servicio.</w:t>
            </w:r>
          </w:p>
          <w:p w14:paraId="03BC63A8" w14:textId="77777777" w:rsidR="005A556A" w:rsidRPr="005A556A" w:rsidRDefault="005A556A" w:rsidP="005A441B">
            <w:pPr>
              <w:ind w:left="850" w:right="850"/>
              <w:jc w:val="both"/>
              <w:rPr>
                <w:rFonts w:ascii="Verdana" w:eastAsia="Verdana" w:hAnsi="Verdana" w:cs="Verdana"/>
                <w:i/>
                <w:iCs/>
                <w:sz w:val="20"/>
                <w:szCs w:val="20"/>
              </w:rPr>
            </w:pPr>
          </w:p>
          <w:p w14:paraId="6D47DA80" w14:textId="77777777" w:rsidR="005A556A" w:rsidRPr="005A556A" w:rsidRDefault="005A556A" w:rsidP="005A441B">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 (Destacado fuera de texto)</w:t>
            </w:r>
          </w:p>
          <w:p w14:paraId="789662B9" w14:textId="77777777" w:rsidR="005A556A" w:rsidRPr="005A556A" w:rsidRDefault="005A556A" w:rsidP="005A441B">
            <w:pPr>
              <w:ind w:left="113" w:right="113"/>
              <w:jc w:val="both"/>
              <w:rPr>
                <w:rFonts w:ascii="Verdana" w:eastAsia="Verdana" w:hAnsi="Verdana" w:cs="Verdana"/>
              </w:rPr>
            </w:pPr>
          </w:p>
          <w:p w14:paraId="3C5647B9" w14:textId="77777777" w:rsidR="005A556A" w:rsidRPr="005A556A" w:rsidRDefault="005A556A" w:rsidP="005A441B">
            <w:pPr>
              <w:ind w:right="113"/>
              <w:jc w:val="both"/>
              <w:rPr>
                <w:rFonts w:ascii="Verdana" w:eastAsia="Verdana" w:hAnsi="Verdana" w:cs="Verdana"/>
              </w:rPr>
            </w:pPr>
            <w:r w:rsidRPr="005A556A">
              <w:rPr>
                <w:rFonts w:ascii="Verdana" w:eastAsia="Verdana" w:hAnsi="Verdana" w:cs="Verdana"/>
              </w:rPr>
              <w:t xml:space="preserve">Así las cosas, para el caso en estudio, debido al bloqueo de la línea móvil, los servicios de voz y de datos no pudieron seguir siendo utilizados por el usuario; </w:t>
            </w:r>
            <w:r w:rsidRPr="005A556A">
              <w:rPr>
                <w:rFonts w:ascii="Verdana" w:eastAsia="Verdana" w:hAnsi="Verdana" w:cs="Verdana"/>
                <w:highlight w:val="cyan"/>
              </w:rPr>
              <w:t>razón por la cual se ordena al operador compensar al usuario desde el momento en que se presentó el bloqueo y hasta la reactivación o portación de la línea móvil, en los términos de los numerales 1.1. y 1.2. del Anexo 2.1 del Título de Anexos de la citada Resolución, citados con anterioridad.</w:t>
            </w:r>
          </w:p>
          <w:p w14:paraId="550A4911" w14:textId="77777777" w:rsidR="005A556A" w:rsidRPr="005A556A" w:rsidRDefault="005A556A" w:rsidP="005A441B">
            <w:pPr>
              <w:ind w:right="113"/>
              <w:jc w:val="both"/>
              <w:rPr>
                <w:rFonts w:ascii="Verdana" w:eastAsia="Verdana" w:hAnsi="Verdana" w:cs="Verdana"/>
              </w:rPr>
            </w:pPr>
          </w:p>
          <w:p w14:paraId="06A1E83F" w14:textId="77777777" w:rsidR="005A556A" w:rsidRPr="005A556A" w:rsidRDefault="005A556A" w:rsidP="005A441B">
            <w:pPr>
              <w:ind w:right="113"/>
              <w:jc w:val="both"/>
              <w:rPr>
                <w:rFonts w:ascii="Verdana" w:eastAsia="Verdana" w:hAnsi="Verdana" w:cs="Verdana"/>
              </w:rPr>
            </w:pPr>
            <w:r w:rsidRPr="005A556A">
              <w:rPr>
                <w:rFonts w:ascii="Verdana" w:eastAsia="Verdana" w:hAnsi="Verdana" w:cs="Verdana"/>
                <w:color w:val="000000" w:themeColor="text1"/>
              </w:rPr>
              <w:t>E</w:t>
            </w:r>
            <w:r w:rsidRPr="005A556A">
              <w:rPr>
                <w:rFonts w:ascii="Verdana" w:eastAsia="Verdana" w:hAnsi="Verdana" w:cs="Verdana"/>
              </w:rPr>
              <w:t xml:space="preserve">n consecuencia y en los términos descritos se revocará la decisión empresarial </w:t>
            </w:r>
            <w:r w:rsidRPr="005A556A">
              <w:rPr>
                <w:rFonts w:ascii="Verdana" w:eastAsia="Verdana" w:hAnsi="Verdana" w:cs="Verdana"/>
                <w:highlight w:val="cyan"/>
              </w:rPr>
              <w:t>xxxxx, del xxx,</w:t>
            </w:r>
            <w:r w:rsidRPr="005A556A">
              <w:rPr>
                <w:rFonts w:ascii="Verdana" w:eastAsia="Verdana" w:hAnsi="Verdana" w:cs="Verdana"/>
              </w:rPr>
              <w:t xml:space="preserve"> emitida por el operador.</w:t>
            </w:r>
          </w:p>
          <w:p w14:paraId="0C576EEA" w14:textId="77777777" w:rsidR="005A556A" w:rsidRPr="005A556A" w:rsidRDefault="005A556A" w:rsidP="005A441B">
            <w:pPr>
              <w:rPr>
                <w:rFonts w:ascii="Verdana" w:eastAsia="Verdana" w:hAnsi="Verdana" w:cs="Verdana"/>
                <w:b/>
                <w:bCs/>
                <w:color w:val="FF0000"/>
                <w:u w:val="single"/>
              </w:rPr>
            </w:pPr>
          </w:p>
          <w:p w14:paraId="1146B910" w14:textId="77777777" w:rsidR="005A556A" w:rsidRPr="005A556A" w:rsidRDefault="005A556A" w:rsidP="005A441B">
            <w:pPr>
              <w:rPr>
                <w:rFonts w:ascii="Verdana" w:hAnsi="Verdana"/>
              </w:rPr>
            </w:pPr>
          </w:p>
        </w:tc>
      </w:tr>
    </w:tbl>
    <w:p w14:paraId="7D54A84F" w14:textId="77777777" w:rsidR="005A556A" w:rsidRPr="005A556A" w:rsidRDefault="005A556A" w:rsidP="005A556A">
      <w:pPr>
        <w:rPr>
          <w:rFonts w:ascii="Verdana" w:hAnsi="Verdana" w:cs="Arial"/>
          <w:b/>
          <w:color w:val="FF0000"/>
          <w:sz w:val="22"/>
          <w:u w:val="single"/>
        </w:rPr>
      </w:pPr>
    </w:p>
    <w:p w14:paraId="33C9CC2C"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 xml:space="preserve">38. </w:t>
      </w:r>
      <w:r w:rsidRPr="005A556A">
        <w:rPr>
          <w:rFonts w:ascii="Verdana" w:hAnsi="Verdana"/>
        </w:rPr>
        <w:tab/>
      </w:r>
      <w:r w:rsidRPr="005A556A">
        <w:rPr>
          <w:rFonts w:ascii="Verdana" w:eastAsia="Verdana" w:hAnsi="Verdana" w:cs="Verdana"/>
          <w:b/>
          <w:bCs/>
          <w:color w:val="C00000"/>
          <w:sz w:val="22"/>
          <w:szCs w:val="22"/>
          <w:u w:val="single"/>
        </w:rPr>
        <w:t>Suspensión temporal por mutuo acuerdo</w:t>
      </w:r>
    </w:p>
    <w:p w14:paraId="5FAA75FF" w14:textId="77777777" w:rsidR="005A556A" w:rsidRPr="005A556A" w:rsidRDefault="005A556A" w:rsidP="005A556A">
      <w:pPr>
        <w:ind w:left="113" w:right="113"/>
        <w:jc w:val="both"/>
        <w:rPr>
          <w:rFonts w:ascii="Verdana" w:eastAsia="Verdana" w:hAnsi="Verdana" w:cs="Verdana"/>
          <w:b/>
          <w:bCs/>
        </w:rPr>
      </w:pPr>
    </w:p>
    <w:p w14:paraId="297D9274"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Este formato se utiliza cuando:</w:t>
      </w:r>
    </w:p>
    <w:p w14:paraId="5168254F" w14:textId="77777777" w:rsidR="005A556A" w:rsidRPr="005A556A" w:rsidRDefault="005A556A" w:rsidP="005A556A">
      <w:pPr>
        <w:tabs>
          <w:tab w:val="left" w:pos="567"/>
        </w:tabs>
        <w:ind w:left="113" w:right="113"/>
        <w:jc w:val="both"/>
        <w:rPr>
          <w:rFonts w:ascii="Verdana" w:eastAsia="Verdana" w:hAnsi="Verdana" w:cs="Verdana"/>
        </w:rPr>
      </w:pPr>
    </w:p>
    <w:p w14:paraId="236C383E" w14:textId="77777777" w:rsidR="005A556A" w:rsidRPr="005A556A" w:rsidRDefault="005A556A" w:rsidP="005A556A">
      <w:pPr>
        <w:numPr>
          <w:ilvl w:val="0"/>
          <w:numId w:val="20"/>
        </w:numPr>
        <w:tabs>
          <w:tab w:val="left" w:pos="567"/>
        </w:tabs>
        <w:ind w:left="113" w:right="113" w:firstLine="0"/>
        <w:jc w:val="both"/>
        <w:rPr>
          <w:rFonts w:ascii="Verdana" w:eastAsia="Verdana" w:hAnsi="Verdana" w:cs="Verdana"/>
        </w:rPr>
      </w:pPr>
      <w:r w:rsidRPr="005A556A">
        <w:rPr>
          <w:rFonts w:ascii="Verdana" w:eastAsia="Verdana" w:hAnsi="Verdana" w:cs="Verdana"/>
          <w:sz w:val="22"/>
          <w:szCs w:val="22"/>
        </w:rPr>
        <w:t>El operador habiendo accedido a la solicitud, le cobró al usuario los cargos fijos durante el tiempo de la suspensión, en este caso, se ordena la exoneración del tal cobro.</w:t>
      </w:r>
    </w:p>
    <w:p w14:paraId="09B6759F" w14:textId="77777777" w:rsidR="005A556A" w:rsidRPr="005A556A" w:rsidRDefault="005A556A" w:rsidP="005A556A">
      <w:pPr>
        <w:numPr>
          <w:ilvl w:val="0"/>
          <w:numId w:val="20"/>
        </w:numPr>
        <w:tabs>
          <w:tab w:val="left" w:pos="567"/>
        </w:tabs>
        <w:ind w:left="113" w:right="113" w:firstLine="0"/>
        <w:jc w:val="both"/>
        <w:rPr>
          <w:rFonts w:ascii="Verdana" w:eastAsia="Verdana" w:hAnsi="Verdana" w:cs="Verdana"/>
        </w:rPr>
      </w:pPr>
      <w:r w:rsidRPr="005A556A">
        <w:rPr>
          <w:rFonts w:ascii="Verdana" w:eastAsia="Verdana" w:hAnsi="Verdana" w:cs="Verdana"/>
          <w:sz w:val="22"/>
          <w:szCs w:val="22"/>
        </w:rPr>
        <w:t>El usuario se muestra inconforme con el cobro por el restablecimiento del servicio luego de haber estado suspendido de manera temporal.</w:t>
      </w:r>
    </w:p>
    <w:p w14:paraId="37CB1919" w14:textId="77777777" w:rsidR="005A556A" w:rsidRPr="005A556A" w:rsidRDefault="005A556A" w:rsidP="005A556A">
      <w:pPr>
        <w:pStyle w:val="Textocomentario"/>
        <w:tabs>
          <w:tab w:val="left" w:pos="567"/>
        </w:tabs>
        <w:spacing w:before="0" w:after="0"/>
        <w:ind w:left="113" w:right="113"/>
        <w:rPr>
          <w:rFonts w:ascii="Verdana" w:eastAsia="Verdana" w:hAnsi="Verdana" w:cs="Verdana"/>
          <w:b/>
          <w:bCs/>
          <w:i/>
          <w:iCs/>
          <w:sz w:val="22"/>
          <w:szCs w:val="22"/>
        </w:rPr>
      </w:pPr>
    </w:p>
    <w:p w14:paraId="058EA0BD"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r w:rsidRPr="005A556A">
        <w:rPr>
          <w:rFonts w:ascii="Verdana" w:eastAsia="Verdana" w:hAnsi="Verdana" w:cs="Verdana"/>
          <w:b/>
          <w:bCs/>
          <w:sz w:val="22"/>
          <w:szCs w:val="22"/>
        </w:rPr>
        <w:t>Formato 35:</w:t>
      </w:r>
    </w:p>
    <w:p w14:paraId="4BB91F2B"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p>
    <w:tbl>
      <w:tblPr>
        <w:tblStyle w:val="Tablaconcuadrcula"/>
        <w:tblW w:w="8715" w:type="dxa"/>
        <w:tblInd w:w="113" w:type="dxa"/>
        <w:tblLook w:val="04A0" w:firstRow="1" w:lastRow="0" w:firstColumn="1" w:lastColumn="0" w:noHBand="0" w:noVBand="1"/>
      </w:tblPr>
      <w:tblGrid>
        <w:gridCol w:w="1895"/>
        <w:gridCol w:w="6820"/>
      </w:tblGrid>
      <w:tr w:rsidR="005A556A" w:rsidRPr="005A556A" w14:paraId="6B14CD50" w14:textId="77777777" w:rsidTr="005A441B">
        <w:tc>
          <w:tcPr>
            <w:tcW w:w="1895" w:type="dxa"/>
          </w:tcPr>
          <w:p w14:paraId="17ED8A6B"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820" w:type="dxa"/>
          </w:tcPr>
          <w:p w14:paraId="0EE3DD87"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56B62F6D"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264648F5"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7169A91B"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7D89634C"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1AB3496E"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1815536D" w14:textId="77777777" w:rsidR="005A556A" w:rsidRPr="005A556A" w:rsidRDefault="005A556A" w:rsidP="005A556A">
      <w:pPr>
        <w:ind w:left="113" w:right="113"/>
        <w:rPr>
          <w:rFonts w:ascii="Verdana" w:eastAsia="Verdana" w:hAnsi="Verdana" w:cs="Verdana"/>
        </w:rPr>
      </w:pPr>
    </w:p>
    <w:p w14:paraId="052E3CAA" w14:textId="77777777" w:rsidR="005A556A" w:rsidRPr="005A556A" w:rsidRDefault="005A556A" w:rsidP="005A556A">
      <w:pPr>
        <w:pStyle w:val="HTMLconformatoprevio"/>
        <w:ind w:left="113" w:right="113"/>
        <w:jc w:val="both"/>
        <w:rPr>
          <w:rFonts w:ascii="Verdana" w:eastAsia="Verdana" w:hAnsi="Verdana" w:cs="Verdana"/>
          <w:b/>
          <w:bCs/>
          <w:sz w:val="22"/>
          <w:szCs w:val="22"/>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Solicitud de suspensión del servicio</w:t>
      </w:r>
    </w:p>
    <w:p w14:paraId="59DA04D9" w14:textId="77777777" w:rsidR="005A556A" w:rsidRPr="005A556A" w:rsidRDefault="005A556A" w:rsidP="005A556A">
      <w:pPr>
        <w:pStyle w:val="HTMLconformatoprevio"/>
        <w:ind w:left="113" w:right="113"/>
        <w:jc w:val="both"/>
        <w:rPr>
          <w:rFonts w:ascii="Verdana" w:eastAsia="Verdana" w:hAnsi="Verdana" w:cs="Verdana"/>
          <w:sz w:val="22"/>
          <w:szCs w:val="22"/>
        </w:rPr>
      </w:pPr>
    </w:p>
    <w:p w14:paraId="1BF8D06D" w14:textId="77777777" w:rsidR="005A556A" w:rsidRPr="005A556A" w:rsidRDefault="005A556A" w:rsidP="005A556A">
      <w:pPr>
        <w:suppressAutoHyphens/>
        <w:jc w:val="both"/>
        <w:rPr>
          <w:rFonts w:ascii="Verdana" w:eastAsia="Verdana" w:hAnsi="Verdana" w:cs="Verdana"/>
        </w:rPr>
      </w:pPr>
      <w:r w:rsidRPr="005A556A">
        <w:rPr>
          <w:rFonts w:ascii="Verdana" w:eastAsia="Verdana" w:hAnsi="Verdana" w:cs="Verdana"/>
          <w:sz w:val="22"/>
          <w:szCs w:val="22"/>
        </w:rPr>
        <w:t xml:space="preserve">Frente a la solicitud de suspensión temporal del servicio es necesario señalar lo establecido sobre el particular en el artículo 2.1.8.2, sección 8 </w:t>
      </w:r>
      <w:r w:rsidRPr="005A556A">
        <w:rPr>
          <w:rFonts w:ascii="Verdana" w:eastAsia="Verdana" w:hAnsi="Verdana" w:cs="Verdana"/>
          <w:sz w:val="22"/>
          <w:szCs w:val="22"/>
          <w:lang w:eastAsia="es-CO"/>
        </w:rPr>
        <w:t>de la Resolución CRC 5050 de 2016, modificado por el artículo 1° de la Resolución CRC 5111 de 2017</w:t>
      </w:r>
      <w:r w:rsidRPr="005A556A">
        <w:rPr>
          <w:rFonts w:ascii="Verdana" w:eastAsia="Verdana" w:hAnsi="Verdana" w:cs="Verdana"/>
          <w:i/>
          <w:iCs/>
          <w:sz w:val="22"/>
          <w:szCs w:val="22"/>
        </w:rPr>
        <w:t xml:space="preserve"> “Por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sz w:val="22"/>
          <w:szCs w:val="22"/>
        </w:rPr>
        <w:t xml:space="preserve">, según el cual: </w:t>
      </w:r>
    </w:p>
    <w:p w14:paraId="3360A609" w14:textId="77777777" w:rsidR="005A556A" w:rsidRPr="005A556A" w:rsidRDefault="005A556A" w:rsidP="005A556A">
      <w:pPr>
        <w:jc w:val="both"/>
        <w:rPr>
          <w:rFonts w:ascii="Verdana" w:eastAsia="Verdana" w:hAnsi="Verdana" w:cs="Verdana"/>
        </w:rPr>
      </w:pPr>
    </w:p>
    <w:p w14:paraId="1DCE8934"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177252E1" w14:textId="77777777" w:rsidR="005A556A" w:rsidRPr="005A556A" w:rsidRDefault="005A556A" w:rsidP="005A556A">
      <w:pPr>
        <w:shd w:val="clear" w:color="auto" w:fill="FFFFFF" w:themeFill="background1"/>
        <w:tabs>
          <w:tab w:val="left" w:pos="7938"/>
        </w:tabs>
        <w:ind w:left="850" w:right="850" w:firstLine="708"/>
        <w:jc w:val="both"/>
        <w:rPr>
          <w:rFonts w:ascii="Verdana" w:eastAsia="Verdana" w:hAnsi="Verdana" w:cs="Verdana"/>
          <w:i/>
          <w:iCs/>
          <w:sz w:val="20"/>
          <w:szCs w:val="20"/>
          <w:lang w:eastAsia="es-CO"/>
        </w:rPr>
      </w:pPr>
    </w:p>
    <w:p w14:paraId="17E2440D"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5E59770B"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2938D669"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048645D3"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2E3174AA"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3A555C66"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8. SUSPENSIÓN, CESIÓN Y TERMINACIÓN DEL CONTRATO</w:t>
      </w:r>
    </w:p>
    <w:p w14:paraId="77C68932"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68A42B2"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512D6022"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54CDDE6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u w:val="single"/>
          <w:lang w:eastAsia="es-CO"/>
        </w:rPr>
      </w:pPr>
      <w:r w:rsidRPr="005A556A">
        <w:rPr>
          <w:rFonts w:ascii="Verdana" w:eastAsia="Verdana" w:hAnsi="Verdana" w:cs="Verdana"/>
          <w:b/>
          <w:bCs/>
          <w:i/>
          <w:iCs/>
          <w:sz w:val="20"/>
          <w:szCs w:val="20"/>
          <w:lang w:eastAsia="es-CO"/>
        </w:rPr>
        <w:t>ARTÍCULO. 2.1.8.2. SOLICITUD DE SUSPENSIÓN</w:t>
      </w:r>
      <w:r w:rsidRPr="005A556A">
        <w:rPr>
          <w:rFonts w:ascii="Verdana" w:eastAsia="Verdana" w:hAnsi="Verdana" w:cs="Verdana"/>
          <w:b/>
          <w:bCs/>
          <w:i/>
          <w:iCs/>
          <w:sz w:val="20"/>
          <w:szCs w:val="20"/>
          <w:u w:val="single"/>
          <w:lang w:eastAsia="es-CO"/>
        </w:rPr>
        <w:t>.</w:t>
      </w:r>
      <w:r w:rsidRPr="005A556A">
        <w:rPr>
          <w:rFonts w:ascii="Verdana" w:eastAsia="Verdana" w:hAnsi="Verdana" w:cs="Verdana"/>
          <w:i/>
          <w:iCs/>
          <w:sz w:val="20"/>
          <w:szCs w:val="20"/>
          <w:u w:val="single"/>
          <w:lang w:eastAsia="es-CO"/>
        </w:rPr>
        <w:t> El usuario puede solicitar la suspensión del servicio hasta por 2 meses (ciclos de facturación), continuo o discontinuo, durante el transcurso de cada año calendario, a su elección. Para esto debe presentar la</w:t>
      </w:r>
      <w:r w:rsidRPr="005A556A">
        <w:rPr>
          <w:rFonts w:ascii="Verdana" w:eastAsia="Verdana" w:hAnsi="Verdana" w:cs="Verdana"/>
          <w:i/>
          <w:iCs/>
          <w:sz w:val="20"/>
          <w:szCs w:val="20"/>
          <w:lang w:eastAsia="es-CO"/>
        </w:rPr>
        <w:t xml:space="preserve"> </w:t>
      </w:r>
      <w:r w:rsidRPr="005A556A">
        <w:rPr>
          <w:rFonts w:ascii="Verdana" w:eastAsia="Verdana" w:hAnsi="Verdana" w:cs="Verdana"/>
          <w:i/>
          <w:iCs/>
          <w:sz w:val="20"/>
          <w:szCs w:val="20"/>
          <w:u w:val="single"/>
          <w:lang w:eastAsia="es-CO"/>
        </w:rPr>
        <w:t>solicitud antes del inicio del ciclo de facturación que desea suspender.</w:t>
      </w:r>
    </w:p>
    <w:p w14:paraId="78D9FE64"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5E012E86"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Si existe una cláusula de permanencia mínima, el periodo de esta se prorrogará por el tiempo que duró la suspensión.</w:t>
      </w:r>
    </w:p>
    <w:p w14:paraId="6E62AF9B"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5AF7C0D9"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sz w:val="20"/>
          <w:szCs w:val="20"/>
          <w:lang w:eastAsia="es-CO"/>
        </w:rPr>
        <w:t>En el evento en que en la solicitud no se indique el término por el cual se solicita la suspensión temporal del servicio, se entenderá que el mismo corresponde a 2 meses (ciclos de facturación) consecutivos”.</w:t>
      </w:r>
      <w:r w:rsidRPr="005A556A">
        <w:rPr>
          <w:rFonts w:ascii="Verdana" w:eastAsia="Verdana" w:hAnsi="Verdana" w:cs="Verdana"/>
          <w:i/>
          <w:iCs/>
          <w:sz w:val="20"/>
          <w:szCs w:val="20"/>
        </w:rPr>
        <w:t xml:space="preserve"> (Destacado fuera de texto)</w:t>
      </w:r>
    </w:p>
    <w:p w14:paraId="6DAE2244" w14:textId="77777777" w:rsidR="005A556A" w:rsidRPr="005A556A" w:rsidRDefault="005A556A" w:rsidP="005A556A">
      <w:pPr>
        <w:autoSpaceDE w:val="0"/>
        <w:autoSpaceDN w:val="0"/>
        <w:adjustRightInd w:val="0"/>
        <w:ind w:left="850" w:right="850"/>
        <w:jc w:val="both"/>
        <w:rPr>
          <w:rFonts w:ascii="Verdana" w:eastAsia="Verdana" w:hAnsi="Verdana" w:cs="Verdana"/>
          <w:i/>
          <w:iCs/>
        </w:rPr>
      </w:pPr>
      <w:bookmarkStart w:id="12" w:name="65"/>
      <w:bookmarkEnd w:id="12"/>
    </w:p>
    <w:p w14:paraId="4C6577F3" w14:textId="77777777" w:rsidR="005A556A" w:rsidRPr="005A556A" w:rsidRDefault="005A556A" w:rsidP="005A556A">
      <w:pPr>
        <w:autoSpaceDE w:val="0"/>
        <w:autoSpaceDN w:val="0"/>
        <w:adjustRightInd w:val="0"/>
        <w:jc w:val="both"/>
        <w:rPr>
          <w:rFonts w:ascii="Verdana" w:eastAsia="Verdana" w:hAnsi="Verdana" w:cs="Verdana"/>
        </w:rPr>
      </w:pPr>
      <w:r w:rsidRPr="005A556A">
        <w:rPr>
          <w:rFonts w:ascii="Verdana" w:eastAsia="Verdana" w:hAnsi="Verdana" w:cs="Verdana"/>
          <w:sz w:val="22"/>
          <w:szCs w:val="22"/>
        </w:rPr>
        <w:t>De lo anterior se colige que, recibida una solicitud de suspensión del servicio, y una vez aceptada por el operador, podrá efectuarse hasta por el término de dos (2) meses continuos o discontinuos por cada año de servicio, salvo que aquel decida otorgar un plazo mayor, siempre y cuando la solicitud se efectué antes del nuevo ciclo de facturación, del mes que el usuario desee la suspensión.</w:t>
      </w:r>
    </w:p>
    <w:p w14:paraId="6BB778D2" w14:textId="77777777" w:rsidR="005A556A" w:rsidRPr="005A556A" w:rsidRDefault="005A556A" w:rsidP="005A556A">
      <w:pPr>
        <w:autoSpaceDE w:val="0"/>
        <w:autoSpaceDN w:val="0"/>
        <w:adjustRightInd w:val="0"/>
        <w:jc w:val="both"/>
        <w:rPr>
          <w:rFonts w:ascii="Verdana" w:eastAsia="Verdana" w:hAnsi="Verdana" w:cs="Verdana"/>
        </w:rPr>
      </w:pPr>
    </w:p>
    <w:p w14:paraId="78A2FE6E" w14:textId="77777777" w:rsidR="005A556A" w:rsidRPr="005A556A" w:rsidRDefault="005A556A" w:rsidP="005A556A">
      <w:pPr>
        <w:autoSpaceDE w:val="0"/>
        <w:autoSpaceDN w:val="0"/>
        <w:adjustRightInd w:val="0"/>
        <w:jc w:val="both"/>
        <w:rPr>
          <w:rFonts w:ascii="Verdana" w:eastAsia="Verdana" w:hAnsi="Verdana" w:cs="Verdana"/>
        </w:rPr>
      </w:pPr>
      <w:r w:rsidRPr="005A556A">
        <w:rPr>
          <w:rFonts w:ascii="Verdana" w:eastAsia="Verdana" w:hAnsi="Verdana" w:cs="Verdana"/>
          <w:sz w:val="22"/>
          <w:szCs w:val="22"/>
        </w:rPr>
        <w:t>De la misma forma, la norma es clara en establecer la prohibición de cobrar cargo alguno al usuario mientras el servicio se encuentre suspendido temporalmente, salvo sumas adeudadas por el usuario y el cargo por restablecimiento del servicio.</w:t>
      </w:r>
    </w:p>
    <w:p w14:paraId="2007C2C4" w14:textId="77777777" w:rsidR="005A556A" w:rsidRPr="005A556A" w:rsidRDefault="005A556A" w:rsidP="005A556A">
      <w:pPr>
        <w:autoSpaceDE w:val="0"/>
        <w:autoSpaceDN w:val="0"/>
        <w:adjustRightInd w:val="0"/>
        <w:ind w:left="113" w:right="113"/>
        <w:jc w:val="both"/>
        <w:rPr>
          <w:rFonts w:ascii="Verdana" w:eastAsia="Verdana" w:hAnsi="Verdana" w:cs="Verdana"/>
        </w:rPr>
      </w:pPr>
    </w:p>
    <w:p w14:paraId="64C795F8" w14:textId="77777777" w:rsidR="005A556A" w:rsidRPr="005A556A" w:rsidRDefault="005A556A" w:rsidP="005A556A">
      <w:pPr>
        <w:autoSpaceDE w:val="0"/>
        <w:autoSpaceDN w:val="0"/>
        <w:adjustRightInd w:val="0"/>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Revoca</w:t>
      </w:r>
    </w:p>
    <w:tbl>
      <w:tblPr>
        <w:tblStyle w:val="Tablaconcuadrcula"/>
        <w:tblW w:w="10348" w:type="dxa"/>
        <w:tblInd w:w="-147" w:type="dxa"/>
        <w:tblLook w:val="04A0" w:firstRow="1" w:lastRow="0" w:firstColumn="1" w:lastColumn="0" w:noHBand="0" w:noVBand="1"/>
      </w:tblPr>
      <w:tblGrid>
        <w:gridCol w:w="10348"/>
      </w:tblGrid>
      <w:tr w:rsidR="005A556A" w:rsidRPr="005A556A" w14:paraId="1335627E" w14:textId="77777777" w:rsidTr="005A441B">
        <w:tc>
          <w:tcPr>
            <w:tcW w:w="10348" w:type="dxa"/>
          </w:tcPr>
          <w:p w14:paraId="57D130D8" w14:textId="77777777" w:rsidR="005A556A" w:rsidRPr="005A556A" w:rsidRDefault="005A556A" w:rsidP="005A441B">
            <w:pPr>
              <w:autoSpaceDE w:val="0"/>
              <w:autoSpaceDN w:val="0"/>
              <w:adjustRightInd w:val="0"/>
              <w:ind w:left="113" w:right="113"/>
              <w:jc w:val="both"/>
              <w:rPr>
                <w:rFonts w:ascii="Verdana" w:eastAsia="Verdana" w:hAnsi="Verdana" w:cs="Verdana"/>
              </w:rPr>
            </w:pPr>
            <w:r w:rsidRPr="005A556A">
              <w:rPr>
                <w:rFonts w:ascii="Verdana" w:eastAsia="Verdana" w:hAnsi="Verdana" w:cs="Verdana"/>
              </w:rPr>
              <w:t xml:space="preserve">Así las cosas, para el caso concreto y analizados los documentos allegados, se evidenció </w:t>
            </w:r>
            <w:r w:rsidRPr="005A556A">
              <w:rPr>
                <w:rFonts w:ascii="Verdana" w:eastAsia="Verdana" w:hAnsi="Verdana" w:cs="Verdana"/>
                <w:highlight w:val="cyan"/>
              </w:rPr>
              <w:t xml:space="preserve">a folio xx del expediente que la solicitud del usuario fue radicada el xx de xxxxx de 202x y el servicio fue suspendido por parte del </w:t>
            </w:r>
            <w:r w:rsidRPr="005A556A">
              <w:rPr>
                <w:rFonts w:ascii="Verdana" w:eastAsia="Verdana" w:hAnsi="Verdana" w:cs="Verdana"/>
              </w:rPr>
              <w:t>operador</w:t>
            </w:r>
            <w:r w:rsidRPr="005A556A">
              <w:rPr>
                <w:rFonts w:ascii="Verdana" w:eastAsia="Verdana" w:hAnsi="Verdana" w:cs="Verdana"/>
                <w:highlight w:val="cyan"/>
              </w:rPr>
              <w:t xml:space="preserve"> el xx de xxxxx de 202x, con fecha de reconexión el xx de xxxxx de 202x. </w:t>
            </w:r>
            <w:r w:rsidRPr="005A556A">
              <w:rPr>
                <w:rFonts w:ascii="Verdana" w:eastAsia="Verdana" w:hAnsi="Verdana" w:cs="Verdana"/>
                <w:b/>
                <w:bCs/>
                <w:highlight w:val="cyan"/>
              </w:rPr>
              <w:t>(Según caso concreto</w:t>
            </w:r>
            <w:r w:rsidRPr="005A556A">
              <w:rPr>
                <w:rFonts w:ascii="Verdana" w:eastAsia="Verdana" w:hAnsi="Verdana" w:cs="Verdana"/>
                <w:b/>
                <w:bCs/>
              </w:rPr>
              <w:t>)</w:t>
            </w:r>
          </w:p>
          <w:p w14:paraId="0F4BC1F0" w14:textId="77777777" w:rsidR="005A556A" w:rsidRPr="005A556A" w:rsidRDefault="005A556A" w:rsidP="005A441B">
            <w:pPr>
              <w:autoSpaceDE w:val="0"/>
              <w:autoSpaceDN w:val="0"/>
              <w:adjustRightInd w:val="0"/>
              <w:ind w:left="113" w:right="113"/>
              <w:jc w:val="both"/>
              <w:rPr>
                <w:rFonts w:ascii="Verdana" w:eastAsia="Verdana" w:hAnsi="Verdana" w:cs="Verdana"/>
              </w:rPr>
            </w:pPr>
          </w:p>
          <w:p w14:paraId="685BC424" w14:textId="77777777" w:rsidR="005A556A" w:rsidRPr="005A556A" w:rsidRDefault="005A556A" w:rsidP="005A441B">
            <w:pPr>
              <w:widowControl w:val="0"/>
              <w:ind w:left="113" w:right="113"/>
              <w:jc w:val="both"/>
              <w:rPr>
                <w:rFonts w:ascii="Verdana" w:eastAsia="Verdana" w:hAnsi="Verdana" w:cs="Verdana"/>
              </w:rPr>
            </w:pPr>
            <w:r w:rsidRPr="005A556A">
              <w:rPr>
                <w:rFonts w:ascii="Verdana" w:eastAsia="Verdana" w:hAnsi="Verdana" w:cs="Verdana"/>
              </w:rPr>
              <w:t xml:space="preserve">Por lo tanto, concluye esta Dirección que el operador no debió realizar cobro alguno durante el periodo de tiempo en que el servicio estuvo suspendido por solicitud del usuario, es decir, </w:t>
            </w:r>
            <w:r w:rsidRPr="005A556A">
              <w:rPr>
                <w:rFonts w:ascii="Verdana" w:eastAsia="Verdana" w:hAnsi="Verdana" w:cs="Verdana"/>
                <w:highlight w:val="cyan"/>
              </w:rPr>
              <w:t xml:space="preserve">del xx de xxxxx de 202x al xx de xxxxx del mismo año </w:t>
            </w:r>
            <w:r w:rsidRPr="005A556A">
              <w:rPr>
                <w:rFonts w:ascii="Verdana" w:eastAsia="Verdana" w:hAnsi="Verdana" w:cs="Verdana"/>
                <w:b/>
                <w:bCs/>
                <w:highlight w:val="cyan"/>
              </w:rPr>
              <w:t>(Según caso concreto)</w:t>
            </w:r>
            <w:r w:rsidRPr="005A556A">
              <w:rPr>
                <w:rFonts w:ascii="Verdana" w:eastAsia="Verdana" w:hAnsi="Verdana" w:cs="Verdana"/>
                <w:highlight w:val="cyan"/>
              </w:rPr>
              <w:t>,</w:t>
            </w:r>
            <w:r w:rsidRPr="005A556A">
              <w:rPr>
                <w:rFonts w:ascii="Verdana" w:eastAsia="Verdana" w:hAnsi="Verdana" w:cs="Verdana"/>
              </w:rPr>
              <w:t xml:space="preserve"> por lo que se ordena al operador exonerar al usuario del cobro de los cargos básicos generados durante el periodo en que el servicio se encontró suspendido por mutuo acuerdo y realizar los ajustes de facturación a que haya lugar y, en caso de que el usuario haya pagado, se deberá reintegrar el dinero correspondiente.</w:t>
            </w:r>
          </w:p>
          <w:p w14:paraId="23807C83" w14:textId="77777777" w:rsidR="005A556A" w:rsidRPr="005A556A" w:rsidRDefault="005A556A" w:rsidP="005A441B">
            <w:pPr>
              <w:autoSpaceDE w:val="0"/>
              <w:autoSpaceDN w:val="0"/>
              <w:adjustRightInd w:val="0"/>
              <w:ind w:right="113"/>
              <w:jc w:val="both"/>
              <w:rPr>
                <w:rFonts w:ascii="Verdana" w:eastAsia="Verdana" w:hAnsi="Verdana" w:cs="Verdana"/>
              </w:rPr>
            </w:pPr>
          </w:p>
        </w:tc>
      </w:tr>
    </w:tbl>
    <w:p w14:paraId="02103865" w14:textId="77777777" w:rsidR="005A556A" w:rsidRPr="005A556A" w:rsidRDefault="005A556A" w:rsidP="005A556A">
      <w:pPr>
        <w:autoSpaceDE w:val="0"/>
        <w:autoSpaceDN w:val="0"/>
        <w:adjustRightInd w:val="0"/>
        <w:ind w:left="113" w:right="113"/>
        <w:jc w:val="both"/>
        <w:rPr>
          <w:rFonts w:ascii="Verdana" w:eastAsia="Verdana" w:hAnsi="Verdana" w:cs="Verdana"/>
        </w:rPr>
      </w:pPr>
    </w:p>
    <w:p w14:paraId="43502C25" w14:textId="77777777" w:rsidR="005A556A" w:rsidRPr="005A556A" w:rsidRDefault="005A556A" w:rsidP="005A556A">
      <w:pPr>
        <w:autoSpaceDE w:val="0"/>
        <w:autoSpaceDN w:val="0"/>
        <w:adjustRightInd w:val="0"/>
        <w:ind w:left="113" w:right="113"/>
        <w:jc w:val="both"/>
        <w:rPr>
          <w:rFonts w:ascii="Verdana" w:eastAsia="Verdana" w:hAnsi="Verdana" w:cs="Verdana"/>
          <w:b/>
          <w:bCs/>
          <w:color w:val="FF0000"/>
          <w:sz w:val="22"/>
          <w:szCs w:val="22"/>
          <w:highlight w:val="cyan"/>
          <w:u w:val="single"/>
        </w:rPr>
      </w:pPr>
      <w:r w:rsidRPr="005A556A">
        <w:rPr>
          <w:rFonts w:ascii="Verdana" w:eastAsia="Verdana" w:hAnsi="Verdana" w:cs="Verdana"/>
          <w:b/>
          <w:bCs/>
          <w:color w:val="C00000"/>
          <w:sz w:val="22"/>
          <w:szCs w:val="22"/>
        </w:rPr>
        <w:t>Confirma</w:t>
      </w:r>
    </w:p>
    <w:tbl>
      <w:tblPr>
        <w:tblStyle w:val="Tablaconcuadrcula"/>
        <w:tblW w:w="10348" w:type="dxa"/>
        <w:tblInd w:w="-147" w:type="dxa"/>
        <w:tblLook w:val="04A0" w:firstRow="1" w:lastRow="0" w:firstColumn="1" w:lastColumn="0" w:noHBand="0" w:noVBand="1"/>
      </w:tblPr>
      <w:tblGrid>
        <w:gridCol w:w="10348"/>
      </w:tblGrid>
      <w:tr w:rsidR="005A556A" w:rsidRPr="005A556A" w14:paraId="09867798" w14:textId="77777777" w:rsidTr="005A441B">
        <w:tc>
          <w:tcPr>
            <w:tcW w:w="10348" w:type="dxa"/>
          </w:tcPr>
          <w:p w14:paraId="75BA5CC9" w14:textId="77777777" w:rsidR="005A556A" w:rsidRPr="005A556A" w:rsidRDefault="005A556A" w:rsidP="005A441B">
            <w:pPr>
              <w:jc w:val="both"/>
              <w:rPr>
                <w:rFonts w:ascii="Verdana" w:hAnsi="Verdana"/>
              </w:rPr>
            </w:pPr>
            <w:r w:rsidRPr="005A556A">
              <w:rPr>
                <w:rFonts w:ascii="Verdana" w:eastAsia="Verdana" w:hAnsi="Verdana" w:cs="Verdana"/>
                <w:highlight w:val="cyan"/>
              </w:rPr>
              <w:t>Así las cosas, para el caso concreto y analizados los documentos allegados, se evidenció a página x, folio xx del expediente que la solicitud del usuario fue radicada el xx de xxxxx de 202x, a la cual el operador dio trámite y realizó la suspensión de los servicios al siguiente corte de facturación, es decir del xx de xxxxx de 202x al xx de xxxxx del mismo año, sin generar cobros en los dos periodos de facturación indicados. Corolario de lo expuesto, esta Dirección considera adecuado el trámite desatado por el operador y, en consecuencia, se confirmará su decisión en los términos que se expusieron anteriormente.</w:t>
            </w:r>
          </w:p>
        </w:tc>
      </w:tr>
    </w:tbl>
    <w:p w14:paraId="06A6BD57" w14:textId="77777777" w:rsidR="005A556A" w:rsidRPr="005A556A" w:rsidRDefault="005A556A" w:rsidP="005A556A">
      <w:pPr>
        <w:rPr>
          <w:rFonts w:ascii="Verdana" w:hAnsi="Verdana" w:cs="Arial"/>
          <w:b/>
          <w:color w:val="FF0000"/>
          <w:sz w:val="32"/>
          <w:u w:val="single"/>
        </w:rPr>
      </w:pPr>
    </w:p>
    <w:p w14:paraId="45BA7225" w14:textId="77777777" w:rsidR="005A556A" w:rsidRPr="005A556A" w:rsidRDefault="005A556A" w:rsidP="005A556A">
      <w:pPr>
        <w:rPr>
          <w:rFonts w:ascii="Verdana" w:hAnsi="Verdana" w:cs="Arial"/>
          <w:b/>
          <w:color w:val="FF0000"/>
          <w:sz w:val="32"/>
          <w:u w:val="single"/>
        </w:rPr>
      </w:pPr>
    </w:p>
    <w:tbl>
      <w:tblPr>
        <w:tblStyle w:val="Tablaconcuadrcula"/>
        <w:tblW w:w="0" w:type="auto"/>
        <w:tblInd w:w="113" w:type="dxa"/>
        <w:tblLook w:val="04A0" w:firstRow="1" w:lastRow="0" w:firstColumn="1" w:lastColumn="0" w:noHBand="0" w:noVBand="1"/>
      </w:tblPr>
      <w:tblGrid>
        <w:gridCol w:w="9849"/>
      </w:tblGrid>
      <w:tr w:rsidR="005A556A" w:rsidRPr="005A556A" w14:paraId="1F7FCCC3" w14:textId="77777777" w:rsidTr="005A441B">
        <w:tc>
          <w:tcPr>
            <w:tcW w:w="9851" w:type="dxa"/>
          </w:tcPr>
          <w:p w14:paraId="1CB9D07B" w14:textId="77777777" w:rsidR="005A556A" w:rsidRPr="005A556A" w:rsidRDefault="005A556A" w:rsidP="005A441B">
            <w:pPr>
              <w:widowControl w:val="0"/>
              <w:ind w:right="113"/>
              <w:jc w:val="center"/>
              <w:rPr>
                <w:rFonts w:ascii="Verdana" w:eastAsia="Arial" w:hAnsi="Verdana" w:cs="Arial"/>
                <w:b/>
                <w:iCs/>
                <w:color w:val="C00000"/>
                <w:sz w:val="72"/>
                <w:szCs w:val="72"/>
              </w:rPr>
            </w:pPr>
            <w:r w:rsidRPr="005A556A">
              <w:rPr>
                <w:rFonts w:ascii="Verdana" w:eastAsia="Arial" w:hAnsi="Verdana" w:cs="Arial"/>
                <w:b/>
                <w:iCs/>
                <w:color w:val="C00000"/>
                <w:sz w:val="72"/>
                <w:szCs w:val="72"/>
              </w:rPr>
              <w:t>T</w:t>
            </w:r>
          </w:p>
        </w:tc>
      </w:tr>
    </w:tbl>
    <w:p w14:paraId="04DF12A9" w14:textId="77777777" w:rsidR="005A556A" w:rsidRPr="005A556A" w:rsidRDefault="005A556A" w:rsidP="005A556A">
      <w:pPr>
        <w:ind w:left="113" w:right="113" w:hanging="705"/>
        <w:jc w:val="both"/>
        <w:rPr>
          <w:rFonts w:ascii="Verdana" w:eastAsia="Verdana" w:hAnsi="Verdana" w:cs="Verdana"/>
          <w:b/>
          <w:bCs/>
          <w:color w:val="C00000"/>
        </w:rPr>
      </w:pPr>
    </w:p>
    <w:p w14:paraId="7CDB8B3F"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39.</w:t>
      </w:r>
      <w:r w:rsidRPr="005A556A">
        <w:rPr>
          <w:rFonts w:ascii="Verdana" w:hAnsi="Verdana"/>
        </w:rPr>
        <w:tab/>
      </w:r>
      <w:r w:rsidRPr="005A556A">
        <w:rPr>
          <w:rFonts w:ascii="Verdana" w:eastAsia="Verdana" w:hAnsi="Verdana" w:cs="Verdana"/>
          <w:b/>
          <w:bCs/>
          <w:color w:val="C00000"/>
          <w:sz w:val="22"/>
          <w:szCs w:val="22"/>
          <w:u w:val="single"/>
        </w:rPr>
        <w:t>Terminación del contrato</w:t>
      </w:r>
    </w:p>
    <w:p w14:paraId="0D79F663" w14:textId="77777777" w:rsidR="005A556A" w:rsidRPr="005A556A" w:rsidRDefault="005A556A" w:rsidP="005A556A">
      <w:pPr>
        <w:ind w:left="113" w:right="113"/>
        <w:jc w:val="both"/>
        <w:rPr>
          <w:rFonts w:ascii="Verdana" w:eastAsia="Verdana" w:hAnsi="Verdana" w:cs="Verdana"/>
          <w:b/>
          <w:bCs/>
          <w:color w:val="C00000"/>
          <w:u w:val="single"/>
        </w:rPr>
      </w:pPr>
    </w:p>
    <w:p w14:paraId="1AEDE93E"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Este formato se utiliza cuando:</w:t>
      </w:r>
    </w:p>
    <w:p w14:paraId="3419A89F" w14:textId="77777777" w:rsidR="005A556A" w:rsidRPr="005A556A" w:rsidRDefault="005A556A" w:rsidP="005A556A">
      <w:pPr>
        <w:ind w:left="113" w:right="113"/>
        <w:jc w:val="both"/>
        <w:rPr>
          <w:rFonts w:ascii="Verdana" w:eastAsia="Verdana" w:hAnsi="Verdana" w:cs="Verdana"/>
          <w:b/>
          <w:bCs/>
          <w:color w:val="C00000"/>
        </w:rPr>
      </w:pPr>
    </w:p>
    <w:p w14:paraId="57669EF9"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Terminación del contrato por decisión del usuario</w:t>
      </w:r>
    </w:p>
    <w:p w14:paraId="16ED8DAD" w14:textId="77777777" w:rsidR="005A556A" w:rsidRPr="005A556A" w:rsidRDefault="005A556A" w:rsidP="005A556A">
      <w:pPr>
        <w:ind w:left="113" w:right="113"/>
        <w:jc w:val="both"/>
        <w:rPr>
          <w:rFonts w:ascii="Verdana" w:eastAsia="Verdana" w:hAnsi="Verdana" w:cs="Verdana"/>
        </w:rPr>
      </w:pPr>
    </w:p>
    <w:p w14:paraId="3260E9CF"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Este formato se aplica cuando la reclamación del usuario se concreta en la terminación del contrato, o cuando éste señala que el operador no le dio curso a la misma o, le continuó generando facturación pese a haber solicitado la terminación.</w:t>
      </w:r>
    </w:p>
    <w:p w14:paraId="4AF67A5F" w14:textId="77777777" w:rsidR="005A556A" w:rsidRPr="005A556A" w:rsidRDefault="005A556A" w:rsidP="005A556A">
      <w:pPr>
        <w:tabs>
          <w:tab w:val="left" w:pos="2268"/>
        </w:tabs>
        <w:ind w:left="113" w:right="113"/>
        <w:jc w:val="both"/>
        <w:rPr>
          <w:rFonts w:ascii="Verdana" w:eastAsia="Verdana" w:hAnsi="Verdana" w:cs="Verdana"/>
        </w:rPr>
      </w:pPr>
      <w:r w:rsidRPr="005A556A">
        <w:rPr>
          <w:rFonts w:ascii="Verdana" w:eastAsia="Verdana" w:hAnsi="Verdana" w:cs="Verdana"/>
          <w:sz w:val="22"/>
          <w:szCs w:val="22"/>
        </w:rPr>
        <w:t xml:space="preserve">A su vez, se debe tener en cuenta: </w:t>
      </w:r>
    </w:p>
    <w:p w14:paraId="6CC175FC" w14:textId="77777777" w:rsidR="005A556A" w:rsidRPr="005A556A" w:rsidRDefault="005A556A" w:rsidP="005A556A">
      <w:pPr>
        <w:tabs>
          <w:tab w:val="left" w:pos="2268"/>
        </w:tabs>
        <w:ind w:left="113" w:right="113"/>
        <w:jc w:val="both"/>
        <w:rPr>
          <w:rFonts w:ascii="Verdana" w:eastAsia="Verdana" w:hAnsi="Verdana" w:cs="Verdana"/>
        </w:rPr>
      </w:pPr>
    </w:p>
    <w:p w14:paraId="54D83ED4" w14:textId="77777777" w:rsidR="005A556A" w:rsidRPr="005A556A" w:rsidRDefault="005A556A" w:rsidP="005A556A">
      <w:pPr>
        <w:pStyle w:val="Prrafodelista"/>
        <w:numPr>
          <w:ilvl w:val="0"/>
          <w:numId w:val="21"/>
        </w:numPr>
        <w:tabs>
          <w:tab w:val="left" w:pos="426"/>
          <w:tab w:val="left" w:pos="567"/>
        </w:tabs>
        <w:ind w:left="113" w:right="113" w:firstLine="29"/>
        <w:jc w:val="both"/>
        <w:rPr>
          <w:rFonts w:ascii="Verdana" w:eastAsia="Verdana" w:hAnsi="Verdana" w:cs="Verdana"/>
        </w:rPr>
      </w:pPr>
      <w:r w:rsidRPr="005A556A">
        <w:rPr>
          <w:rFonts w:ascii="Verdana" w:eastAsia="Verdana" w:hAnsi="Verdana" w:cs="Verdana"/>
          <w:sz w:val="22"/>
          <w:szCs w:val="22"/>
        </w:rPr>
        <w:t xml:space="preserve">El artículo 2.1.8.3. de la sección 8 de la Resolución CRC 5111 de 2016, que establece la figura de la terminación del contrato, </w:t>
      </w:r>
      <w:r w:rsidRPr="005A556A">
        <w:rPr>
          <w:rFonts w:ascii="Verdana" w:eastAsia="Verdana" w:hAnsi="Verdana" w:cs="Verdana"/>
          <w:b/>
          <w:bCs/>
          <w:sz w:val="22"/>
          <w:szCs w:val="22"/>
        </w:rPr>
        <w:t>en donde se establece la antelación con la que el usuario debe presentar la solicitud para que el proveedor interrumpa el servicio, es de tres (3) días hábiles</w:t>
      </w:r>
      <w:r w:rsidRPr="005A556A">
        <w:rPr>
          <w:rFonts w:ascii="Verdana" w:eastAsia="Verdana" w:hAnsi="Verdana" w:cs="Verdana"/>
          <w:sz w:val="22"/>
          <w:szCs w:val="22"/>
        </w:rPr>
        <w:t>.</w:t>
      </w:r>
    </w:p>
    <w:p w14:paraId="06EF35A4" w14:textId="77777777" w:rsidR="005A556A" w:rsidRPr="005A556A" w:rsidRDefault="005A556A" w:rsidP="005A556A">
      <w:pPr>
        <w:pStyle w:val="Prrafodelista"/>
        <w:numPr>
          <w:ilvl w:val="0"/>
          <w:numId w:val="21"/>
        </w:numPr>
        <w:tabs>
          <w:tab w:val="left" w:pos="426"/>
          <w:tab w:val="left" w:pos="567"/>
        </w:tabs>
        <w:ind w:left="113" w:right="113" w:firstLine="29"/>
        <w:jc w:val="both"/>
        <w:rPr>
          <w:rFonts w:ascii="Verdana" w:eastAsia="Verdana" w:hAnsi="Verdana" w:cs="Verdana"/>
        </w:rPr>
      </w:pPr>
      <w:r w:rsidRPr="005A556A">
        <w:rPr>
          <w:rFonts w:ascii="Verdana" w:eastAsia="Verdana" w:hAnsi="Verdana" w:cs="Verdana"/>
          <w:sz w:val="22"/>
          <w:szCs w:val="22"/>
        </w:rPr>
        <w:t>El usuario la puede solicitar por medio de cualquiera de los mecanismos obligatorios de atención al usuario dispuestos por el proveedor.</w:t>
      </w:r>
    </w:p>
    <w:p w14:paraId="21E99A43" w14:textId="77777777" w:rsidR="005A556A" w:rsidRPr="005A556A" w:rsidRDefault="005A556A" w:rsidP="005A556A">
      <w:pPr>
        <w:pStyle w:val="Prrafodelista"/>
        <w:numPr>
          <w:ilvl w:val="0"/>
          <w:numId w:val="21"/>
        </w:numPr>
        <w:tabs>
          <w:tab w:val="left" w:pos="426"/>
          <w:tab w:val="left" w:pos="567"/>
        </w:tabs>
        <w:ind w:left="113" w:right="113" w:firstLine="29"/>
        <w:jc w:val="both"/>
        <w:rPr>
          <w:rFonts w:ascii="Verdana" w:eastAsia="Verdana" w:hAnsi="Verdana" w:cs="Verdana"/>
        </w:rPr>
      </w:pPr>
      <w:r w:rsidRPr="005A556A">
        <w:rPr>
          <w:rFonts w:ascii="Verdana" w:eastAsia="Verdana" w:hAnsi="Verdana" w:cs="Verdana"/>
          <w:sz w:val="22"/>
          <w:szCs w:val="22"/>
        </w:rPr>
        <w:t xml:space="preserve">El proveedor no puede oponerse a la solicitud, o exigirle al usuario documentos o requisitos innecesarios, ni solicitarle que justifique su decisión; sin embargo, cuando se trate de personas jurídicas debe acompañarse el certificado de existencia y representación legal. </w:t>
      </w:r>
    </w:p>
    <w:p w14:paraId="19CFD356" w14:textId="77777777" w:rsidR="005A556A" w:rsidRPr="005A556A" w:rsidRDefault="005A556A" w:rsidP="005A556A">
      <w:pPr>
        <w:pStyle w:val="Prrafodelista"/>
        <w:numPr>
          <w:ilvl w:val="0"/>
          <w:numId w:val="21"/>
        </w:numPr>
        <w:tabs>
          <w:tab w:val="left" w:pos="567"/>
        </w:tabs>
        <w:ind w:left="113" w:right="113" w:firstLine="29"/>
        <w:jc w:val="both"/>
        <w:rPr>
          <w:rFonts w:ascii="Verdana" w:eastAsia="Verdana" w:hAnsi="Verdana" w:cs="Verdana"/>
        </w:rPr>
      </w:pPr>
      <w:r w:rsidRPr="005A556A">
        <w:rPr>
          <w:rFonts w:ascii="Verdana" w:eastAsia="Verdana" w:hAnsi="Verdana" w:cs="Verdana"/>
          <w:sz w:val="22"/>
          <w:szCs w:val="22"/>
        </w:rPr>
        <w:t xml:space="preserve">El proveedor no puede alegar la existencia de una cláusula de permanencia mínima para negarse a atender la solicitud de terminación del contrato, en estos casos, en la orden se le da la opción al usuario de continuar con el contrato o darlo por terminado cancelando la sanción por retiro anticipado. </w:t>
      </w:r>
    </w:p>
    <w:p w14:paraId="54EB394C" w14:textId="77777777" w:rsidR="005A556A" w:rsidRPr="005A556A" w:rsidRDefault="005A556A" w:rsidP="005A556A">
      <w:pPr>
        <w:pStyle w:val="Prrafodelista"/>
        <w:numPr>
          <w:ilvl w:val="0"/>
          <w:numId w:val="21"/>
        </w:numPr>
        <w:tabs>
          <w:tab w:val="left" w:pos="567"/>
          <w:tab w:val="left" w:pos="2268"/>
        </w:tabs>
        <w:ind w:left="113" w:right="113" w:firstLine="29"/>
        <w:jc w:val="both"/>
        <w:rPr>
          <w:rFonts w:ascii="Verdana" w:eastAsia="Verdana" w:hAnsi="Verdana" w:cs="Verdana"/>
        </w:rPr>
      </w:pPr>
      <w:r w:rsidRPr="005A556A">
        <w:rPr>
          <w:rFonts w:ascii="Verdana" w:eastAsia="Verdana" w:hAnsi="Verdana" w:cs="Verdana"/>
          <w:sz w:val="22"/>
          <w:szCs w:val="22"/>
        </w:rPr>
        <w:t xml:space="preserve">En cuanto a la fecha de corte de facturación del usuario, cuando dentro del expediente no se evidencie la fecha de corte, se da la orden de </w:t>
      </w:r>
      <w:r w:rsidRPr="005A556A">
        <w:rPr>
          <w:rFonts w:ascii="Verdana" w:eastAsia="Verdana" w:hAnsi="Verdana" w:cs="Verdana"/>
          <w:i/>
          <w:iCs/>
          <w:sz w:val="22"/>
          <w:szCs w:val="22"/>
        </w:rPr>
        <w:t>terminación hipotética o abierta</w:t>
      </w:r>
      <w:r w:rsidRPr="005A556A">
        <w:rPr>
          <w:rFonts w:ascii="Verdana" w:eastAsia="Verdana" w:hAnsi="Verdana" w:cs="Verdana"/>
          <w:sz w:val="22"/>
          <w:szCs w:val="22"/>
        </w:rPr>
        <w:t>, pero si el proveedor no lo terminó oportunamente, esto es, dentro del término legal, se ordena la exoneración de los cobros generados con posterioridad a la fecha en que debió darse por terminado el contrato. (Especificar esa fecha si se tiene conocimiento de ella en el expediente).</w:t>
      </w:r>
    </w:p>
    <w:p w14:paraId="5F01F525" w14:textId="77777777" w:rsidR="005A556A" w:rsidRPr="005A556A" w:rsidRDefault="005A556A" w:rsidP="005A556A">
      <w:pPr>
        <w:pStyle w:val="Prrafodelista"/>
        <w:numPr>
          <w:ilvl w:val="0"/>
          <w:numId w:val="21"/>
        </w:numPr>
        <w:tabs>
          <w:tab w:val="left" w:pos="567"/>
          <w:tab w:val="left" w:pos="2268"/>
        </w:tabs>
        <w:ind w:left="113" w:right="113" w:firstLine="29"/>
        <w:jc w:val="both"/>
        <w:rPr>
          <w:rFonts w:ascii="Verdana" w:eastAsia="Verdana" w:hAnsi="Verdana" w:cs="Verdana"/>
        </w:rPr>
      </w:pPr>
      <w:r w:rsidRPr="005A556A">
        <w:rPr>
          <w:rFonts w:ascii="Verdana" w:eastAsia="Verdana" w:hAnsi="Verdana" w:cs="Verdana"/>
          <w:sz w:val="22"/>
          <w:szCs w:val="22"/>
        </w:rPr>
        <w:t xml:space="preserve">En cuanto a las pruebas, en este caso debe constar dentro del expediente: solicitud de terminación radicada ante el proveedor de servicios por el usuario que celebró el contrato o su mandatario, debidamente acreditada la representación. Si la solicitud fue vía telefónica, y el proveedor afirma no tenerla, pero el usuario suministra datos precisos de fecha de solicitud, número de radicado, nombre del asesor que lo atendió, entre otros, la carga de la prueba se traslada al proveedor de servicios, quien debe probar, por ejemplo, con registros de consulta de su sistema, que en la fecha indicada por el usuario no se presentó solicitud de terminación. </w:t>
      </w:r>
    </w:p>
    <w:p w14:paraId="692672CB" w14:textId="77777777" w:rsidR="005A556A" w:rsidRPr="005A556A" w:rsidRDefault="005A556A" w:rsidP="005A556A">
      <w:pPr>
        <w:pStyle w:val="Prrafodelista"/>
        <w:numPr>
          <w:ilvl w:val="0"/>
          <w:numId w:val="21"/>
        </w:numPr>
        <w:tabs>
          <w:tab w:val="left" w:pos="567"/>
          <w:tab w:val="left" w:pos="2268"/>
        </w:tabs>
        <w:ind w:left="113" w:right="113" w:firstLine="29"/>
        <w:jc w:val="both"/>
        <w:rPr>
          <w:rFonts w:ascii="Verdana" w:eastAsia="Verdana" w:hAnsi="Verdana" w:cs="Verdana"/>
        </w:rPr>
      </w:pPr>
      <w:r w:rsidRPr="005A556A">
        <w:rPr>
          <w:rFonts w:ascii="Verdana" w:eastAsia="Verdana" w:hAnsi="Verdana" w:cs="Verdana"/>
          <w:sz w:val="22"/>
          <w:szCs w:val="22"/>
        </w:rPr>
        <w:t xml:space="preserve">Cuando hay muerte del usuario que celebró el contrato, se ordena exonerar del cobro de los cargos asociados al servicio, a partir de la fecha en que se notificó al proveedor el fallecimiento, con copia del acta de defunción, aclarando que el cobro de saldos insolutos sólo lo podrá hacer el proveedor dentro del marco del proceso de sucesión. </w:t>
      </w:r>
    </w:p>
    <w:p w14:paraId="030EB43C" w14:textId="77777777" w:rsidR="005A556A" w:rsidRPr="005A556A" w:rsidRDefault="005A556A" w:rsidP="005A556A">
      <w:pPr>
        <w:pStyle w:val="Prrafodelista"/>
        <w:numPr>
          <w:ilvl w:val="0"/>
          <w:numId w:val="21"/>
        </w:numPr>
        <w:tabs>
          <w:tab w:val="left" w:pos="567"/>
          <w:tab w:val="left" w:pos="2268"/>
        </w:tabs>
        <w:ind w:left="113" w:right="113" w:firstLine="29"/>
        <w:jc w:val="both"/>
        <w:rPr>
          <w:rFonts w:ascii="Verdana" w:eastAsia="Verdana" w:hAnsi="Verdana" w:cs="Verdana"/>
        </w:rPr>
      </w:pPr>
      <w:r w:rsidRPr="005A556A">
        <w:rPr>
          <w:rFonts w:ascii="Verdana" w:eastAsia="Verdana" w:hAnsi="Verdana" w:cs="Verdana"/>
          <w:sz w:val="22"/>
          <w:szCs w:val="22"/>
        </w:rPr>
        <w:t>Cuando se presente por el usuario una solicitud de terminación para que una línea móvil quede en servicio prepago, se tramitará como cambio de servicio, no como terminación.</w:t>
      </w:r>
    </w:p>
    <w:p w14:paraId="66251725" w14:textId="77777777" w:rsidR="005A556A" w:rsidRPr="005A556A" w:rsidRDefault="005A556A" w:rsidP="005A556A">
      <w:pPr>
        <w:tabs>
          <w:tab w:val="left" w:pos="426"/>
        </w:tabs>
        <w:ind w:left="113" w:right="113" w:firstLine="29"/>
        <w:jc w:val="both"/>
        <w:rPr>
          <w:rFonts w:ascii="Verdana" w:eastAsia="Verdana" w:hAnsi="Verdana" w:cs="Verdana"/>
          <w:b/>
          <w:bCs/>
          <w:color w:val="FF0000"/>
          <w:u w:val="single" w:color="FF0000"/>
        </w:rPr>
      </w:pPr>
    </w:p>
    <w:p w14:paraId="37F5CCDF"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r w:rsidRPr="005A556A">
        <w:rPr>
          <w:rFonts w:ascii="Verdana" w:eastAsia="Verdana" w:hAnsi="Verdana" w:cs="Verdana"/>
          <w:b/>
          <w:bCs/>
          <w:sz w:val="22"/>
          <w:szCs w:val="22"/>
        </w:rPr>
        <w:t>Formato 39:</w:t>
      </w:r>
    </w:p>
    <w:p w14:paraId="6BC15D1A"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p>
    <w:tbl>
      <w:tblPr>
        <w:tblStyle w:val="Tablaconcuadrcula"/>
        <w:tblW w:w="8715" w:type="dxa"/>
        <w:tblInd w:w="113" w:type="dxa"/>
        <w:tblLook w:val="04A0" w:firstRow="1" w:lastRow="0" w:firstColumn="1" w:lastColumn="0" w:noHBand="0" w:noVBand="1"/>
      </w:tblPr>
      <w:tblGrid>
        <w:gridCol w:w="1955"/>
        <w:gridCol w:w="6760"/>
      </w:tblGrid>
      <w:tr w:rsidR="005A556A" w:rsidRPr="005A556A" w14:paraId="7B049EF1" w14:textId="77777777" w:rsidTr="005A441B">
        <w:tc>
          <w:tcPr>
            <w:tcW w:w="1955" w:type="dxa"/>
          </w:tcPr>
          <w:p w14:paraId="741DA355"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760" w:type="dxa"/>
          </w:tcPr>
          <w:p w14:paraId="300FDB82"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6B64C5CB"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1404E619"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1AFC0F8C"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52ED25C1"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6ECE4A48"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7B528E3D" w14:textId="77777777" w:rsidR="005A556A" w:rsidRPr="005A556A" w:rsidRDefault="005A556A" w:rsidP="005A556A">
      <w:pPr>
        <w:ind w:left="113" w:right="113"/>
        <w:rPr>
          <w:rFonts w:ascii="Verdana" w:eastAsia="Verdana" w:hAnsi="Verdana" w:cs="Verdana"/>
          <w:b/>
          <w:bCs/>
          <w:color w:val="FF0000"/>
          <w:u w:val="single" w:color="FF0000"/>
        </w:rPr>
      </w:pPr>
    </w:p>
    <w:p w14:paraId="2927C2C2" w14:textId="77777777" w:rsidR="005A556A" w:rsidRPr="005A556A" w:rsidRDefault="005A556A" w:rsidP="005A556A">
      <w:pPr>
        <w:suppressAutoHyphens/>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Terminación del contrato</w:t>
      </w:r>
    </w:p>
    <w:p w14:paraId="7567450B" w14:textId="77777777" w:rsidR="005A556A" w:rsidRPr="005A556A" w:rsidRDefault="005A556A" w:rsidP="005A556A">
      <w:pPr>
        <w:suppressAutoHyphens/>
        <w:jc w:val="both"/>
        <w:rPr>
          <w:rFonts w:ascii="Verdana" w:eastAsia="Verdana" w:hAnsi="Verdana" w:cs="Verdana"/>
          <w:b/>
          <w:bCs/>
        </w:rPr>
      </w:pPr>
    </w:p>
    <w:p w14:paraId="15D0BC85" w14:textId="77777777" w:rsidR="005A556A" w:rsidRPr="005A556A" w:rsidRDefault="005A556A" w:rsidP="005A556A">
      <w:pPr>
        <w:suppressAutoHyphens/>
        <w:jc w:val="both"/>
        <w:rPr>
          <w:rFonts w:ascii="Verdana" w:eastAsia="Verdana" w:hAnsi="Verdana" w:cs="Verdana"/>
        </w:rPr>
      </w:pPr>
      <w:r w:rsidRPr="005A556A">
        <w:rPr>
          <w:rFonts w:ascii="Verdana" w:eastAsia="Verdana" w:hAnsi="Verdana" w:cs="Verdana"/>
          <w:sz w:val="22"/>
          <w:szCs w:val="22"/>
        </w:rPr>
        <w:t xml:space="preserve">Respecto de la solicitud de terminación del contrato suscrito, es pertinente traer a colación lo dispuesto en el artículo 2.1.8.3. </w:t>
      </w:r>
      <w:r w:rsidRPr="005A556A">
        <w:rPr>
          <w:rFonts w:ascii="Verdana" w:eastAsia="Verdana" w:hAnsi="Verdana" w:cs="Verdana"/>
          <w:sz w:val="22"/>
          <w:szCs w:val="22"/>
          <w:lang w:eastAsia="es-CO"/>
        </w:rPr>
        <w:t xml:space="preserve">de la Resolución CRC 5050 de 2016, modificada por el artículo </w:t>
      </w:r>
      <w:r w:rsidRPr="005A556A">
        <w:rPr>
          <w:rFonts w:ascii="Verdana" w:hAnsi="Verdana" w:cs="Arial"/>
          <w:sz w:val="22"/>
          <w:szCs w:val="22"/>
          <w:lang w:eastAsia="es-CO"/>
        </w:rPr>
        <w:t xml:space="preserve">17 de la Resolución CRC </w:t>
      </w:r>
      <w:bookmarkStart w:id="13" w:name="_Hlk218588534"/>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bookmarkEnd w:id="13"/>
      <w:r w:rsidRPr="005A556A">
        <w:rPr>
          <w:rFonts w:ascii="Verdana" w:hAnsi="Verdana" w:cs="Arial"/>
        </w:rPr>
        <w:t xml:space="preserve">, </w:t>
      </w:r>
      <w:r w:rsidRPr="005A556A">
        <w:rPr>
          <w:rFonts w:ascii="Verdana" w:eastAsia="Verdana" w:hAnsi="Verdana" w:cs="Verdana"/>
          <w:sz w:val="22"/>
          <w:szCs w:val="22"/>
        </w:rPr>
        <w:t>según el cual:</w:t>
      </w:r>
    </w:p>
    <w:p w14:paraId="03DD082C" w14:textId="77777777" w:rsidR="005A556A" w:rsidRPr="005A556A" w:rsidRDefault="005A556A" w:rsidP="005A556A">
      <w:pPr>
        <w:suppressAutoHyphens/>
        <w:jc w:val="both"/>
        <w:rPr>
          <w:rFonts w:ascii="Verdana" w:eastAsia="Verdana" w:hAnsi="Verdana" w:cs="Verdana"/>
          <w:i/>
          <w:iCs/>
        </w:rPr>
      </w:pPr>
    </w:p>
    <w:p w14:paraId="518F28E5"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7C20B9C5" w14:textId="77777777" w:rsidR="005A556A" w:rsidRPr="005A556A" w:rsidRDefault="005A556A" w:rsidP="005A556A">
      <w:pPr>
        <w:shd w:val="clear" w:color="auto" w:fill="FFFFFF" w:themeFill="background1"/>
        <w:tabs>
          <w:tab w:val="left" w:pos="7938"/>
        </w:tabs>
        <w:ind w:left="850" w:right="850" w:firstLine="708"/>
        <w:jc w:val="both"/>
        <w:rPr>
          <w:rFonts w:ascii="Verdana" w:eastAsia="Verdana" w:hAnsi="Verdana" w:cs="Verdana"/>
          <w:i/>
          <w:iCs/>
          <w:sz w:val="20"/>
          <w:szCs w:val="20"/>
          <w:lang w:eastAsia="es-CO"/>
        </w:rPr>
      </w:pPr>
    </w:p>
    <w:p w14:paraId="0E83BFF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6F674050"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671B2D01"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89A6797"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7684D8BB"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617B65B5"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8. SUSPENSIÓN, CESIÓN Y TERMINACIÓN DEL CONTRATO</w:t>
      </w:r>
    </w:p>
    <w:p w14:paraId="55F9C09F"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695F74DE"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0E135213" w14:textId="77777777" w:rsidR="005A556A" w:rsidRPr="005A556A" w:rsidRDefault="005A556A" w:rsidP="005A556A">
      <w:pPr>
        <w:suppressAutoHyphens/>
        <w:ind w:left="850" w:right="850"/>
        <w:jc w:val="both"/>
        <w:rPr>
          <w:rFonts w:ascii="Verdana" w:eastAsia="Verdana" w:hAnsi="Verdana" w:cs="Verdana"/>
          <w:i/>
          <w:iCs/>
          <w:sz w:val="20"/>
          <w:szCs w:val="20"/>
        </w:rPr>
      </w:pPr>
    </w:p>
    <w:p w14:paraId="16406C2F"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b/>
          <w:bCs/>
          <w:i/>
          <w:iCs/>
          <w:sz w:val="20"/>
          <w:szCs w:val="20"/>
          <w:lang w:eastAsia="es-CO"/>
        </w:rPr>
        <w:t>ARTÍCULO. 2.1.8.3. TERMINACIÓN DEL CONTRATO</w:t>
      </w:r>
      <w:r w:rsidRPr="005A556A">
        <w:rPr>
          <w:rFonts w:ascii="Verdana" w:eastAsia="Verdana" w:hAnsi="Verdana" w:cs="Verdana"/>
          <w:i/>
          <w:iCs/>
          <w:sz w:val="20"/>
          <w:szCs w:val="20"/>
          <w:lang w:eastAsia="es-CO"/>
        </w:rPr>
        <w:t>. </w:t>
      </w:r>
      <w:r w:rsidRPr="005A556A">
        <w:rPr>
          <w:rFonts w:ascii="Verdana" w:eastAsia="Verdana" w:hAnsi="Verdana" w:cs="Verdana"/>
          <w:i/>
          <w:iCs/>
          <w:sz w:val="20"/>
          <w:szCs w:val="20"/>
        </w:rPr>
        <w:t>El usuario que celebró el contrato puede terminarlo en cualquier momento a través de cualquiera de los medios de atención al usuario (salvo que esta interacción haya migrado a la digitalización y se le haya informado previamente al usuario). En todo caso el usuario podrá terminar el contrato a través de la línea de atención telefónica.</w:t>
      </w:r>
    </w:p>
    <w:p w14:paraId="4083134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p>
    <w:p w14:paraId="7F875A3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sz w:val="20"/>
          <w:szCs w:val="20"/>
        </w:rPr>
        <w:t>Para esto debe presentar la solicitud al menos 3 días hábiles antes del corte de facturación, sin que el operador pueda oponerse, solicitarle que justifique su decisión, ni exigirle documentos o requisitos adicionales. Si se presenta la solicitud con una antelación menor, la terminación del servicio se dará en el siguiente periodo de facturación. El operador deberá recoger los elementos de su propiedad que estén en poder del usuario sin que por esto se genere algún tipo de cobro. La solicitud de terminación del contrato o de cancelación de servicios, debe ser almacenada por el operador, para que el usuario la consulte cuando así lo requiera.</w:t>
      </w:r>
    </w:p>
    <w:p w14:paraId="069CDE81"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p>
    <w:p w14:paraId="4B10AB5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sz w:val="20"/>
          <w:szCs w:val="20"/>
        </w:rPr>
        <w:t>El operador solo podrá terminar el contrato unilateralmente en caso de incumplimiento por parte del usuario y al vencimiento del plazo contractual. Si la terminación unilateral se debe al incumplimiento del usuario, el operador deberá informarle al usuario con al menos 5 días hábiles de antelación. Si la terminación se debe al vencimiento del plazo contractual, el operador deberá notificar al usuario con al menos 1 mes de antelación.</w:t>
      </w:r>
    </w:p>
    <w:p w14:paraId="598A1673"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p>
    <w:p w14:paraId="218C1E8F"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PARÁGRAFO 1o. </w:t>
      </w:r>
      <w:r w:rsidRPr="005A556A">
        <w:rPr>
          <w:rFonts w:ascii="Verdana" w:eastAsia="Verdana" w:hAnsi="Verdana" w:cs="Verdana"/>
          <w:i/>
          <w:iCs/>
          <w:sz w:val="20"/>
          <w:szCs w:val="20"/>
        </w:rPr>
        <w:t>Sin perjuicio de lo dispuesto en el presente artículo con relación a la línea de atención telefónica, el usuario de servicios de comunicaciones móviles en modalidad pospago podrá terminar el contrato a través de todos los canales digitales en los que el operador tenga disponible el trámite de modificación de planes, y en todo caso, mediante la aplicación móvil de su operador.</w:t>
      </w:r>
    </w:p>
    <w:p w14:paraId="177D1331"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p>
    <w:p w14:paraId="3455FDF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sz w:val="20"/>
          <w:szCs w:val="20"/>
        </w:rPr>
        <w:t>Los operadores móviles virtuales que suministren sus servicios exclusivamente bajo la modalidad prepago están excluidos de la obligación de poner a disposición de sus usuarios canales digitales para llevar a cabo el trámite de terminación del contrato. Los usuarios de estos operadores que se encuentren bajo la modalidad pospago deberán contar al menos con un canal digital para la realización del trámite de terminación del contrato.</w:t>
      </w:r>
    </w:p>
    <w:p w14:paraId="61FCCB4A"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p>
    <w:p w14:paraId="3A0FB890"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b/>
          <w:bCs/>
          <w:i/>
          <w:iCs/>
          <w:sz w:val="20"/>
          <w:szCs w:val="20"/>
        </w:rPr>
        <w:t>PARÁGRAFO 2o. </w:t>
      </w:r>
      <w:r w:rsidRPr="005A556A">
        <w:rPr>
          <w:rFonts w:ascii="Verdana" w:eastAsia="Verdana" w:hAnsi="Verdana" w:cs="Verdana"/>
          <w:i/>
          <w:iCs/>
          <w:sz w:val="20"/>
          <w:szCs w:val="20"/>
        </w:rPr>
        <w:t>Cuando el usuario no atienda la visita programada para la recolección de los equipos o elementos para la prestación del servicio, deberá entregarlos en el centro de atención que le indique el operador</w:t>
      </w:r>
      <w:r w:rsidRPr="005A556A">
        <w:rPr>
          <w:rFonts w:ascii="Verdana" w:eastAsia="Verdana" w:hAnsi="Verdana" w:cs="Verdana"/>
          <w:i/>
          <w:iCs/>
          <w:sz w:val="20"/>
          <w:szCs w:val="20"/>
          <w:lang w:eastAsia="es-CO"/>
        </w:rPr>
        <w:t>.”</w:t>
      </w:r>
    </w:p>
    <w:p w14:paraId="08284E9F" w14:textId="77777777" w:rsidR="005A556A" w:rsidRPr="005A556A" w:rsidRDefault="005A556A" w:rsidP="005A556A">
      <w:pPr>
        <w:suppressAutoHyphens/>
        <w:ind w:left="113" w:right="113"/>
        <w:jc w:val="both"/>
        <w:rPr>
          <w:rFonts w:ascii="Verdana" w:eastAsia="Verdana" w:hAnsi="Verdana" w:cs="Verdana"/>
          <w:i/>
          <w:iCs/>
        </w:rPr>
      </w:pPr>
    </w:p>
    <w:p w14:paraId="0D5CE93B" w14:textId="77777777" w:rsidR="005A556A" w:rsidRPr="005A556A" w:rsidRDefault="005A556A" w:rsidP="005A556A">
      <w:pPr>
        <w:widowControl w:val="0"/>
        <w:tabs>
          <w:tab w:val="center" w:pos="510"/>
          <w:tab w:val="left" w:pos="1134"/>
        </w:tabs>
        <w:suppressAutoHyphens/>
        <w:jc w:val="both"/>
        <w:rPr>
          <w:rFonts w:ascii="Verdana" w:eastAsia="Verdana" w:hAnsi="Verdana" w:cs="Verdana"/>
        </w:rPr>
      </w:pPr>
      <w:r w:rsidRPr="005A556A">
        <w:rPr>
          <w:rFonts w:ascii="Verdana" w:eastAsia="Verdana" w:hAnsi="Verdana" w:cs="Verdana"/>
          <w:sz w:val="22"/>
          <w:szCs w:val="22"/>
        </w:rPr>
        <w:t>Se desprende del artículo citado, que la interrupción del servicio debe surtirse al vencimiento del período de facturación en que se conozca la solicitud de terminación, a condición que ésta haya sido presentada con tres (3) días hábiles de anticipación, de lo contrario el operador de servicios deberá proceder a efectuarla en el siguiente corte de facturación.</w:t>
      </w:r>
    </w:p>
    <w:p w14:paraId="406C2A24" w14:textId="77777777" w:rsidR="005A556A" w:rsidRPr="005A556A" w:rsidRDefault="005A556A" w:rsidP="005A556A">
      <w:pPr>
        <w:ind w:left="113" w:right="113"/>
        <w:rPr>
          <w:rFonts w:ascii="Verdana" w:eastAsia="Verdana" w:hAnsi="Verdana" w:cs="Verdana"/>
          <w:b/>
          <w:bCs/>
        </w:rPr>
      </w:pPr>
    </w:p>
    <w:p w14:paraId="10997947" w14:textId="77777777" w:rsidR="005A556A" w:rsidRPr="005A556A" w:rsidRDefault="005A556A" w:rsidP="005A556A">
      <w:pPr>
        <w:suppressAutoHyphens/>
        <w:jc w:val="both"/>
        <w:rPr>
          <w:rFonts w:ascii="Verdana" w:eastAsia="Verdana" w:hAnsi="Verdana" w:cs="Verdana"/>
        </w:rPr>
      </w:pPr>
      <w:r w:rsidRPr="005A556A">
        <w:rPr>
          <w:rFonts w:ascii="Verdana" w:eastAsia="Verdana" w:hAnsi="Verdana" w:cs="Verdana"/>
          <w:sz w:val="22"/>
          <w:szCs w:val="22"/>
        </w:rPr>
        <w:t xml:space="preserve">Para determinar la procedencia de la solicitud de terminación, es importante establecer que el operador de servicios no puede exigir requisitos adicionales a aquellos determinados en la regulación en materia de comunicaciones. </w:t>
      </w:r>
      <w:r w:rsidRPr="005A556A">
        <w:rPr>
          <w:rFonts w:ascii="Verdana" w:eastAsia="Verdana" w:hAnsi="Verdana" w:cs="Verdana"/>
          <w:sz w:val="22"/>
          <w:szCs w:val="22"/>
          <w:u w:val="single"/>
        </w:rPr>
        <w:t>No podrá entonces, exigirse, como ejemplo, que el usuario se encuentre al día en pagos o que la solicitud se presente por escrito, o que se cancele un plan de larga distancia con otro operador.</w:t>
      </w:r>
      <w:r w:rsidRPr="005A556A">
        <w:rPr>
          <w:rFonts w:ascii="Verdana" w:eastAsia="Verdana" w:hAnsi="Verdana" w:cs="Verdana"/>
          <w:sz w:val="22"/>
          <w:szCs w:val="22"/>
        </w:rPr>
        <w:t xml:space="preserve"> En efecto, para proceder a dar trámite a dicha solicitud, será necesario únicamente que exista certeza respecto de la identidad del usuario que celebro el contrato y su capacidad de disposición de los derechos.</w:t>
      </w:r>
    </w:p>
    <w:p w14:paraId="6ACE563B" w14:textId="77777777" w:rsidR="005A556A" w:rsidRPr="005A556A" w:rsidRDefault="005A556A" w:rsidP="005A556A">
      <w:pPr>
        <w:suppressAutoHyphens/>
        <w:jc w:val="both"/>
        <w:rPr>
          <w:rFonts w:ascii="Verdana" w:eastAsia="Verdana" w:hAnsi="Verdana" w:cs="Verdana"/>
        </w:rPr>
      </w:pPr>
    </w:p>
    <w:p w14:paraId="08CF138B" w14:textId="77777777" w:rsidR="005A556A" w:rsidRPr="005A556A" w:rsidRDefault="005A556A" w:rsidP="005A556A">
      <w:pPr>
        <w:suppressAutoHyphens/>
        <w:jc w:val="both"/>
        <w:rPr>
          <w:rFonts w:ascii="Verdana" w:eastAsia="Verdana" w:hAnsi="Verdana" w:cs="Verdana"/>
          <w:b/>
          <w:bCs/>
          <w:color w:val="FF0000"/>
        </w:rPr>
      </w:pPr>
      <w:r w:rsidRPr="005A556A">
        <w:rPr>
          <w:rFonts w:ascii="Verdana" w:eastAsia="Verdana" w:hAnsi="Verdana" w:cs="Verdana"/>
          <w:b/>
          <w:bCs/>
          <w:color w:val="FF0000"/>
          <w:sz w:val="22"/>
          <w:szCs w:val="22"/>
        </w:rPr>
        <w:t>Confirma</w:t>
      </w:r>
    </w:p>
    <w:tbl>
      <w:tblPr>
        <w:tblStyle w:val="Tablaconcuadrcula"/>
        <w:tblW w:w="10060" w:type="dxa"/>
        <w:tblLook w:val="04A0" w:firstRow="1" w:lastRow="0" w:firstColumn="1" w:lastColumn="0" w:noHBand="0" w:noVBand="1"/>
      </w:tblPr>
      <w:tblGrid>
        <w:gridCol w:w="10060"/>
      </w:tblGrid>
      <w:tr w:rsidR="005A556A" w:rsidRPr="005A556A" w14:paraId="4C3236E5" w14:textId="77777777" w:rsidTr="005A441B">
        <w:tc>
          <w:tcPr>
            <w:tcW w:w="10060" w:type="dxa"/>
            <w:tcBorders>
              <w:top w:val="single" w:sz="4" w:space="0" w:color="auto"/>
              <w:left w:val="single" w:sz="4" w:space="0" w:color="auto"/>
              <w:bottom w:val="single" w:sz="4" w:space="0" w:color="auto"/>
              <w:right w:val="single" w:sz="4" w:space="0" w:color="auto"/>
            </w:tcBorders>
          </w:tcPr>
          <w:p w14:paraId="0B2D6396" w14:textId="77777777" w:rsidR="005A556A" w:rsidRPr="005A556A" w:rsidRDefault="005A556A" w:rsidP="005A441B">
            <w:pPr>
              <w:suppressAutoHyphens/>
              <w:jc w:val="both"/>
              <w:rPr>
                <w:rFonts w:ascii="Verdana" w:eastAsia="Verdana" w:hAnsi="Verdana" w:cs="Verdana"/>
                <w:shd w:val="clear" w:color="auto" w:fill="FFFF00"/>
              </w:rPr>
            </w:pPr>
            <w:r w:rsidRPr="005A556A">
              <w:rPr>
                <w:rFonts w:ascii="Verdana" w:eastAsia="Verdana" w:hAnsi="Verdana" w:cs="Verdana"/>
                <w:highlight w:val="cyan"/>
              </w:rPr>
              <w:t xml:space="preserve">En el presente caso se tiene que la solicitud de terminación de contrato presentada el </w:t>
            </w:r>
            <w:r w:rsidRPr="005A556A">
              <w:rPr>
                <w:rFonts w:ascii="Verdana" w:eastAsia="Verdana" w:hAnsi="Verdana" w:cs="Verdana"/>
                <w:highlight w:val="cyan"/>
                <w:shd w:val="clear" w:color="auto" w:fill="FFFF00"/>
              </w:rPr>
              <w:t>xx de xxx de 202x</w:t>
            </w:r>
            <w:r w:rsidRPr="005A556A">
              <w:rPr>
                <w:rFonts w:ascii="Verdana" w:eastAsia="Verdana" w:hAnsi="Verdana" w:cs="Verdana"/>
                <w:highlight w:val="cyan"/>
              </w:rPr>
              <w:t xml:space="preserve">, </w:t>
            </w:r>
            <w:r w:rsidRPr="005A556A">
              <w:rPr>
                <w:rFonts w:ascii="Verdana" w:eastAsia="Verdana" w:hAnsi="Verdana" w:cs="Verdana"/>
                <w:highlight w:val="cyan"/>
                <w:shd w:val="clear" w:color="auto" w:fill="FFFF00"/>
              </w:rPr>
              <w:t>radicada bajo el número xxxxxx</w:t>
            </w:r>
            <w:r w:rsidRPr="005A556A">
              <w:rPr>
                <w:rFonts w:ascii="Verdana" w:eastAsia="Verdana" w:hAnsi="Verdana" w:cs="Verdana"/>
                <w:highlight w:val="cyan"/>
              </w:rPr>
              <w:t xml:space="preserve">, cumple todos los requisitos, a saber: nombre e identificación del titular, la cual fue tramitada por el operador. Por consiguiente, teniendo en cuenta que el corte de facturación se realizaba los días 30 de cada mes, el operador de servicios actuó de conformidad con la norma, dio por terminado el servicio de </w:t>
            </w:r>
            <w:r w:rsidRPr="005A556A">
              <w:rPr>
                <w:rFonts w:ascii="Verdana" w:eastAsia="Verdana" w:hAnsi="Verdana" w:cs="Verdana"/>
                <w:highlight w:val="cyan"/>
                <w:shd w:val="clear" w:color="auto" w:fill="FFFF00"/>
              </w:rPr>
              <w:t xml:space="preserve">telefonía </w:t>
            </w:r>
            <w:r w:rsidRPr="005A556A">
              <w:rPr>
                <w:rFonts w:ascii="Verdana" w:eastAsia="Verdana" w:hAnsi="Verdana" w:cs="Verdana"/>
                <w:highlight w:val="cyan"/>
              </w:rPr>
              <w:t xml:space="preserve">el </w:t>
            </w:r>
            <w:r w:rsidRPr="005A556A">
              <w:rPr>
                <w:rFonts w:ascii="Verdana" w:eastAsia="Verdana" w:hAnsi="Verdana" w:cs="Verdana"/>
                <w:highlight w:val="cyan"/>
                <w:shd w:val="clear" w:color="auto" w:fill="FFFF00"/>
              </w:rPr>
              <w:t>xx de xxx de 202x.</w:t>
            </w:r>
          </w:p>
          <w:p w14:paraId="67522BC9" w14:textId="77777777" w:rsidR="005A556A" w:rsidRPr="005A556A" w:rsidRDefault="005A556A" w:rsidP="005A441B">
            <w:pPr>
              <w:suppressAutoHyphens/>
              <w:jc w:val="both"/>
              <w:rPr>
                <w:rFonts w:ascii="Verdana" w:eastAsia="Verdana" w:hAnsi="Verdana" w:cs="Verdana"/>
              </w:rPr>
            </w:pPr>
          </w:p>
          <w:p w14:paraId="5666A3FF" w14:textId="77777777" w:rsidR="005A556A" w:rsidRPr="005A556A" w:rsidRDefault="005A556A" w:rsidP="005A441B">
            <w:pPr>
              <w:jc w:val="both"/>
              <w:rPr>
                <w:rFonts w:ascii="Verdana" w:eastAsia="Verdana" w:hAnsi="Verdana" w:cs="Verdana"/>
                <w:b/>
                <w:bCs/>
                <w:color w:val="FF0000"/>
                <w:u w:val="single"/>
              </w:rPr>
            </w:pPr>
            <w:r w:rsidRPr="005A556A">
              <w:rPr>
                <w:rFonts w:ascii="Verdana" w:eastAsia="Verdana" w:hAnsi="Verdana" w:cs="Verdana"/>
              </w:rPr>
              <w:t xml:space="preserve">Así las cosas, esta Instancia confirma la decisión del operador y se tendrá por terminado el contrato en la fecha anotada, </w:t>
            </w:r>
            <w:r w:rsidRPr="005A556A">
              <w:rPr>
                <w:rFonts w:ascii="Verdana" w:eastAsia="Verdana" w:hAnsi="Verdana" w:cs="Verdana"/>
                <w:highlight w:val="cyan"/>
                <w:u w:val="single"/>
              </w:rPr>
              <w:t>salvo que el suscriptor haya pactado cláusula de permanencia mínima, caso en el cual podrá optar entre continuar con el contrato o darlo por terminado cancelando la sanción por retiro anticipado</w:t>
            </w:r>
            <w:r w:rsidRPr="005A556A">
              <w:rPr>
                <w:rFonts w:ascii="Verdana" w:eastAsia="Verdana" w:hAnsi="Verdana" w:cs="Verdana"/>
                <w:b/>
                <w:bCs/>
                <w:highlight w:val="cyan"/>
                <w:u w:val="single"/>
              </w:rPr>
              <w:t>.</w:t>
            </w:r>
            <w:r w:rsidRPr="005A556A">
              <w:rPr>
                <w:rFonts w:ascii="Verdana" w:eastAsia="Verdana" w:hAnsi="Verdana" w:cs="Verdana"/>
                <w:b/>
                <w:bCs/>
                <w:u w:val="single"/>
              </w:rPr>
              <w:t>(solo para servicios fijos)</w:t>
            </w:r>
          </w:p>
          <w:p w14:paraId="3AAE4FA5" w14:textId="77777777" w:rsidR="005A556A" w:rsidRPr="005A556A" w:rsidRDefault="005A556A" w:rsidP="005A441B">
            <w:pPr>
              <w:suppressAutoHyphens/>
              <w:jc w:val="both"/>
              <w:rPr>
                <w:rFonts w:ascii="Verdana" w:eastAsia="Verdana" w:hAnsi="Verdana" w:cs="Verdana"/>
                <w:highlight w:val="yellow"/>
              </w:rPr>
            </w:pPr>
          </w:p>
        </w:tc>
      </w:tr>
    </w:tbl>
    <w:p w14:paraId="3D70D3BF" w14:textId="77777777" w:rsidR="005A556A" w:rsidRPr="005A556A" w:rsidRDefault="005A556A" w:rsidP="005A556A">
      <w:pPr>
        <w:suppressAutoHyphens/>
        <w:jc w:val="both"/>
        <w:rPr>
          <w:rFonts w:ascii="Verdana" w:eastAsia="Verdana" w:hAnsi="Verdana" w:cs="Verdana"/>
          <w:highlight w:val="yellow"/>
        </w:rPr>
      </w:pPr>
    </w:p>
    <w:p w14:paraId="2C781716" w14:textId="77777777" w:rsidR="005A556A" w:rsidRPr="005A556A" w:rsidRDefault="005A556A" w:rsidP="005A556A">
      <w:pPr>
        <w:suppressAutoHyphens/>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Revocando</w:t>
      </w:r>
    </w:p>
    <w:tbl>
      <w:tblPr>
        <w:tblStyle w:val="Tablaconcuadrcula"/>
        <w:tblW w:w="10065" w:type="dxa"/>
        <w:tblInd w:w="-5" w:type="dxa"/>
        <w:tblLook w:val="04A0" w:firstRow="1" w:lastRow="0" w:firstColumn="1" w:lastColumn="0" w:noHBand="0" w:noVBand="1"/>
      </w:tblPr>
      <w:tblGrid>
        <w:gridCol w:w="10065"/>
      </w:tblGrid>
      <w:tr w:rsidR="005A556A" w:rsidRPr="005A556A" w14:paraId="4322F3FF" w14:textId="77777777" w:rsidTr="005A441B">
        <w:tc>
          <w:tcPr>
            <w:tcW w:w="10065" w:type="dxa"/>
          </w:tcPr>
          <w:p w14:paraId="161A7286" w14:textId="77777777" w:rsidR="005A556A" w:rsidRPr="005A556A" w:rsidRDefault="005A556A" w:rsidP="005A441B">
            <w:pPr>
              <w:suppressAutoHyphens/>
              <w:ind w:left="113" w:right="113"/>
              <w:jc w:val="both"/>
              <w:rPr>
                <w:rFonts w:ascii="Verdana" w:eastAsia="Verdana" w:hAnsi="Verdana" w:cs="Verdana"/>
              </w:rPr>
            </w:pPr>
            <w:r w:rsidRPr="005A556A">
              <w:rPr>
                <w:rFonts w:ascii="Verdana" w:eastAsia="Verdana" w:hAnsi="Verdana" w:cs="Verdana"/>
              </w:rPr>
              <w:t xml:space="preserve">En el presente caso se tiene que la solicitud de terminación de contrato presentada </w:t>
            </w:r>
            <w:r w:rsidRPr="005A556A">
              <w:rPr>
                <w:rFonts w:ascii="Verdana" w:eastAsia="Verdana" w:hAnsi="Verdana" w:cs="Verdana"/>
                <w:highlight w:val="cyan"/>
                <w:shd w:val="clear" w:color="auto" w:fill="FFFF00"/>
              </w:rPr>
              <w:t>xx de xxx de 202x</w:t>
            </w:r>
            <w:r w:rsidRPr="005A556A">
              <w:rPr>
                <w:rFonts w:ascii="Verdana" w:eastAsia="Verdana" w:hAnsi="Verdana" w:cs="Verdana"/>
                <w:highlight w:val="cyan"/>
              </w:rPr>
              <w:t xml:space="preserve">, </w:t>
            </w:r>
            <w:r w:rsidRPr="005A556A">
              <w:rPr>
                <w:rFonts w:ascii="Verdana" w:eastAsia="Verdana" w:hAnsi="Verdana" w:cs="Verdana"/>
                <w:highlight w:val="cyan"/>
                <w:shd w:val="clear" w:color="auto" w:fill="FFFF00"/>
              </w:rPr>
              <w:t>radicada bajo el número xxxxxx</w:t>
            </w:r>
            <w:r w:rsidRPr="005A556A">
              <w:rPr>
                <w:rFonts w:ascii="Verdana" w:eastAsia="Verdana" w:hAnsi="Verdana" w:cs="Verdana"/>
                <w:highlight w:val="cyan"/>
              </w:rPr>
              <w:t>,</w:t>
            </w:r>
            <w:r w:rsidRPr="005A556A">
              <w:rPr>
                <w:rFonts w:ascii="Verdana" w:eastAsia="Verdana" w:hAnsi="Verdana" w:cs="Verdana"/>
              </w:rPr>
              <w:t xml:space="preserve"> cumple todos los requisitos, a saber: nombre e identificación del titular, por lo que debió ser tramitada. Por consiguiente, teniendo en cuenta que el corte de </w:t>
            </w:r>
            <w:r w:rsidRPr="005A556A">
              <w:rPr>
                <w:rFonts w:ascii="Verdana" w:eastAsia="Verdana" w:hAnsi="Verdana" w:cs="Verdana"/>
                <w:highlight w:val="cyan"/>
              </w:rPr>
              <w:t xml:space="preserve">facturación se realizaba los días xx de cada mes, el contrato se debió dar por terminado el </w:t>
            </w:r>
            <w:r w:rsidRPr="005A556A">
              <w:rPr>
                <w:rFonts w:ascii="Verdana" w:eastAsia="Verdana" w:hAnsi="Verdana" w:cs="Verdana"/>
                <w:highlight w:val="cyan"/>
                <w:shd w:val="clear" w:color="auto" w:fill="FFFF00"/>
              </w:rPr>
              <w:t>xx de xxxxx de 202x</w:t>
            </w:r>
            <w:r w:rsidRPr="005A556A">
              <w:rPr>
                <w:rFonts w:ascii="Verdana" w:eastAsia="Verdana" w:hAnsi="Verdana" w:cs="Verdana"/>
                <w:highlight w:val="cyan"/>
              </w:rPr>
              <w:t>,</w:t>
            </w:r>
            <w:r w:rsidRPr="005A556A">
              <w:rPr>
                <w:rFonts w:ascii="Verdana" w:eastAsia="Verdana" w:hAnsi="Verdana" w:cs="Verdana"/>
              </w:rPr>
              <w:t xml:space="preserve"> motivo por el cual esta Instancia ordena dar por terminado el contrato en la fecha anotada, </w:t>
            </w:r>
            <w:r w:rsidRPr="005A556A">
              <w:rPr>
                <w:rFonts w:ascii="Verdana" w:eastAsia="Verdana" w:hAnsi="Verdana" w:cs="Verdana"/>
                <w:u w:val="single"/>
                <w:shd w:val="clear" w:color="auto" w:fill="00FFFF"/>
              </w:rPr>
              <w:t>salvo que el usuario haya pactado cláusula de permanencia mínima, caso en el cual podrá optar entre continuar con el contrato o darlo por terminado cancelando la sanción por retiro anticipado</w:t>
            </w:r>
            <w:r w:rsidRPr="005A556A">
              <w:rPr>
                <w:rFonts w:ascii="Verdana" w:eastAsia="Verdana" w:hAnsi="Verdana" w:cs="Verdana"/>
              </w:rPr>
              <w:t>,</w:t>
            </w:r>
            <w:r w:rsidRPr="005A556A">
              <w:rPr>
                <w:rFonts w:ascii="Verdana" w:eastAsia="Verdana" w:hAnsi="Verdana" w:cs="Verdana"/>
                <w:b/>
                <w:bCs/>
                <w:highlight w:val="yellow"/>
                <w:u w:val="single"/>
              </w:rPr>
              <w:t>(solo para servicios fijos</w:t>
            </w:r>
            <w:r w:rsidRPr="005A556A">
              <w:rPr>
                <w:rFonts w:ascii="Verdana" w:eastAsia="Verdana" w:hAnsi="Verdana" w:cs="Verdana"/>
                <w:b/>
                <w:bCs/>
                <w:u w:val="single"/>
              </w:rPr>
              <w:t>)</w:t>
            </w:r>
            <w:r w:rsidRPr="005A556A">
              <w:rPr>
                <w:rFonts w:ascii="Verdana" w:eastAsia="Verdana" w:hAnsi="Verdana" w:cs="Verdana"/>
              </w:rPr>
              <w:t xml:space="preserve"> y en consecuencia, el operador deberá exonerar al suscriptor del pago de los cargos fijos mensuales causados con posterioridad a la fecha en que se debió dar por terminado el contrato.</w:t>
            </w:r>
          </w:p>
          <w:p w14:paraId="0FA835C1" w14:textId="77777777" w:rsidR="005A556A" w:rsidRPr="005A556A" w:rsidRDefault="005A556A" w:rsidP="005A441B">
            <w:pPr>
              <w:suppressAutoHyphens/>
              <w:ind w:right="113"/>
              <w:jc w:val="both"/>
              <w:rPr>
                <w:rFonts w:ascii="Verdana" w:eastAsia="Verdana" w:hAnsi="Verdana" w:cs="Verdana"/>
                <w:b/>
                <w:bCs/>
                <w:color w:val="C00000"/>
              </w:rPr>
            </w:pPr>
          </w:p>
        </w:tc>
      </w:tr>
    </w:tbl>
    <w:p w14:paraId="2EF75109" w14:textId="77777777" w:rsidR="005A556A" w:rsidRPr="005A556A" w:rsidRDefault="005A556A" w:rsidP="005A556A">
      <w:pPr>
        <w:suppressAutoHyphens/>
        <w:ind w:right="113"/>
        <w:jc w:val="both"/>
        <w:rPr>
          <w:rFonts w:ascii="Verdana" w:eastAsia="Verdana" w:hAnsi="Verdana" w:cs="Verdana"/>
          <w:i/>
          <w:iCs/>
        </w:rPr>
      </w:pPr>
    </w:p>
    <w:p w14:paraId="60EC801D" w14:textId="77777777" w:rsidR="005A556A" w:rsidRPr="005A556A" w:rsidRDefault="005A556A" w:rsidP="005A556A">
      <w:pPr>
        <w:suppressAutoHyphens/>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 xml:space="preserve">Terminación hipotética </w:t>
      </w:r>
    </w:p>
    <w:tbl>
      <w:tblPr>
        <w:tblStyle w:val="Tablaconcuadrcula"/>
        <w:tblW w:w="9947" w:type="dxa"/>
        <w:tblInd w:w="113" w:type="dxa"/>
        <w:tblLook w:val="04A0" w:firstRow="1" w:lastRow="0" w:firstColumn="1" w:lastColumn="0" w:noHBand="0" w:noVBand="1"/>
      </w:tblPr>
      <w:tblGrid>
        <w:gridCol w:w="9947"/>
      </w:tblGrid>
      <w:tr w:rsidR="005A556A" w:rsidRPr="005A556A" w14:paraId="33444F8C" w14:textId="77777777" w:rsidTr="005A441B">
        <w:tc>
          <w:tcPr>
            <w:tcW w:w="9947" w:type="dxa"/>
          </w:tcPr>
          <w:p w14:paraId="6BFBBB10" w14:textId="77777777" w:rsidR="005A556A" w:rsidRPr="005A556A" w:rsidRDefault="005A556A" w:rsidP="005A441B">
            <w:pPr>
              <w:suppressAutoHyphens/>
              <w:ind w:left="113" w:right="113"/>
              <w:jc w:val="both"/>
              <w:rPr>
                <w:rFonts w:ascii="Verdana" w:eastAsia="Verdana" w:hAnsi="Verdana" w:cs="Verdana"/>
                <w:b/>
                <w:bCs/>
                <w:color w:val="C00000"/>
              </w:rPr>
            </w:pPr>
            <w:r w:rsidRPr="005A556A">
              <w:rPr>
                <w:rFonts w:ascii="Verdana" w:eastAsia="Verdana" w:hAnsi="Verdana" w:cs="Verdana"/>
                <w:highlight w:val="cyan"/>
              </w:rPr>
              <w:t xml:space="preserve">En el presente caso se tiene que el usuario solicitó la terminación del contrato el </w:t>
            </w:r>
            <w:r w:rsidRPr="005A556A">
              <w:rPr>
                <w:rFonts w:ascii="Verdana" w:eastAsia="Verdana" w:hAnsi="Verdana" w:cs="Verdana"/>
                <w:highlight w:val="cyan"/>
                <w:shd w:val="clear" w:color="auto" w:fill="FFFF00"/>
              </w:rPr>
              <w:t>xx de xxx de 202x</w:t>
            </w:r>
            <w:r w:rsidRPr="005A556A">
              <w:rPr>
                <w:rFonts w:ascii="Verdana" w:eastAsia="Verdana" w:hAnsi="Verdana" w:cs="Verdana"/>
                <w:highlight w:val="cyan"/>
              </w:rPr>
              <w:t xml:space="preserve">, </w:t>
            </w:r>
            <w:r w:rsidRPr="005A556A">
              <w:rPr>
                <w:rFonts w:ascii="Verdana" w:eastAsia="Verdana" w:hAnsi="Verdana" w:cs="Verdana"/>
                <w:highlight w:val="cyan"/>
                <w:shd w:val="clear" w:color="auto" w:fill="FFFF00"/>
              </w:rPr>
              <w:t xml:space="preserve">radicada bajo el número xxxxxx, </w:t>
            </w:r>
            <w:r w:rsidRPr="005A556A">
              <w:rPr>
                <w:rFonts w:ascii="Verdana" w:eastAsia="Verdana" w:hAnsi="Verdana" w:cs="Verdana"/>
                <w:highlight w:val="cyan"/>
              </w:rPr>
              <w:t xml:space="preserve"> la cual cum</w:t>
            </w:r>
            <w:r w:rsidRPr="005A556A">
              <w:rPr>
                <w:rFonts w:ascii="Verdana" w:eastAsia="Verdana" w:hAnsi="Verdana" w:cs="Verdana"/>
              </w:rPr>
              <w:t xml:space="preserve">ple todos los requisitos, a saber: nombre e identificación del titular, por lo que debió ser tramitada. Por consiguiente, teniendo en cuenta que a partir de la documentación aportada al expediente no es posible establecer la fecha de corte de facturación asignada al usuario, esta Instancia ordena terminar el contrato dentro del mismo corte de facturación si la solicitud fue presentada por lo menos 3 días hábiles antes de la fecha de corte o, en su defecto en la siguiente fecha de corte. </w:t>
            </w:r>
            <w:r w:rsidRPr="005A556A">
              <w:rPr>
                <w:rFonts w:ascii="Verdana" w:eastAsia="Verdana" w:hAnsi="Verdana" w:cs="Verdana"/>
                <w:highlight w:val="cyan"/>
              </w:rPr>
              <w:t>En caso</w:t>
            </w:r>
            <w:r w:rsidRPr="005A556A">
              <w:rPr>
                <w:rFonts w:ascii="Verdana" w:eastAsia="Verdana" w:hAnsi="Verdana" w:cs="Verdana"/>
                <w:highlight w:val="cyan"/>
                <w:u w:val="single"/>
              </w:rPr>
              <w:t xml:space="preserve"> que el usuario haya pactado cláusula de permanencia mínima, éste podrá optar entre continuar con el contrato o darlo por terminado cancelando la sanción por retiro anticipado</w:t>
            </w:r>
            <w:r w:rsidRPr="005A556A">
              <w:rPr>
                <w:rFonts w:ascii="Verdana" w:eastAsia="Verdana" w:hAnsi="Verdana" w:cs="Verdana"/>
                <w:u w:val="single"/>
              </w:rPr>
              <w:t>,</w:t>
            </w:r>
            <w:r w:rsidRPr="005A556A">
              <w:rPr>
                <w:rFonts w:ascii="Verdana" w:eastAsia="Verdana" w:hAnsi="Verdana" w:cs="Verdana"/>
                <w:b/>
                <w:bCs/>
                <w:highlight w:val="yellow"/>
                <w:u w:val="single"/>
              </w:rPr>
              <w:t>(solo para servicios fijos</w:t>
            </w:r>
            <w:r w:rsidRPr="005A556A">
              <w:rPr>
                <w:rFonts w:ascii="Verdana" w:eastAsia="Verdana" w:hAnsi="Verdana" w:cs="Verdana"/>
                <w:b/>
                <w:bCs/>
                <w:u w:val="single"/>
              </w:rPr>
              <w:t>)</w:t>
            </w:r>
            <w:r w:rsidRPr="005A556A">
              <w:rPr>
                <w:rFonts w:ascii="Verdana" w:eastAsia="Verdana" w:hAnsi="Verdana" w:cs="Verdana"/>
              </w:rPr>
              <w:t xml:space="preserve"> y en consecuencia, el operador deberá exonerar al usuario del pago de los cargos fijos mensuales causados con posterioridad a la fecha en que se debió dar por terminado el contrato.</w:t>
            </w:r>
          </w:p>
        </w:tc>
      </w:tr>
    </w:tbl>
    <w:p w14:paraId="5EAC75B7" w14:textId="77777777" w:rsidR="005A556A" w:rsidRPr="005A556A" w:rsidRDefault="005A556A" w:rsidP="005A556A">
      <w:pPr>
        <w:suppressAutoHyphens/>
        <w:ind w:right="113"/>
        <w:jc w:val="both"/>
        <w:rPr>
          <w:rFonts w:ascii="Verdana" w:eastAsia="Verdana" w:hAnsi="Verdana" w:cs="Verdana"/>
          <w:i/>
          <w:iCs/>
          <w:color w:val="FF0000"/>
        </w:rPr>
      </w:pPr>
    </w:p>
    <w:p w14:paraId="192CCEBD"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Terminación hipotética con fecha de terminación propuesta por el operador</w:t>
      </w:r>
    </w:p>
    <w:tbl>
      <w:tblPr>
        <w:tblStyle w:val="Tablaconcuadrcula"/>
        <w:tblW w:w="9947" w:type="dxa"/>
        <w:tblInd w:w="113" w:type="dxa"/>
        <w:tblLook w:val="04A0" w:firstRow="1" w:lastRow="0" w:firstColumn="1" w:lastColumn="0" w:noHBand="0" w:noVBand="1"/>
      </w:tblPr>
      <w:tblGrid>
        <w:gridCol w:w="9947"/>
      </w:tblGrid>
      <w:tr w:rsidR="005A556A" w:rsidRPr="005A556A" w14:paraId="597893A8" w14:textId="77777777" w:rsidTr="005A441B">
        <w:tc>
          <w:tcPr>
            <w:tcW w:w="9947" w:type="dxa"/>
          </w:tcPr>
          <w:p w14:paraId="6703F9A8" w14:textId="77777777" w:rsidR="005A556A" w:rsidRPr="005A556A" w:rsidRDefault="005A556A" w:rsidP="005A441B">
            <w:pPr>
              <w:suppressAutoHyphens/>
              <w:ind w:left="113" w:right="113"/>
              <w:jc w:val="both"/>
              <w:rPr>
                <w:rFonts w:ascii="Verdana" w:eastAsia="Verdana" w:hAnsi="Verdana" w:cs="Verdana"/>
              </w:rPr>
            </w:pPr>
            <w:r w:rsidRPr="005A556A">
              <w:rPr>
                <w:rFonts w:ascii="Verdana" w:eastAsia="Verdana" w:hAnsi="Verdana" w:cs="Verdana"/>
              </w:rPr>
              <w:t xml:space="preserve">En el presente caso se tiene que la solicitud de terminación de contrato presentada el </w:t>
            </w:r>
            <w:r w:rsidRPr="005A556A">
              <w:rPr>
                <w:rFonts w:ascii="Verdana" w:eastAsia="Verdana" w:hAnsi="Verdana" w:cs="Verdana"/>
                <w:highlight w:val="cyan"/>
                <w:shd w:val="clear" w:color="auto" w:fill="FFFF00"/>
              </w:rPr>
              <w:t>xx de xxx de 202x</w:t>
            </w:r>
            <w:r w:rsidRPr="005A556A">
              <w:rPr>
                <w:rFonts w:ascii="Verdana" w:eastAsia="Verdana" w:hAnsi="Verdana" w:cs="Verdana"/>
                <w:highlight w:val="cyan"/>
              </w:rPr>
              <w:t xml:space="preserve">, </w:t>
            </w:r>
            <w:r w:rsidRPr="005A556A">
              <w:rPr>
                <w:rFonts w:ascii="Verdana" w:eastAsia="Verdana" w:hAnsi="Verdana" w:cs="Verdana"/>
                <w:highlight w:val="cyan"/>
                <w:shd w:val="clear" w:color="auto" w:fill="FFFF00"/>
              </w:rPr>
              <w:t>radicada bajo el número xxxxxx</w:t>
            </w:r>
            <w:r w:rsidRPr="005A556A">
              <w:rPr>
                <w:rFonts w:ascii="Verdana" w:eastAsia="Verdana" w:hAnsi="Verdana" w:cs="Verdana"/>
              </w:rPr>
              <w:t xml:space="preserve"> cumple todos los requisitos, a saber: nombre e identificación del titular, por lo que debió ser tramitada. En el caso en concreto, se observa que el operador del servicio, en la respuesta del derecho de petición a folios xx, le informa al usuario que la terminación del contrato se llevaría a cabo el día </w:t>
            </w:r>
            <w:r w:rsidRPr="005A556A">
              <w:rPr>
                <w:rFonts w:ascii="Verdana" w:eastAsia="Verdana" w:hAnsi="Verdana" w:cs="Verdana"/>
                <w:highlight w:val="cyan"/>
                <w:shd w:val="clear" w:color="auto" w:fill="FFFF00"/>
              </w:rPr>
              <w:t>xx de xxx de 202x</w:t>
            </w:r>
            <w:r w:rsidRPr="005A556A">
              <w:rPr>
                <w:rFonts w:ascii="Verdana" w:eastAsia="Verdana" w:hAnsi="Verdana" w:cs="Verdana"/>
                <w:highlight w:val="cyan"/>
              </w:rPr>
              <w:t>.</w:t>
            </w:r>
            <w:r w:rsidRPr="005A556A">
              <w:rPr>
                <w:rFonts w:ascii="Verdana" w:eastAsia="Verdana" w:hAnsi="Verdana" w:cs="Verdana"/>
              </w:rPr>
              <w:t xml:space="preserve"> </w:t>
            </w:r>
          </w:p>
          <w:p w14:paraId="1E8D896F" w14:textId="77777777" w:rsidR="005A556A" w:rsidRPr="005A556A" w:rsidRDefault="005A556A" w:rsidP="005A441B">
            <w:pPr>
              <w:suppressAutoHyphens/>
              <w:ind w:left="113" w:right="113"/>
              <w:jc w:val="both"/>
              <w:rPr>
                <w:rFonts w:ascii="Verdana" w:eastAsia="Verdana" w:hAnsi="Verdana" w:cs="Verdana"/>
              </w:rPr>
            </w:pPr>
          </w:p>
          <w:p w14:paraId="36DE3447" w14:textId="77777777" w:rsidR="005A556A" w:rsidRPr="005A556A" w:rsidRDefault="005A556A" w:rsidP="005A441B">
            <w:pPr>
              <w:suppressAutoHyphens/>
              <w:ind w:left="113" w:right="113"/>
              <w:jc w:val="both"/>
              <w:rPr>
                <w:rFonts w:ascii="Verdana" w:eastAsia="Verdana" w:hAnsi="Verdana" w:cs="Verdana"/>
              </w:rPr>
            </w:pPr>
            <w:r w:rsidRPr="005A556A">
              <w:rPr>
                <w:rFonts w:ascii="Verdana" w:eastAsia="Verdana" w:hAnsi="Verdana" w:cs="Verdana"/>
              </w:rPr>
              <w:t>No obstante, a partir de la documentación aportada al expediente no es posible establecer la fecha de corte de facturación de la cuenta del usuario; por lo tanto, no es dable para esta Instancia confirmar la fecha informada por el operador. Así las cosas, se ordena terminar el contrato dentro del mismo corte de facturación si la solicitud fue presentada por lo menos 3 días hábiles antes de la fecha de corte de facturación o, en su defecto en la siguiente fecha de corte o conservar la que sea más favorable para el usuario, y en consecuencia, el operador deberá exonerar al suscriptor del pago de los cargos fijos mensuales causados con posterioridad a la fecha en que se debió dar por terminado el contrato.</w:t>
            </w:r>
          </w:p>
          <w:p w14:paraId="0588502D" w14:textId="77777777" w:rsidR="005A556A" w:rsidRPr="005A556A" w:rsidRDefault="005A556A" w:rsidP="005A441B">
            <w:pPr>
              <w:suppressAutoHyphens/>
              <w:ind w:right="113"/>
              <w:jc w:val="both"/>
              <w:rPr>
                <w:rFonts w:ascii="Verdana" w:eastAsia="Verdana" w:hAnsi="Verdana" w:cs="Verdana"/>
                <w:color w:val="FF0000"/>
              </w:rPr>
            </w:pPr>
          </w:p>
        </w:tc>
      </w:tr>
    </w:tbl>
    <w:p w14:paraId="01C56E8C" w14:textId="77777777" w:rsidR="005A556A" w:rsidRPr="005A556A" w:rsidRDefault="005A556A" w:rsidP="005A556A">
      <w:pPr>
        <w:ind w:right="113"/>
        <w:rPr>
          <w:rFonts w:ascii="Verdana" w:eastAsia="Verdana" w:hAnsi="Verdana" w:cs="Verdana"/>
          <w:b/>
          <w:bCs/>
          <w:color w:val="C00000"/>
        </w:rPr>
      </w:pPr>
    </w:p>
    <w:p w14:paraId="0E2EB486" w14:textId="77777777" w:rsidR="005A556A" w:rsidRPr="005A556A" w:rsidRDefault="005A556A" w:rsidP="005A556A">
      <w:pPr>
        <w:ind w:left="113" w:right="113"/>
        <w:rPr>
          <w:rFonts w:ascii="Verdana" w:eastAsia="Verdana" w:hAnsi="Verdana" w:cs="Verdana"/>
          <w:b/>
          <w:bCs/>
          <w:color w:val="C00000"/>
        </w:rPr>
      </w:pPr>
      <w:r w:rsidRPr="005A556A">
        <w:rPr>
          <w:rFonts w:ascii="Verdana" w:eastAsia="Verdana" w:hAnsi="Verdana" w:cs="Verdana"/>
          <w:b/>
          <w:bCs/>
          <w:color w:val="C00000"/>
          <w:sz w:val="22"/>
          <w:szCs w:val="22"/>
        </w:rPr>
        <w:t>Terminación solicitada por persona distinta al titular</w:t>
      </w:r>
    </w:p>
    <w:tbl>
      <w:tblPr>
        <w:tblStyle w:val="Tablaconcuadrcula"/>
        <w:tblW w:w="9947" w:type="dxa"/>
        <w:tblInd w:w="113" w:type="dxa"/>
        <w:tblLook w:val="04A0" w:firstRow="1" w:lastRow="0" w:firstColumn="1" w:lastColumn="0" w:noHBand="0" w:noVBand="1"/>
      </w:tblPr>
      <w:tblGrid>
        <w:gridCol w:w="9947"/>
      </w:tblGrid>
      <w:tr w:rsidR="005A556A" w:rsidRPr="005A556A" w14:paraId="5279E2A9" w14:textId="77777777" w:rsidTr="005A441B">
        <w:tc>
          <w:tcPr>
            <w:tcW w:w="9947" w:type="dxa"/>
          </w:tcPr>
          <w:p w14:paraId="30D02CFC" w14:textId="77777777" w:rsidR="005A556A" w:rsidRPr="005A556A" w:rsidRDefault="005A556A" w:rsidP="005A441B">
            <w:pPr>
              <w:ind w:left="113" w:right="113"/>
              <w:jc w:val="both"/>
              <w:rPr>
                <w:rFonts w:ascii="Verdana" w:eastAsia="Verdana" w:hAnsi="Verdana" w:cs="Verdana"/>
                <w:b/>
                <w:bCs/>
              </w:rPr>
            </w:pPr>
            <w:r w:rsidRPr="005A556A">
              <w:rPr>
                <w:rFonts w:ascii="Verdana" w:eastAsia="Verdana" w:hAnsi="Verdana" w:cs="Verdana"/>
              </w:rPr>
              <w:t>Para determinar la procedencia de la solicitud de terminación, es importante establecer que el operador no puede exigir requisitos adicionales a aquellos determinados en la regulación en materia de comunicaciones. No podrá entonces, exigirse, por ejemplo, que el usuario se encuentre al día en pagos o que la solicitud se presente por escrito. En efecto, para proceder a dar trámite a dicha solicitud, será necesario únicamente que exista certeza respecto de la identidad del suscriptor y su capacidad de disposición de los derechos.</w:t>
            </w:r>
          </w:p>
          <w:p w14:paraId="3D5A81C9" w14:textId="77777777" w:rsidR="005A556A" w:rsidRPr="005A556A" w:rsidRDefault="005A556A" w:rsidP="005A441B">
            <w:pPr>
              <w:ind w:left="113" w:right="113"/>
              <w:jc w:val="both"/>
              <w:rPr>
                <w:rFonts w:ascii="Verdana" w:eastAsia="Verdana" w:hAnsi="Verdana" w:cs="Verdana"/>
              </w:rPr>
            </w:pPr>
          </w:p>
          <w:p w14:paraId="5431C560"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highlight w:val="cyan"/>
              </w:rPr>
              <w:t xml:space="preserve">En el presente caso se tiene que la solicitud de terminación del contrato de la línea </w:t>
            </w:r>
            <w:r w:rsidRPr="005A556A">
              <w:rPr>
                <w:rFonts w:ascii="Verdana" w:eastAsia="Verdana" w:hAnsi="Verdana" w:cs="Verdana"/>
                <w:highlight w:val="cyan"/>
                <w:shd w:val="clear" w:color="auto" w:fill="FFFF00"/>
              </w:rPr>
              <w:t>No. xxxxxxx presentada el xx de xxx de 202x</w:t>
            </w:r>
            <w:r w:rsidRPr="005A556A">
              <w:rPr>
                <w:rFonts w:ascii="Verdana" w:eastAsia="Verdana" w:hAnsi="Verdana" w:cs="Verdana"/>
                <w:highlight w:val="cyan"/>
              </w:rPr>
              <w:t xml:space="preserve">, </w:t>
            </w:r>
            <w:r w:rsidRPr="005A556A">
              <w:rPr>
                <w:rFonts w:ascii="Verdana" w:eastAsia="Verdana" w:hAnsi="Verdana" w:cs="Verdana"/>
                <w:highlight w:val="cyan"/>
                <w:shd w:val="clear" w:color="auto" w:fill="FFFF00"/>
              </w:rPr>
              <w:t>radicada bajo el número xxxxxx,</w:t>
            </w:r>
            <w:r w:rsidRPr="005A556A">
              <w:rPr>
                <w:rFonts w:ascii="Verdana" w:eastAsia="Verdana" w:hAnsi="Verdana" w:cs="Verdana"/>
              </w:rPr>
              <w:t xml:space="preserve"> no cumple todos los requisitos, a saber: nombre e identificación del titular, como acertadamente lo consideró el operador, toda vez que usuario no es quien suscribió el contrato y por ende no es parte en la relación contractual que aquí se discute, razón suficiente para concluir que el usuario no está facultado por la ley o el contrato para disponer de los derechos de quien si es parte en la relación contractual que aquí se discute. Por lo anterior se confirmará la decisión del operador del servicio en ese sentido.</w:t>
            </w:r>
          </w:p>
          <w:p w14:paraId="146DC70C" w14:textId="77777777" w:rsidR="005A556A" w:rsidRPr="005A556A" w:rsidRDefault="005A556A" w:rsidP="005A441B">
            <w:pPr>
              <w:ind w:right="113"/>
              <w:rPr>
                <w:rFonts w:ascii="Verdana" w:eastAsia="Verdana" w:hAnsi="Verdana" w:cs="Verdana"/>
                <w:b/>
                <w:bCs/>
                <w:color w:val="C00000"/>
              </w:rPr>
            </w:pPr>
          </w:p>
        </w:tc>
      </w:tr>
    </w:tbl>
    <w:p w14:paraId="28F95C4A" w14:textId="77777777" w:rsidR="005A556A" w:rsidRPr="005A556A" w:rsidRDefault="005A556A" w:rsidP="005A556A">
      <w:pPr>
        <w:ind w:right="113"/>
        <w:rPr>
          <w:rFonts w:ascii="Verdana" w:eastAsia="Verdana" w:hAnsi="Verdana" w:cs="Verdana"/>
          <w:b/>
          <w:bCs/>
          <w:color w:val="C00000"/>
        </w:rPr>
      </w:pPr>
    </w:p>
    <w:p w14:paraId="01565622" w14:textId="77777777" w:rsidR="005A556A" w:rsidRPr="005A556A" w:rsidRDefault="005A556A" w:rsidP="005A556A">
      <w:pPr>
        <w:ind w:left="708" w:hanging="708"/>
        <w:jc w:val="both"/>
        <w:rPr>
          <w:rStyle w:val="nfasissutil1"/>
          <w:rFonts w:ascii="Verdana" w:eastAsia="Verdana" w:hAnsi="Verdana" w:cs="Verdana"/>
          <w:b/>
          <w:bCs/>
          <w:i w:val="0"/>
          <w:iCs w:val="0"/>
          <w:color w:val="7030A0"/>
          <w14:textFill>
            <w14:solidFill>
              <w14:srgbClr w14:val="7030A0">
                <w14:lumMod w14:val="65000"/>
                <w14:lumOff w14:val="35000"/>
              </w14:srgbClr>
            </w14:solidFill>
          </w14:textFill>
        </w:rPr>
      </w:pPr>
      <w:r w:rsidRPr="005A556A">
        <w:rPr>
          <w:rStyle w:val="nfasissutil1"/>
          <w:rFonts w:ascii="Verdana" w:eastAsia="Verdana" w:hAnsi="Verdana" w:cs="Verdana"/>
          <w:b/>
          <w:bCs/>
          <w:color w:val="C00000"/>
          <w:sz w:val="22"/>
          <w:szCs w:val="22"/>
          <w14:textFill>
            <w14:solidFill>
              <w14:srgbClr w14:val="C00000">
                <w14:lumMod w14:val="65000"/>
                <w14:lumOff w14:val="35000"/>
              </w14:srgbClr>
            </w14:solidFill>
          </w14:textFill>
        </w:rPr>
        <w:t>*Terminación del contrato, cuando hay servicios empaquetados</w:t>
      </w:r>
    </w:p>
    <w:p w14:paraId="68330242" w14:textId="77777777" w:rsidR="005A556A" w:rsidRPr="005A556A" w:rsidRDefault="005A556A" w:rsidP="005A556A">
      <w:pPr>
        <w:ind w:left="113" w:right="113"/>
        <w:rPr>
          <w:rFonts w:ascii="Verdana" w:eastAsia="Verdana" w:hAnsi="Verdana" w:cs="Verdana"/>
          <w:b/>
          <w:bCs/>
          <w:color w:val="C00000"/>
        </w:rPr>
      </w:pPr>
    </w:p>
    <w:tbl>
      <w:tblPr>
        <w:tblStyle w:val="Tablaconcuadrcula"/>
        <w:tblW w:w="9947" w:type="dxa"/>
        <w:tblInd w:w="113" w:type="dxa"/>
        <w:tblLook w:val="04A0" w:firstRow="1" w:lastRow="0" w:firstColumn="1" w:lastColumn="0" w:noHBand="0" w:noVBand="1"/>
      </w:tblPr>
      <w:tblGrid>
        <w:gridCol w:w="9947"/>
      </w:tblGrid>
      <w:tr w:rsidR="005A556A" w:rsidRPr="005A556A" w14:paraId="4E700B25" w14:textId="77777777" w:rsidTr="005A441B">
        <w:tc>
          <w:tcPr>
            <w:tcW w:w="9947" w:type="dxa"/>
          </w:tcPr>
          <w:p w14:paraId="07EA88C1"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 xml:space="preserve">Ahora bien, en lo atinente al presente caso, esta Dirección encuentra que en virtud de los servicios que tiene contratado el usuario, habrá que referirse al empaquetamiento de servicios que contempla el artículo 2.1.7.2.5 de la Sección 7 </w:t>
            </w:r>
            <w:r w:rsidRPr="005A556A">
              <w:rPr>
                <w:rFonts w:ascii="Verdana" w:eastAsia="Verdana" w:hAnsi="Verdana" w:cs="Verdana"/>
                <w:lang w:eastAsia="es-CO"/>
              </w:rPr>
              <w:t xml:space="preserve">de la Resolución CRC 5050 de 2016, modificado por el artículo </w:t>
            </w:r>
            <w:hyperlink r:id="rId44" w:anchor="16" w:history="1">
              <w:r w:rsidRPr="005A556A">
                <w:rPr>
                  <w:rStyle w:val="Hipervnculo"/>
                  <w:rFonts w:ascii="Verdana" w:eastAsia="Verdana" w:hAnsi="Verdana" w:cs="Verdana"/>
                  <w:lang w:eastAsia="es-CO"/>
                </w:rPr>
                <w:t>16</w:t>
              </w:r>
            </w:hyperlink>
            <w:r w:rsidRPr="005A556A">
              <w:rPr>
                <w:rFonts w:ascii="Verdana" w:eastAsia="Verdana" w:hAnsi="Verdana" w:cs="Verdana"/>
                <w:lang w:eastAsia="es-CO"/>
              </w:rPr>
              <w:t> de la Resolución 7811 de 2025</w:t>
            </w:r>
            <w:r w:rsidRPr="005A556A">
              <w:rPr>
                <w:rFonts w:ascii="Verdana" w:eastAsia="Verdana" w:hAnsi="Verdana" w:cs="Verdana"/>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rPr>
              <w:t xml:space="preserve">”, </w:t>
            </w:r>
            <w:r w:rsidRPr="005A556A">
              <w:rPr>
                <w:rFonts w:ascii="Verdana" w:eastAsia="Verdana" w:hAnsi="Verdana" w:cs="Verdana"/>
              </w:rPr>
              <w:t>al efecto dispone:</w:t>
            </w:r>
          </w:p>
          <w:p w14:paraId="4B8D0CD5" w14:textId="77777777" w:rsidR="005A556A" w:rsidRPr="005A556A" w:rsidRDefault="005A556A" w:rsidP="005A441B">
            <w:pPr>
              <w:ind w:left="567"/>
              <w:jc w:val="both"/>
              <w:rPr>
                <w:rFonts w:ascii="Verdana" w:eastAsia="Verdana" w:hAnsi="Verdana" w:cs="Verdana"/>
              </w:rPr>
            </w:pPr>
          </w:p>
          <w:p w14:paraId="7D323479" w14:textId="77777777" w:rsidR="005A556A" w:rsidRPr="005A556A" w:rsidRDefault="005A556A" w:rsidP="005A441B">
            <w:pPr>
              <w:pStyle w:val="NormalWeb"/>
              <w:shd w:val="clear" w:color="auto" w:fill="FFFFFF" w:themeFill="background1"/>
              <w:spacing w:before="0" w:after="0"/>
              <w:ind w:left="850" w:right="850"/>
              <w:jc w:val="both"/>
              <w:rPr>
                <w:rFonts w:ascii="Verdana" w:eastAsia="Verdana" w:hAnsi="Verdana" w:cs="Verdana"/>
                <w:i/>
                <w:iCs/>
                <w:color w:val="000000" w:themeColor="text1"/>
                <w:sz w:val="20"/>
                <w:szCs w:val="20"/>
              </w:rPr>
            </w:pPr>
            <w:r w:rsidRPr="005A556A">
              <w:rPr>
                <w:rFonts w:ascii="Verdana" w:eastAsia="Verdana" w:hAnsi="Verdana" w:cs="Verdana"/>
                <w:b/>
                <w:bCs/>
                <w:i/>
                <w:iCs/>
                <w:color w:val="000000" w:themeColor="text1"/>
                <w:sz w:val="20"/>
                <w:szCs w:val="20"/>
              </w:rPr>
              <w:t>“</w:t>
            </w:r>
            <w:r w:rsidRPr="005A556A">
              <w:rPr>
                <w:rFonts w:ascii="Verdana" w:eastAsia="Verdana" w:hAnsi="Verdana" w:cs="Verdana"/>
                <w:b/>
                <w:bCs/>
                <w:i/>
                <w:iCs/>
                <w:color w:val="000000" w:themeColor="text1"/>
                <w:sz w:val="20"/>
                <w:szCs w:val="20"/>
                <w:shd w:val="clear" w:color="auto" w:fill="FFFFFF"/>
              </w:rPr>
              <w:t>2.1.7.2.5.</w:t>
            </w:r>
            <w:r w:rsidRPr="005A556A">
              <w:rPr>
                <w:rFonts w:ascii="Verdana" w:eastAsia="Verdana" w:hAnsi="Verdana" w:cs="Verdana"/>
                <w:i/>
                <w:iCs/>
                <w:color w:val="000000" w:themeColor="text1"/>
                <w:sz w:val="20"/>
                <w:szCs w:val="20"/>
                <w:shd w:val="clear" w:color="auto" w:fill="FFFFFF"/>
              </w:rPr>
              <w:t> </w:t>
            </w:r>
            <w:r w:rsidRPr="005A556A">
              <w:rPr>
                <w:rFonts w:ascii="Verdana" w:eastAsia="Verdana" w:hAnsi="Verdana" w:cs="Verdana"/>
                <w:i/>
                <w:iCs/>
                <w:sz w:val="20"/>
                <w:szCs w:val="20"/>
              </w:rPr>
              <w:t>En cualquier momento el usuario puede cancelar la prestación de uno o algunos de los servicios que conforman el paquete contratado, a través de cualquiera de los medios de atención al usuario (salvo que esta interacción haya migrado a la digitalización y se le haya informado previamente al usuario). En todo caso el usuario podrá realizar esta cancelación a través de la línea de atención telefónica</w:t>
            </w:r>
            <w:r w:rsidRPr="005A556A">
              <w:rPr>
                <w:rFonts w:ascii="Verdana" w:eastAsia="Verdana" w:hAnsi="Verdana" w:cs="Verdana"/>
                <w:i/>
                <w:iCs/>
                <w:color w:val="000000" w:themeColor="text1"/>
                <w:sz w:val="20"/>
                <w:szCs w:val="20"/>
                <w:shd w:val="clear" w:color="auto" w:fill="FFFFFF"/>
              </w:rPr>
              <w:t>.</w:t>
            </w:r>
            <w:r w:rsidRPr="005A556A">
              <w:rPr>
                <w:rFonts w:ascii="Verdana" w:eastAsia="Verdana" w:hAnsi="Verdana" w:cs="Verdana"/>
                <w:i/>
                <w:iCs/>
                <w:color w:val="000000" w:themeColor="text1"/>
                <w:sz w:val="20"/>
                <w:szCs w:val="20"/>
              </w:rPr>
              <w:t>”</w:t>
            </w:r>
          </w:p>
          <w:p w14:paraId="0A13F1C8" w14:textId="77777777" w:rsidR="005A556A" w:rsidRPr="005A556A" w:rsidRDefault="005A556A" w:rsidP="005A441B">
            <w:pPr>
              <w:pStyle w:val="NormalWeb"/>
              <w:shd w:val="clear" w:color="auto" w:fill="FFFFFF" w:themeFill="background1"/>
              <w:spacing w:before="0" w:after="0"/>
              <w:ind w:left="850" w:right="850"/>
              <w:jc w:val="both"/>
              <w:rPr>
                <w:rFonts w:ascii="Verdana" w:eastAsia="Verdana" w:hAnsi="Verdana" w:cs="Verdana"/>
                <w:i/>
                <w:iCs/>
                <w:color w:val="000000" w:themeColor="text1"/>
              </w:rPr>
            </w:pPr>
          </w:p>
          <w:p w14:paraId="3A2F47D2" w14:textId="77777777" w:rsidR="005A556A" w:rsidRPr="005A556A" w:rsidRDefault="005A556A" w:rsidP="005A441B">
            <w:pPr>
              <w:pStyle w:val="NormalWeb"/>
              <w:shd w:val="clear" w:color="auto" w:fill="FFFFFF" w:themeFill="background1"/>
              <w:spacing w:before="0" w:after="0"/>
              <w:jc w:val="both"/>
              <w:rPr>
                <w:rFonts w:ascii="Verdana" w:eastAsia="Verdana" w:hAnsi="Verdana" w:cs="Verdana"/>
              </w:rPr>
            </w:pPr>
            <w:r w:rsidRPr="005A556A">
              <w:rPr>
                <w:rFonts w:ascii="Verdana" w:eastAsia="Verdana" w:hAnsi="Verdana" w:cs="Verdana"/>
              </w:rPr>
              <w:t>Así las cosas, del estudio que se hace a la normativa en mención debe precisarse, que si bien el usuario está en la facultad de solicitar la terminación de los servicios contratados con el operador en cualquier momento, también lo es que, en el evento que dichos servicios se encuentren empaquetados, el usuario podrá solicitar la terminación de uno o algunos de los servicios que conformen el paquete, sin que tal circunstancia afecte la continuidad en la prestación de los demás servicios;  por lo que, no es de recibo para esta Dirección la actuación desplegada por el operador, en punto a considerar que con ocasión a la solicitud de terminación del servicio de internet acarreaba también la terminación del servicio de telefonía, conforme a lo establecido en la norma mencionada líneas atrás.</w:t>
            </w:r>
          </w:p>
          <w:p w14:paraId="42E305AD" w14:textId="77777777" w:rsidR="005A556A" w:rsidRPr="005A556A" w:rsidRDefault="005A556A" w:rsidP="005A441B">
            <w:pPr>
              <w:suppressAutoHyphens/>
              <w:jc w:val="both"/>
              <w:rPr>
                <w:rFonts w:ascii="Verdana" w:eastAsia="Verdana" w:hAnsi="Verdana" w:cs="Verdana"/>
                <w:b/>
                <w:bCs/>
              </w:rPr>
            </w:pPr>
          </w:p>
          <w:p w14:paraId="1A5D9524" w14:textId="77777777" w:rsidR="005A556A" w:rsidRPr="005A556A" w:rsidRDefault="005A556A" w:rsidP="005A441B">
            <w:pPr>
              <w:suppressAutoHyphens/>
              <w:jc w:val="both"/>
              <w:rPr>
                <w:rFonts w:ascii="Verdana" w:eastAsia="Verdana" w:hAnsi="Verdana" w:cs="Verdana"/>
              </w:rPr>
            </w:pPr>
            <w:r w:rsidRPr="005A556A">
              <w:rPr>
                <w:rFonts w:ascii="Verdana" w:eastAsia="Verdana" w:hAnsi="Verdana" w:cs="Verdana"/>
              </w:rPr>
              <w:t xml:space="preserve">En ese orden, resulta procedente dar curso únicamente a la solicitud que hiciera el usuario en relación con el servicio de internet banda ancha, la cual cumple todos los requisitos, a saber: nombre e identificación del titular, por lo que debió ser tramitada. Por consiguiente, teniendo en cuenta que el corte de </w:t>
            </w:r>
            <w:r w:rsidRPr="005A556A">
              <w:rPr>
                <w:rFonts w:ascii="Verdana" w:eastAsia="Verdana" w:hAnsi="Verdana" w:cs="Verdana"/>
                <w:highlight w:val="cyan"/>
              </w:rPr>
              <w:t xml:space="preserve">facturación se realizaba los días 30 de cada mes, el servicio se debió dar por terminado el </w:t>
            </w:r>
            <w:r w:rsidRPr="005A556A">
              <w:rPr>
                <w:rFonts w:ascii="Verdana" w:eastAsia="Verdana" w:hAnsi="Verdana" w:cs="Verdana"/>
                <w:highlight w:val="cyan"/>
                <w:shd w:val="clear" w:color="auto" w:fill="FFFF00"/>
              </w:rPr>
              <w:t>xx de xxxx de 202x</w:t>
            </w:r>
            <w:r w:rsidRPr="005A556A">
              <w:rPr>
                <w:rFonts w:ascii="Verdana" w:eastAsia="Verdana" w:hAnsi="Verdana" w:cs="Verdana"/>
                <w:highlight w:val="cyan"/>
              </w:rPr>
              <w:t>,</w:t>
            </w:r>
            <w:r w:rsidRPr="005A556A">
              <w:rPr>
                <w:rFonts w:ascii="Verdana" w:eastAsia="Verdana" w:hAnsi="Verdana" w:cs="Verdana"/>
              </w:rPr>
              <w:t xml:space="preserve"> motivo por el cual esta Instancia ordena dar por terminado el servicio de internet en la fecha anotada, </w:t>
            </w:r>
            <w:r w:rsidRPr="005A556A">
              <w:rPr>
                <w:rFonts w:ascii="Verdana" w:eastAsia="Verdana" w:hAnsi="Verdana" w:cs="Verdana"/>
                <w:u w:val="single"/>
                <w:shd w:val="clear" w:color="auto" w:fill="00FFFF"/>
              </w:rPr>
              <w:t>salvo que el usuario haya pactado cláusula de permanencia mínima, caso en el cual podrá optar entre continuar con el contrato o darlo por terminado cancelando la sanción por retiro anticipado</w:t>
            </w:r>
            <w:r w:rsidRPr="005A556A">
              <w:rPr>
                <w:rFonts w:ascii="Verdana" w:eastAsia="Verdana" w:hAnsi="Verdana" w:cs="Verdana"/>
              </w:rPr>
              <w:t xml:space="preserve"> y, en consecuencia, el operador deberá exonerar al suscriptor del pago de los cargos fijos mensuales causados con posterioridad a la fecha en que se debió dar por terminado el mencionado servicio.</w:t>
            </w:r>
          </w:p>
          <w:p w14:paraId="132F5102" w14:textId="77777777" w:rsidR="005A556A" w:rsidRPr="005A556A" w:rsidRDefault="005A556A" w:rsidP="005A441B">
            <w:pPr>
              <w:suppressAutoHyphens/>
              <w:jc w:val="both"/>
              <w:rPr>
                <w:rFonts w:ascii="Verdana" w:eastAsia="Verdana" w:hAnsi="Verdana" w:cs="Verdana"/>
              </w:rPr>
            </w:pPr>
          </w:p>
          <w:p w14:paraId="194385C8" w14:textId="77777777" w:rsidR="005A556A" w:rsidRPr="005A556A" w:rsidRDefault="005A556A" w:rsidP="005A441B">
            <w:pPr>
              <w:suppressAutoHyphens/>
              <w:jc w:val="both"/>
              <w:rPr>
                <w:rFonts w:ascii="Verdana" w:eastAsia="Verdana" w:hAnsi="Verdana" w:cs="Verdana"/>
              </w:rPr>
            </w:pPr>
            <w:r w:rsidRPr="005A556A">
              <w:rPr>
                <w:rFonts w:ascii="Verdana" w:eastAsia="Verdana" w:hAnsi="Verdana" w:cs="Verdana"/>
              </w:rPr>
              <w:t xml:space="preserve">Así mismo, se ordenará continuar con la ejecución del contrato suscrito, en relación al </w:t>
            </w:r>
            <w:r w:rsidRPr="005A556A">
              <w:rPr>
                <w:rFonts w:ascii="Verdana" w:eastAsia="Verdana" w:hAnsi="Verdana" w:cs="Verdana"/>
                <w:highlight w:val="cyan"/>
              </w:rPr>
              <w:t>servicio de XXXXXX</w:t>
            </w:r>
            <w:r w:rsidRPr="005A556A">
              <w:rPr>
                <w:rFonts w:ascii="Verdana" w:eastAsia="Verdana" w:hAnsi="Verdana" w:cs="Verdana"/>
              </w:rPr>
              <w:t>, en los mismos términos y condiciones, precisando, que al haberse interrumpido la continuidad del contrato -para efectos de determinar la duración del mismo-, esta se reanudará al momento de la reinstalación del servicio, que no generará ningún cobro al usuario. En el mismo sentido cabe aclarar, que no habrá lugar a facturar cobros por concepto de cláusula de permanencia, así como, del servicio discutido durante el tiempo en que éste no fue prestado.</w:t>
            </w:r>
          </w:p>
        </w:tc>
      </w:tr>
    </w:tbl>
    <w:p w14:paraId="3B685AD7" w14:textId="77777777" w:rsidR="005A556A" w:rsidRPr="005A556A" w:rsidRDefault="005A556A" w:rsidP="005A556A">
      <w:pPr>
        <w:ind w:left="113" w:right="113"/>
        <w:jc w:val="both"/>
        <w:rPr>
          <w:rFonts w:ascii="Verdana" w:eastAsia="Verdana" w:hAnsi="Verdana" w:cs="Verdana"/>
        </w:rPr>
      </w:pPr>
    </w:p>
    <w:p w14:paraId="2D71C020" w14:textId="77777777" w:rsidR="005A556A" w:rsidRPr="005A556A" w:rsidRDefault="005A556A" w:rsidP="005A556A">
      <w:pPr>
        <w:jc w:val="both"/>
        <w:rPr>
          <w:rStyle w:val="nfasissutil1"/>
          <w:rFonts w:ascii="Verdana" w:eastAsia="Verdana" w:hAnsi="Verdana" w:cs="Verdana"/>
          <w:b/>
          <w:bCs/>
          <w:i w:val="0"/>
          <w:iCs w:val="0"/>
          <w:color w:val="7030A0"/>
          <w14:textFill>
            <w14:solidFill>
              <w14:srgbClr w14:val="7030A0">
                <w14:lumMod w14:val="65000"/>
                <w14:lumOff w14:val="35000"/>
              </w14:srgbClr>
            </w14:solidFill>
          </w14:textFill>
        </w:rPr>
      </w:pPr>
      <w:r w:rsidRPr="005A556A">
        <w:rPr>
          <w:rStyle w:val="nfasissutil1"/>
          <w:rFonts w:ascii="Verdana" w:eastAsia="Verdana" w:hAnsi="Verdana" w:cs="Verdana"/>
          <w:b/>
          <w:bCs/>
          <w:color w:val="C00000"/>
          <w:sz w:val="22"/>
          <w:szCs w:val="22"/>
          <w14:textFill>
            <w14:solidFill>
              <w14:srgbClr w14:val="C00000">
                <w14:lumMod w14:val="65000"/>
                <w14:lumOff w14:val="35000"/>
              </w14:srgbClr>
            </w14:solidFill>
          </w14:textFill>
        </w:rPr>
        <w:t>*Terminación del contrato, cuando el usuario niega la solicitud</w:t>
      </w:r>
    </w:p>
    <w:p w14:paraId="7FE4532E" w14:textId="77777777" w:rsidR="005A556A" w:rsidRPr="005A556A" w:rsidRDefault="005A556A" w:rsidP="005A556A">
      <w:pPr>
        <w:jc w:val="both"/>
        <w:rPr>
          <w:rStyle w:val="nfasissutil1"/>
          <w:rFonts w:ascii="Verdana" w:eastAsia="Verdana" w:hAnsi="Verdana" w:cs="Verdana"/>
          <w:b/>
          <w:bCs/>
          <w:color w:val="C00000"/>
          <w:sz w:val="22"/>
          <w:szCs w:val="22"/>
          <w14:textFill>
            <w14:solidFill>
              <w14:srgbClr w14:val="C00000">
                <w14:lumMod w14:val="65000"/>
                <w14:lumOff w14:val="35000"/>
              </w14:srgbClr>
            </w14:solidFill>
          </w14:textFill>
        </w:rPr>
      </w:pPr>
    </w:p>
    <w:tbl>
      <w:tblPr>
        <w:tblStyle w:val="Tablaconcuadrcula"/>
        <w:tblW w:w="10060" w:type="dxa"/>
        <w:tblLook w:val="04A0" w:firstRow="1" w:lastRow="0" w:firstColumn="1" w:lastColumn="0" w:noHBand="0" w:noVBand="1"/>
      </w:tblPr>
      <w:tblGrid>
        <w:gridCol w:w="10060"/>
      </w:tblGrid>
      <w:tr w:rsidR="005A556A" w:rsidRPr="005A556A" w14:paraId="3E7E49C7" w14:textId="77777777" w:rsidTr="005A441B">
        <w:tc>
          <w:tcPr>
            <w:tcW w:w="10060" w:type="dxa"/>
          </w:tcPr>
          <w:p w14:paraId="7557F774" w14:textId="77777777" w:rsidR="005A556A" w:rsidRPr="005A556A" w:rsidRDefault="005A556A" w:rsidP="005A441B">
            <w:pPr>
              <w:shd w:val="clear" w:color="auto" w:fill="FFFFFF" w:themeFill="background1"/>
              <w:jc w:val="both"/>
              <w:rPr>
                <w:rFonts w:ascii="Verdana" w:eastAsia="Verdana" w:hAnsi="Verdana" w:cs="Verdana"/>
                <w:lang w:eastAsia="es-CO"/>
              </w:rPr>
            </w:pPr>
            <w:r w:rsidRPr="005A556A">
              <w:rPr>
                <w:rFonts w:ascii="Verdana" w:eastAsia="Verdana" w:hAnsi="Verdana" w:cs="Verdana"/>
                <w:highlight w:val="cyan"/>
                <w:lang w:eastAsia="es-CO"/>
              </w:rPr>
              <w:t xml:space="preserve">En el caso concreto, se pone de presente la afirmación del usuario en el sentido en que el operador de los servicios terminó el contrato asociado a la cuenta No. xxxxxx, de la </w:t>
            </w:r>
            <w:r w:rsidRPr="005A556A">
              <w:rPr>
                <w:rFonts w:ascii="Verdana" w:eastAsia="Verdana" w:hAnsi="Verdana" w:cs="Verdana"/>
                <w:highlight w:val="cyan"/>
              </w:rPr>
              <w:t>línea No. xxxxxx y servicio de banda ancha;</w:t>
            </w:r>
            <w:r w:rsidRPr="005A556A">
              <w:rPr>
                <w:rFonts w:ascii="Verdana" w:eastAsia="Verdana" w:hAnsi="Verdana" w:cs="Verdana"/>
                <w:highlight w:val="cyan"/>
                <w:lang w:eastAsia="es-CO"/>
              </w:rPr>
              <w:t> sin su consentimiento, situación que le ha generados muchos inconvenientes, por lo que requiere la instalación de estos de forma inmediata.</w:t>
            </w:r>
            <w:r w:rsidRPr="005A556A">
              <w:rPr>
                <w:rFonts w:ascii="Verdana" w:eastAsia="Verdana" w:hAnsi="Verdana" w:cs="Verdana"/>
                <w:lang w:eastAsia="es-CO"/>
              </w:rPr>
              <w:t xml:space="preserve"> </w:t>
            </w:r>
          </w:p>
          <w:p w14:paraId="4ABD2523" w14:textId="77777777" w:rsidR="005A556A" w:rsidRPr="005A556A" w:rsidRDefault="005A556A" w:rsidP="005A441B">
            <w:pPr>
              <w:shd w:val="clear" w:color="auto" w:fill="FFFFFF" w:themeFill="background1"/>
              <w:jc w:val="both"/>
              <w:rPr>
                <w:rFonts w:ascii="Verdana" w:eastAsia="Verdana" w:hAnsi="Verdana" w:cs="Verdana"/>
                <w:lang w:eastAsia="es-CO"/>
              </w:rPr>
            </w:pPr>
            <w:r w:rsidRPr="005A556A">
              <w:rPr>
                <w:rFonts w:ascii="Verdana" w:eastAsia="Verdana" w:hAnsi="Verdana" w:cs="Verdana"/>
                <w:lang w:eastAsia="es-CO"/>
              </w:rPr>
              <w:t> </w:t>
            </w:r>
          </w:p>
          <w:p w14:paraId="55467D44" w14:textId="77777777" w:rsidR="005A556A" w:rsidRPr="005A556A" w:rsidRDefault="005A556A" w:rsidP="005A441B">
            <w:pPr>
              <w:shd w:val="clear" w:color="auto" w:fill="FFFFFF" w:themeFill="background1"/>
              <w:jc w:val="both"/>
              <w:rPr>
                <w:rFonts w:ascii="Verdana" w:eastAsia="Verdana" w:hAnsi="Verdana" w:cs="Verdana"/>
                <w:lang w:eastAsia="es-CO"/>
              </w:rPr>
            </w:pPr>
            <w:r w:rsidRPr="005A556A">
              <w:rPr>
                <w:rFonts w:ascii="Verdana" w:eastAsia="Verdana" w:hAnsi="Verdana" w:cs="Verdana"/>
                <w:lang w:eastAsia="es-CO"/>
              </w:rPr>
              <w:t xml:space="preserve">De otra parte, el operador de servicios </w:t>
            </w:r>
            <w:r w:rsidRPr="005A556A">
              <w:rPr>
                <w:rFonts w:ascii="Verdana" w:eastAsia="Verdana" w:hAnsi="Verdana" w:cs="Verdana"/>
                <w:highlight w:val="cyan"/>
                <w:lang w:eastAsia="es-CO"/>
              </w:rPr>
              <w:t xml:space="preserve">manifiesta que por una inconsistencia fue retirado el servicio de banda ancha y </w:t>
            </w:r>
            <w:r w:rsidRPr="005A556A">
              <w:rPr>
                <w:rFonts w:ascii="Verdana" w:eastAsia="Verdana" w:hAnsi="Verdana" w:cs="Verdana"/>
                <w:highlight w:val="cyan"/>
              </w:rPr>
              <w:t>línea No. XXXXXXX</w:t>
            </w:r>
            <w:r w:rsidRPr="005A556A">
              <w:rPr>
                <w:rFonts w:ascii="Verdana" w:eastAsia="Verdana" w:hAnsi="Verdana" w:cs="Verdana"/>
                <w:highlight w:val="cyan"/>
                <w:lang w:eastAsia="es-CO"/>
              </w:rPr>
              <w:t>, tras haberse ingresado una solicitud de terminación a nombre del reclamante en el mes de xxxxx de 202x.</w:t>
            </w:r>
          </w:p>
          <w:p w14:paraId="0C407378" w14:textId="77777777" w:rsidR="005A556A" w:rsidRPr="005A556A" w:rsidRDefault="005A556A" w:rsidP="005A441B">
            <w:pPr>
              <w:shd w:val="clear" w:color="auto" w:fill="FFFFFF" w:themeFill="background1"/>
              <w:jc w:val="both"/>
              <w:rPr>
                <w:rFonts w:ascii="Verdana" w:eastAsia="Verdana" w:hAnsi="Verdana" w:cs="Verdana"/>
                <w:lang w:eastAsia="es-CO"/>
              </w:rPr>
            </w:pPr>
          </w:p>
          <w:p w14:paraId="1F9A8D4D" w14:textId="77777777" w:rsidR="005A556A" w:rsidRPr="005A556A" w:rsidRDefault="005A556A" w:rsidP="005A441B">
            <w:pPr>
              <w:shd w:val="clear" w:color="auto" w:fill="FFFFFF" w:themeFill="background1"/>
              <w:jc w:val="both"/>
              <w:rPr>
                <w:rFonts w:ascii="Verdana" w:eastAsia="Verdana" w:hAnsi="Verdana" w:cs="Verdana"/>
                <w:lang w:eastAsia="es-CO"/>
              </w:rPr>
            </w:pPr>
            <w:r w:rsidRPr="005A556A">
              <w:rPr>
                <w:rFonts w:ascii="Verdana" w:eastAsia="Verdana" w:hAnsi="Verdana" w:cs="Verdana"/>
                <w:lang w:eastAsia="es-CO"/>
              </w:rPr>
              <w:t>Por regla general, la terminación del contrato sólo procede en los siguientes casos: (i) cuando de mutuo acuerdo las partes deciden darlo por terminado, (ii) al vencimiento del término estipulado para su duración, en los casos en que no opere la prórroga automática, (iii) por parte del usuario, en cualquier momento durante la ejecución del contrato, sin que deba mediar una justa causa para solicitarlo y, (iv) por parte del  proveedor, únicamente al configurarse alguna de las causales previstas en el contrato para tal fin, es decir, contando con una justa causa, que a manera de ejemplo, puede ser la configuración del incumplimiento derivado de la falta de pago de los servicios contratados.</w:t>
            </w:r>
          </w:p>
          <w:p w14:paraId="072B7A20" w14:textId="77777777" w:rsidR="005A556A" w:rsidRPr="005A556A" w:rsidRDefault="005A556A" w:rsidP="005A441B">
            <w:pPr>
              <w:shd w:val="clear" w:color="auto" w:fill="FFFFFF" w:themeFill="background1"/>
              <w:jc w:val="both"/>
              <w:rPr>
                <w:rFonts w:ascii="Verdana" w:eastAsia="Verdana" w:hAnsi="Verdana" w:cs="Verdana"/>
                <w:lang w:eastAsia="es-CO"/>
              </w:rPr>
            </w:pPr>
          </w:p>
          <w:p w14:paraId="29F8C51D" w14:textId="77777777" w:rsidR="005A556A" w:rsidRPr="005A556A" w:rsidRDefault="005A556A" w:rsidP="005A4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eastAsia="Verdana" w:hAnsi="Verdana" w:cs="Verdana"/>
              </w:rPr>
            </w:pPr>
            <w:r w:rsidRPr="005A556A">
              <w:rPr>
                <w:rFonts w:ascii="Verdana" w:eastAsia="Verdana" w:hAnsi="Verdana" w:cs="Verdana"/>
              </w:rPr>
              <w:t>Así las cosas, al no haber operado la ocurrencia de una justa causa para que el proveedor se encontrara legitimado para dar por terminado el contrato y no encontrarse el convenio dentro de las dos primeras causales descritas líneas atrás, el contrato de prestación de servicios suscrito por el usuario con el proveedor no ha terminado.  </w:t>
            </w:r>
          </w:p>
          <w:p w14:paraId="47AEB8CF" w14:textId="77777777" w:rsidR="005A556A" w:rsidRPr="005A556A" w:rsidRDefault="005A556A" w:rsidP="005A4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eastAsia="Verdana" w:hAnsi="Verdana" w:cs="Verdana"/>
              </w:rPr>
            </w:pPr>
          </w:p>
          <w:p w14:paraId="14F4BDC9" w14:textId="77777777" w:rsidR="005A556A" w:rsidRPr="005A556A" w:rsidRDefault="005A556A" w:rsidP="005A4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eastAsia="Verdana" w:hAnsi="Verdana" w:cs="Verdana"/>
              </w:rPr>
            </w:pPr>
            <w:r w:rsidRPr="005A556A">
              <w:rPr>
                <w:rFonts w:ascii="Verdana" w:eastAsia="Verdana" w:hAnsi="Verdana" w:cs="Verdana"/>
                <w:highlight w:val="cyan"/>
              </w:rPr>
              <w:t>De este modo, ante la negativa del operador en reactivar los servicios de la línea telefónica No. XXXXXXXX y banda ancha, considera esta Dirección que tal proceder resulta injustificado e innecesario, dado</w:t>
            </w:r>
            <w:r w:rsidRPr="005A556A">
              <w:rPr>
                <w:rFonts w:ascii="Verdana" w:eastAsia="Verdana" w:hAnsi="Verdana" w:cs="Verdana"/>
              </w:rPr>
              <w:t xml:space="preserve"> que como se indicó anteriormente, el contrato suscrito no ha terminado. </w:t>
            </w:r>
          </w:p>
          <w:p w14:paraId="0C2180AB" w14:textId="77777777" w:rsidR="005A556A" w:rsidRPr="005A556A" w:rsidRDefault="005A556A" w:rsidP="005A4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eastAsia="Verdana" w:hAnsi="Verdana" w:cs="Verdana"/>
              </w:rPr>
            </w:pPr>
          </w:p>
          <w:p w14:paraId="7C51DFE2" w14:textId="77777777" w:rsidR="005A556A" w:rsidRPr="005A556A" w:rsidRDefault="005A556A" w:rsidP="005A4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eastAsia="Verdana" w:hAnsi="Verdana" w:cs="Verdana"/>
              </w:rPr>
            </w:pPr>
            <w:r w:rsidRPr="005A556A">
              <w:rPr>
                <w:rFonts w:ascii="Verdana" w:eastAsia="Verdana" w:hAnsi="Verdana" w:cs="Verdana"/>
              </w:rPr>
              <w:t>Corolario de lo expuesto, esta Dirección considera inadecuado el trámite desatado por el operador y, en consecuencia, ordenará (i) continuar con la ejecución del contrato suscrito con el reclamante en los mismos términos y condiciones, precisando, que al haberse interrumpido la continuidad del contrato -para efectos de determinar la duración del mismo, ésta se reanudará al momento de la reinstalación del servicio, que tampoco podrá ser cargada al usuario, (ii)</w:t>
            </w:r>
            <w:r w:rsidRPr="005A556A">
              <w:rPr>
                <w:rFonts w:ascii="Verdana" w:eastAsia="Verdana" w:hAnsi="Verdana" w:cs="Verdana"/>
                <w:highlight w:val="cyan"/>
                <w:lang w:eastAsia="es-CO"/>
              </w:rPr>
              <w:t xml:space="preserve"> en caso de no ser posible retornar la línea, ofrecer al usuario un plan con las mismas características o similares al que tenía antes de la terminación realizada y aprovisionado en una nueva línea, siempre y cuando el usuario lo acepte.</w:t>
            </w:r>
            <w:r w:rsidRPr="005A556A">
              <w:rPr>
                <w:rFonts w:ascii="Verdana" w:eastAsia="Verdana" w:hAnsi="Verdana" w:cs="Verdana"/>
              </w:rPr>
              <w:t xml:space="preserve"> En el mismo sentido cabe aclarar, que no habrá lugar a facturar cobros por concepto de cláusula de permanencia, así como, del servicio discutido durante el tiempo en que este no fue prestado. </w:t>
            </w:r>
          </w:p>
          <w:p w14:paraId="6C06D10B" w14:textId="77777777" w:rsidR="005A556A" w:rsidRPr="005A556A" w:rsidRDefault="005A556A" w:rsidP="005A441B">
            <w:pPr>
              <w:suppressAutoHyphens/>
              <w:jc w:val="both"/>
              <w:rPr>
                <w:rFonts w:ascii="Verdana" w:eastAsia="Verdana" w:hAnsi="Verdana" w:cs="Verdana"/>
              </w:rPr>
            </w:pPr>
          </w:p>
          <w:p w14:paraId="5C8E7B38" w14:textId="77777777" w:rsidR="005A556A" w:rsidRPr="005A556A" w:rsidRDefault="005A556A" w:rsidP="005A441B">
            <w:pPr>
              <w:rPr>
                <w:rFonts w:ascii="Verdana" w:eastAsia="Verdana" w:hAnsi="Verdana" w:cs="Verdana"/>
              </w:rPr>
            </w:pPr>
          </w:p>
          <w:p w14:paraId="611A06A8" w14:textId="77777777" w:rsidR="005A556A" w:rsidRPr="005A556A" w:rsidRDefault="005A556A" w:rsidP="005A441B">
            <w:pPr>
              <w:jc w:val="both"/>
              <w:rPr>
                <w:rStyle w:val="nfasissutil1"/>
                <w:rFonts w:ascii="Verdana" w:eastAsia="Verdana" w:hAnsi="Verdana" w:cs="Verdana"/>
                <w:b/>
                <w:bCs/>
                <w:i w:val="0"/>
                <w:iCs w:val="0"/>
                <w:color w:val="C00000"/>
                <w14:textFill>
                  <w14:solidFill>
                    <w14:srgbClr w14:val="C00000">
                      <w14:lumMod w14:val="65000"/>
                      <w14:lumOff w14:val="35000"/>
                    </w14:srgbClr>
                  </w14:solidFill>
                </w14:textFill>
              </w:rPr>
            </w:pPr>
          </w:p>
        </w:tc>
      </w:tr>
    </w:tbl>
    <w:p w14:paraId="0DE11C9B" w14:textId="77777777" w:rsidR="005A556A" w:rsidRPr="005A556A" w:rsidRDefault="005A556A" w:rsidP="005A556A">
      <w:pPr>
        <w:suppressAutoHyphens/>
        <w:jc w:val="both"/>
        <w:rPr>
          <w:rFonts w:ascii="Verdana" w:hAnsi="Verdana" w:cs="Arial"/>
          <w:highlight w:val="yellow"/>
        </w:rPr>
      </w:pPr>
    </w:p>
    <w:p w14:paraId="10131A76" w14:textId="77777777" w:rsidR="005A556A" w:rsidRPr="005A556A" w:rsidRDefault="005A556A" w:rsidP="005A556A">
      <w:pPr>
        <w:rPr>
          <w:rFonts w:ascii="Verdana" w:hAnsi="Verdana"/>
        </w:rPr>
      </w:pPr>
    </w:p>
    <w:p w14:paraId="47EAE487" w14:textId="77777777" w:rsidR="005A556A" w:rsidRPr="005A556A" w:rsidRDefault="005A556A" w:rsidP="005A556A">
      <w:pPr>
        <w:rPr>
          <w:rFonts w:ascii="Verdana" w:hAnsi="Verdana"/>
          <w:b/>
          <w:bCs/>
          <w:color w:val="FF0000"/>
        </w:rPr>
      </w:pPr>
      <w:r w:rsidRPr="005A556A">
        <w:rPr>
          <w:rFonts w:ascii="Verdana" w:hAnsi="Verdana"/>
          <w:b/>
          <w:bCs/>
          <w:color w:val="FF0000"/>
        </w:rPr>
        <w:t xml:space="preserve">Terminación con solicitud anterior </w:t>
      </w:r>
    </w:p>
    <w:tbl>
      <w:tblPr>
        <w:tblStyle w:val="Tablaconcuadrcula"/>
        <w:tblW w:w="0" w:type="auto"/>
        <w:tblLayout w:type="fixed"/>
        <w:tblLook w:val="04A0" w:firstRow="1" w:lastRow="0" w:firstColumn="1" w:lastColumn="0" w:noHBand="0" w:noVBand="1"/>
      </w:tblPr>
      <w:tblGrid>
        <w:gridCol w:w="9960"/>
      </w:tblGrid>
      <w:tr w:rsidR="005A556A" w:rsidRPr="005A556A" w14:paraId="27CB9E44" w14:textId="77777777" w:rsidTr="005A441B">
        <w:trPr>
          <w:trHeight w:val="300"/>
        </w:trPr>
        <w:tc>
          <w:tcPr>
            <w:tcW w:w="9960" w:type="dxa"/>
          </w:tcPr>
          <w:p w14:paraId="194DE9B5" w14:textId="77777777" w:rsidR="005A556A" w:rsidRPr="005A556A" w:rsidRDefault="005A556A" w:rsidP="005A441B">
            <w:pPr>
              <w:pStyle w:val="yiv3432588141msonormal"/>
              <w:shd w:val="clear" w:color="auto" w:fill="FFFFFF" w:themeFill="background1"/>
              <w:spacing w:before="0" w:beforeAutospacing="0" w:after="0" w:afterAutospacing="0"/>
              <w:jc w:val="both"/>
              <w:rPr>
                <w:rFonts w:ascii="Verdana" w:eastAsia="Arial" w:hAnsi="Verdana" w:cs="Arial"/>
                <w:color w:val="26282A"/>
              </w:rPr>
            </w:pPr>
            <w:r w:rsidRPr="005A556A">
              <w:rPr>
                <w:rFonts w:ascii="Verdana" w:eastAsia="Arial" w:hAnsi="Verdana" w:cs="Arial"/>
                <w:color w:val="26282A"/>
              </w:rPr>
              <w:t xml:space="preserve">Respecto al desacuerdo en la fecha de solicitud de terminación, es necesario traer a colación lo dispuesto en el artículo 167 del </w:t>
            </w:r>
            <w:r w:rsidRPr="005A556A">
              <w:rPr>
                <w:rFonts w:ascii="Verdana" w:eastAsia="Arial" w:hAnsi="Verdana" w:cs="Arial"/>
                <w:color w:val="000000" w:themeColor="text1"/>
              </w:rPr>
              <w:t>Código General del Proceso</w:t>
            </w:r>
            <w:r w:rsidRPr="005A556A">
              <w:rPr>
                <w:rFonts w:ascii="Verdana" w:eastAsia="Arial" w:hAnsi="Verdana" w:cs="Arial"/>
                <w:color w:val="26282A"/>
              </w:rPr>
              <w:t xml:space="preserve"> establece que: “</w:t>
            </w:r>
            <w:r w:rsidRPr="005A556A">
              <w:rPr>
                <w:rFonts w:ascii="Verdana" w:eastAsia="Arial" w:hAnsi="Verdana" w:cs="Arial"/>
                <w:i/>
                <w:iCs/>
                <w:color w:val="000000" w:themeColor="text1"/>
              </w:rPr>
              <w:t>Incumbe a las partes probar el supuesto de hecho de las normas que consagran el efecto jurídico que ellas persiguen</w:t>
            </w:r>
            <w:r w:rsidRPr="005A556A">
              <w:rPr>
                <w:rFonts w:ascii="Verdana" w:eastAsia="Arial" w:hAnsi="Verdana" w:cs="Arial"/>
                <w:i/>
                <w:iCs/>
                <w:color w:val="26282A"/>
              </w:rPr>
              <w:t>”. </w:t>
            </w:r>
            <w:r w:rsidRPr="005A556A">
              <w:rPr>
                <w:rFonts w:ascii="Verdana" w:eastAsia="Arial" w:hAnsi="Verdana" w:cs="Arial"/>
                <w:color w:val="26282A"/>
              </w:rPr>
              <w:t>Lo anterior significa que el usuario tiene para este caso la carga de la prueba y por lo tanto es su deber sustentar y justificar con las pruebas conducentes y pertinentes que solicitó la terminación de los servicios de telefonía e internet  el día xx  de xx de 202x tal y como asegura haberlo hecho.</w:t>
            </w:r>
          </w:p>
          <w:p w14:paraId="5D0B9659" w14:textId="77777777" w:rsidR="005A556A" w:rsidRPr="005A556A" w:rsidRDefault="005A556A" w:rsidP="005A441B">
            <w:pPr>
              <w:shd w:val="clear" w:color="auto" w:fill="FFFFFF" w:themeFill="background1"/>
              <w:jc w:val="both"/>
              <w:rPr>
                <w:rFonts w:ascii="Verdana" w:eastAsia="Helvetica" w:hAnsi="Verdana" w:cs="Helvetica"/>
                <w:color w:val="26282A"/>
              </w:rPr>
            </w:pPr>
          </w:p>
          <w:p w14:paraId="2093CD1E" w14:textId="77777777" w:rsidR="005A556A" w:rsidRDefault="005A556A" w:rsidP="005A441B">
            <w:pPr>
              <w:pStyle w:val="yiv3432588141msonormal"/>
              <w:shd w:val="clear" w:color="auto" w:fill="FFFFFF" w:themeFill="background1"/>
              <w:spacing w:before="0" w:beforeAutospacing="0" w:after="0" w:afterAutospacing="0"/>
              <w:jc w:val="both"/>
              <w:rPr>
                <w:rFonts w:ascii="Verdana" w:eastAsia="Arial" w:hAnsi="Verdana" w:cs="Arial"/>
                <w:color w:val="26282A"/>
              </w:rPr>
            </w:pPr>
            <w:r w:rsidRPr="005A556A">
              <w:rPr>
                <w:rFonts w:ascii="Verdana" w:eastAsia="Arial" w:hAnsi="Verdana" w:cs="Arial"/>
                <w:color w:val="26282A"/>
              </w:rPr>
              <w:t xml:space="preserve">En ese orden de ideas, observa esta Dirección que dentro del expediente no figura prueba alguna de que el usuario hubiese solicitado la terminación con anterioridad al </w:t>
            </w:r>
            <w:r w:rsidRPr="005A556A">
              <w:rPr>
                <w:rFonts w:ascii="Verdana" w:eastAsia="Arial" w:hAnsi="Verdana" w:cs="Arial"/>
                <w:color w:val="000000" w:themeColor="text1"/>
              </w:rPr>
              <w:t>día xx de xx de 202x</w:t>
            </w:r>
            <w:r w:rsidRPr="005A556A">
              <w:rPr>
                <w:rFonts w:ascii="Verdana" w:eastAsia="Arial" w:hAnsi="Verdana" w:cs="Arial"/>
                <w:color w:val="26282A"/>
              </w:rPr>
              <w:t>, fecha en la cual radicó ante el proveedor del servicio la correspondiente solicitud de terminación.</w:t>
            </w:r>
          </w:p>
          <w:p w14:paraId="324CB96D" w14:textId="77777777" w:rsidR="00FA754C" w:rsidRDefault="00FA754C" w:rsidP="005A441B">
            <w:pPr>
              <w:pStyle w:val="yiv3432588141msonormal"/>
              <w:shd w:val="clear" w:color="auto" w:fill="FFFFFF" w:themeFill="background1"/>
              <w:spacing w:before="0" w:beforeAutospacing="0" w:after="0" w:afterAutospacing="0"/>
              <w:jc w:val="both"/>
              <w:rPr>
                <w:rFonts w:ascii="Verdana" w:eastAsia="Arial" w:hAnsi="Verdana" w:cs="Arial"/>
                <w:color w:val="26282A"/>
              </w:rPr>
            </w:pPr>
          </w:p>
          <w:p w14:paraId="72E015BA" w14:textId="5906DAC1" w:rsidR="00FA754C" w:rsidRDefault="00FA754C" w:rsidP="005A441B">
            <w:pPr>
              <w:pStyle w:val="yiv3432588141msonormal"/>
              <w:shd w:val="clear" w:color="auto" w:fill="FFFFFF" w:themeFill="background1"/>
              <w:spacing w:before="0" w:beforeAutospacing="0" w:after="0" w:afterAutospacing="0"/>
              <w:jc w:val="both"/>
              <w:rPr>
                <w:rFonts w:ascii="Verdana" w:eastAsia="Arial" w:hAnsi="Verdana" w:cs="Arial"/>
                <w:color w:val="26282A"/>
              </w:rPr>
            </w:pPr>
            <w:r w:rsidRPr="00FA754C">
              <w:rPr>
                <w:rFonts w:ascii="Verdana" w:eastAsia="Arial" w:hAnsi="Verdana" w:cs="Arial"/>
                <w:color w:val="26282A"/>
                <w:highlight w:val="cyan"/>
              </w:rPr>
              <w:t>A continuación, se falla confirma, revoca, modifica</w:t>
            </w:r>
          </w:p>
          <w:p w14:paraId="40BE6E64" w14:textId="77777777" w:rsidR="00FA754C" w:rsidRDefault="00FA754C" w:rsidP="005A441B">
            <w:pPr>
              <w:pStyle w:val="yiv3432588141msonormal"/>
              <w:shd w:val="clear" w:color="auto" w:fill="FFFFFF" w:themeFill="background1"/>
              <w:spacing w:before="0" w:beforeAutospacing="0" w:after="0" w:afterAutospacing="0"/>
              <w:jc w:val="both"/>
              <w:rPr>
                <w:rFonts w:ascii="Verdana" w:eastAsia="Arial" w:hAnsi="Verdana" w:cs="Arial"/>
                <w:color w:val="26282A"/>
              </w:rPr>
            </w:pPr>
          </w:p>
          <w:p w14:paraId="12303C02" w14:textId="736FD221" w:rsidR="00FA754C" w:rsidRPr="00FA754C" w:rsidRDefault="00FA754C" w:rsidP="005A441B">
            <w:pPr>
              <w:pStyle w:val="yiv3432588141msonormal"/>
              <w:shd w:val="clear" w:color="auto" w:fill="FFFFFF" w:themeFill="background1"/>
              <w:spacing w:before="0" w:beforeAutospacing="0" w:after="0" w:afterAutospacing="0"/>
              <w:jc w:val="both"/>
              <w:rPr>
                <w:rFonts w:ascii="Verdana" w:eastAsia="Arial" w:hAnsi="Verdana" w:cs="Arial"/>
                <w:b/>
                <w:bCs/>
                <w:color w:val="EE0000"/>
              </w:rPr>
            </w:pPr>
            <w:r w:rsidRPr="00FA754C">
              <w:rPr>
                <w:rFonts w:ascii="Verdana" w:eastAsia="Arial" w:hAnsi="Verdana" w:cs="Arial"/>
                <w:b/>
                <w:bCs/>
                <w:color w:val="EE0000"/>
              </w:rPr>
              <w:t xml:space="preserve">Ejemplo </w:t>
            </w:r>
          </w:p>
          <w:p w14:paraId="7813444A" w14:textId="77777777" w:rsidR="00FA754C" w:rsidRDefault="00FA754C" w:rsidP="005A441B">
            <w:pPr>
              <w:pStyle w:val="yiv3432588141msonormal"/>
              <w:shd w:val="clear" w:color="auto" w:fill="FFFFFF" w:themeFill="background1"/>
              <w:spacing w:before="0" w:beforeAutospacing="0" w:after="0" w:afterAutospacing="0"/>
              <w:jc w:val="both"/>
              <w:rPr>
                <w:rFonts w:ascii="Verdana" w:eastAsia="Arial" w:hAnsi="Verdana" w:cs="Arial"/>
                <w:color w:val="26282A"/>
              </w:rPr>
            </w:pPr>
          </w:p>
          <w:p w14:paraId="317691D7" w14:textId="77777777" w:rsidR="00FA754C" w:rsidRPr="005A556A" w:rsidRDefault="00FA754C" w:rsidP="00FA754C">
            <w:pPr>
              <w:suppressAutoHyphens/>
              <w:jc w:val="both"/>
              <w:rPr>
                <w:rFonts w:ascii="Verdana" w:eastAsia="Verdana" w:hAnsi="Verdana" w:cs="Verdana"/>
                <w:shd w:val="clear" w:color="auto" w:fill="FFFF00"/>
              </w:rPr>
            </w:pPr>
            <w:r w:rsidRPr="005A556A">
              <w:rPr>
                <w:rFonts w:ascii="Verdana" w:eastAsia="Verdana" w:hAnsi="Verdana" w:cs="Verdana"/>
                <w:highlight w:val="cyan"/>
              </w:rPr>
              <w:t xml:space="preserve">En el presente caso se tiene que la solicitud de terminación de contrato presentada el </w:t>
            </w:r>
            <w:r w:rsidRPr="005A556A">
              <w:rPr>
                <w:rFonts w:ascii="Verdana" w:eastAsia="Verdana" w:hAnsi="Verdana" w:cs="Verdana"/>
                <w:highlight w:val="cyan"/>
                <w:shd w:val="clear" w:color="auto" w:fill="FFFF00"/>
              </w:rPr>
              <w:t>xx de xxx de 202x</w:t>
            </w:r>
            <w:r w:rsidRPr="005A556A">
              <w:rPr>
                <w:rFonts w:ascii="Verdana" w:eastAsia="Verdana" w:hAnsi="Verdana" w:cs="Verdana"/>
                <w:highlight w:val="cyan"/>
              </w:rPr>
              <w:t xml:space="preserve">, </w:t>
            </w:r>
            <w:r w:rsidRPr="005A556A">
              <w:rPr>
                <w:rFonts w:ascii="Verdana" w:eastAsia="Verdana" w:hAnsi="Verdana" w:cs="Verdana"/>
                <w:highlight w:val="cyan"/>
                <w:shd w:val="clear" w:color="auto" w:fill="FFFF00"/>
              </w:rPr>
              <w:t>radicada bajo el número xxxxxx</w:t>
            </w:r>
            <w:r w:rsidRPr="005A556A">
              <w:rPr>
                <w:rFonts w:ascii="Verdana" w:eastAsia="Verdana" w:hAnsi="Verdana" w:cs="Verdana"/>
                <w:highlight w:val="cyan"/>
              </w:rPr>
              <w:t xml:space="preserve">, cumple todos los requisitos, a saber: nombre e identificación del titular, la cual fue tramitada por el operador. Por consiguiente, teniendo en cuenta que el corte de facturación se realizaba los días 30 de cada mes, el operador de servicios actuó de conformidad con la norma, dio por terminado el servicio de </w:t>
            </w:r>
            <w:r w:rsidRPr="005A556A">
              <w:rPr>
                <w:rFonts w:ascii="Verdana" w:eastAsia="Verdana" w:hAnsi="Verdana" w:cs="Verdana"/>
                <w:highlight w:val="cyan"/>
                <w:shd w:val="clear" w:color="auto" w:fill="FFFF00"/>
              </w:rPr>
              <w:t xml:space="preserve">telefonía </w:t>
            </w:r>
            <w:r w:rsidRPr="005A556A">
              <w:rPr>
                <w:rFonts w:ascii="Verdana" w:eastAsia="Verdana" w:hAnsi="Verdana" w:cs="Verdana"/>
                <w:highlight w:val="cyan"/>
              </w:rPr>
              <w:t xml:space="preserve">el </w:t>
            </w:r>
            <w:r w:rsidRPr="005A556A">
              <w:rPr>
                <w:rFonts w:ascii="Verdana" w:eastAsia="Verdana" w:hAnsi="Verdana" w:cs="Verdana"/>
                <w:highlight w:val="cyan"/>
                <w:shd w:val="clear" w:color="auto" w:fill="FFFF00"/>
              </w:rPr>
              <w:t>xx de xxx de 202x.</w:t>
            </w:r>
          </w:p>
          <w:p w14:paraId="2CC5B667" w14:textId="77777777" w:rsidR="00FA754C" w:rsidRPr="005A556A" w:rsidRDefault="00FA754C" w:rsidP="00FA754C">
            <w:pPr>
              <w:suppressAutoHyphens/>
              <w:jc w:val="both"/>
              <w:rPr>
                <w:rFonts w:ascii="Verdana" w:eastAsia="Verdana" w:hAnsi="Verdana" w:cs="Verdana"/>
              </w:rPr>
            </w:pPr>
          </w:p>
          <w:p w14:paraId="37F36A54" w14:textId="77777777" w:rsidR="00FA754C" w:rsidRPr="005A556A" w:rsidRDefault="00FA754C" w:rsidP="00FA754C">
            <w:pPr>
              <w:jc w:val="both"/>
              <w:rPr>
                <w:rFonts w:ascii="Verdana" w:eastAsia="Verdana" w:hAnsi="Verdana" w:cs="Verdana"/>
                <w:b/>
                <w:bCs/>
                <w:color w:val="FF0000"/>
                <w:u w:val="single"/>
              </w:rPr>
            </w:pPr>
            <w:r w:rsidRPr="005A556A">
              <w:rPr>
                <w:rFonts w:ascii="Verdana" w:eastAsia="Verdana" w:hAnsi="Verdana" w:cs="Verdana"/>
              </w:rPr>
              <w:t xml:space="preserve">Así las cosas, esta Instancia confirma la decisión del operador y se tendrá por terminado el contrato en la fecha anotada, </w:t>
            </w:r>
            <w:r w:rsidRPr="005A556A">
              <w:rPr>
                <w:rFonts w:ascii="Verdana" w:eastAsia="Verdana" w:hAnsi="Verdana" w:cs="Verdana"/>
                <w:highlight w:val="cyan"/>
                <w:u w:val="single"/>
              </w:rPr>
              <w:t>salvo que el suscriptor haya pactado cláusula de permanencia mínima, caso en el cual podrá optar entre continuar con el contrato o darlo por terminado cancelando la sanción por retiro anticipado</w:t>
            </w:r>
            <w:r w:rsidRPr="005A556A">
              <w:rPr>
                <w:rFonts w:ascii="Verdana" w:eastAsia="Verdana" w:hAnsi="Verdana" w:cs="Verdana"/>
                <w:b/>
                <w:bCs/>
                <w:highlight w:val="cyan"/>
                <w:u w:val="single"/>
              </w:rPr>
              <w:t>.</w:t>
            </w:r>
            <w:r w:rsidRPr="005A556A">
              <w:rPr>
                <w:rFonts w:ascii="Verdana" w:eastAsia="Verdana" w:hAnsi="Verdana" w:cs="Verdana"/>
                <w:b/>
                <w:bCs/>
                <w:u w:val="single"/>
              </w:rPr>
              <w:t>(solo para servicios fijos)</w:t>
            </w:r>
          </w:p>
          <w:p w14:paraId="3F336355" w14:textId="77777777" w:rsidR="00FA754C" w:rsidRPr="005A556A" w:rsidRDefault="00FA754C" w:rsidP="005A441B">
            <w:pPr>
              <w:pStyle w:val="yiv3432588141msonormal"/>
              <w:shd w:val="clear" w:color="auto" w:fill="FFFFFF" w:themeFill="background1"/>
              <w:spacing w:before="0" w:beforeAutospacing="0" w:after="0" w:afterAutospacing="0"/>
              <w:jc w:val="both"/>
              <w:rPr>
                <w:rFonts w:ascii="Verdana" w:eastAsia="Arial" w:hAnsi="Verdana" w:cs="Arial"/>
                <w:color w:val="26282A"/>
              </w:rPr>
            </w:pPr>
          </w:p>
          <w:p w14:paraId="6130CA3E" w14:textId="77777777" w:rsidR="005A556A" w:rsidRPr="005A556A" w:rsidRDefault="005A556A" w:rsidP="005A441B">
            <w:pPr>
              <w:rPr>
                <w:rFonts w:ascii="Verdana" w:hAnsi="Verdana" w:cs="Arial"/>
                <w:highlight w:val="yellow"/>
              </w:rPr>
            </w:pPr>
          </w:p>
        </w:tc>
      </w:tr>
    </w:tbl>
    <w:p w14:paraId="49836634" w14:textId="77777777" w:rsidR="005A556A" w:rsidRPr="005A556A" w:rsidRDefault="005A556A" w:rsidP="005A556A">
      <w:pPr>
        <w:ind w:left="113" w:right="113"/>
        <w:jc w:val="both"/>
        <w:rPr>
          <w:rFonts w:ascii="Verdana" w:eastAsia="Verdana" w:hAnsi="Verdana" w:cs="Verdana"/>
          <w:b/>
          <w:bCs/>
          <w:color w:val="C00000"/>
          <w:sz w:val="22"/>
          <w:szCs w:val="22"/>
          <w:u w:val="single"/>
        </w:rPr>
      </w:pPr>
    </w:p>
    <w:p w14:paraId="50F4A804" w14:textId="77777777" w:rsidR="005A556A" w:rsidRPr="005A556A" w:rsidRDefault="005A556A" w:rsidP="005A556A">
      <w:pPr>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40. Terminación unilateral por parte del operador – por mora</w:t>
      </w:r>
    </w:p>
    <w:p w14:paraId="54DE7419" w14:textId="77777777" w:rsidR="005A556A" w:rsidRPr="005A556A" w:rsidRDefault="005A556A" w:rsidP="005A556A">
      <w:pPr>
        <w:ind w:left="113" w:right="113"/>
        <w:jc w:val="both"/>
        <w:rPr>
          <w:rFonts w:ascii="Verdana" w:eastAsia="Verdana" w:hAnsi="Verdana" w:cs="Verdana"/>
          <w:b/>
          <w:bCs/>
          <w:color w:val="C00000"/>
        </w:rPr>
      </w:pPr>
    </w:p>
    <w:p w14:paraId="7518CA55"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 xml:space="preserve">Este formato se utiliza cuando el operador de servicios decide dar por terminado el contrato por causas atribuibles al usuario, como por ejemplo </w:t>
      </w:r>
      <w:r w:rsidRPr="005A556A">
        <w:rPr>
          <w:rFonts w:ascii="Verdana" w:eastAsia="Verdana" w:hAnsi="Verdana" w:cs="Verdana"/>
          <w:b/>
          <w:bCs/>
          <w:sz w:val="22"/>
          <w:szCs w:val="22"/>
          <w:u w:val="single"/>
        </w:rPr>
        <w:t>mora</w:t>
      </w:r>
      <w:r w:rsidRPr="005A556A">
        <w:rPr>
          <w:rFonts w:ascii="Verdana" w:eastAsia="Verdana" w:hAnsi="Verdana" w:cs="Verdana"/>
          <w:sz w:val="22"/>
          <w:szCs w:val="22"/>
        </w:rPr>
        <w:t xml:space="preserve"> en el pago de la facturación del servicio, en este caso generalmente, el operador procede a suspender el servicio, siendo procedente como lo veíamos en el ítem de </w:t>
      </w:r>
      <w:r w:rsidRPr="005A556A">
        <w:rPr>
          <w:rFonts w:ascii="Verdana" w:eastAsia="Verdana" w:hAnsi="Verdana" w:cs="Verdana"/>
          <w:i/>
          <w:iCs/>
          <w:sz w:val="22"/>
          <w:szCs w:val="22"/>
        </w:rPr>
        <w:t>“Cargos por mora”</w:t>
      </w:r>
      <w:r w:rsidRPr="005A556A">
        <w:rPr>
          <w:rFonts w:ascii="Verdana" w:eastAsia="Verdana" w:hAnsi="Verdana" w:cs="Verdana"/>
          <w:sz w:val="22"/>
          <w:szCs w:val="22"/>
        </w:rPr>
        <w:t>, únicamente el cobro de intereses por mora (cuando aplique), así como los valores asociados a la cláusula de permanencia mínima, en caso de que se encuentra vigente una cláusula de permanencia mínima. También se presenta en situaciones constitutivas de fuerza mayor o caso fortuito.</w:t>
      </w:r>
    </w:p>
    <w:p w14:paraId="53170442" w14:textId="77777777" w:rsidR="005A556A" w:rsidRPr="005A556A" w:rsidRDefault="005A556A" w:rsidP="005A556A">
      <w:pPr>
        <w:ind w:left="113" w:right="113"/>
        <w:jc w:val="both"/>
        <w:rPr>
          <w:rFonts w:ascii="Verdana" w:eastAsia="Verdana" w:hAnsi="Verdana" w:cs="Verdana"/>
        </w:rPr>
      </w:pPr>
    </w:p>
    <w:p w14:paraId="350B28AD"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 xml:space="preserve">Es de advertir que la causal de terminación debe estar contemplada dentro del clausulado del contrato, para que sea oponible al usuario, pues de lo contrario resultaría inválida.  </w:t>
      </w:r>
    </w:p>
    <w:p w14:paraId="08244061"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p>
    <w:p w14:paraId="71C6804F"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r w:rsidRPr="005A556A">
        <w:rPr>
          <w:rFonts w:ascii="Verdana" w:eastAsia="Verdana" w:hAnsi="Verdana" w:cs="Verdana"/>
          <w:b/>
          <w:bCs/>
          <w:sz w:val="22"/>
          <w:szCs w:val="22"/>
        </w:rPr>
        <w:t>Formato 40:</w:t>
      </w:r>
    </w:p>
    <w:p w14:paraId="673543F1"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p>
    <w:tbl>
      <w:tblPr>
        <w:tblStyle w:val="Tablaconcuadrcula"/>
        <w:tblW w:w="8715" w:type="dxa"/>
        <w:tblInd w:w="113" w:type="dxa"/>
        <w:tblLook w:val="04A0" w:firstRow="1" w:lastRow="0" w:firstColumn="1" w:lastColumn="0" w:noHBand="0" w:noVBand="1"/>
      </w:tblPr>
      <w:tblGrid>
        <w:gridCol w:w="1715"/>
        <w:gridCol w:w="7000"/>
      </w:tblGrid>
      <w:tr w:rsidR="005A556A" w:rsidRPr="005A556A" w14:paraId="3A1CEAC9" w14:textId="77777777" w:rsidTr="005A441B">
        <w:tc>
          <w:tcPr>
            <w:tcW w:w="1715" w:type="dxa"/>
          </w:tcPr>
          <w:p w14:paraId="017C6E77"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000" w:type="dxa"/>
          </w:tcPr>
          <w:p w14:paraId="1DA66CA7"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14A2F699"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4ADB05D7"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4F7BD86B"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5D2A51CB"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3B90B92E"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0267E908" w14:textId="77777777" w:rsidR="005A556A" w:rsidRPr="005A556A" w:rsidRDefault="005A556A" w:rsidP="005A556A">
      <w:pPr>
        <w:ind w:left="113" w:right="113"/>
        <w:jc w:val="both"/>
        <w:rPr>
          <w:rFonts w:ascii="Verdana" w:eastAsia="Verdana" w:hAnsi="Verdana" w:cs="Verdana"/>
          <w:b/>
          <w:bCs/>
        </w:rPr>
      </w:pPr>
    </w:p>
    <w:p w14:paraId="67637A5F" w14:textId="77777777" w:rsidR="005A556A" w:rsidRPr="005A556A" w:rsidRDefault="005A556A" w:rsidP="005A556A">
      <w:pPr>
        <w:widowControl w:val="0"/>
        <w:jc w:val="both"/>
        <w:rPr>
          <w:rFonts w:ascii="Verdana" w:eastAsia="Verdana" w:hAnsi="Verdana" w:cs="Verdana"/>
          <w:b/>
          <w:bCs/>
          <w:color w:val="FF0000"/>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Terminación unilateral del contrato por parte del operador</w:t>
      </w:r>
      <w:r w:rsidRPr="005A556A">
        <w:rPr>
          <w:rFonts w:ascii="Verdana" w:eastAsia="Verdana" w:hAnsi="Verdana" w:cs="Verdana"/>
          <w:b/>
          <w:bCs/>
          <w:color w:val="FF0000"/>
          <w:sz w:val="22"/>
          <w:szCs w:val="22"/>
        </w:rPr>
        <w:t xml:space="preserve"> </w:t>
      </w:r>
    </w:p>
    <w:p w14:paraId="6E5A7DA1" w14:textId="77777777" w:rsidR="005A556A" w:rsidRPr="005A556A" w:rsidRDefault="005A556A" w:rsidP="005A556A">
      <w:pPr>
        <w:widowControl w:val="0"/>
        <w:jc w:val="both"/>
        <w:rPr>
          <w:rFonts w:ascii="Verdana" w:eastAsia="Verdana" w:hAnsi="Verdana" w:cs="Verdana"/>
        </w:rPr>
      </w:pPr>
    </w:p>
    <w:p w14:paraId="209288A5"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 xml:space="preserve">Debido a que dentro del expediente se aprecia que el operador dio por terminado el contrato de prestación de servicios de comunicaciones, esta Instancia considera importante traer a colación lo dispuesto por el artículo 2.1.12.1., </w:t>
      </w:r>
      <w:r w:rsidRPr="005A556A">
        <w:rPr>
          <w:rFonts w:ascii="Verdana" w:eastAsia="Verdana" w:hAnsi="Verdana" w:cs="Verdana"/>
          <w:sz w:val="22"/>
          <w:szCs w:val="22"/>
          <w:lang w:eastAsia="es-CO"/>
        </w:rPr>
        <w:t xml:space="preserve">de la Resolución CRC 5050 de 2016, modificado por el artículo 23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color w:val="0D0D0D" w:themeColor="text1" w:themeTint="F2"/>
          <w:sz w:val="22"/>
          <w:szCs w:val="22"/>
        </w:rPr>
        <w:t xml:space="preserve">, </w:t>
      </w:r>
      <w:r w:rsidRPr="005A556A">
        <w:rPr>
          <w:rFonts w:ascii="Verdana" w:eastAsia="Verdana" w:hAnsi="Verdana" w:cs="Verdana"/>
          <w:sz w:val="22"/>
          <w:szCs w:val="22"/>
        </w:rPr>
        <w:t>el cual señala lo siguiente:</w:t>
      </w:r>
    </w:p>
    <w:p w14:paraId="3090DEDC" w14:textId="77777777" w:rsidR="005A556A" w:rsidRPr="005A556A" w:rsidRDefault="005A556A" w:rsidP="005A556A">
      <w:pPr>
        <w:ind w:left="113" w:right="113"/>
        <w:jc w:val="both"/>
        <w:rPr>
          <w:rFonts w:ascii="Verdana" w:eastAsia="Verdana" w:hAnsi="Verdana" w:cs="Verdana"/>
          <w:color w:val="0D0D0D"/>
        </w:rPr>
      </w:pPr>
    </w:p>
    <w:p w14:paraId="40C26B40"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7D993B1B"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7A7D783C"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3A7A98B3"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0C40CB18"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2CBC16CF"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46C3DACA"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color w:val="0D0D0D"/>
          <w:sz w:val="20"/>
          <w:szCs w:val="20"/>
        </w:rPr>
      </w:pPr>
      <w:r w:rsidRPr="005A556A">
        <w:rPr>
          <w:rFonts w:ascii="Verdana" w:eastAsia="Verdana" w:hAnsi="Verdana" w:cs="Verdana"/>
          <w:b/>
          <w:bCs/>
          <w:i/>
          <w:iCs/>
          <w:sz w:val="20"/>
          <w:szCs w:val="20"/>
          <w:lang w:eastAsia="es-CO"/>
        </w:rPr>
        <w:t>SECCIÓN 12. PAGO.</w:t>
      </w:r>
    </w:p>
    <w:p w14:paraId="62AD5E2F" w14:textId="77777777" w:rsidR="005A556A" w:rsidRPr="005A556A" w:rsidRDefault="005A556A" w:rsidP="005A556A">
      <w:pPr>
        <w:ind w:left="850" w:right="850"/>
        <w:jc w:val="both"/>
        <w:rPr>
          <w:rFonts w:ascii="Verdana" w:eastAsia="Verdana" w:hAnsi="Verdana" w:cs="Verdana"/>
          <w:sz w:val="20"/>
          <w:szCs w:val="20"/>
        </w:rPr>
      </w:pPr>
    </w:p>
    <w:p w14:paraId="30031302"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ARTÍCULO 2.1.12.1. PAGO OPORTUNO</w:t>
      </w:r>
      <w:r w:rsidRPr="005A556A">
        <w:rPr>
          <w:rFonts w:ascii="Verdana" w:hAnsi="Verdana"/>
          <w:color w:val="000000"/>
          <w:spacing w:val="2"/>
          <w:sz w:val="27"/>
          <w:szCs w:val="27"/>
          <w:shd w:val="clear" w:color="auto" w:fill="FFFFFF"/>
        </w:rPr>
        <w:t xml:space="preserve"> </w:t>
      </w:r>
      <w:r w:rsidRPr="005A556A">
        <w:rPr>
          <w:rFonts w:ascii="Verdana" w:eastAsia="Verdana" w:hAnsi="Verdana" w:cs="Verdana"/>
          <w:i/>
          <w:iCs/>
          <w:sz w:val="20"/>
          <w:szCs w:val="20"/>
          <w:u w:val="single"/>
        </w:rPr>
        <w:t>El usuario está en la obligación de pagar su factura como máximo hasta la fecha de pago oportuno</w:t>
      </w:r>
      <w:r w:rsidRPr="005A556A">
        <w:rPr>
          <w:rFonts w:ascii="Verdana" w:eastAsia="Verdana" w:hAnsi="Verdana" w:cs="Verdana"/>
          <w:i/>
          <w:iCs/>
          <w:sz w:val="20"/>
          <w:szCs w:val="20"/>
        </w:rPr>
        <w:t>. Si no recibe la factura, no se libera de su obligación de pago, pues puede solicitarla a través de cualquier medio de atención del operador (salvo que esta interacción haya migrado a la digitalización y se le haya informado previamente al usuario). En todo caso el usuario podrá solicitar la información correspondiente a su factura a través de la línea de atención telefónica.</w:t>
      </w:r>
    </w:p>
    <w:p w14:paraId="00FCF6B7"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p>
    <w:p w14:paraId="03918CCC"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01D31813" w14:textId="77777777" w:rsidR="005A556A" w:rsidRPr="005A556A" w:rsidRDefault="005A556A" w:rsidP="005A556A">
      <w:pPr>
        <w:autoSpaceDE w:val="0"/>
        <w:autoSpaceDN w:val="0"/>
        <w:adjustRightInd w:val="0"/>
        <w:ind w:right="850"/>
        <w:jc w:val="both"/>
        <w:rPr>
          <w:rFonts w:ascii="Verdana" w:eastAsia="Verdana" w:hAnsi="Verdana" w:cs="Verdana"/>
          <w:i/>
          <w:iCs/>
          <w:sz w:val="20"/>
          <w:szCs w:val="20"/>
        </w:rPr>
      </w:pPr>
    </w:p>
    <w:p w14:paraId="1A4F4516" w14:textId="77777777" w:rsidR="005A556A" w:rsidRPr="005A556A" w:rsidRDefault="005A556A" w:rsidP="005A556A">
      <w:pPr>
        <w:autoSpaceDE w:val="0"/>
        <w:autoSpaceDN w:val="0"/>
        <w:adjustRightInd w:val="0"/>
        <w:ind w:left="850" w:right="850"/>
        <w:jc w:val="both"/>
        <w:rPr>
          <w:rFonts w:ascii="Verdana" w:eastAsia="Verdana" w:hAnsi="Verdana" w:cs="Verdana"/>
          <w:b/>
          <w:bCs/>
          <w:i/>
          <w:iCs/>
          <w:color w:val="000000"/>
          <w:sz w:val="20"/>
          <w:szCs w:val="20"/>
          <w:u w:val="single"/>
          <w:lang w:eastAsia="es-CO"/>
        </w:rPr>
      </w:pPr>
      <w:r w:rsidRPr="005A556A">
        <w:rPr>
          <w:rFonts w:ascii="Verdana" w:eastAsia="Verdana" w:hAnsi="Verdana" w:cs="Verdana"/>
          <w:b/>
          <w:bCs/>
          <w:i/>
          <w:iCs/>
          <w:sz w:val="20"/>
          <w:szCs w:val="20"/>
          <w:u w:val="single"/>
        </w:rPr>
        <w:t>Cuando el servicio sea suspendido, se suspenderá la facturación del mismo. En caso de cláusulas de permanencia mínima vigentes, durante la suspensión del servicio el operador sólo podrá cobrar los valores asociados a la financiación o pago diferido que tuvo lugar con ocasión de dicha cláusula y los respectivos intereses de mora</w:t>
      </w:r>
      <w:r w:rsidRPr="005A556A">
        <w:rPr>
          <w:rFonts w:ascii="Verdana" w:eastAsia="Verdana" w:hAnsi="Verdana" w:cs="Verdana"/>
          <w:b/>
          <w:bCs/>
          <w:i/>
          <w:iCs/>
          <w:sz w:val="20"/>
          <w:szCs w:val="20"/>
        </w:rPr>
        <w:t xml:space="preserve">.” </w:t>
      </w:r>
      <w:r w:rsidRPr="005A556A">
        <w:rPr>
          <w:rFonts w:ascii="Verdana" w:eastAsia="Verdana" w:hAnsi="Verdana" w:cs="Verdana"/>
          <w:sz w:val="20"/>
          <w:szCs w:val="20"/>
        </w:rPr>
        <w:t>(Destacado fuera de texto)</w:t>
      </w:r>
    </w:p>
    <w:p w14:paraId="6E1A2FB1" w14:textId="77777777" w:rsidR="005A556A" w:rsidRPr="005A556A" w:rsidRDefault="005A556A" w:rsidP="005A556A">
      <w:pPr>
        <w:ind w:right="113"/>
        <w:jc w:val="both"/>
        <w:rPr>
          <w:rFonts w:ascii="Verdana" w:eastAsia="Verdana" w:hAnsi="Verdana" w:cs="Verdana"/>
          <w:i/>
          <w:iCs/>
        </w:rPr>
      </w:pPr>
    </w:p>
    <w:p w14:paraId="7DA4785D"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 xml:space="preserve">A su vez, el numeral 2.1.3.1.3 del artículo 2.1.3.1. </w:t>
      </w:r>
      <w:r w:rsidRPr="005A556A">
        <w:rPr>
          <w:rFonts w:ascii="Verdana" w:eastAsia="Verdana" w:hAnsi="Verdana" w:cs="Verdana"/>
          <w:sz w:val="22"/>
          <w:szCs w:val="22"/>
          <w:lang w:eastAsia="es-CO"/>
        </w:rPr>
        <w:t xml:space="preserve">de la Resolución CRC 5050 de 2016, modificado por el artículo 10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hAnsi="Verdana" w:cs="Arial"/>
        </w:rPr>
        <w:t>,</w:t>
      </w:r>
      <w:r w:rsidRPr="005A556A">
        <w:rPr>
          <w:rFonts w:ascii="Verdana" w:eastAsia="Verdana" w:hAnsi="Verdana" w:cs="Verdana"/>
          <w:sz w:val="22"/>
          <w:szCs w:val="22"/>
        </w:rPr>
        <w:t>, indica:</w:t>
      </w:r>
    </w:p>
    <w:p w14:paraId="29AA7CC0" w14:textId="77777777" w:rsidR="005A556A" w:rsidRPr="005A556A" w:rsidRDefault="005A556A" w:rsidP="005A556A">
      <w:pPr>
        <w:ind w:left="113" w:right="113"/>
        <w:jc w:val="both"/>
        <w:rPr>
          <w:rFonts w:ascii="Verdana" w:eastAsia="Verdana" w:hAnsi="Verdana" w:cs="Verdana"/>
          <w:i/>
          <w:iCs/>
        </w:rPr>
      </w:pPr>
    </w:p>
    <w:p w14:paraId="0C809A0F" w14:textId="77777777" w:rsidR="005A556A" w:rsidRPr="005A556A" w:rsidRDefault="005A556A" w:rsidP="005A556A">
      <w:pPr>
        <w:ind w:left="850" w:right="850"/>
        <w:jc w:val="both"/>
        <w:rPr>
          <w:rFonts w:ascii="Verdana" w:eastAsia="Verdana" w:hAnsi="Verdana" w:cs="Verdana"/>
          <w:i/>
          <w:iCs/>
          <w:color w:val="000000"/>
          <w:sz w:val="20"/>
          <w:szCs w:val="20"/>
          <w:shd w:val="clear" w:color="auto" w:fill="FFFFFF"/>
        </w:rPr>
      </w:pPr>
      <w:r w:rsidRPr="005A556A">
        <w:rPr>
          <w:rFonts w:ascii="Verdana" w:eastAsia="Verdana" w:hAnsi="Verdana" w:cs="Verdana"/>
          <w:b/>
          <w:bCs/>
          <w:i/>
          <w:iCs/>
          <w:color w:val="000000"/>
          <w:sz w:val="20"/>
          <w:szCs w:val="20"/>
          <w:shd w:val="clear" w:color="auto" w:fill="FFFFFF"/>
        </w:rPr>
        <w:t>“ARTÍCULO. 2.1.3.1. CONTENIDO PROHIBIDO.</w:t>
      </w:r>
      <w:r w:rsidRPr="005A556A">
        <w:rPr>
          <w:rFonts w:ascii="Verdana" w:eastAsia="Verdana" w:hAnsi="Verdana" w:cs="Verdana"/>
          <w:i/>
          <w:iCs/>
          <w:color w:val="000000"/>
          <w:sz w:val="20"/>
          <w:szCs w:val="20"/>
          <w:shd w:val="clear" w:color="auto" w:fill="FFFFFF"/>
        </w:rPr>
        <w:t> En los contratos de prestación de servicios de comunicaciones que los usuarios celebren con los operadores, no se podrán incluir disposiciones que limiten alguno de los derechos de los usuarios o impongan obligaciones adicionales a las descritas en el presente Régimen. De manera particular, no se podrán incluir disposiciones que:</w:t>
      </w:r>
    </w:p>
    <w:p w14:paraId="3CA2EFCA" w14:textId="77777777" w:rsidR="005A556A" w:rsidRPr="005A556A" w:rsidRDefault="005A556A" w:rsidP="005A556A">
      <w:pPr>
        <w:ind w:left="850" w:right="850"/>
        <w:jc w:val="both"/>
        <w:rPr>
          <w:rFonts w:ascii="Verdana" w:eastAsia="Verdana" w:hAnsi="Verdana" w:cs="Verdana"/>
          <w:i/>
          <w:iCs/>
          <w:sz w:val="20"/>
          <w:szCs w:val="20"/>
        </w:rPr>
      </w:pPr>
    </w:p>
    <w:p w14:paraId="51D5F704"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w:t>
      </w:r>
    </w:p>
    <w:p w14:paraId="18723E1B" w14:textId="77777777" w:rsidR="005A556A" w:rsidRPr="005A556A" w:rsidRDefault="005A556A" w:rsidP="005A556A">
      <w:pPr>
        <w:ind w:left="850" w:right="850"/>
        <w:jc w:val="both"/>
        <w:rPr>
          <w:rFonts w:ascii="Verdana" w:eastAsia="Verdana" w:hAnsi="Verdana" w:cs="Verdana"/>
          <w:i/>
          <w:iCs/>
          <w:sz w:val="20"/>
          <w:szCs w:val="20"/>
        </w:rPr>
      </w:pPr>
    </w:p>
    <w:p w14:paraId="71C549A1"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b/>
          <w:bCs/>
          <w:i/>
          <w:iCs/>
          <w:color w:val="000000"/>
          <w:sz w:val="20"/>
          <w:szCs w:val="20"/>
          <w:shd w:val="clear" w:color="auto" w:fill="FFFFFF"/>
        </w:rPr>
        <w:t>2.1.3.1.3</w:t>
      </w:r>
      <w:r w:rsidRPr="005A556A">
        <w:rPr>
          <w:rFonts w:ascii="Verdana" w:eastAsia="Verdana" w:hAnsi="Verdana" w:cs="Verdana"/>
          <w:b/>
          <w:bCs/>
          <w:i/>
          <w:iCs/>
          <w:color w:val="000000"/>
          <w:sz w:val="20"/>
          <w:szCs w:val="20"/>
          <w:u w:val="single"/>
          <w:shd w:val="clear" w:color="auto" w:fill="FFFFFF"/>
        </w:rPr>
        <w:t>.</w:t>
      </w:r>
      <w:r w:rsidRPr="005A556A">
        <w:rPr>
          <w:rFonts w:ascii="Verdana" w:eastAsia="Verdana" w:hAnsi="Verdana" w:cs="Verdana"/>
          <w:i/>
          <w:iCs/>
          <w:color w:val="000000"/>
          <w:sz w:val="20"/>
          <w:szCs w:val="20"/>
          <w:u w:val="single"/>
          <w:shd w:val="clear" w:color="auto" w:fill="FFFFFF"/>
        </w:rPr>
        <w:t> </w:t>
      </w:r>
      <w:r w:rsidRPr="005A556A">
        <w:rPr>
          <w:rFonts w:ascii="Verdana" w:eastAsia="Verdana" w:hAnsi="Verdana" w:cs="Verdana"/>
          <w:b/>
          <w:bCs/>
          <w:i/>
          <w:iCs/>
          <w:color w:val="000000"/>
          <w:sz w:val="20"/>
          <w:szCs w:val="20"/>
          <w:u w:val="single"/>
          <w:shd w:val="clear" w:color="auto" w:fill="FFFFFF"/>
        </w:rPr>
        <w:t xml:space="preserve">Permitan que el operador termine el contrato unilateralmente por causa distinta al incumplimiento del usuario, </w:t>
      </w:r>
      <w:r w:rsidRPr="005A556A">
        <w:rPr>
          <w:rFonts w:ascii="Verdana" w:eastAsia="Verdana" w:hAnsi="Verdana" w:cs="Verdana"/>
          <w:i/>
          <w:iCs/>
          <w:color w:val="000000"/>
          <w:sz w:val="20"/>
          <w:szCs w:val="20"/>
          <w:shd w:val="clear" w:color="auto" w:fill="FFFFFF"/>
        </w:rPr>
        <w:t>al vencimiento del plazo del contrato o por imposibilidad técnica que no le permita al operador seguir prestando el servicio, de conformidad con lo dispuesto en el artículo </w:t>
      </w:r>
      <w:hyperlink r:id="rId45" w:anchor="2.1.8.3" w:history="1">
        <w:r w:rsidRPr="005A556A">
          <w:rPr>
            <w:rStyle w:val="Hipervnculo"/>
            <w:rFonts w:ascii="Verdana" w:eastAsia="Verdana" w:hAnsi="Verdana" w:cs="Verdana"/>
            <w:i/>
            <w:iCs/>
            <w:sz w:val="20"/>
            <w:szCs w:val="20"/>
            <w:shd w:val="clear" w:color="auto" w:fill="FFFFFF"/>
          </w:rPr>
          <w:t>2.1.8.3</w:t>
        </w:r>
      </w:hyperlink>
      <w:r w:rsidRPr="005A556A">
        <w:rPr>
          <w:rFonts w:ascii="Verdana" w:eastAsia="Verdana" w:hAnsi="Verdana" w:cs="Verdana"/>
          <w:i/>
          <w:iCs/>
          <w:color w:val="000000"/>
          <w:sz w:val="20"/>
          <w:szCs w:val="20"/>
          <w:shd w:val="clear" w:color="auto" w:fill="FFFFFF"/>
        </w:rPr>
        <w:t>. de la presente resolución, sobre terminación del contrato.”</w:t>
      </w:r>
      <w:r w:rsidRPr="005A556A">
        <w:rPr>
          <w:rFonts w:ascii="Verdana" w:eastAsia="Verdana" w:hAnsi="Verdana" w:cs="Verdana"/>
          <w:i/>
          <w:iCs/>
          <w:color w:val="000000"/>
          <w:sz w:val="20"/>
          <w:szCs w:val="20"/>
          <w:lang w:eastAsia="es-CO"/>
        </w:rPr>
        <w:t xml:space="preserve"> </w:t>
      </w:r>
      <w:r w:rsidRPr="005A556A">
        <w:rPr>
          <w:rFonts w:ascii="Verdana" w:eastAsia="Verdana" w:hAnsi="Verdana" w:cs="Verdana"/>
          <w:i/>
          <w:iCs/>
          <w:sz w:val="20"/>
          <w:szCs w:val="20"/>
        </w:rPr>
        <w:t>(…)”.  (Destacado fuera de texto)</w:t>
      </w:r>
    </w:p>
    <w:p w14:paraId="38A68BB1" w14:textId="77777777" w:rsidR="005A556A" w:rsidRPr="005A556A" w:rsidRDefault="005A556A" w:rsidP="005A556A">
      <w:pPr>
        <w:ind w:left="113" w:right="113"/>
        <w:jc w:val="both"/>
        <w:rPr>
          <w:rFonts w:ascii="Verdana" w:eastAsia="Verdana" w:hAnsi="Verdana" w:cs="Verdana"/>
          <w:i/>
          <w:iCs/>
        </w:rPr>
      </w:pPr>
    </w:p>
    <w:p w14:paraId="6849D5D9" w14:textId="77777777" w:rsidR="005A556A" w:rsidRPr="005A556A" w:rsidRDefault="005A556A" w:rsidP="005A556A">
      <w:pPr>
        <w:ind w:right="113"/>
        <w:jc w:val="both"/>
        <w:rPr>
          <w:rFonts w:ascii="Verdana" w:eastAsia="Verdana" w:hAnsi="Verdana" w:cs="Verdana"/>
        </w:rPr>
      </w:pPr>
      <w:r w:rsidRPr="005A556A">
        <w:rPr>
          <w:rFonts w:ascii="Verdana" w:eastAsia="Verdana" w:hAnsi="Verdana" w:cs="Verdana"/>
          <w:sz w:val="22"/>
          <w:szCs w:val="22"/>
        </w:rPr>
        <w:t xml:space="preserve">De esta forma, es claro para esta Dirección que, de acuerdo con la normativa anterior, el operador puede dar por terminado el contrato de prestación de servicios, de manera unilateral, cuando: (i) se evidencie incumplimiento en el pago por parte del usuario y, (ii) al vencimiento del plazo contractual. </w:t>
      </w:r>
    </w:p>
    <w:p w14:paraId="739DC9C9" w14:textId="77777777" w:rsidR="005A556A" w:rsidRPr="005A556A" w:rsidRDefault="005A556A" w:rsidP="005A556A">
      <w:pPr>
        <w:ind w:right="113"/>
        <w:jc w:val="both"/>
        <w:rPr>
          <w:rFonts w:ascii="Verdana" w:eastAsia="Verdana" w:hAnsi="Verdana" w:cs="Verdana"/>
        </w:rPr>
      </w:pPr>
    </w:p>
    <w:p w14:paraId="075309B3" w14:textId="77777777" w:rsidR="005A556A" w:rsidRPr="005A556A" w:rsidRDefault="005A556A" w:rsidP="005A556A">
      <w:pPr>
        <w:ind w:right="113"/>
        <w:jc w:val="both"/>
        <w:rPr>
          <w:rFonts w:ascii="Verdana" w:eastAsia="Verdana" w:hAnsi="Verdana" w:cs="Verdana"/>
        </w:rPr>
      </w:pPr>
      <w:r w:rsidRPr="005A556A">
        <w:rPr>
          <w:rFonts w:ascii="Verdana" w:eastAsia="Verdana" w:hAnsi="Verdana" w:cs="Verdana"/>
          <w:sz w:val="22"/>
          <w:szCs w:val="22"/>
        </w:rPr>
        <w:t>Para ello, el operador debe informar al usuario de tal decisión 5 días hábiles antes de llevar a cabo la terminación definitiva del contrato y, en caso de que sea por el vencimiento del plazo, debe hacerlo con una antelación de un mes.</w:t>
      </w:r>
    </w:p>
    <w:p w14:paraId="17A7DE3D" w14:textId="77777777" w:rsidR="005A556A" w:rsidRPr="005A556A" w:rsidRDefault="005A556A" w:rsidP="005A556A">
      <w:pPr>
        <w:ind w:right="113"/>
        <w:jc w:val="both"/>
        <w:rPr>
          <w:rFonts w:ascii="Verdana" w:eastAsia="Verdana" w:hAnsi="Verdana" w:cs="Verdana"/>
        </w:rPr>
      </w:pPr>
    </w:p>
    <w:p w14:paraId="1E058535" w14:textId="77777777" w:rsidR="005A556A" w:rsidRPr="005A556A" w:rsidRDefault="005A556A" w:rsidP="005A556A">
      <w:pPr>
        <w:ind w:right="113"/>
        <w:jc w:val="both"/>
        <w:rPr>
          <w:rFonts w:ascii="Verdana" w:eastAsia="Verdana" w:hAnsi="Verdana" w:cs="Verdana"/>
        </w:rPr>
      </w:pPr>
    </w:p>
    <w:p w14:paraId="54D3FAD3" w14:textId="77777777" w:rsidR="005A556A" w:rsidRPr="005A556A" w:rsidRDefault="005A556A" w:rsidP="005A556A">
      <w:pPr>
        <w:ind w:right="113"/>
        <w:jc w:val="both"/>
        <w:rPr>
          <w:rFonts w:ascii="Verdana" w:eastAsia="Verdana" w:hAnsi="Verdana" w:cs="Verdana"/>
          <w:b/>
          <w:bCs/>
          <w:color w:val="FF0000"/>
        </w:rPr>
      </w:pPr>
      <w:r w:rsidRPr="005A556A">
        <w:rPr>
          <w:rFonts w:ascii="Verdana" w:eastAsia="Verdana" w:hAnsi="Verdana" w:cs="Verdana"/>
          <w:b/>
          <w:bCs/>
          <w:color w:val="FF0000"/>
          <w:sz w:val="22"/>
          <w:szCs w:val="22"/>
        </w:rPr>
        <w:t>Confirma</w:t>
      </w:r>
    </w:p>
    <w:tbl>
      <w:tblPr>
        <w:tblStyle w:val="Tablaconcuadrcula"/>
        <w:tblW w:w="0" w:type="auto"/>
        <w:tblInd w:w="-5" w:type="dxa"/>
        <w:tblLook w:val="04A0" w:firstRow="1" w:lastRow="0" w:firstColumn="1" w:lastColumn="0" w:noHBand="0" w:noVBand="1"/>
      </w:tblPr>
      <w:tblGrid>
        <w:gridCol w:w="9923"/>
      </w:tblGrid>
      <w:tr w:rsidR="005A556A" w:rsidRPr="005A556A" w14:paraId="43B16E0A" w14:textId="77777777" w:rsidTr="005A441B">
        <w:tc>
          <w:tcPr>
            <w:tcW w:w="9923" w:type="dxa"/>
          </w:tcPr>
          <w:p w14:paraId="634A4FCF" w14:textId="77777777" w:rsidR="005A556A" w:rsidRPr="005A556A" w:rsidRDefault="005A556A" w:rsidP="005A441B">
            <w:pPr>
              <w:widowControl w:val="0"/>
              <w:ind w:left="113" w:right="113"/>
              <w:jc w:val="both"/>
              <w:rPr>
                <w:rFonts w:ascii="Verdana" w:eastAsia="Verdana" w:hAnsi="Verdana" w:cs="Verdana"/>
                <w:b/>
                <w:bCs/>
                <w:color w:val="FF0000"/>
              </w:rPr>
            </w:pPr>
            <w:r w:rsidRPr="005A556A">
              <w:rPr>
                <w:rFonts w:ascii="Verdana" w:eastAsia="Verdana" w:hAnsi="Verdana" w:cs="Verdana"/>
                <w:highlight w:val="cyan"/>
              </w:rPr>
              <w:t>Por lo expuesto, encuentra esta Dirección que el operador obró de conformidad con lo dispuesto en la normatividad, toda vez que el hecho de incurrir en mora respecto del pago de la facturación correspondiente al servicio de la línea No. xxxx, confiere al operador la facultad para primero, suspender el servicio y, luego dar por terminado el contrato; razón por la cual  la terminación del contrato efectuada por el operador es perfectamente válida y, en consecuencia, se confirmará la decisión empresarial.</w:t>
            </w:r>
          </w:p>
          <w:p w14:paraId="34E4AC44" w14:textId="77777777" w:rsidR="005A556A" w:rsidRPr="005A556A" w:rsidRDefault="005A556A" w:rsidP="005A441B">
            <w:pPr>
              <w:ind w:right="113"/>
              <w:jc w:val="both"/>
              <w:rPr>
                <w:rFonts w:ascii="Verdana" w:eastAsia="Verdana" w:hAnsi="Verdana" w:cs="Verdana"/>
              </w:rPr>
            </w:pPr>
          </w:p>
        </w:tc>
      </w:tr>
    </w:tbl>
    <w:p w14:paraId="08D75E76" w14:textId="77777777" w:rsidR="005A556A" w:rsidRPr="005A556A" w:rsidRDefault="005A556A" w:rsidP="005A556A">
      <w:pPr>
        <w:widowControl w:val="0"/>
        <w:ind w:right="113"/>
        <w:jc w:val="both"/>
        <w:rPr>
          <w:rFonts w:ascii="Verdana" w:hAnsi="Verdana" w:cs="Arial"/>
        </w:rPr>
      </w:pPr>
    </w:p>
    <w:p w14:paraId="494F8CC3" w14:textId="77777777" w:rsidR="005A556A" w:rsidRPr="005A556A" w:rsidRDefault="005A556A" w:rsidP="005A556A">
      <w:pPr>
        <w:ind w:left="113" w:right="113"/>
        <w:jc w:val="both"/>
        <w:rPr>
          <w:rFonts w:ascii="Verdana" w:eastAsia="Verdana" w:hAnsi="Verdana" w:cs="Verdana"/>
          <w:b/>
          <w:bCs/>
          <w:color w:val="C00000"/>
          <w:sz w:val="22"/>
          <w:szCs w:val="22"/>
          <w:u w:val="single"/>
        </w:rPr>
      </w:pPr>
    </w:p>
    <w:p w14:paraId="0BD80204"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u w:val="single"/>
        </w:rPr>
        <w:t>41. Traslado del servicio – Imposibilidad técnica</w:t>
      </w:r>
    </w:p>
    <w:p w14:paraId="78D1F983" w14:textId="77777777" w:rsidR="005A556A" w:rsidRPr="005A556A" w:rsidRDefault="005A556A" w:rsidP="005A556A">
      <w:pPr>
        <w:ind w:left="113" w:right="113"/>
        <w:jc w:val="both"/>
        <w:rPr>
          <w:rFonts w:ascii="Verdana" w:eastAsia="Verdana" w:hAnsi="Verdana" w:cs="Verdana"/>
        </w:rPr>
      </w:pPr>
    </w:p>
    <w:p w14:paraId="2A5E2149" w14:textId="77777777" w:rsidR="005A556A" w:rsidRPr="005A556A" w:rsidRDefault="005A556A" w:rsidP="005A556A">
      <w:pPr>
        <w:ind w:left="113" w:right="113"/>
        <w:jc w:val="both"/>
        <w:rPr>
          <w:rFonts w:ascii="Verdana" w:eastAsia="Verdana" w:hAnsi="Verdana" w:cs="Verdana"/>
        </w:rPr>
      </w:pPr>
      <w:r w:rsidRPr="005A556A">
        <w:rPr>
          <w:rFonts w:ascii="Verdana" w:eastAsia="Verdana" w:hAnsi="Verdana" w:cs="Verdana"/>
          <w:sz w:val="22"/>
          <w:szCs w:val="22"/>
        </w:rPr>
        <w:t xml:space="preserve">Se utiliza cuando el usuario solicitó el traslado del servicio y éste no se llevó a cabo por </w:t>
      </w:r>
      <w:r w:rsidRPr="005A556A">
        <w:rPr>
          <w:rFonts w:ascii="Verdana" w:eastAsia="Verdana" w:hAnsi="Verdana" w:cs="Verdana"/>
          <w:b/>
          <w:bCs/>
          <w:sz w:val="22"/>
          <w:szCs w:val="22"/>
        </w:rPr>
        <w:t>indisponibilidad técnica</w:t>
      </w:r>
      <w:r w:rsidRPr="005A556A">
        <w:rPr>
          <w:rFonts w:ascii="Verdana" w:eastAsia="Verdana" w:hAnsi="Verdana" w:cs="Verdana"/>
          <w:sz w:val="22"/>
          <w:szCs w:val="22"/>
        </w:rPr>
        <w:t xml:space="preserve"> en el sector donde se iba a realizar el traslado. En este caso, habrá lugar a la terminación del contrato y, es procedente el cobro de la cláusula de permanencia.</w:t>
      </w:r>
    </w:p>
    <w:p w14:paraId="782FA962" w14:textId="77777777" w:rsidR="005A556A" w:rsidRPr="005A556A" w:rsidRDefault="005A556A" w:rsidP="005A556A">
      <w:pPr>
        <w:ind w:left="113" w:right="113"/>
        <w:rPr>
          <w:rFonts w:ascii="Verdana" w:eastAsia="Verdana" w:hAnsi="Verdana" w:cs="Verdana"/>
          <w:b/>
          <w:bCs/>
        </w:rPr>
      </w:pPr>
    </w:p>
    <w:p w14:paraId="578219D3"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r w:rsidRPr="005A556A">
        <w:rPr>
          <w:rFonts w:ascii="Verdana" w:eastAsia="Verdana" w:hAnsi="Verdana" w:cs="Verdana"/>
          <w:b/>
          <w:bCs/>
          <w:sz w:val="22"/>
          <w:szCs w:val="22"/>
        </w:rPr>
        <w:t>Formato 41:</w:t>
      </w:r>
    </w:p>
    <w:p w14:paraId="35258BFE"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2F9786AA" w14:textId="77777777" w:rsidTr="005A441B">
        <w:tc>
          <w:tcPr>
            <w:tcW w:w="1158" w:type="dxa"/>
          </w:tcPr>
          <w:p w14:paraId="7C786F07"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334864FE"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7B572B14"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5A1C910E"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14F5AA6B"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6315FFA6" w14:textId="77777777" w:rsidR="005A556A" w:rsidRPr="005A556A" w:rsidRDefault="005A556A" w:rsidP="005A556A">
      <w:pPr>
        <w:ind w:left="113" w:right="113"/>
        <w:rPr>
          <w:rFonts w:ascii="Verdana" w:eastAsia="Verdana" w:hAnsi="Verdana" w:cs="Verdana"/>
        </w:rPr>
      </w:pPr>
    </w:p>
    <w:p w14:paraId="5DFD5F9D" w14:textId="77777777" w:rsidR="005A556A" w:rsidRPr="005A556A" w:rsidRDefault="005A556A" w:rsidP="005A556A">
      <w:pPr>
        <w:ind w:left="113" w:right="113"/>
        <w:rPr>
          <w:rFonts w:ascii="Verdana" w:eastAsia="Verdana" w:hAnsi="Verdana" w:cs="Verdana"/>
        </w:rPr>
      </w:pPr>
      <w:r w:rsidRPr="005A556A">
        <w:rPr>
          <w:rFonts w:ascii="Verdana" w:eastAsia="Verdana" w:hAnsi="Verdana" w:cs="Verdana"/>
          <w:b/>
          <w:bCs/>
          <w:sz w:val="22"/>
          <w:szCs w:val="22"/>
        </w:rPr>
        <w:t>4.1.   Del Traslado del servicio – Imposibilidad técnica</w:t>
      </w:r>
    </w:p>
    <w:p w14:paraId="5C4A01D8" w14:textId="77777777" w:rsidR="005A556A" w:rsidRPr="005A556A" w:rsidRDefault="005A556A" w:rsidP="005A556A">
      <w:pPr>
        <w:ind w:left="113" w:right="113"/>
        <w:jc w:val="both"/>
        <w:rPr>
          <w:rFonts w:ascii="Verdana" w:eastAsia="Verdana" w:hAnsi="Verdana" w:cs="Verdana"/>
        </w:rPr>
      </w:pPr>
    </w:p>
    <w:p w14:paraId="1E35A652"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Por regla general, la celebración de un contrato implica discusión previa de las partes en relación con las cláusulas que lo integran, sin embargo, existen contratos en los que dicha discusión no se lleva a cabo, como el caso de los contratos de adhesión. Los contratos de prestación de servicios pertenecen a este tipo, en la medida en que las condiciones, términos y efectos bajo los cuales se entienden prestados han sido preestablecidas por el operador, de manera que el usuario no tenga otro camino que adherirse o no al respectivo contrato, sin que le sea dable discutir ni concertar el contenido del mismo. Así, la autonomía de la voluntad contractual general de los contratos se desdibuja en este ya que no le es dable al usuario modificar o pactar alguna cláusula adicional, es decir, no establecida en el contrato.</w:t>
      </w:r>
    </w:p>
    <w:p w14:paraId="0B3A4C05" w14:textId="77777777" w:rsidR="005A556A" w:rsidRPr="005A556A" w:rsidRDefault="005A556A" w:rsidP="005A556A">
      <w:pPr>
        <w:jc w:val="both"/>
        <w:rPr>
          <w:rFonts w:ascii="Verdana" w:eastAsia="Verdana" w:hAnsi="Verdana" w:cs="Verdana"/>
        </w:rPr>
      </w:pPr>
    </w:p>
    <w:p w14:paraId="56830015"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Los contratos de adhesión, imponen como requisito fundamental la no oposición a la regulación vigente y el usuario al suscribirlo debe conocer previamente las condiciones bajo las cuales se obliga y las consecuencias de la obligación.</w:t>
      </w:r>
    </w:p>
    <w:p w14:paraId="7AA6FC2B" w14:textId="77777777" w:rsidR="005A556A" w:rsidRPr="005A556A" w:rsidRDefault="005A556A" w:rsidP="005A556A">
      <w:pPr>
        <w:jc w:val="both"/>
        <w:rPr>
          <w:rFonts w:ascii="Verdana" w:eastAsia="Verdana" w:hAnsi="Verdana" w:cs="Verdana"/>
        </w:rPr>
      </w:pPr>
    </w:p>
    <w:p w14:paraId="7324F5F4"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esta manera, en el presente caso, se observa que el usuario solicitó el traslado de los servicios; no obstante, tras haberse intentado realizar dicho traslado, éste no se pudo llevar a cabo, debido a razones de indisponibilidad técnica que impedían su realización.  Situación que conllevó al usuario a solicitar la terminación del contrato, sin el cobro de la cláusula de permanencia mínima.</w:t>
      </w:r>
    </w:p>
    <w:p w14:paraId="6BFC870D" w14:textId="77777777" w:rsidR="005A556A" w:rsidRPr="005A556A" w:rsidRDefault="005A556A" w:rsidP="005A556A">
      <w:pPr>
        <w:pStyle w:val="Textocomentario"/>
        <w:spacing w:before="0" w:after="0"/>
        <w:rPr>
          <w:rFonts w:ascii="Verdana" w:eastAsia="Verdana" w:hAnsi="Verdana" w:cs="Verdana"/>
          <w:sz w:val="22"/>
          <w:szCs w:val="22"/>
        </w:rPr>
      </w:pPr>
    </w:p>
    <w:p w14:paraId="51D5EFD6" w14:textId="77777777" w:rsidR="005A556A" w:rsidRPr="005A556A" w:rsidRDefault="005A556A" w:rsidP="005A556A">
      <w:pPr>
        <w:pStyle w:val="Textocomentario"/>
        <w:spacing w:before="0" w:after="0"/>
        <w:rPr>
          <w:rFonts w:ascii="Verdana" w:eastAsia="Verdana" w:hAnsi="Verdana" w:cs="Verdana"/>
          <w:sz w:val="22"/>
          <w:szCs w:val="22"/>
        </w:rPr>
      </w:pPr>
      <w:r w:rsidRPr="005A556A">
        <w:rPr>
          <w:rFonts w:ascii="Verdana" w:eastAsia="Verdana" w:hAnsi="Verdana" w:cs="Verdana"/>
          <w:sz w:val="22"/>
          <w:szCs w:val="22"/>
        </w:rPr>
        <w:t xml:space="preserve">Teniendo en cuenta la solicitud del usuario, en el sentido de solicitar que se exoneré del cobro de los cargos fijos, así como del cobro de la cláusula de permanencia mínima, es importante traer a colación el contenido del artículo 2.1.10.12 de la Resolución CRC 5050 de 2016, modificada por el artículo 1° de la Resolución CRC 5111 de 2017 </w:t>
      </w:r>
      <w:r w:rsidRPr="005A556A">
        <w:rPr>
          <w:rFonts w:ascii="Verdana" w:eastAsia="Verdana" w:hAnsi="Verdana" w:cs="Verdana"/>
          <w:i/>
          <w:iCs/>
          <w:sz w:val="22"/>
          <w:szCs w:val="22"/>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sz w:val="22"/>
          <w:szCs w:val="22"/>
        </w:rPr>
        <w:t>, el cual señala:</w:t>
      </w:r>
    </w:p>
    <w:p w14:paraId="175ED729" w14:textId="77777777" w:rsidR="005A556A" w:rsidRPr="005A556A" w:rsidRDefault="005A556A" w:rsidP="005A556A">
      <w:pPr>
        <w:pStyle w:val="Textocomentario"/>
        <w:spacing w:before="0" w:after="0"/>
        <w:rPr>
          <w:rFonts w:ascii="Verdana" w:eastAsia="Verdana" w:hAnsi="Verdana" w:cs="Verdana"/>
          <w:sz w:val="22"/>
          <w:szCs w:val="22"/>
        </w:rPr>
      </w:pPr>
    </w:p>
    <w:p w14:paraId="2C710162"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064EDD01" w14:textId="77777777" w:rsidR="005A556A" w:rsidRPr="005A556A" w:rsidRDefault="005A556A" w:rsidP="005A556A">
      <w:pPr>
        <w:shd w:val="clear" w:color="auto" w:fill="FFFFFF" w:themeFill="background1"/>
        <w:tabs>
          <w:tab w:val="left" w:pos="7938"/>
        </w:tabs>
        <w:ind w:left="850" w:right="850" w:firstLine="708"/>
        <w:jc w:val="both"/>
        <w:rPr>
          <w:rFonts w:ascii="Verdana" w:eastAsia="Verdana" w:hAnsi="Verdana" w:cs="Verdana"/>
          <w:i/>
          <w:iCs/>
          <w:sz w:val="20"/>
          <w:szCs w:val="20"/>
          <w:lang w:eastAsia="es-CO"/>
        </w:rPr>
      </w:pPr>
    </w:p>
    <w:p w14:paraId="1A811F05"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668FCA5F"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35538A42"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60EBE775"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551B5968"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10. CONDICIONES DE LA PRESTACIÓN DEL SERVICIO.</w:t>
      </w:r>
    </w:p>
    <w:p w14:paraId="1541C5D2"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174ED75E"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46A8EEF7"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59E44DF3"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b/>
          <w:bCs/>
          <w:i/>
          <w:iCs/>
          <w:sz w:val="20"/>
          <w:szCs w:val="20"/>
          <w:lang w:eastAsia="es-CO"/>
        </w:rPr>
        <w:t>ARTÍCULO. 2.1.10.12. IMPOSIBILIDAD TÉCNICA DE PRESTAR EL SERVICIO.</w:t>
      </w:r>
      <w:r w:rsidRPr="005A556A">
        <w:rPr>
          <w:rFonts w:ascii="Verdana" w:eastAsia="Verdana" w:hAnsi="Verdana" w:cs="Verdana"/>
          <w:i/>
          <w:iCs/>
          <w:sz w:val="20"/>
          <w:szCs w:val="20"/>
          <w:lang w:eastAsia="es-CO"/>
        </w:rPr>
        <w:t> </w:t>
      </w:r>
      <w:r w:rsidRPr="005A556A">
        <w:rPr>
          <w:rFonts w:ascii="Verdana" w:eastAsia="Verdana" w:hAnsi="Verdana" w:cs="Verdana"/>
          <w:i/>
          <w:iCs/>
          <w:sz w:val="20"/>
          <w:szCs w:val="20"/>
          <w:u w:val="single"/>
          <w:lang w:eastAsia="es-CO"/>
        </w:rPr>
        <w:t>Cuando el usuario cambie su domicilio y por razones técnicas el operador no pueda seguir prestándole el servicio contratado</w:t>
      </w:r>
      <w:r w:rsidRPr="005A556A">
        <w:rPr>
          <w:rFonts w:ascii="Verdana" w:eastAsia="Verdana" w:hAnsi="Verdana" w:cs="Verdana"/>
          <w:i/>
          <w:iCs/>
          <w:sz w:val="20"/>
          <w:szCs w:val="20"/>
          <w:lang w:eastAsia="es-CO"/>
        </w:rPr>
        <w:t xml:space="preserve">, </w:t>
      </w:r>
      <w:r w:rsidRPr="005A556A">
        <w:rPr>
          <w:rFonts w:ascii="Verdana" w:eastAsia="Verdana" w:hAnsi="Verdana" w:cs="Verdana"/>
          <w:i/>
          <w:iCs/>
          <w:sz w:val="20"/>
          <w:szCs w:val="20"/>
          <w:u w:val="single"/>
          <w:lang w:eastAsia="es-CO"/>
        </w:rPr>
        <w:t>se dará la terminación del contrato, salvo que el usuario decida ceder su contrato a una tercera persona</w:t>
      </w:r>
      <w:r w:rsidRPr="005A556A">
        <w:rPr>
          <w:rFonts w:ascii="Verdana" w:eastAsia="Verdana" w:hAnsi="Verdana" w:cs="Verdana"/>
          <w:i/>
          <w:iCs/>
          <w:sz w:val="20"/>
          <w:szCs w:val="20"/>
          <w:lang w:eastAsia="es-CO"/>
        </w:rPr>
        <w:t>, caso en el cual debe atender las reglas dispuestas en el artículo 2.1.8.5 del capítulo 1 del título II de la presente resolución.</w:t>
      </w:r>
    </w:p>
    <w:p w14:paraId="268F436A"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6119EEB5"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sz w:val="20"/>
          <w:szCs w:val="20"/>
          <w:u w:val="single"/>
          <w:lang w:eastAsia="es-CO"/>
        </w:rPr>
        <w:t>Cuando en virtud de este artículo proceda la terminación y el usuario tenga una cláusula de permanencia mínima vigente, deberá pagar las sumas que debe asociadas a dicha cláusula, proporcional al tiempo que falta para que termine la misma</w:t>
      </w:r>
      <w:r w:rsidRPr="005A556A">
        <w:rPr>
          <w:rFonts w:ascii="Verdana" w:eastAsia="Verdana" w:hAnsi="Verdana" w:cs="Verdana"/>
          <w:i/>
          <w:iCs/>
          <w:sz w:val="20"/>
          <w:szCs w:val="20"/>
          <w:lang w:eastAsia="es-CO"/>
        </w:rPr>
        <w:t>.</w:t>
      </w:r>
      <w:r w:rsidRPr="005A556A">
        <w:rPr>
          <w:rFonts w:ascii="Verdana" w:eastAsia="Verdana" w:hAnsi="Verdana" w:cs="Verdana"/>
          <w:i/>
          <w:iCs/>
          <w:sz w:val="20"/>
          <w:szCs w:val="20"/>
        </w:rPr>
        <w:t>” (Destacado fuera de texto)</w:t>
      </w:r>
    </w:p>
    <w:p w14:paraId="3AE76E3F" w14:textId="77777777" w:rsidR="005A556A" w:rsidRPr="005A556A" w:rsidRDefault="005A556A" w:rsidP="005A556A">
      <w:pPr>
        <w:ind w:left="850" w:right="850"/>
        <w:jc w:val="both"/>
        <w:rPr>
          <w:rFonts w:ascii="Verdana" w:eastAsia="Verdana" w:hAnsi="Verdana" w:cs="Verdana"/>
          <w:sz w:val="20"/>
          <w:szCs w:val="20"/>
        </w:rPr>
      </w:pPr>
    </w:p>
    <w:p w14:paraId="5B7D2E38"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acuerdo a lo anterior, en caso que el operador no tenga cobertura en el nuevo sitió de instalación de los servicios o la misma no se pueda realizar por otras situaciones técnicas, éste podrá terminar el contrato de prestación de servicios y será procedente el cobro de la cláusula de permanencia vigente, de manera proporcional al tiempo que falte para la terminación de la permanencia.</w:t>
      </w:r>
    </w:p>
    <w:p w14:paraId="6C62F12F" w14:textId="77777777" w:rsidR="005A556A" w:rsidRPr="005A556A" w:rsidRDefault="005A556A" w:rsidP="005A556A">
      <w:pPr>
        <w:ind w:left="113" w:right="113"/>
        <w:jc w:val="both"/>
        <w:rPr>
          <w:rFonts w:ascii="Verdana" w:eastAsia="Verdana" w:hAnsi="Verdana" w:cs="Verdana"/>
        </w:rPr>
      </w:pPr>
    </w:p>
    <w:p w14:paraId="2ACB85EC"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rPr>
        <w:t>Cuando se confirma</w:t>
      </w:r>
    </w:p>
    <w:tbl>
      <w:tblPr>
        <w:tblStyle w:val="Tablaconcuadrcula"/>
        <w:tblW w:w="10065" w:type="dxa"/>
        <w:tblInd w:w="-5" w:type="dxa"/>
        <w:tblLook w:val="04A0" w:firstRow="1" w:lastRow="0" w:firstColumn="1" w:lastColumn="0" w:noHBand="0" w:noVBand="1"/>
      </w:tblPr>
      <w:tblGrid>
        <w:gridCol w:w="10065"/>
      </w:tblGrid>
      <w:tr w:rsidR="005A556A" w:rsidRPr="005A556A" w14:paraId="3C42373A" w14:textId="77777777" w:rsidTr="005A441B">
        <w:tc>
          <w:tcPr>
            <w:tcW w:w="10065" w:type="dxa"/>
          </w:tcPr>
          <w:p w14:paraId="5CDD6D4C" w14:textId="77777777" w:rsidR="005A556A" w:rsidRPr="005A556A" w:rsidRDefault="005A556A" w:rsidP="005A441B">
            <w:pPr>
              <w:jc w:val="both"/>
              <w:rPr>
                <w:rFonts w:ascii="Verdana" w:eastAsia="Verdana" w:hAnsi="Verdana" w:cs="Verdana"/>
              </w:rPr>
            </w:pPr>
            <w:r w:rsidRPr="005A556A">
              <w:rPr>
                <w:rFonts w:ascii="Verdana" w:eastAsia="Verdana" w:hAnsi="Verdana" w:cs="Verdana"/>
                <w:highlight w:val="cyan"/>
              </w:rPr>
              <w:t>Así las cosas, se evidencia que no le asiste la razón al usuario al pretender la exoneración del cobro proporcional de la claúsula de permanencia, toda vez que, de conformidad con el contrato celebrado por las partes, el lugar de ejecución del contrato era la Dirección xxxx No. xx- xxx en la ciudad de xxxxxx</w:t>
            </w:r>
            <w:r w:rsidRPr="005A556A">
              <w:rPr>
                <w:rFonts w:ascii="Verdana" w:eastAsia="Verdana" w:hAnsi="Verdana" w:cs="Verdana"/>
                <w:b/>
                <w:bCs/>
                <w:highlight w:val="cyan"/>
              </w:rPr>
              <w:t xml:space="preserve"> (Según caso concreto)</w:t>
            </w:r>
            <w:r w:rsidRPr="005A556A">
              <w:rPr>
                <w:rFonts w:ascii="Verdana" w:eastAsia="Verdana" w:hAnsi="Verdana" w:cs="Verdana"/>
                <w:highlight w:val="cyan"/>
              </w:rPr>
              <w:t>, y no en otra dirección o ciudad diferente a la anotada.</w:t>
            </w:r>
            <w:r w:rsidRPr="005A556A">
              <w:rPr>
                <w:rFonts w:ascii="Verdana" w:eastAsia="Verdana" w:hAnsi="Verdana" w:cs="Verdana"/>
              </w:rPr>
              <w:t xml:space="preserve">  </w:t>
            </w:r>
          </w:p>
          <w:p w14:paraId="35B6F026" w14:textId="77777777" w:rsidR="005A556A" w:rsidRPr="005A556A" w:rsidRDefault="005A556A" w:rsidP="005A441B">
            <w:pPr>
              <w:jc w:val="both"/>
              <w:rPr>
                <w:rFonts w:ascii="Verdana" w:eastAsia="Verdana" w:hAnsi="Verdana" w:cs="Verdana"/>
              </w:rPr>
            </w:pPr>
          </w:p>
          <w:p w14:paraId="4627BF17"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En ese sentido, mal podría imputarse responsabilidad al operador, por un supuesto incumplimiento del contrato, toda vez que la decisión de trasladar el servicio proviene del usuario y en ese sentido solo éste debe asumir las consecuencias de un traslado que es físicamente inviable debido a circunstancias técnicas que no previó el contrato celebrado entre las partes, pues como ya se mencionó, el hecho del traslado no tenía porque conocerlo el operador al momento de la celebración del contrato.</w:t>
            </w:r>
          </w:p>
          <w:p w14:paraId="7DDAB4A9" w14:textId="77777777" w:rsidR="005A556A" w:rsidRPr="005A556A" w:rsidRDefault="005A556A" w:rsidP="005A441B">
            <w:pPr>
              <w:jc w:val="both"/>
              <w:rPr>
                <w:rFonts w:ascii="Verdana" w:eastAsia="Verdana" w:hAnsi="Verdana" w:cs="Verdana"/>
              </w:rPr>
            </w:pPr>
          </w:p>
          <w:p w14:paraId="4A51B965" w14:textId="77777777" w:rsidR="005A556A" w:rsidRPr="005A556A" w:rsidRDefault="005A556A" w:rsidP="005A441B">
            <w:pPr>
              <w:jc w:val="both"/>
              <w:rPr>
                <w:rFonts w:ascii="Verdana" w:eastAsia="Verdana" w:hAnsi="Verdana" w:cs="Verdana"/>
              </w:rPr>
            </w:pPr>
            <w:r w:rsidRPr="005A556A">
              <w:rPr>
                <w:rFonts w:ascii="Verdana" w:eastAsia="Verdana" w:hAnsi="Verdana" w:cs="Verdana"/>
              </w:rPr>
              <w:t>Corolario de lo expuesto, esta Dirección considera adecuado el trámite desatado por el operador y, en consecuencia, se confirmará su decisión en los términos que se expusieron anteriormente.</w:t>
            </w:r>
          </w:p>
        </w:tc>
      </w:tr>
    </w:tbl>
    <w:p w14:paraId="534D7640" w14:textId="77777777" w:rsidR="005A556A" w:rsidRPr="005A556A" w:rsidRDefault="005A556A" w:rsidP="005A556A">
      <w:pPr>
        <w:suppressAutoHyphens/>
        <w:jc w:val="both"/>
        <w:rPr>
          <w:rFonts w:ascii="Verdana" w:hAnsi="Verdana" w:cs="Arial"/>
          <w:highlight w:val="yellow"/>
        </w:rPr>
      </w:pPr>
    </w:p>
    <w:p w14:paraId="5DBE4858" w14:textId="77777777" w:rsidR="005A556A" w:rsidRPr="005A556A" w:rsidRDefault="005A556A" w:rsidP="005A556A">
      <w:pPr>
        <w:suppressAutoHyphens/>
        <w:jc w:val="both"/>
        <w:rPr>
          <w:rFonts w:ascii="Verdana" w:hAnsi="Verdana" w:cs="Arial"/>
          <w:highlight w:val="yellow"/>
        </w:rPr>
      </w:pPr>
    </w:p>
    <w:tbl>
      <w:tblPr>
        <w:tblStyle w:val="Tablaconcuadrcula"/>
        <w:tblW w:w="0" w:type="auto"/>
        <w:tblLook w:val="04A0" w:firstRow="1" w:lastRow="0" w:firstColumn="1" w:lastColumn="0" w:noHBand="0" w:noVBand="1"/>
      </w:tblPr>
      <w:tblGrid>
        <w:gridCol w:w="9962"/>
      </w:tblGrid>
      <w:tr w:rsidR="005A556A" w:rsidRPr="005A556A" w14:paraId="210C66C6" w14:textId="77777777" w:rsidTr="005A441B">
        <w:tc>
          <w:tcPr>
            <w:tcW w:w="9964" w:type="dxa"/>
          </w:tcPr>
          <w:p w14:paraId="67EA42AA" w14:textId="77777777" w:rsidR="005A556A" w:rsidRPr="005A556A" w:rsidRDefault="005A556A" w:rsidP="005A441B">
            <w:pPr>
              <w:ind w:left="113" w:right="113"/>
              <w:jc w:val="center"/>
              <w:rPr>
                <w:rFonts w:ascii="Verdana" w:hAnsi="Verdana" w:cs="Arial"/>
                <w:highlight w:val="yellow"/>
              </w:rPr>
            </w:pPr>
            <w:r w:rsidRPr="005A556A">
              <w:rPr>
                <w:rFonts w:ascii="Verdana" w:hAnsi="Verdana" w:cs="Arial"/>
                <w:b/>
                <w:color w:val="C00000"/>
                <w:sz w:val="72"/>
                <w:szCs w:val="72"/>
              </w:rPr>
              <w:t>V</w:t>
            </w:r>
          </w:p>
        </w:tc>
      </w:tr>
    </w:tbl>
    <w:p w14:paraId="73CF8CCC" w14:textId="77777777" w:rsidR="005A556A" w:rsidRPr="005A556A" w:rsidRDefault="005A556A" w:rsidP="005A556A">
      <w:pPr>
        <w:suppressAutoHyphens/>
        <w:jc w:val="both"/>
        <w:rPr>
          <w:rFonts w:ascii="Verdana" w:hAnsi="Verdana" w:cs="Arial"/>
          <w:highlight w:val="yellow"/>
        </w:rPr>
      </w:pPr>
    </w:p>
    <w:p w14:paraId="7C596A43" w14:textId="77777777" w:rsidR="005A556A" w:rsidRPr="005A556A" w:rsidRDefault="005A556A" w:rsidP="005A556A">
      <w:pPr>
        <w:ind w:left="113" w:right="113"/>
        <w:rPr>
          <w:rFonts w:ascii="Verdana" w:eastAsia="Verdana" w:hAnsi="Verdana" w:cs="Verdana"/>
          <w:color w:val="C00000"/>
        </w:rPr>
      </w:pPr>
    </w:p>
    <w:p w14:paraId="0D4E8BCC" w14:textId="77777777" w:rsidR="005A556A" w:rsidRPr="005A556A" w:rsidRDefault="005A556A" w:rsidP="005A556A">
      <w:pPr>
        <w:autoSpaceDE w:val="0"/>
        <w:autoSpaceDN w:val="0"/>
        <w:ind w:left="113" w:right="113"/>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42.</w:t>
      </w:r>
      <w:r w:rsidRPr="005A556A">
        <w:rPr>
          <w:rFonts w:ascii="Verdana" w:hAnsi="Verdana"/>
        </w:rPr>
        <w:tab/>
      </w:r>
      <w:r w:rsidRPr="005A556A">
        <w:rPr>
          <w:rFonts w:ascii="Verdana" w:eastAsia="Verdana" w:hAnsi="Verdana" w:cs="Verdana"/>
          <w:b/>
          <w:bCs/>
          <w:color w:val="C00000"/>
          <w:sz w:val="22"/>
          <w:szCs w:val="22"/>
          <w:u w:val="single"/>
        </w:rPr>
        <w:t>Velocidad en el servicio de internet fijo</w:t>
      </w:r>
    </w:p>
    <w:p w14:paraId="1955C38A" w14:textId="77777777" w:rsidR="005A556A" w:rsidRPr="005A556A" w:rsidRDefault="005A556A" w:rsidP="005A556A">
      <w:pPr>
        <w:pStyle w:val="Sinespaciado"/>
        <w:ind w:left="113" w:right="113"/>
        <w:jc w:val="both"/>
        <w:rPr>
          <w:rFonts w:ascii="Verdana" w:eastAsia="Verdana" w:hAnsi="Verdana" w:cs="Verdana"/>
        </w:rPr>
      </w:pPr>
    </w:p>
    <w:p w14:paraId="0A3B41FA" w14:textId="77777777" w:rsidR="005A556A" w:rsidRPr="005A556A" w:rsidRDefault="005A556A" w:rsidP="005A556A">
      <w:pPr>
        <w:pStyle w:val="HTMLconformatoprevio"/>
        <w:ind w:left="113" w:right="113"/>
        <w:jc w:val="both"/>
        <w:rPr>
          <w:rFonts w:ascii="Verdana" w:eastAsia="Verdana" w:hAnsi="Verdana" w:cs="Verdana"/>
          <w:sz w:val="22"/>
          <w:szCs w:val="22"/>
        </w:rPr>
      </w:pPr>
      <w:r w:rsidRPr="005A556A">
        <w:rPr>
          <w:rFonts w:ascii="Verdana" w:eastAsia="Verdana" w:hAnsi="Verdana" w:cs="Verdana"/>
          <w:color w:val="auto"/>
          <w:sz w:val="22"/>
          <w:szCs w:val="22"/>
        </w:rPr>
        <w:t xml:space="preserve">Este formato se utiliza cuando el usuario señala que el servicio de internet, no funcionó o navegó de acuerdo a la velocidad ofrecida, sino que por el contrario afirma que el servicio se prestó a una velocidad muy inferior a la contratada. </w:t>
      </w:r>
    </w:p>
    <w:p w14:paraId="1E5EDA2E" w14:textId="77777777" w:rsidR="005A556A" w:rsidRPr="005A556A" w:rsidRDefault="005A556A" w:rsidP="005A556A">
      <w:pPr>
        <w:pStyle w:val="Sinespaciado"/>
        <w:ind w:left="113" w:right="113"/>
        <w:jc w:val="both"/>
        <w:rPr>
          <w:rFonts w:ascii="Verdana" w:eastAsia="Verdana" w:hAnsi="Verdana" w:cs="Verdana"/>
        </w:rPr>
      </w:pPr>
    </w:p>
    <w:p w14:paraId="37E4DFB1" w14:textId="77777777" w:rsidR="005A556A" w:rsidRPr="005A556A" w:rsidRDefault="005A556A" w:rsidP="005A556A">
      <w:pPr>
        <w:pStyle w:val="Sinespaciado"/>
        <w:ind w:left="113" w:right="113"/>
        <w:jc w:val="both"/>
        <w:rPr>
          <w:rFonts w:ascii="Verdana" w:eastAsia="Verdana" w:hAnsi="Verdana" w:cs="Verdana"/>
          <w:b/>
          <w:bCs/>
          <w:i/>
          <w:iCs/>
        </w:rPr>
      </w:pPr>
      <w:r w:rsidRPr="005A556A">
        <w:rPr>
          <w:rFonts w:ascii="Verdana" w:eastAsia="Verdana" w:hAnsi="Verdana" w:cs="Verdana"/>
        </w:rPr>
        <w:t xml:space="preserve">Se debe tener presente que por disposición expresa del artículo 2.1.3.5 de la Sección 3 de la Resolución CRC 5050 de 2016, modificada por el artículo 1° de la Resolución CRC 5111 de 2017 </w:t>
      </w:r>
      <w:r w:rsidRPr="005A556A">
        <w:rPr>
          <w:rFonts w:ascii="Verdana" w:eastAsia="Verdana" w:hAnsi="Verdana" w:cs="Verdana"/>
          <w:i/>
          <w:iCs/>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rPr>
        <w:t xml:space="preserve">, en caso de que el operador no cumpla con el lleno de las exigencias de la citada norma no señala la consecuencia; por tal razón debemos recurrir a otras disposiciones del régimen, entre ellas la norma que habla sobre la modificación unilateral del contrato, a fin de que en caso de que el usuario solicite </w:t>
      </w:r>
      <w:r w:rsidRPr="005A556A">
        <w:rPr>
          <w:rFonts w:ascii="Verdana" w:eastAsia="Verdana" w:hAnsi="Verdana" w:cs="Verdana"/>
          <w:b/>
          <w:bCs/>
          <w:i/>
          <w:iCs/>
        </w:rPr>
        <w:t>la terminación del contrato a causa de la baja velocidad a la que está navegando, se pueda exonerar al usuario del cobro de la sanción por retiro anticipado.</w:t>
      </w:r>
    </w:p>
    <w:p w14:paraId="62665FFE" w14:textId="77777777" w:rsidR="005A556A" w:rsidRPr="005A556A" w:rsidRDefault="005A556A" w:rsidP="005A556A">
      <w:pPr>
        <w:pStyle w:val="Sinespaciado"/>
        <w:ind w:left="113" w:right="113"/>
        <w:jc w:val="both"/>
        <w:rPr>
          <w:rFonts w:ascii="Verdana" w:eastAsia="Verdana" w:hAnsi="Verdana" w:cs="Verdana"/>
        </w:rPr>
      </w:pPr>
    </w:p>
    <w:p w14:paraId="0C7D732F" w14:textId="77777777" w:rsidR="005A556A" w:rsidRPr="005A556A" w:rsidRDefault="005A556A" w:rsidP="005A556A">
      <w:pPr>
        <w:pStyle w:val="Sinespaciado"/>
        <w:ind w:left="113" w:right="113"/>
        <w:jc w:val="both"/>
        <w:rPr>
          <w:rFonts w:ascii="Verdana" w:eastAsia="Verdana" w:hAnsi="Verdana" w:cs="Verdana"/>
        </w:rPr>
      </w:pPr>
      <w:r w:rsidRPr="005A556A">
        <w:rPr>
          <w:rFonts w:ascii="Verdana" w:eastAsia="Verdana" w:hAnsi="Verdana" w:cs="Verdana"/>
        </w:rPr>
        <w:t xml:space="preserve">En caso de que el usuario no solicite la terminación del contrato, como no está contemplada la compensación, se ordenará </w:t>
      </w:r>
      <w:r w:rsidRPr="005A556A">
        <w:rPr>
          <w:rFonts w:ascii="Verdana" w:eastAsia="Verdana" w:hAnsi="Verdana" w:cs="Verdana"/>
          <w:b/>
          <w:bCs/>
          <w:i/>
          <w:iCs/>
        </w:rPr>
        <w:t>el ajuste del mayor valor cobrado</w:t>
      </w:r>
      <w:r w:rsidRPr="005A556A">
        <w:rPr>
          <w:rFonts w:ascii="Verdana" w:eastAsia="Verdana" w:hAnsi="Verdana" w:cs="Verdana"/>
        </w:rPr>
        <w:t xml:space="preserve">. </w:t>
      </w:r>
    </w:p>
    <w:p w14:paraId="43B898BB" w14:textId="77777777" w:rsidR="005A556A" w:rsidRPr="005A556A" w:rsidRDefault="005A556A" w:rsidP="005A556A">
      <w:pPr>
        <w:pStyle w:val="Sinespaciado"/>
        <w:ind w:left="113" w:right="113"/>
        <w:jc w:val="both"/>
        <w:rPr>
          <w:rFonts w:ascii="Verdana" w:eastAsia="Verdana" w:hAnsi="Verdana" w:cs="Verdana"/>
        </w:rPr>
      </w:pPr>
    </w:p>
    <w:p w14:paraId="1BC822CA"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42:</w:t>
      </w:r>
    </w:p>
    <w:p w14:paraId="67EB6597" w14:textId="77777777" w:rsidR="005A556A" w:rsidRPr="005A556A" w:rsidRDefault="005A556A" w:rsidP="005A556A">
      <w:pPr>
        <w:pStyle w:val="Textocomentario"/>
        <w:spacing w:before="0" w:after="0"/>
        <w:ind w:left="113" w:right="113"/>
        <w:rPr>
          <w:rFonts w:ascii="Verdana" w:eastAsia="Verdana" w:hAnsi="Verdana" w:cs="Verdana"/>
          <w:b/>
          <w:bCs/>
          <w:sz w:val="22"/>
          <w:szCs w:val="22"/>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085BCAB6" w14:textId="77777777" w:rsidTr="005A441B">
        <w:tc>
          <w:tcPr>
            <w:tcW w:w="1158" w:type="dxa"/>
          </w:tcPr>
          <w:p w14:paraId="4CA53343"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78AC7045" w14:textId="77777777" w:rsidR="005A556A" w:rsidRPr="005A556A" w:rsidRDefault="005A556A" w:rsidP="005A441B">
            <w:pPr>
              <w:rPr>
                <w:rFonts w:ascii="Verdana" w:eastAsia="Verdana" w:hAnsi="Verdana" w:cs="Verdana"/>
              </w:rPr>
            </w:pPr>
            <w:r w:rsidRPr="005A556A">
              <w:rPr>
                <w:rFonts w:ascii="Verdana" w:eastAsia="Verdana" w:hAnsi="Verdana" w:cs="Verdana"/>
              </w:rPr>
              <w:t>Internet fijo</w:t>
            </w:r>
          </w:p>
          <w:p w14:paraId="0A5C0C98"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447C5107" w14:textId="77777777" w:rsidR="005A556A" w:rsidRPr="005A556A" w:rsidRDefault="005A556A" w:rsidP="005A556A">
      <w:pPr>
        <w:autoSpaceDE w:val="0"/>
        <w:autoSpaceDN w:val="0"/>
        <w:ind w:right="113"/>
        <w:jc w:val="both"/>
        <w:rPr>
          <w:rFonts w:ascii="Verdana" w:eastAsia="Verdana" w:hAnsi="Verdana" w:cs="Verdana"/>
          <w:b/>
          <w:bCs/>
        </w:rPr>
      </w:pPr>
    </w:p>
    <w:p w14:paraId="703D5A1F"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De la contratación de servicios de acceso a internet – Velocidad</w:t>
      </w:r>
    </w:p>
    <w:p w14:paraId="7CB75CA1" w14:textId="77777777" w:rsidR="005A556A" w:rsidRPr="005A556A" w:rsidRDefault="005A556A" w:rsidP="005A556A">
      <w:pPr>
        <w:ind w:left="113" w:right="113"/>
        <w:jc w:val="both"/>
        <w:rPr>
          <w:rFonts w:ascii="Verdana" w:eastAsia="Verdana" w:hAnsi="Verdana" w:cs="Verdana"/>
          <w:b/>
          <w:bCs/>
        </w:rPr>
      </w:pPr>
    </w:p>
    <w:p w14:paraId="216998FB" w14:textId="77777777" w:rsidR="005A556A" w:rsidRPr="005A556A" w:rsidRDefault="005A556A" w:rsidP="005A556A">
      <w:pPr>
        <w:pStyle w:val="Textocomentario"/>
        <w:spacing w:before="0" w:after="0"/>
        <w:rPr>
          <w:rFonts w:ascii="Verdana" w:eastAsia="Verdana" w:hAnsi="Verdana" w:cs="Verdana"/>
          <w:sz w:val="22"/>
          <w:szCs w:val="22"/>
        </w:rPr>
      </w:pPr>
      <w:r w:rsidRPr="005A556A">
        <w:rPr>
          <w:rFonts w:ascii="Verdana" w:eastAsia="Verdana" w:hAnsi="Verdana" w:cs="Verdana"/>
          <w:sz w:val="22"/>
          <w:szCs w:val="22"/>
        </w:rPr>
        <w:t xml:space="preserve">Es importante señalar que el operador de servicios de internet está en la obligación de prestarlo en los precisos términos establecidos en el contrato de prestación de servicios.  De esta forma, resulta preciso tener presente lo que sobre el tema establece el artículo 2.1.3.7, sección 3 de la Resolución CRC 5050 de 2016, modificada por el artículo 1° de la Resolución CRC 5111 de 2017 </w:t>
      </w:r>
      <w:r w:rsidRPr="005A556A">
        <w:rPr>
          <w:rFonts w:ascii="Verdana" w:eastAsia="Verdana" w:hAnsi="Verdana" w:cs="Verdana"/>
          <w:i/>
          <w:iCs/>
          <w:sz w:val="22"/>
          <w:szCs w:val="22"/>
        </w:rPr>
        <w:t>“</w:t>
      </w:r>
      <w:r w:rsidRPr="005A556A">
        <w:rPr>
          <w:rFonts w:ascii="Verdana" w:eastAsia="Verdana" w:hAnsi="Verdana" w:cs="Verdana"/>
          <w:i/>
          <w:iCs/>
        </w:rPr>
        <w:t>Por la cual se establece el Régimen de Protección de los Derechos de los Usuarios de Servicios de Comunicaciones, se modifica el Capítulo 1 del Título II de la Resolución CRC 5050 de 2016 y se dictan otras disposiciones”</w:t>
      </w:r>
      <w:r w:rsidRPr="005A556A">
        <w:rPr>
          <w:rFonts w:ascii="Verdana" w:eastAsia="Verdana" w:hAnsi="Verdana" w:cs="Verdana"/>
          <w:sz w:val="22"/>
          <w:szCs w:val="22"/>
        </w:rPr>
        <w:t>, el cual señala:</w:t>
      </w:r>
    </w:p>
    <w:p w14:paraId="6B1E9ED6" w14:textId="77777777" w:rsidR="005A556A" w:rsidRPr="005A556A" w:rsidRDefault="005A556A" w:rsidP="005A556A">
      <w:pPr>
        <w:ind w:left="113" w:right="113"/>
        <w:jc w:val="both"/>
        <w:rPr>
          <w:rFonts w:ascii="Verdana" w:eastAsia="Verdana" w:hAnsi="Verdana" w:cs="Verdana"/>
        </w:rPr>
      </w:pPr>
    </w:p>
    <w:p w14:paraId="10C066CA"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1. </w:t>
      </w:r>
      <w:r w:rsidRPr="005A556A">
        <w:rPr>
          <w:rFonts w:ascii="Verdana" w:eastAsia="Verdana" w:hAnsi="Verdana" w:cs="Verdana"/>
          <w:i/>
          <w:iCs/>
          <w:sz w:val="20"/>
          <w:szCs w:val="20"/>
          <w:lang w:eastAsia="es-CO"/>
        </w:rPr>
        <w:t>Modificar el Capítulo 1 del Título II de la Resolución CRC 5050 de 2016, el cual quedará de la siguiente manera:</w:t>
      </w:r>
    </w:p>
    <w:p w14:paraId="40340E5A" w14:textId="77777777" w:rsidR="005A556A" w:rsidRPr="005A556A" w:rsidRDefault="005A556A" w:rsidP="005A556A">
      <w:pPr>
        <w:shd w:val="clear" w:color="auto" w:fill="FFFFFF" w:themeFill="background1"/>
        <w:tabs>
          <w:tab w:val="left" w:pos="7938"/>
        </w:tabs>
        <w:ind w:left="850" w:right="850" w:firstLine="708"/>
        <w:jc w:val="both"/>
        <w:rPr>
          <w:rFonts w:ascii="Verdana" w:eastAsia="Verdana" w:hAnsi="Verdana" w:cs="Verdana"/>
          <w:i/>
          <w:iCs/>
          <w:sz w:val="20"/>
          <w:szCs w:val="20"/>
          <w:lang w:eastAsia="es-CO"/>
        </w:rPr>
      </w:pPr>
    </w:p>
    <w:p w14:paraId="28176AAA"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2563B8AD"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7DB0922C"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79E48D34"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500A0165"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2AE4631F" w14:textId="77777777" w:rsidR="005A556A" w:rsidRPr="005A556A" w:rsidRDefault="005A556A" w:rsidP="005A556A">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3. CONTRATACIÓN DEL SERVICIO.</w:t>
      </w:r>
    </w:p>
    <w:p w14:paraId="16BB7787" w14:textId="77777777" w:rsidR="005A556A" w:rsidRPr="005A556A" w:rsidRDefault="005A556A" w:rsidP="005A556A">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30E532A9" w14:textId="77777777" w:rsidR="005A556A" w:rsidRPr="005A556A" w:rsidRDefault="005A556A" w:rsidP="005A556A">
      <w:pPr>
        <w:ind w:left="850" w:right="850"/>
        <w:jc w:val="both"/>
        <w:rPr>
          <w:rFonts w:ascii="Verdana" w:eastAsia="Verdana" w:hAnsi="Verdana" w:cs="Verdana"/>
          <w:sz w:val="20"/>
          <w:szCs w:val="20"/>
        </w:rPr>
      </w:pPr>
    </w:p>
    <w:p w14:paraId="63D55535"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u w:val="single"/>
          <w:lang w:eastAsia="es-CO"/>
        </w:rPr>
      </w:pPr>
      <w:r w:rsidRPr="005A556A">
        <w:rPr>
          <w:rFonts w:ascii="Verdana" w:eastAsia="Verdana" w:hAnsi="Verdana" w:cs="Verdana"/>
          <w:b/>
          <w:bCs/>
          <w:i/>
          <w:iCs/>
          <w:sz w:val="20"/>
          <w:szCs w:val="20"/>
          <w:lang w:eastAsia="es-CO"/>
        </w:rPr>
        <w:t>“ARTÍCULO. 2.1.3.7. SERVICIOS DE INTERNET Y SERVICIOS DE VOZ.</w:t>
      </w:r>
      <w:r w:rsidRPr="005A556A">
        <w:rPr>
          <w:rFonts w:ascii="Verdana" w:eastAsia="Verdana" w:hAnsi="Verdana" w:cs="Verdana"/>
          <w:i/>
          <w:iCs/>
          <w:sz w:val="20"/>
          <w:szCs w:val="20"/>
          <w:lang w:eastAsia="es-CO"/>
        </w:rPr>
        <w:t> </w:t>
      </w:r>
      <w:r w:rsidRPr="005A556A">
        <w:rPr>
          <w:rFonts w:ascii="Verdana" w:eastAsia="Verdana" w:hAnsi="Verdana" w:cs="Verdana"/>
          <w:i/>
          <w:iCs/>
          <w:sz w:val="20"/>
          <w:szCs w:val="20"/>
          <w:u w:val="single"/>
          <w:lang w:eastAsia="es-CO"/>
        </w:rPr>
        <w:t>En el contrato de prestación del servicio de acceso a internet fijo o móvil, se incluirán: velocidad contratada (para servicios fijos),</w:t>
      </w:r>
      <w:r w:rsidRPr="005A556A">
        <w:rPr>
          <w:rFonts w:ascii="Verdana" w:eastAsia="Verdana" w:hAnsi="Verdana" w:cs="Verdana"/>
          <w:i/>
          <w:iCs/>
          <w:sz w:val="20"/>
          <w:szCs w:val="20"/>
          <w:lang w:eastAsia="es-CO"/>
        </w:rPr>
        <w:t xml:space="preserve"> capacidad máxima incluida en el plan (cuando aplique), tarifas y </w:t>
      </w:r>
      <w:r w:rsidRPr="005A556A">
        <w:rPr>
          <w:rFonts w:ascii="Verdana" w:eastAsia="Verdana" w:hAnsi="Verdana" w:cs="Verdana"/>
          <w:i/>
          <w:iCs/>
          <w:sz w:val="20"/>
          <w:szCs w:val="20"/>
          <w:u w:val="single"/>
          <w:lang w:eastAsia="es-CO"/>
        </w:rPr>
        <w:t>si el mismo es un servicio de banda ancha (cuando aplique).</w:t>
      </w:r>
    </w:p>
    <w:p w14:paraId="0A32CDF7"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5A142BEF"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Antes de suscribir el contrato, el operador deberá informar al usuario los principales factores que limitan la velocidad efectiva que puede experimentar el usuario, diferenciando aquellos sobre los que tiene control el operador y los que son ajenos al mismo.</w:t>
      </w:r>
    </w:p>
    <w:p w14:paraId="52E65A4C"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6A22F3B8"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 xml:space="preserve">Los planes de acceso a Internet que sean publicitados o contratados bajo la categoría de ilimitados, no podrán tener ningún tipo de restricción, salvo aquella inherente a la tecnología empleada y a la velocidad efectiva ofrecida para el plan. En el caso de voz, los planes que sean publicitados o contratados bajo la categoría de ilimitados, no podrán tener restricciones o limitaciones a la cantidad de destinos.” </w:t>
      </w:r>
      <w:r w:rsidRPr="005A556A">
        <w:rPr>
          <w:rFonts w:ascii="Verdana" w:eastAsia="Verdana" w:hAnsi="Verdana" w:cs="Verdana"/>
          <w:i/>
          <w:iCs/>
          <w:sz w:val="20"/>
          <w:szCs w:val="20"/>
        </w:rPr>
        <w:t xml:space="preserve">(Destacado fuera de texto) </w:t>
      </w:r>
    </w:p>
    <w:p w14:paraId="59ECB914" w14:textId="77777777" w:rsidR="005A556A" w:rsidRPr="005A556A" w:rsidRDefault="005A556A" w:rsidP="005A556A">
      <w:pPr>
        <w:ind w:left="113" w:right="113"/>
        <w:jc w:val="both"/>
        <w:rPr>
          <w:rFonts w:ascii="Verdana" w:eastAsia="Verdana" w:hAnsi="Verdana" w:cs="Verdana"/>
        </w:rPr>
      </w:pPr>
    </w:p>
    <w:p w14:paraId="698508EF" w14:textId="77777777" w:rsidR="005A556A" w:rsidRPr="005A556A" w:rsidRDefault="005A556A" w:rsidP="005A556A">
      <w:pPr>
        <w:shd w:val="clear" w:color="auto" w:fill="FFFFFF" w:themeFill="background1"/>
        <w:ind w:left="113" w:right="113"/>
        <w:jc w:val="both"/>
        <w:rPr>
          <w:rFonts w:ascii="Verdana" w:eastAsia="Verdana" w:hAnsi="Verdana" w:cs="Verdana"/>
          <w:shd w:val="clear" w:color="auto" w:fill="FFFFFF"/>
        </w:rPr>
      </w:pPr>
      <w:r w:rsidRPr="005A556A">
        <w:rPr>
          <w:rFonts w:ascii="Verdana" w:eastAsia="Verdana" w:hAnsi="Verdana" w:cs="Verdana"/>
          <w:sz w:val="22"/>
          <w:szCs w:val="22"/>
        </w:rPr>
        <w:t xml:space="preserve">De acuerdo con lo anterior, cuando el operador ofrece el servicio de internet </w:t>
      </w:r>
      <w:r w:rsidRPr="005A556A">
        <w:rPr>
          <w:rFonts w:ascii="Verdana" w:eastAsia="Verdana" w:hAnsi="Verdana" w:cs="Verdana"/>
          <w:sz w:val="22"/>
          <w:szCs w:val="22"/>
          <w:shd w:val="clear" w:color="auto" w:fill="FFFFFF"/>
        </w:rPr>
        <w:t xml:space="preserve">a través de redes fijas o móviles, la normatividad le exige que refuerce el deber de información y, en tal sentido lo obliga a incluir en el contrato las condiciones que rigen dicha prestación, tales como: (i) condiciones del plan contratado; (ii) velocidad efectiva contratada; (iii) factores que limitan la velocidad; (iv) tarifas de acceso a internet. </w:t>
      </w:r>
    </w:p>
    <w:p w14:paraId="2FB49C68" w14:textId="77777777" w:rsidR="005A556A" w:rsidRPr="005A556A" w:rsidRDefault="005A556A" w:rsidP="005A556A">
      <w:pPr>
        <w:shd w:val="clear" w:color="auto" w:fill="FFFFFF" w:themeFill="background1"/>
        <w:ind w:left="113" w:right="113"/>
        <w:jc w:val="both"/>
        <w:rPr>
          <w:rFonts w:ascii="Verdana" w:eastAsia="Verdana" w:hAnsi="Verdana" w:cs="Verdana"/>
          <w:shd w:val="clear" w:color="auto" w:fill="FFFFFF"/>
        </w:rPr>
      </w:pPr>
    </w:p>
    <w:p w14:paraId="3EE1049E" w14:textId="77777777" w:rsidR="005A556A" w:rsidRPr="005A556A" w:rsidRDefault="005A556A" w:rsidP="005A556A">
      <w:pPr>
        <w:shd w:val="clear" w:color="auto" w:fill="FFFFFF" w:themeFill="background1"/>
        <w:ind w:left="113" w:right="113"/>
        <w:jc w:val="both"/>
        <w:rPr>
          <w:rFonts w:ascii="Verdana" w:eastAsia="Verdana" w:hAnsi="Verdana" w:cs="Verdana"/>
          <w:lang w:eastAsia="es-CO"/>
        </w:rPr>
      </w:pPr>
      <w:r w:rsidRPr="005A556A">
        <w:rPr>
          <w:rFonts w:ascii="Verdana" w:eastAsia="Verdana" w:hAnsi="Verdana" w:cs="Verdana"/>
          <w:sz w:val="22"/>
          <w:szCs w:val="22"/>
          <w:lang w:eastAsia="es-CO"/>
        </w:rPr>
        <w:t xml:space="preserve">De la misma manera, el artículo 2.1.10.8 y 2.1.10.9, sección 10 de la Resolución CRC 5050 de 2016, modificado por el artículo 12 de la Resolución CRC 6242 de 2021 </w:t>
      </w:r>
      <w:r w:rsidRPr="005A556A">
        <w:rPr>
          <w:rFonts w:ascii="Verdana" w:eastAsia="Verdana" w:hAnsi="Verdana" w:cs="Verdana"/>
          <w:i/>
          <w:iCs/>
          <w:sz w:val="20"/>
          <w:szCs w:val="20"/>
          <w:lang w:eastAsia="es-CO"/>
        </w:rPr>
        <w:t>“</w:t>
      </w:r>
      <w:r w:rsidRPr="005A556A">
        <w:rPr>
          <w:rFonts w:ascii="Verdana" w:eastAsia="Verdana" w:hAnsi="Verdana" w:cs="Verdana"/>
          <w:i/>
          <w:iCs/>
          <w:sz w:val="20"/>
          <w:szCs w:val="20"/>
        </w:rPr>
        <w:t>Por la cual se establecen medidas para digitalizar el Régimen de Protección de los Derechos de los Usuarios de Servicios de Comunicaciones, se modifica la Resolución CRC 5050 de 2016 y se dictan otras disposiciones”</w:t>
      </w:r>
      <w:r w:rsidRPr="005A556A">
        <w:rPr>
          <w:rFonts w:ascii="Verdana" w:eastAsia="Verdana" w:hAnsi="Verdana" w:cs="Verdana"/>
          <w:sz w:val="22"/>
          <w:szCs w:val="22"/>
          <w:lang w:eastAsia="es-CO"/>
        </w:rPr>
        <w:t>, señalan lo siguiente:</w:t>
      </w:r>
    </w:p>
    <w:p w14:paraId="597AFC23" w14:textId="77777777" w:rsidR="005A556A" w:rsidRPr="005A556A" w:rsidRDefault="005A556A" w:rsidP="005A556A">
      <w:pPr>
        <w:ind w:left="113" w:right="113"/>
        <w:jc w:val="both"/>
        <w:rPr>
          <w:rFonts w:ascii="Verdana" w:eastAsia="Verdana" w:hAnsi="Verdana" w:cs="Verdana"/>
          <w:i/>
          <w:iCs/>
        </w:rPr>
      </w:pPr>
    </w:p>
    <w:p w14:paraId="5E27A347"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lang w:eastAsia="es-CO"/>
        </w:rPr>
      </w:pPr>
      <w:r w:rsidRPr="005A556A">
        <w:rPr>
          <w:rFonts w:ascii="Verdana" w:eastAsia="Verdana" w:hAnsi="Verdana" w:cs="Verdana"/>
          <w:b/>
          <w:bCs/>
          <w:i/>
          <w:iCs/>
          <w:sz w:val="20"/>
          <w:szCs w:val="20"/>
        </w:rPr>
        <w:t>“</w:t>
      </w:r>
      <w:r w:rsidRPr="005A556A">
        <w:rPr>
          <w:rFonts w:ascii="Verdana" w:eastAsia="Verdana" w:hAnsi="Verdana" w:cs="Verdana"/>
          <w:b/>
          <w:bCs/>
          <w:i/>
          <w:iCs/>
          <w:sz w:val="20"/>
          <w:szCs w:val="20"/>
          <w:lang w:eastAsia="es-CO"/>
        </w:rPr>
        <w:t xml:space="preserve">ARTÍCULO. 2.1.10.8. </w:t>
      </w:r>
      <w:r w:rsidRPr="005A556A">
        <w:rPr>
          <w:rFonts w:ascii="Verdana" w:eastAsia="Verdana" w:hAnsi="Verdana" w:cs="Verdana"/>
          <w:b/>
          <w:bCs/>
          <w:i/>
          <w:iCs/>
          <w:sz w:val="20"/>
          <w:szCs w:val="20"/>
        </w:rPr>
        <w:t xml:space="preserve">INFORMACIÓN DEL SERVICIO DE ACCESO A INTERNET: </w:t>
      </w:r>
      <w:r w:rsidRPr="005A556A">
        <w:rPr>
          <w:rFonts w:ascii="Verdana" w:eastAsia="Verdana" w:hAnsi="Verdana" w:cs="Verdana"/>
          <w:i/>
          <w:iCs/>
          <w:sz w:val="20"/>
          <w:szCs w:val="20"/>
        </w:rPr>
        <w:t>El usuario podrá consultar a través de la línea de atención telefónica y de la página web del operador, al menos la siguiente información:</w:t>
      </w:r>
    </w:p>
    <w:p w14:paraId="31AFCF75"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p>
    <w:p w14:paraId="40B68E3A"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r w:rsidRPr="005A556A">
        <w:rPr>
          <w:rFonts w:ascii="Verdana" w:eastAsia="Verdana" w:hAnsi="Verdana" w:cs="Verdana"/>
          <w:i/>
          <w:iCs/>
          <w:sz w:val="20"/>
          <w:szCs w:val="20"/>
        </w:rPr>
        <w:t>a. La velocidad contratada tanto de subida como de bajada y la capacidad máxima de consumo del plan (cuando aplique).</w:t>
      </w:r>
    </w:p>
    <w:p w14:paraId="367B0EED"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r w:rsidRPr="005A556A">
        <w:rPr>
          <w:rFonts w:ascii="Verdana" w:eastAsia="Verdana" w:hAnsi="Verdana" w:cs="Verdana"/>
          <w:i/>
          <w:iCs/>
          <w:sz w:val="20"/>
          <w:szCs w:val="20"/>
        </w:rPr>
        <w:t>b. Características y condiciones para acceder a los servicios de controles parentales.</w:t>
      </w:r>
    </w:p>
    <w:p w14:paraId="29F87B5B"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r w:rsidRPr="005A556A">
        <w:rPr>
          <w:rFonts w:ascii="Verdana" w:eastAsia="Verdana" w:hAnsi="Verdana" w:cs="Verdana"/>
          <w:i/>
          <w:iCs/>
          <w:sz w:val="20"/>
          <w:szCs w:val="20"/>
        </w:rPr>
        <w:t>c. Lugar de la página web del operador donde se encuentran las mediciones de los indicadores de calidad del servicio, de acuerdo con el Capítulo 1 del Título V de la Resolución CRC 5050 de 2016, o la norma que la modifique o sustituya.</w:t>
      </w:r>
    </w:p>
    <w:p w14:paraId="3CA1230E" w14:textId="77777777" w:rsidR="005A556A" w:rsidRPr="005A556A" w:rsidRDefault="005A556A" w:rsidP="005A556A">
      <w:pPr>
        <w:autoSpaceDE w:val="0"/>
        <w:autoSpaceDN w:val="0"/>
        <w:adjustRightInd w:val="0"/>
        <w:ind w:left="850" w:right="850"/>
        <w:jc w:val="both"/>
        <w:rPr>
          <w:rFonts w:ascii="Verdana" w:eastAsia="Verdana" w:hAnsi="Verdana" w:cs="Verdana"/>
          <w:i/>
          <w:iCs/>
          <w:sz w:val="20"/>
          <w:szCs w:val="20"/>
        </w:rPr>
      </w:pPr>
      <w:r w:rsidRPr="005A556A">
        <w:rPr>
          <w:rFonts w:ascii="Verdana" w:eastAsia="Verdana" w:hAnsi="Verdana" w:cs="Verdana"/>
          <w:i/>
          <w:iCs/>
          <w:sz w:val="20"/>
          <w:szCs w:val="20"/>
        </w:rPr>
        <w:t>d. Lugar de la página web del operador donde se especifican las prácticas de gestión de tráfico de acuerdo con el capítulo 9 del Título II de la Resolución CRC 5050 de 2016, o aquella norma que la modifique o sustituya.</w:t>
      </w:r>
    </w:p>
    <w:p w14:paraId="0CCAB77E" w14:textId="77777777" w:rsidR="005A556A" w:rsidRPr="005A556A" w:rsidRDefault="005A556A" w:rsidP="005A556A">
      <w:pPr>
        <w:pStyle w:val="Prrafodelista"/>
        <w:ind w:left="850" w:right="850"/>
        <w:rPr>
          <w:rFonts w:ascii="Verdana" w:eastAsia="Verdana" w:hAnsi="Verdana" w:cs="Verdana"/>
          <w:i/>
          <w:iCs/>
          <w:sz w:val="20"/>
          <w:szCs w:val="20"/>
        </w:rPr>
      </w:pPr>
    </w:p>
    <w:p w14:paraId="57EE035C" w14:textId="77777777" w:rsidR="005A556A" w:rsidRPr="005A556A" w:rsidRDefault="005A556A" w:rsidP="005A556A">
      <w:pPr>
        <w:shd w:val="clear" w:color="auto" w:fill="FFFFFF" w:themeFill="background1"/>
        <w:ind w:left="850" w:right="850"/>
        <w:jc w:val="both"/>
        <w:rPr>
          <w:rFonts w:ascii="Verdana" w:eastAsia="Verdana" w:hAnsi="Verdana" w:cs="Verdana"/>
          <w:i/>
          <w:iCs/>
          <w:sz w:val="20"/>
          <w:szCs w:val="20"/>
          <w:lang w:eastAsia="es-CO"/>
        </w:rPr>
      </w:pPr>
      <w:r w:rsidRPr="005A556A">
        <w:rPr>
          <w:rFonts w:ascii="Verdana" w:eastAsia="Verdana" w:hAnsi="Verdana" w:cs="Verdana"/>
          <w:b/>
          <w:bCs/>
          <w:i/>
          <w:iCs/>
          <w:sz w:val="20"/>
          <w:szCs w:val="20"/>
          <w:lang w:eastAsia="es-CO"/>
        </w:rPr>
        <w:t>ARTÍCULO. 2.1.10.9. VELOCIDAD DE ACCESO A INTERNET.</w:t>
      </w:r>
      <w:r w:rsidRPr="005A556A">
        <w:rPr>
          <w:rFonts w:ascii="Verdana" w:eastAsia="Verdana" w:hAnsi="Verdana" w:cs="Verdana"/>
          <w:i/>
          <w:iCs/>
          <w:sz w:val="20"/>
          <w:szCs w:val="20"/>
          <w:lang w:eastAsia="es-CO"/>
        </w:rPr>
        <w:t> El usuario podrá consultar la velocidad del servicio de acceso a Internet contratado, tanto para envío como para descarga de información, haciendo uso de la aplicación de su elección. Para el caso de servicio de acceso a internet fijo, el usuario podrá consultar esta información a través de una aplicación gratuita que el operador debe tener disponible en su página web.”</w:t>
      </w:r>
    </w:p>
    <w:p w14:paraId="6103CF2A" w14:textId="77777777" w:rsidR="005A556A" w:rsidRPr="005A556A" w:rsidRDefault="005A556A" w:rsidP="005A556A">
      <w:pPr>
        <w:shd w:val="clear" w:color="auto" w:fill="FFFFFF" w:themeFill="background1"/>
        <w:ind w:left="113" w:right="113"/>
        <w:jc w:val="both"/>
        <w:rPr>
          <w:rFonts w:ascii="Verdana" w:eastAsia="Verdana" w:hAnsi="Verdana" w:cs="Verdana"/>
          <w:shd w:val="clear" w:color="auto" w:fill="FFFFFF"/>
        </w:rPr>
      </w:pPr>
    </w:p>
    <w:p w14:paraId="6A2F69ED" w14:textId="77777777" w:rsidR="005A556A" w:rsidRPr="005A556A" w:rsidRDefault="005A556A" w:rsidP="005A556A">
      <w:pPr>
        <w:ind w:left="113" w:right="113"/>
        <w:jc w:val="both"/>
        <w:rPr>
          <w:rFonts w:ascii="Verdana" w:eastAsia="Verdana" w:hAnsi="Verdana" w:cs="Verdana"/>
          <w:shd w:val="clear" w:color="auto" w:fill="FFFFFF"/>
          <w:lang w:eastAsia="es-CO"/>
        </w:rPr>
      </w:pPr>
      <w:r w:rsidRPr="005A556A">
        <w:rPr>
          <w:rFonts w:ascii="Verdana" w:eastAsia="Verdana" w:hAnsi="Verdana" w:cs="Verdana"/>
          <w:sz w:val="22"/>
          <w:szCs w:val="22"/>
          <w:shd w:val="clear" w:color="auto" w:fill="FFFFFF"/>
          <w:lang w:eastAsia="es-CO"/>
        </w:rPr>
        <w:t xml:space="preserve">Se concluye que, por medio de los mecanismos obligatorios de atención, debe suministrar a los usuarios, para cada plan y/o servicio que comercialice, por lo menos lo siguiente: (i) las características comerciales del servicio o plan ofrecido, la velocidad efectiva tanto de subida como de bajada, el volumen máximo de tráfico permitido, entre otras; (ii) las características de los servicios de controles parentales y, (iii) las mediciones de los indicadores de calidad del servicio. </w:t>
      </w:r>
    </w:p>
    <w:p w14:paraId="37FFA9FA" w14:textId="77777777" w:rsidR="005A556A" w:rsidRPr="005A556A" w:rsidRDefault="005A556A" w:rsidP="005A556A">
      <w:pPr>
        <w:pStyle w:val="NormalWeb"/>
        <w:spacing w:before="0" w:after="0"/>
        <w:ind w:right="113"/>
        <w:jc w:val="both"/>
        <w:rPr>
          <w:rFonts w:ascii="Verdana" w:eastAsia="Verdana" w:hAnsi="Verdana" w:cs="Verdana"/>
          <w:sz w:val="22"/>
          <w:szCs w:val="22"/>
          <w:shd w:val="clear" w:color="auto" w:fill="FFFFFF"/>
        </w:rPr>
      </w:pPr>
    </w:p>
    <w:p w14:paraId="66289F7B" w14:textId="77777777" w:rsidR="005A556A" w:rsidRPr="005A556A" w:rsidRDefault="005A556A" w:rsidP="005A556A">
      <w:pPr>
        <w:pStyle w:val="NormalWeb"/>
        <w:spacing w:before="0" w:after="0"/>
        <w:ind w:left="113" w:right="113"/>
        <w:jc w:val="both"/>
        <w:rPr>
          <w:rFonts w:ascii="Verdana" w:eastAsia="Verdana" w:hAnsi="Verdana" w:cs="Verdana"/>
          <w:sz w:val="22"/>
          <w:szCs w:val="22"/>
          <w:shd w:val="clear" w:color="auto" w:fill="FFFFFF"/>
        </w:rPr>
      </w:pPr>
      <w:r w:rsidRPr="005A556A">
        <w:rPr>
          <w:rFonts w:ascii="Verdana" w:eastAsia="Verdana" w:hAnsi="Verdana" w:cs="Verdana"/>
          <w:sz w:val="22"/>
          <w:szCs w:val="22"/>
          <w:shd w:val="clear" w:color="auto" w:fill="FFFFFF"/>
        </w:rPr>
        <w:t xml:space="preserve">Así la cosas, se entrará a revisar si en el caso concreto el operador cumplió con tales requisitos o no, pues la información suministrada desde el momento en que se ofrece el servicio es la que motiva la decisión de consumo del usuario y lo lleva a elegir el operador y el plan que más se adecue a sus necesidades, dentro de las cuales se encuentran por ejemplo: la velocidad de navegación, el precio o valor del cargo fijo, entre otros aspectos que hacen parte determinante de las condiciones de los planes ofertados; por lo tanto, si durante la ejecución del contrato, no se cumplen estrictamente las mismas, se verían frustradas las expectativas del usuario respecto de lo contratado.  </w:t>
      </w:r>
    </w:p>
    <w:p w14:paraId="3F7B0C59" w14:textId="77777777" w:rsidR="005A556A" w:rsidRPr="005A556A" w:rsidRDefault="005A556A" w:rsidP="005A556A">
      <w:pPr>
        <w:pStyle w:val="NormalWeb"/>
        <w:spacing w:before="0" w:after="0"/>
        <w:ind w:left="113" w:right="113"/>
        <w:jc w:val="both"/>
        <w:rPr>
          <w:rFonts w:ascii="Verdana" w:eastAsia="Verdana" w:hAnsi="Verdana" w:cs="Verdana"/>
          <w:sz w:val="22"/>
          <w:szCs w:val="22"/>
          <w:shd w:val="clear" w:color="auto" w:fill="FFFFFF"/>
        </w:rPr>
      </w:pPr>
    </w:p>
    <w:p w14:paraId="6E9583ED" w14:textId="77777777" w:rsidR="005A556A" w:rsidRPr="005A556A" w:rsidRDefault="005A556A" w:rsidP="005A556A">
      <w:pPr>
        <w:pStyle w:val="NormalWeb"/>
        <w:spacing w:before="0" w:after="0"/>
        <w:ind w:left="113" w:right="113"/>
        <w:jc w:val="both"/>
        <w:rPr>
          <w:rFonts w:ascii="Verdana" w:eastAsia="Verdana" w:hAnsi="Verdana" w:cs="Verdana"/>
          <w:b/>
          <w:bCs/>
          <w:color w:val="C00000"/>
          <w:sz w:val="22"/>
          <w:szCs w:val="22"/>
          <w:shd w:val="clear" w:color="auto" w:fill="FFFFFF"/>
        </w:rPr>
      </w:pPr>
      <w:r w:rsidRPr="005A556A">
        <w:rPr>
          <w:rFonts w:ascii="Verdana" w:eastAsia="Verdana" w:hAnsi="Verdana" w:cs="Verdana"/>
          <w:b/>
          <w:bCs/>
          <w:color w:val="C00000"/>
          <w:sz w:val="22"/>
          <w:szCs w:val="22"/>
          <w:shd w:val="clear" w:color="auto" w:fill="FFFFFF"/>
        </w:rPr>
        <w:t>Cuando se revoca</w:t>
      </w:r>
    </w:p>
    <w:tbl>
      <w:tblPr>
        <w:tblStyle w:val="Tablaconcuadrcula"/>
        <w:tblW w:w="0" w:type="auto"/>
        <w:tblInd w:w="113" w:type="dxa"/>
        <w:tblLook w:val="04A0" w:firstRow="1" w:lastRow="0" w:firstColumn="1" w:lastColumn="0" w:noHBand="0" w:noVBand="1"/>
      </w:tblPr>
      <w:tblGrid>
        <w:gridCol w:w="9805"/>
      </w:tblGrid>
      <w:tr w:rsidR="005A556A" w:rsidRPr="005A556A" w14:paraId="46958DD3" w14:textId="77777777" w:rsidTr="005A441B">
        <w:tc>
          <w:tcPr>
            <w:tcW w:w="9805" w:type="dxa"/>
          </w:tcPr>
          <w:p w14:paraId="78F313E1" w14:textId="77777777" w:rsidR="005A556A" w:rsidRPr="005A556A" w:rsidRDefault="005A556A" w:rsidP="005A441B">
            <w:pPr>
              <w:widowControl w:val="0"/>
              <w:ind w:left="113" w:right="113"/>
              <w:jc w:val="both"/>
              <w:rPr>
                <w:rFonts w:ascii="Verdana" w:eastAsia="Verdana" w:hAnsi="Verdana" w:cs="Verdana"/>
                <w:highlight w:val="cyan"/>
              </w:rPr>
            </w:pPr>
            <w:r w:rsidRPr="005A556A">
              <w:rPr>
                <w:rFonts w:ascii="Verdana" w:eastAsia="Verdana" w:hAnsi="Verdana" w:cs="Verdana"/>
              </w:rPr>
              <w:t xml:space="preserve">Para este caso en concreto, el operador de servicios </w:t>
            </w:r>
            <w:r w:rsidRPr="005A556A">
              <w:rPr>
                <w:rFonts w:ascii="Verdana" w:eastAsia="Verdana" w:hAnsi="Verdana" w:cs="Verdana"/>
                <w:highlight w:val="cyan"/>
              </w:rPr>
              <w:t xml:space="preserve">anexó a folios 5 al 37 el histórico de daños (informe técnico de incidente), elemento probatorio que permite evidenciar si el servicio de internet fijo presentó daños y la forma como fueron atendidos por el operador; sin embargo, tal documento, no demuestra la afirmación del operador en cuanto a que la velocidad del servicio se había visto afectada por causas atribuibles al usuario; máxime, cuando no reposa en el expediente el acta de visita realizada por el personal técnico, pese a que el usuario aseguró que solicitó en varias ocasiones que acudiera un técnico al lugar donde se encontraba instalado el servicio para la correspondiente revisión. </w:t>
            </w:r>
            <w:r w:rsidRPr="005A556A">
              <w:rPr>
                <w:rFonts w:ascii="Verdana" w:eastAsia="Verdana" w:hAnsi="Verdana" w:cs="Verdana"/>
                <w:color w:val="FF0000"/>
                <w:highlight w:val="cyan"/>
              </w:rPr>
              <w:t xml:space="preserve"> </w:t>
            </w:r>
          </w:p>
          <w:p w14:paraId="204E9773" w14:textId="77777777" w:rsidR="005A556A" w:rsidRPr="005A556A" w:rsidRDefault="005A556A" w:rsidP="005A441B">
            <w:pPr>
              <w:ind w:left="113" w:right="113"/>
              <w:jc w:val="both"/>
              <w:rPr>
                <w:rFonts w:ascii="Verdana" w:eastAsia="Verdana" w:hAnsi="Verdana" w:cs="Verdana"/>
                <w:highlight w:val="cyan"/>
              </w:rPr>
            </w:pPr>
          </w:p>
          <w:p w14:paraId="0214E23C" w14:textId="77777777" w:rsidR="005A556A" w:rsidRPr="005A556A" w:rsidRDefault="005A556A" w:rsidP="005A441B">
            <w:pPr>
              <w:tabs>
                <w:tab w:val="left" w:pos="720"/>
              </w:tabs>
              <w:suppressAutoHyphens/>
              <w:autoSpaceDE w:val="0"/>
              <w:autoSpaceDN w:val="0"/>
              <w:adjustRightInd w:val="0"/>
              <w:ind w:left="113" w:right="113"/>
              <w:jc w:val="both"/>
              <w:rPr>
                <w:rFonts w:ascii="Verdana" w:eastAsia="Verdana" w:hAnsi="Verdana" w:cs="Verdana"/>
              </w:rPr>
            </w:pPr>
            <w:r w:rsidRPr="005A556A">
              <w:rPr>
                <w:rFonts w:ascii="Verdana" w:eastAsia="Verdana" w:hAnsi="Verdana" w:cs="Verdana"/>
                <w:highlight w:val="cyan"/>
              </w:rPr>
              <w:t xml:space="preserve">Sumado a lo anterior, extraña a esta Dirección el hecho de que a pesar de que el operador insiste en afirmar que el usuario si presentó consumos durante los periodos reclamados por aquel, así como que navegó a la velocidad ofrecida, no haya aportado al expediente copia del soporte técnico de los consumos facturados al usuario en el cual se puedan evidenciar las conexiones durante el período objeto de reclamación, así como la </w:t>
            </w:r>
            <w:r w:rsidRPr="005A556A">
              <w:rPr>
                <w:rFonts w:ascii="Verdana" w:eastAsia="Verdana" w:hAnsi="Verdana" w:cs="Verdana"/>
                <w:highlight w:val="cyan"/>
                <w:shd w:val="clear" w:color="auto" w:fill="FFFFFF"/>
                <w:lang w:eastAsia="es-CO"/>
              </w:rPr>
              <w:t xml:space="preserve">velocidad efectiva tanto de subida como de bajada, </w:t>
            </w:r>
            <w:r w:rsidRPr="005A556A">
              <w:rPr>
                <w:rFonts w:ascii="Verdana" w:eastAsia="Verdana" w:hAnsi="Verdana" w:cs="Verdana"/>
                <w:highlight w:val="cyan"/>
              </w:rPr>
              <w:t xml:space="preserve">teniendo en cuenta que la queja del usuario se concretó en que la velocidad realmente prestada era inferior a la velocidad contratada. </w:t>
            </w:r>
          </w:p>
          <w:p w14:paraId="7637C7E6" w14:textId="77777777" w:rsidR="005A556A" w:rsidRPr="005A556A" w:rsidRDefault="005A556A" w:rsidP="005A441B">
            <w:pPr>
              <w:tabs>
                <w:tab w:val="left" w:pos="720"/>
              </w:tabs>
              <w:suppressAutoHyphens/>
              <w:autoSpaceDE w:val="0"/>
              <w:autoSpaceDN w:val="0"/>
              <w:adjustRightInd w:val="0"/>
              <w:ind w:left="113" w:right="113"/>
              <w:jc w:val="both"/>
              <w:rPr>
                <w:rFonts w:ascii="Verdana" w:eastAsia="Verdana" w:hAnsi="Verdana" w:cs="Verdana"/>
              </w:rPr>
            </w:pPr>
          </w:p>
          <w:p w14:paraId="54FCB3EC" w14:textId="77777777" w:rsidR="005A556A" w:rsidRPr="005A556A" w:rsidRDefault="005A556A" w:rsidP="005A441B">
            <w:pPr>
              <w:tabs>
                <w:tab w:val="left" w:pos="720"/>
              </w:tabs>
              <w:suppressAutoHyphens/>
              <w:autoSpaceDE w:val="0"/>
              <w:autoSpaceDN w:val="0"/>
              <w:adjustRightInd w:val="0"/>
              <w:ind w:left="113" w:right="113"/>
              <w:jc w:val="both"/>
              <w:rPr>
                <w:rFonts w:ascii="Verdana" w:eastAsia="Verdana" w:hAnsi="Verdana" w:cs="Verdana"/>
              </w:rPr>
            </w:pPr>
            <w:r w:rsidRPr="005A556A">
              <w:rPr>
                <w:rFonts w:ascii="Verdana" w:eastAsia="Verdana" w:hAnsi="Verdana" w:cs="Verdana"/>
              </w:rPr>
              <w:t>En consecuencia, los elementos probatorios allegados al expediente no son suficientes para demostrar que el servicio de internet banda ancha, navegó de acuerdo a la velocidad realmente contratada. Frente a esto, se debe tener en cuenta que el operador de internet debió procurar superar las limitaciones técnicas existentes respecto a la velocidad de acceso a los servicios ofrecidos y, de no poder cumplir con dicho compromiso, debió informar al suscriptor en este sentido para que pudiera proceder a decidir entre continuar o no con el servicio.</w:t>
            </w:r>
          </w:p>
          <w:p w14:paraId="7D8F4EC1" w14:textId="77777777" w:rsidR="005A556A" w:rsidRPr="005A556A" w:rsidRDefault="005A556A" w:rsidP="005A441B">
            <w:pPr>
              <w:tabs>
                <w:tab w:val="left" w:pos="720"/>
              </w:tabs>
              <w:suppressAutoHyphens/>
              <w:autoSpaceDE w:val="0"/>
              <w:autoSpaceDN w:val="0"/>
              <w:adjustRightInd w:val="0"/>
              <w:ind w:left="113" w:right="113"/>
              <w:jc w:val="both"/>
              <w:rPr>
                <w:rFonts w:ascii="Verdana" w:eastAsia="Verdana" w:hAnsi="Verdana" w:cs="Verdana"/>
              </w:rPr>
            </w:pPr>
          </w:p>
          <w:p w14:paraId="7DCD4323" w14:textId="77777777" w:rsidR="005A556A" w:rsidRPr="005A556A" w:rsidRDefault="005A556A" w:rsidP="005A441B">
            <w:pPr>
              <w:tabs>
                <w:tab w:val="left" w:pos="720"/>
              </w:tabs>
              <w:autoSpaceDE w:val="0"/>
              <w:autoSpaceDN w:val="0"/>
              <w:adjustRightInd w:val="0"/>
              <w:ind w:left="113" w:right="113"/>
              <w:jc w:val="both"/>
              <w:rPr>
                <w:rFonts w:ascii="Verdana" w:eastAsia="Verdana" w:hAnsi="Verdana" w:cs="Verdana"/>
              </w:rPr>
            </w:pPr>
            <w:r w:rsidRPr="005A556A">
              <w:rPr>
                <w:rFonts w:ascii="Verdana" w:eastAsia="Verdana" w:hAnsi="Verdana" w:cs="Verdana"/>
              </w:rPr>
              <w:t>Así las cosas, esta Dirección ordena al operador (i) Aplicar las condiciones del plan esgrimidas por el usuario, esto es internet banda ancha con XX megas de velocidad y, (ii) Realizar los ajustes de facturación a que haya lugar, en el entendido que el operador deberá exonerar al usuario del mayor valor cobrado durante los meses que haya facturado a una velocidad inferior a la contratada; y, en caso de haberse realizado el pago por parte del usuario, el operador deberá proceder al reintegro del dinero.</w:t>
            </w:r>
          </w:p>
        </w:tc>
      </w:tr>
    </w:tbl>
    <w:p w14:paraId="726EB815" w14:textId="77777777" w:rsidR="005A556A" w:rsidRPr="005A556A" w:rsidRDefault="005A556A" w:rsidP="005A556A">
      <w:pPr>
        <w:widowControl w:val="0"/>
        <w:ind w:right="113"/>
        <w:jc w:val="both"/>
        <w:rPr>
          <w:rFonts w:ascii="Verdana" w:eastAsia="Verdana" w:hAnsi="Verdana" w:cs="Verdana"/>
        </w:rPr>
      </w:pPr>
    </w:p>
    <w:p w14:paraId="1C98F511" w14:textId="77777777" w:rsidR="005A556A" w:rsidRPr="005A556A" w:rsidRDefault="005A556A" w:rsidP="005A556A">
      <w:pPr>
        <w:ind w:left="113" w:right="113"/>
        <w:jc w:val="both"/>
        <w:rPr>
          <w:rFonts w:ascii="Verdana" w:eastAsia="Verdana" w:hAnsi="Verdana" w:cs="Verdana"/>
          <w:b/>
          <w:bCs/>
          <w:color w:val="C00000"/>
        </w:rPr>
      </w:pPr>
      <w:r w:rsidRPr="005A556A">
        <w:rPr>
          <w:rFonts w:ascii="Verdana" w:eastAsia="Verdana" w:hAnsi="Verdana" w:cs="Verdana"/>
          <w:b/>
          <w:bCs/>
          <w:color w:val="C00000"/>
          <w:sz w:val="22"/>
          <w:szCs w:val="22"/>
          <w:vertAlign w:val="superscript"/>
        </w:rPr>
        <w:t>*</w:t>
      </w:r>
      <w:r w:rsidRPr="005A556A">
        <w:rPr>
          <w:rFonts w:ascii="Verdana" w:eastAsia="Verdana" w:hAnsi="Verdana" w:cs="Verdana"/>
          <w:b/>
          <w:bCs/>
          <w:color w:val="C00000"/>
          <w:sz w:val="22"/>
          <w:szCs w:val="22"/>
        </w:rPr>
        <w:t xml:space="preserve">Cuando el usuario solicitó la terminación </w:t>
      </w:r>
    </w:p>
    <w:tbl>
      <w:tblPr>
        <w:tblStyle w:val="Tablaconcuadrcula"/>
        <w:tblW w:w="9805" w:type="dxa"/>
        <w:tblInd w:w="113" w:type="dxa"/>
        <w:tblLook w:val="04A0" w:firstRow="1" w:lastRow="0" w:firstColumn="1" w:lastColumn="0" w:noHBand="0" w:noVBand="1"/>
      </w:tblPr>
      <w:tblGrid>
        <w:gridCol w:w="9805"/>
      </w:tblGrid>
      <w:tr w:rsidR="005A556A" w:rsidRPr="005A556A" w14:paraId="43A34FF0" w14:textId="77777777" w:rsidTr="005A441B">
        <w:tc>
          <w:tcPr>
            <w:tcW w:w="9805" w:type="dxa"/>
          </w:tcPr>
          <w:p w14:paraId="32FE5555" w14:textId="77777777" w:rsidR="005A556A" w:rsidRPr="005A556A" w:rsidRDefault="005A556A" w:rsidP="005A441B">
            <w:pPr>
              <w:pStyle w:val="Textocomentario"/>
              <w:spacing w:before="0" w:after="0"/>
              <w:rPr>
                <w:rFonts w:ascii="Verdana" w:eastAsia="Verdana" w:hAnsi="Verdana" w:cs="Verdana"/>
              </w:rPr>
            </w:pPr>
            <w:r w:rsidRPr="005A556A">
              <w:rPr>
                <w:rFonts w:ascii="Verdana" w:eastAsia="Verdana" w:hAnsi="Verdana" w:cs="Verdana"/>
              </w:rPr>
              <w:t xml:space="preserve">Así las cosas, en vista que el plan contratado fue prestado en unas condiciones diferentes a las inicialmente contratadas, se hace necesario traer a colación el artículo 2.1.3.2 de la sección 3, de la Resolución CRC 5050 de 2016, modificada por el artículo 11 de la Resolución CRC </w:t>
            </w:r>
            <w:bookmarkStart w:id="14" w:name="_Hlk218604029"/>
            <w:r w:rsidRPr="005A556A">
              <w:rPr>
                <w:rFonts w:ascii="Verdana" w:hAnsi="Verdana" w:cs="Arial"/>
              </w:rPr>
              <w:t xml:space="preserve">7811 de 2025 </w:t>
            </w:r>
            <w:r w:rsidRPr="005A556A">
              <w:rPr>
                <w:rFonts w:ascii="Verdana" w:hAnsi="Verdana" w:cs="Arial"/>
                <w:i/>
                <w:iCs/>
              </w:rPr>
              <w:t>“Por la cual se simplifica el marco regulatorio aplicable a los servicios de comunicaciones en Colombia”</w:t>
            </w:r>
            <w:r w:rsidRPr="005A556A">
              <w:rPr>
                <w:rFonts w:ascii="Verdana" w:hAnsi="Verdana" w:cs="Arial"/>
              </w:rPr>
              <w:t xml:space="preserve">, </w:t>
            </w:r>
            <w:bookmarkEnd w:id="14"/>
            <w:r w:rsidRPr="005A556A">
              <w:rPr>
                <w:rFonts w:ascii="Verdana" w:eastAsia="Verdana" w:hAnsi="Verdana" w:cs="Verdana"/>
              </w:rPr>
              <w:t>el cual señala:</w:t>
            </w:r>
          </w:p>
          <w:p w14:paraId="621C74A5" w14:textId="77777777" w:rsidR="005A556A" w:rsidRPr="005A556A" w:rsidRDefault="005A556A" w:rsidP="005A441B">
            <w:pPr>
              <w:shd w:val="clear" w:color="auto" w:fill="FFFFFF" w:themeFill="background1"/>
              <w:tabs>
                <w:tab w:val="left" w:pos="7938"/>
              </w:tabs>
              <w:ind w:left="850" w:right="850"/>
              <w:jc w:val="both"/>
              <w:rPr>
                <w:rFonts w:ascii="Verdana" w:eastAsia="Verdana" w:hAnsi="Verdana" w:cs="Verdana"/>
                <w:i/>
                <w:iCs/>
                <w:lang w:eastAsia="es-CO"/>
              </w:rPr>
            </w:pPr>
          </w:p>
          <w:p w14:paraId="78B3C4D1" w14:textId="77777777" w:rsidR="005A556A" w:rsidRPr="005A556A" w:rsidRDefault="005A556A" w:rsidP="005A441B">
            <w:pPr>
              <w:shd w:val="clear" w:color="auto" w:fill="FFFFFF" w:themeFill="background1"/>
              <w:tabs>
                <w:tab w:val="left" w:pos="7938"/>
              </w:tabs>
              <w:ind w:left="850" w:right="850"/>
              <w:jc w:val="both"/>
              <w:rPr>
                <w:rFonts w:ascii="Verdana" w:hAnsi="Verdana" w:cs="Arial"/>
                <w:i/>
                <w:iCs/>
                <w:sz w:val="20"/>
                <w:szCs w:val="20"/>
                <w:lang w:eastAsia="es-CO"/>
              </w:rPr>
            </w:pPr>
            <w:r w:rsidRPr="005A556A">
              <w:rPr>
                <w:rFonts w:ascii="Verdana" w:eastAsia="Verdana" w:hAnsi="Verdana" w:cs="Verdana"/>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23926ED4" w14:textId="77777777" w:rsidR="005A556A" w:rsidRPr="005A556A" w:rsidRDefault="005A556A" w:rsidP="005A441B">
            <w:pPr>
              <w:shd w:val="clear" w:color="auto" w:fill="FFFFFF" w:themeFill="background1"/>
              <w:tabs>
                <w:tab w:val="left" w:pos="7938"/>
              </w:tabs>
              <w:ind w:left="850" w:right="850"/>
              <w:jc w:val="both"/>
              <w:rPr>
                <w:rFonts w:ascii="Verdana" w:eastAsia="Verdana" w:hAnsi="Verdana" w:cs="Verdana"/>
                <w:i/>
                <w:iCs/>
                <w:sz w:val="20"/>
                <w:szCs w:val="20"/>
                <w:lang w:eastAsia="es-CO"/>
              </w:rPr>
            </w:pPr>
          </w:p>
          <w:p w14:paraId="43B279E1" w14:textId="77777777" w:rsidR="005A556A" w:rsidRPr="005A556A" w:rsidRDefault="005A556A" w:rsidP="005A441B">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CAPÍTULO 1</w:t>
            </w:r>
          </w:p>
          <w:p w14:paraId="30FA95CA" w14:textId="77777777" w:rsidR="005A556A" w:rsidRPr="005A556A" w:rsidRDefault="005A556A" w:rsidP="005A441B">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RÉGIMEN DE PROTECCIÓN DE LOS DERECHOS DE LOS USUARIOS DE SERVICIOS DE COMUNICACIONES.</w:t>
            </w:r>
          </w:p>
          <w:p w14:paraId="18513330" w14:textId="77777777" w:rsidR="005A556A" w:rsidRPr="005A556A" w:rsidRDefault="005A556A" w:rsidP="005A441B">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7E2572E1" w14:textId="77777777" w:rsidR="005A556A" w:rsidRPr="005A556A" w:rsidRDefault="005A556A" w:rsidP="005A441B">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7DB515A6" w14:textId="77777777" w:rsidR="005A556A" w:rsidRPr="005A556A" w:rsidRDefault="005A556A" w:rsidP="005A441B">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p>
          <w:p w14:paraId="270C8182" w14:textId="77777777" w:rsidR="005A556A" w:rsidRPr="005A556A" w:rsidRDefault="005A556A" w:rsidP="005A441B">
            <w:pPr>
              <w:shd w:val="clear" w:color="auto" w:fill="FFFFFF" w:themeFill="background1"/>
              <w:tabs>
                <w:tab w:val="left" w:pos="7938"/>
              </w:tabs>
              <w:ind w:left="850" w:right="850"/>
              <w:jc w:val="center"/>
              <w:rPr>
                <w:rFonts w:ascii="Verdana" w:eastAsia="Verdana" w:hAnsi="Verdana" w:cs="Verdana"/>
                <w:b/>
                <w:bCs/>
                <w:i/>
                <w:iCs/>
                <w:sz w:val="20"/>
                <w:szCs w:val="20"/>
                <w:lang w:eastAsia="es-CO"/>
              </w:rPr>
            </w:pPr>
            <w:r w:rsidRPr="005A556A">
              <w:rPr>
                <w:rFonts w:ascii="Verdana" w:eastAsia="Verdana" w:hAnsi="Verdana" w:cs="Verdana"/>
                <w:b/>
                <w:bCs/>
                <w:i/>
                <w:iCs/>
                <w:sz w:val="20"/>
                <w:szCs w:val="20"/>
                <w:lang w:eastAsia="es-CO"/>
              </w:rPr>
              <w:t>SECCIÓN 3. CONTRATACIÓN DEL SERVICIO</w:t>
            </w:r>
          </w:p>
          <w:p w14:paraId="25D129FA" w14:textId="77777777" w:rsidR="005A556A" w:rsidRPr="005A556A" w:rsidRDefault="005A556A" w:rsidP="005A441B">
            <w:pPr>
              <w:shd w:val="clear" w:color="auto" w:fill="FFFFFF" w:themeFill="background1"/>
              <w:tabs>
                <w:tab w:val="left" w:pos="7938"/>
              </w:tabs>
              <w:ind w:left="850" w:right="850"/>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p>
          <w:p w14:paraId="644415D0" w14:textId="77777777" w:rsidR="005A556A" w:rsidRPr="005A556A" w:rsidRDefault="005A556A" w:rsidP="005A441B">
            <w:pPr>
              <w:ind w:left="850" w:right="850"/>
              <w:jc w:val="both"/>
              <w:rPr>
                <w:rFonts w:ascii="Verdana" w:eastAsia="Verdana" w:hAnsi="Verdana" w:cs="Verdana"/>
                <w:sz w:val="20"/>
                <w:szCs w:val="20"/>
              </w:rPr>
            </w:pPr>
          </w:p>
          <w:p w14:paraId="2305BD08" w14:textId="77777777" w:rsidR="005A556A" w:rsidRPr="005A556A" w:rsidRDefault="005A556A" w:rsidP="005A441B">
            <w:pPr>
              <w:shd w:val="clear" w:color="auto" w:fill="FFFFFF" w:themeFill="background1"/>
              <w:ind w:left="850" w:right="850"/>
              <w:jc w:val="both"/>
              <w:rPr>
                <w:rFonts w:ascii="Verdana" w:eastAsia="Verdana" w:hAnsi="Verdana" w:cs="Verdana"/>
                <w:i/>
                <w:iCs/>
                <w:color w:val="000000" w:themeColor="text1"/>
                <w:sz w:val="20"/>
                <w:szCs w:val="20"/>
                <w:u w:val="single"/>
              </w:rPr>
            </w:pPr>
            <w:r w:rsidRPr="005A556A">
              <w:rPr>
                <w:rFonts w:ascii="Verdana" w:eastAsia="Verdana" w:hAnsi="Verdana" w:cs="Verdana"/>
                <w:b/>
                <w:bCs/>
                <w:i/>
                <w:iCs/>
                <w:color w:val="000000" w:themeColor="text1"/>
                <w:sz w:val="20"/>
                <w:szCs w:val="20"/>
                <w:lang w:eastAsia="es-CO"/>
              </w:rPr>
              <w:t>ARTÍCULO. 2.1.3.2.</w:t>
            </w:r>
            <w:r w:rsidRPr="005A556A">
              <w:rPr>
                <w:rFonts w:ascii="Verdana" w:eastAsia="Verdana" w:hAnsi="Verdana" w:cs="Verdana"/>
                <w:i/>
                <w:iCs/>
                <w:color w:val="000000" w:themeColor="text1"/>
                <w:sz w:val="20"/>
                <w:szCs w:val="20"/>
                <w:lang w:eastAsia="es-CO"/>
              </w:rPr>
              <w:t xml:space="preserve">  </w:t>
            </w:r>
            <w:r w:rsidRPr="005A556A">
              <w:rPr>
                <w:rFonts w:ascii="Verdana" w:eastAsia="Verdana" w:hAnsi="Verdana" w:cs="Verdana"/>
                <w:b/>
                <w:bCs/>
                <w:i/>
                <w:iCs/>
                <w:color w:val="000000" w:themeColor="text1"/>
                <w:sz w:val="20"/>
                <w:szCs w:val="20"/>
                <w:lang w:eastAsia="es-CO"/>
              </w:rPr>
              <w:t>MODIFICACIONES AL CONTRATO:</w:t>
            </w:r>
            <w:r w:rsidRPr="005A556A">
              <w:rPr>
                <w:rFonts w:ascii="Verdana" w:eastAsia="Verdana" w:hAnsi="Verdana" w:cs="Verdana"/>
                <w:i/>
                <w:iCs/>
                <w:color w:val="000000" w:themeColor="text1"/>
                <w:sz w:val="20"/>
                <w:szCs w:val="20"/>
                <w:lang w:eastAsia="es-CO"/>
              </w:rPr>
              <w:t xml:space="preserve"> </w:t>
            </w:r>
            <w:r w:rsidRPr="005A556A">
              <w:rPr>
                <w:rFonts w:ascii="Verdana" w:eastAsia="Verdana" w:hAnsi="Verdana" w:cs="Verdana"/>
                <w:i/>
                <w:iCs/>
                <w:color w:val="000000" w:themeColor="text1"/>
                <w:sz w:val="20"/>
                <w:szCs w:val="20"/>
                <w:u w:val="single"/>
              </w:rPr>
              <w:t>Los operadores no pueden modificar las condiciones acordadas con el usuario, ni imponer, ni cobrar servicios que no hayan sido aceptados expresamente por el usuario que celebró el contrato. Si ocurre alguna de estas situaciones, el usuario tiene derecho a terminar el contrato, incluso cuando este incluya alguna cláusula de permanencia mínima. En este último caso, el usuario no estará obligado a pagar alguna suma por concepto de permanencia mínima.</w:t>
            </w:r>
          </w:p>
          <w:p w14:paraId="2E31A809" w14:textId="77777777" w:rsidR="005A556A" w:rsidRPr="005A556A" w:rsidRDefault="005A556A" w:rsidP="005A441B">
            <w:pPr>
              <w:shd w:val="clear" w:color="auto" w:fill="FFFFFF" w:themeFill="background1"/>
              <w:ind w:left="850" w:right="850"/>
              <w:jc w:val="both"/>
              <w:rPr>
                <w:rFonts w:ascii="Verdana" w:eastAsia="Verdana" w:hAnsi="Verdana" w:cs="Verdana"/>
                <w:i/>
                <w:iCs/>
                <w:color w:val="000000" w:themeColor="text1"/>
                <w:sz w:val="20"/>
                <w:szCs w:val="20"/>
                <w:u w:val="single"/>
              </w:rPr>
            </w:pPr>
          </w:p>
          <w:p w14:paraId="420829BA" w14:textId="77777777" w:rsidR="005A556A" w:rsidRPr="005A556A" w:rsidRDefault="005A556A" w:rsidP="005A441B">
            <w:pPr>
              <w:shd w:val="clear" w:color="auto" w:fill="FFFFFF" w:themeFill="background1"/>
              <w:ind w:left="850" w:right="850"/>
              <w:jc w:val="both"/>
              <w:rPr>
                <w:rFonts w:ascii="Verdana" w:eastAsia="Verdana" w:hAnsi="Verdana" w:cs="Verdana"/>
                <w:i/>
                <w:iCs/>
                <w:color w:val="000000" w:themeColor="text1"/>
                <w:sz w:val="20"/>
                <w:szCs w:val="20"/>
                <w:lang w:eastAsia="es-CO"/>
              </w:rPr>
            </w:pPr>
            <w:r w:rsidRPr="005A556A">
              <w:rPr>
                <w:rFonts w:ascii="Verdana" w:eastAsia="Verdana" w:hAnsi="Verdana" w:cs="Verdana"/>
                <w:i/>
                <w:iCs/>
                <w:color w:val="000000" w:themeColor="text1"/>
                <w:sz w:val="20"/>
                <w:szCs w:val="20"/>
                <w:lang w:eastAsia="es-CO"/>
              </w:rPr>
              <w:t>Cuando el usuario y el operador acuerden modificaciones al contrato, el operador le entregará copia del contrato actualizado, ya sea por medio físico, electrónico o digital, según la preferencia del usuario. Si el usuario no elige el medio, el proveedor enviará el contrato actualizado por medio electrónico o digital.</w:t>
            </w:r>
          </w:p>
          <w:p w14:paraId="4E3590D9" w14:textId="77777777" w:rsidR="005A556A" w:rsidRPr="005A556A" w:rsidRDefault="005A556A" w:rsidP="005A441B">
            <w:pPr>
              <w:shd w:val="clear" w:color="auto" w:fill="FFFFFF" w:themeFill="background1"/>
              <w:ind w:left="850" w:right="850"/>
              <w:jc w:val="both"/>
              <w:rPr>
                <w:rFonts w:ascii="Verdana" w:eastAsia="Verdana" w:hAnsi="Verdana" w:cs="Verdana"/>
                <w:i/>
                <w:iCs/>
                <w:color w:val="000000" w:themeColor="text1"/>
                <w:sz w:val="20"/>
                <w:szCs w:val="20"/>
                <w:lang w:eastAsia="es-CO"/>
              </w:rPr>
            </w:pPr>
          </w:p>
          <w:p w14:paraId="7802AB39" w14:textId="77777777" w:rsidR="005A556A" w:rsidRPr="005A556A" w:rsidRDefault="005A556A" w:rsidP="005A441B">
            <w:pPr>
              <w:shd w:val="clear" w:color="auto" w:fill="FFFFFF" w:themeFill="background1"/>
              <w:ind w:left="850" w:right="850"/>
              <w:jc w:val="both"/>
              <w:rPr>
                <w:rFonts w:ascii="Verdana" w:eastAsia="Verdana" w:hAnsi="Verdana" w:cs="Verdana"/>
                <w:i/>
                <w:iCs/>
                <w:sz w:val="20"/>
                <w:szCs w:val="20"/>
              </w:rPr>
            </w:pPr>
            <w:r w:rsidRPr="005A556A">
              <w:rPr>
                <w:rFonts w:ascii="Verdana" w:eastAsia="Verdana" w:hAnsi="Verdana" w:cs="Verdana"/>
                <w:i/>
                <w:iCs/>
                <w:color w:val="000000" w:themeColor="text1"/>
                <w:sz w:val="20"/>
                <w:szCs w:val="20"/>
                <w:lang w:eastAsia="es-CO"/>
              </w:rPr>
              <w:t>El envío del contrato deberá hacerse a más tardar en el siguiente período de facturación posterior al que se realizaron dichas modificaciones</w:t>
            </w:r>
            <w:r w:rsidRPr="005A556A">
              <w:rPr>
                <w:rFonts w:ascii="Verdana" w:eastAsia="Verdana" w:hAnsi="Verdana" w:cs="Verdana"/>
                <w:i/>
                <w:iCs/>
                <w:sz w:val="20"/>
                <w:szCs w:val="20"/>
              </w:rPr>
              <w:t xml:space="preserve"> (…)”</w:t>
            </w:r>
          </w:p>
          <w:p w14:paraId="196F941C" w14:textId="77777777" w:rsidR="005A556A" w:rsidRPr="005A556A" w:rsidRDefault="005A556A" w:rsidP="005A441B">
            <w:pPr>
              <w:ind w:left="113" w:right="113"/>
              <w:jc w:val="both"/>
              <w:rPr>
                <w:rFonts w:ascii="Verdana" w:eastAsia="Verdana" w:hAnsi="Verdana" w:cs="Verdana"/>
              </w:rPr>
            </w:pPr>
          </w:p>
          <w:p w14:paraId="6891A6F3"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De conformidad con lo citado, en caso de que las condiciones acordadas sean modificadas de manera unilateral por el operador, el usuario tendrá derecho a terminar el contrato, sin el cobro la sanción por concepto de cláusula de permanencia vigente.</w:t>
            </w:r>
          </w:p>
          <w:p w14:paraId="36BE9BA2" w14:textId="77777777" w:rsidR="005A556A" w:rsidRPr="005A556A" w:rsidRDefault="005A556A" w:rsidP="005A441B">
            <w:pPr>
              <w:ind w:left="113" w:right="113"/>
              <w:jc w:val="both"/>
              <w:rPr>
                <w:rFonts w:ascii="Verdana" w:eastAsia="Verdana" w:hAnsi="Verdana" w:cs="Verdana"/>
              </w:rPr>
            </w:pPr>
          </w:p>
          <w:p w14:paraId="49656A25" w14:textId="77777777" w:rsidR="005A556A" w:rsidRPr="005A556A" w:rsidRDefault="005A556A" w:rsidP="005A441B">
            <w:pPr>
              <w:ind w:left="113" w:right="113"/>
              <w:jc w:val="both"/>
              <w:rPr>
                <w:rFonts w:ascii="Verdana" w:eastAsia="Verdana" w:hAnsi="Verdana" w:cs="Verdana"/>
              </w:rPr>
            </w:pPr>
            <w:r w:rsidRPr="005A556A">
              <w:rPr>
                <w:rFonts w:ascii="Verdana" w:eastAsia="Verdana" w:hAnsi="Verdana" w:cs="Verdana"/>
              </w:rPr>
              <w:t xml:space="preserve">Visto lo anterior, se observa que el servicio prestado por el operador se suministró con una velocidad inferior a la inicialmente pactada, lo que conlleva a concluir que se modificaron las condiciones del contrato inicialmente pactado. Por todo lo anterior y, </w:t>
            </w:r>
            <w:r w:rsidRPr="005A556A">
              <w:rPr>
                <w:rFonts w:ascii="Verdana" w:eastAsia="Verdana" w:hAnsi="Verdana" w:cs="Verdana"/>
                <w:highlight w:val="cyan"/>
              </w:rPr>
              <w:t xml:space="preserve">teniendo en cuenta que la usuaria solicitó la terminación del contrato, esta Dirección ordena al operador darlo por terminado, </w:t>
            </w:r>
            <w:r w:rsidRPr="005A556A">
              <w:rPr>
                <w:rFonts w:ascii="Verdana" w:eastAsia="Verdana" w:hAnsi="Verdana" w:cs="Verdana"/>
                <w:highlight w:val="cyan"/>
                <w:u w:val="single"/>
              </w:rPr>
              <w:t>sin lugar al cobro de la sanción por retiro anticipado</w:t>
            </w:r>
            <w:r w:rsidRPr="005A556A">
              <w:rPr>
                <w:rFonts w:ascii="Verdana" w:eastAsia="Verdana" w:hAnsi="Verdana" w:cs="Verdana"/>
                <w:highlight w:val="cyan"/>
              </w:rPr>
              <w:t>, bajo los parámetros establecidos en el artículo 2.1.8.3, sección 8 de la citada normatividad.</w:t>
            </w:r>
            <w:r w:rsidRPr="005A556A">
              <w:rPr>
                <w:rFonts w:ascii="Verdana" w:eastAsia="Verdana" w:hAnsi="Verdana" w:cs="Verdana"/>
              </w:rPr>
              <w:t xml:space="preserve"> </w:t>
            </w:r>
          </w:p>
          <w:p w14:paraId="52A5F48B" w14:textId="77777777" w:rsidR="005A556A" w:rsidRPr="005A556A" w:rsidRDefault="005A556A" w:rsidP="005A441B">
            <w:pPr>
              <w:ind w:right="113"/>
              <w:jc w:val="both"/>
              <w:rPr>
                <w:rFonts w:ascii="Verdana" w:eastAsia="Verdana" w:hAnsi="Verdana" w:cs="Verdana"/>
                <w:b/>
                <w:bCs/>
                <w:color w:val="C00000"/>
              </w:rPr>
            </w:pPr>
          </w:p>
        </w:tc>
      </w:tr>
    </w:tbl>
    <w:p w14:paraId="6B3E830D" w14:textId="77777777" w:rsidR="005A556A" w:rsidRPr="005A556A" w:rsidRDefault="005A556A" w:rsidP="005A556A">
      <w:pPr>
        <w:ind w:right="113"/>
        <w:jc w:val="both"/>
        <w:rPr>
          <w:rFonts w:ascii="Verdana" w:hAnsi="Verdana" w:cs="Arial"/>
          <w:highlight w:val="yellow"/>
        </w:rPr>
      </w:pPr>
    </w:p>
    <w:p w14:paraId="583673E5" w14:textId="77777777" w:rsidR="005A556A" w:rsidRPr="005A556A" w:rsidRDefault="005A556A" w:rsidP="005A556A">
      <w:pPr>
        <w:jc w:val="center"/>
        <w:rPr>
          <w:rFonts w:ascii="Verdana" w:eastAsia="Verdana" w:hAnsi="Verdana" w:cs="Verdana"/>
          <w:b/>
          <w:bCs/>
          <w:color w:val="C00000"/>
          <w:sz w:val="20"/>
          <w:szCs w:val="22"/>
        </w:rPr>
      </w:pPr>
    </w:p>
    <w:p w14:paraId="3C0900DE" w14:textId="77777777" w:rsidR="005A556A" w:rsidRPr="005A556A" w:rsidRDefault="005A556A" w:rsidP="005A556A">
      <w:pPr>
        <w:jc w:val="center"/>
        <w:rPr>
          <w:rFonts w:ascii="Verdana" w:eastAsia="Verdana" w:hAnsi="Verdana" w:cs="Verdana"/>
          <w:b/>
          <w:bCs/>
          <w:color w:val="C00000"/>
          <w:sz w:val="20"/>
          <w:szCs w:val="22"/>
        </w:rPr>
      </w:pPr>
    </w:p>
    <w:p w14:paraId="407314F9" w14:textId="77777777" w:rsidR="005A556A" w:rsidRPr="005A556A" w:rsidRDefault="005A556A" w:rsidP="005A556A">
      <w:pPr>
        <w:jc w:val="center"/>
        <w:rPr>
          <w:rFonts w:ascii="Verdana" w:eastAsia="Verdana" w:hAnsi="Verdana" w:cs="Verdana"/>
          <w:b/>
          <w:bCs/>
          <w:color w:val="C00000"/>
          <w:sz w:val="20"/>
          <w:szCs w:val="22"/>
        </w:rPr>
      </w:pPr>
    </w:p>
    <w:p w14:paraId="19F86382" w14:textId="77777777" w:rsidR="005A556A" w:rsidRPr="005A556A" w:rsidRDefault="005A556A" w:rsidP="005A556A">
      <w:pPr>
        <w:jc w:val="center"/>
        <w:rPr>
          <w:rFonts w:ascii="Verdana" w:eastAsia="Verdana" w:hAnsi="Verdana" w:cs="Verdana"/>
          <w:b/>
          <w:bCs/>
          <w:color w:val="C00000"/>
          <w:sz w:val="20"/>
          <w:szCs w:val="22"/>
        </w:rPr>
      </w:pPr>
    </w:p>
    <w:p w14:paraId="690E3DE7" w14:textId="77777777" w:rsidR="005A556A" w:rsidRPr="005A556A" w:rsidRDefault="005A556A" w:rsidP="005A556A">
      <w:pPr>
        <w:jc w:val="center"/>
        <w:rPr>
          <w:rFonts w:ascii="Verdana" w:eastAsia="Verdana" w:hAnsi="Verdana" w:cs="Verdana"/>
          <w:b/>
          <w:bCs/>
          <w:color w:val="C00000"/>
          <w:sz w:val="20"/>
          <w:szCs w:val="22"/>
        </w:rPr>
      </w:pPr>
    </w:p>
    <w:p w14:paraId="6269B24A" w14:textId="77777777" w:rsidR="005A556A" w:rsidRPr="005A556A" w:rsidRDefault="005A556A" w:rsidP="005A556A">
      <w:pPr>
        <w:jc w:val="center"/>
        <w:rPr>
          <w:rFonts w:ascii="Verdana" w:eastAsia="Verdana" w:hAnsi="Verdana" w:cs="Verdana"/>
          <w:b/>
          <w:bCs/>
          <w:color w:val="C00000"/>
          <w:sz w:val="20"/>
          <w:szCs w:val="22"/>
        </w:rPr>
      </w:pPr>
    </w:p>
    <w:tbl>
      <w:tblPr>
        <w:tblStyle w:val="Tablaconcuadrcula"/>
        <w:tblW w:w="0" w:type="auto"/>
        <w:tblLook w:val="04A0" w:firstRow="1" w:lastRow="0" w:firstColumn="1" w:lastColumn="0" w:noHBand="0" w:noVBand="1"/>
      </w:tblPr>
      <w:tblGrid>
        <w:gridCol w:w="9962"/>
      </w:tblGrid>
      <w:tr w:rsidR="005A556A" w:rsidRPr="005A556A" w14:paraId="1D8DC99D" w14:textId="77777777" w:rsidTr="005A441B">
        <w:tc>
          <w:tcPr>
            <w:tcW w:w="9964" w:type="dxa"/>
          </w:tcPr>
          <w:p w14:paraId="0BE9A5E4" w14:textId="77777777" w:rsidR="005A556A" w:rsidRPr="005A556A" w:rsidRDefault="005A556A" w:rsidP="005A441B">
            <w:pPr>
              <w:jc w:val="center"/>
              <w:rPr>
                <w:rFonts w:ascii="Verdana" w:eastAsia="Verdana" w:hAnsi="Verdana" w:cs="Verdana"/>
                <w:b/>
                <w:bCs/>
                <w:color w:val="C00000"/>
              </w:rPr>
            </w:pPr>
            <w:r w:rsidRPr="005A556A">
              <w:rPr>
                <w:rFonts w:ascii="Verdana" w:eastAsia="Verdana" w:hAnsi="Verdana" w:cs="Verdana"/>
                <w:b/>
                <w:bCs/>
                <w:color w:val="C00000"/>
                <w:sz w:val="48"/>
              </w:rPr>
              <w:t>Parte II</w:t>
            </w:r>
          </w:p>
        </w:tc>
      </w:tr>
    </w:tbl>
    <w:p w14:paraId="637C3ED6" w14:textId="77777777" w:rsidR="005A556A" w:rsidRPr="005A556A" w:rsidRDefault="005A556A" w:rsidP="005A556A">
      <w:pPr>
        <w:jc w:val="center"/>
        <w:rPr>
          <w:rFonts w:ascii="Verdana" w:eastAsia="Verdana" w:hAnsi="Verdana" w:cs="Verdana"/>
          <w:b/>
          <w:bCs/>
          <w:color w:val="C00000"/>
          <w:sz w:val="22"/>
        </w:rPr>
      </w:pPr>
    </w:p>
    <w:p w14:paraId="3083776D" w14:textId="77777777" w:rsidR="005A556A" w:rsidRPr="005A556A" w:rsidRDefault="005A556A" w:rsidP="005A556A">
      <w:pPr>
        <w:suppressAutoHyphens/>
        <w:jc w:val="center"/>
        <w:rPr>
          <w:rFonts w:ascii="Verdana" w:eastAsia="Verdana" w:hAnsi="Verdana" w:cs="Verdana"/>
          <w:b/>
          <w:bCs/>
          <w:color w:val="C00000"/>
          <w:sz w:val="32"/>
          <w:szCs w:val="32"/>
        </w:rPr>
      </w:pPr>
      <w:r w:rsidRPr="005A556A">
        <w:rPr>
          <w:rFonts w:ascii="Verdana" w:eastAsia="Verdana" w:hAnsi="Verdana" w:cs="Verdana"/>
          <w:b/>
          <w:bCs/>
          <w:color w:val="C00000"/>
          <w:sz w:val="28"/>
          <w:szCs w:val="28"/>
        </w:rPr>
        <w:t>Recurso Improcedente</w:t>
      </w:r>
    </w:p>
    <w:p w14:paraId="3E8968B7" w14:textId="77777777" w:rsidR="005A556A" w:rsidRPr="005A556A" w:rsidRDefault="005A556A" w:rsidP="005A556A">
      <w:pPr>
        <w:widowControl w:val="0"/>
        <w:jc w:val="both"/>
        <w:rPr>
          <w:rFonts w:ascii="Verdana" w:eastAsia="Verdana" w:hAnsi="Verdana" w:cs="Verdana"/>
          <w:b/>
          <w:bCs/>
          <w:color w:val="C00000"/>
          <w:sz w:val="36"/>
          <w:u w:val="single"/>
        </w:rPr>
      </w:pPr>
    </w:p>
    <w:p w14:paraId="3882FF56" w14:textId="6F82D59E" w:rsidR="005A556A" w:rsidRPr="00783852" w:rsidRDefault="005A556A" w:rsidP="005A556A">
      <w:pPr>
        <w:widowControl w:val="0"/>
        <w:jc w:val="both"/>
        <w:rPr>
          <w:rFonts w:ascii="Verdana" w:eastAsia="Verdana" w:hAnsi="Verdana" w:cs="Verdana"/>
          <w:b/>
          <w:bCs/>
          <w:color w:val="FFFF00"/>
          <w:u w:val="single"/>
        </w:rPr>
      </w:pPr>
      <w:r w:rsidRPr="005A556A">
        <w:rPr>
          <w:rFonts w:ascii="Verdana" w:eastAsia="Verdana" w:hAnsi="Verdana" w:cs="Verdana"/>
          <w:b/>
          <w:bCs/>
          <w:color w:val="C00000"/>
          <w:sz w:val="22"/>
          <w:szCs w:val="22"/>
          <w:u w:val="single"/>
        </w:rPr>
        <w:t xml:space="preserve">43.  Por solicitud de efectividad de la garantía o financiamiento sobre equipo terminal móvil </w:t>
      </w:r>
      <w:r w:rsidR="00783852">
        <w:rPr>
          <w:rFonts w:ascii="Verdana" w:eastAsia="Verdana" w:hAnsi="Verdana" w:cs="Verdana"/>
          <w:b/>
          <w:bCs/>
          <w:color w:val="C00000"/>
          <w:sz w:val="22"/>
          <w:szCs w:val="22"/>
          <w:u w:val="single"/>
        </w:rPr>
        <w:t xml:space="preserve"> - </w:t>
      </w:r>
      <w:r w:rsidR="00783852" w:rsidRPr="00783852">
        <w:rPr>
          <w:rFonts w:ascii="Verdana" w:eastAsia="Verdana" w:hAnsi="Verdana" w:cs="Verdana"/>
          <w:b/>
          <w:bCs/>
          <w:color w:val="FFFF00"/>
          <w:sz w:val="22"/>
          <w:szCs w:val="22"/>
          <w:highlight w:val="cyan"/>
          <w:u w:val="single"/>
        </w:rPr>
        <w:t>añadir sic facilita</w:t>
      </w:r>
      <w:r w:rsidR="00783852" w:rsidRPr="00783852">
        <w:rPr>
          <w:rFonts w:ascii="Verdana" w:eastAsia="Verdana" w:hAnsi="Verdana" w:cs="Verdana"/>
          <w:b/>
          <w:bCs/>
          <w:color w:val="FFFF00"/>
          <w:sz w:val="22"/>
          <w:szCs w:val="22"/>
          <w:u w:val="single"/>
        </w:rPr>
        <w:t xml:space="preserve"> </w:t>
      </w:r>
    </w:p>
    <w:p w14:paraId="148A4B54" w14:textId="77777777" w:rsidR="005A556A" w:rsidRPr="005A556A" w:rsidRDefault="005A556A" w:rsidP="005A556A">
      <w:pPr>
        <w:widowControl w:val="0"/>
        <w:jc w:val="both"/>
        <w:rPr>
          <w:rFonts w:ascii="Verdana" w:eastAsia="Verdana" w:hAnsi="Verdana" w:cs="Verdana"/>
          <w:color w:val="C00000"/>
        </w:rPr>
      </w:pPr>
    </w:p>
    <w:p w14:paraId="18789B20"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 xml:space="preserve">Este formato se utiliza cuando la única pretensión del usuario es la </w:t>
      </w:r>
      <w:r w:rsidRPr="005A556A">
        <w:rPr>
          <w:rFonts w:ascii="Verdana" w:eastAsia="Verdana" w:hAnsi="Verdana" w:cs="Verdana"/>
          <w:sz w:val="22"/>
          <w:szCs w:val="22"/>
          <w:highlight w:val="yellow"/>
        </w:rPr>
        <w:t>efectividad de la garantía del equipo terminal móvil o financiación de equipo o problemas con alguna de las cuotas</w:t>
      </w:r>
      <w:r w:rsidRPr="005A556A">
        <w:rPr>
          <w:rFonts w:ascii="Verdana" w:eastAsia="Verdana" w:hAnsi="Verdana" w:cs="Verdana"/>
          <w:sz w:val="22"/>
          <w:szCs w:val="22"/>
        </w:rPr>
        <w:t>, comprado al operador después del 01 de julio de 2014, pues con posterioridad a esta fecha y de acuerdo a lo dispuesto en la Resolución CRC 4444 de 2014, los celulares que sean adquiridos de manos del operador se harán por medio de un contrato de compraventa, totalmente independiente al de los servicios de comunicaciones; por lo tanto, estarán sujetos a las normas comerciales y, en consecuencia, no habría lugar a aplicar la Resolución CRC 5111 de 2017, pues la adquisición del equipo terminal móvil no está sujeto o atado al contrato de prestación de servicios de comunicaciones.</w:t>
      </w:r>
    </w:p>
    <w:p w14:paraId="65E3EAA5" w14:textId="77777777" w:rsidR="005A556A" w:rsidRPr="005A556A" w:rsidRDefault="005A556A" w:rsidP="005A556A">
      <w:pPr>
        <w:widowControl w:val="0"/>
        <w:jc w:val="both"/>
        <w:rPr>
          <w:rFonts w:ascii="Verdana" w:eastAsia="Verdana" w:hAnsi="Verdana" w:cs="Verdana"/>
          <w:b/>
          <w:bCs/>
        </w:rPr>
      </w:pPr>
    </w:p>
    <w:p w14:paraId="73ADBBD7"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43:</w:t>
      </w:r>
    </w:p>
    <w:p w14:paraId="6B0C29A1" w14:textId="77777777" w:rsidR="005A556A" w:rsidRPr="005A556A" w:rsidRDefault="005A556A" w:rsidP="005A556A">
      <w:pPr>
        <w:widowControl w:val="0"/>
        <w:jc w:val="both"/>
        <w:rPr>
          <w:rFonts w:ascii="Verdana" w:eastAsia="Verdana" w:hAnsi="Verdana" w:cs="Verdana"/>
          <w:b/>
          <w:bCs/>
        </w:rPr>
      </w:pPr>
    </w:p>
    <w:tbl>
      <w:tblPr>
        <w:tblStyle w:val="Tablaconcuadrcula"/>
        <w:tblW w:w="8715" w:type="dxa"/>
        <w:tblInd w:w="113" w:type="dxa"/>
        <w:tblLook w:val="04A0" w:firstRow="1" w:lastRow="0" w:firstColumn="1" w:lastColumn="0" w:noHBand="0" w:noVBand="1"/>
      </w:tblPr>
      <w:tblGrid>
        <w:gridCol w:w="1905"/>
        <w:gridCol w:w="6810"/>
      </w:tblGrid>
      <w:tr w:rsidR="005A556A" w:rsidRPr="005A556A" w14:paraId="001C7630" w14:textId="77777777" w:rsidTr="005A441B">
        <w:tc>
          <w:tcPr>
            <w:tcW w:w="1905" w:type="dxa"/>
          </w:tcPr>
          <w:p w14:paraId="4CA5EF83"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810" w:type="dxa"/>
          </w:tcPr>
          <w:p w14:paraId="14E24F55"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490A2215"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24CA4DEE"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5EEEB0EE" w14:textId="77777777" w:rsidR="005A556A" w:rsidRPr="005A556A" w:rsidRDefault="005A556A" w:rsidP="005A556A">
      <w:pPr>
        <w:widowControl w:val="0"/>
        <w:jc w:val="both"/>
        <w:rPr>
          <w:rFonts w:ascii="Verdana" w:eastAsia="Verdana" w:hAnsi="Verdana" w:cs="Verdana"/>
          <w:b/>
          <w:bCs/>
        </w:rPr>
      </w:pPr>
    </w:p>
    <w:p w14:paraId="06067BB9" w14:textId="77777777" w:rsidR="005A556A" w:rsidRPr="005A556A" w:rsidRDefault="005A556A" w:rsidP="005A556A">
      <w:pPr>
        <w:ind w:left="705" w:hanging="705"/>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Por solicitud de garantía de Equipos Terminales Móviles (ETM)</w:t>
      </w:r>
    </w:p>
    <w:p w14:paraId="41C5213A" w14:textId="77777777" w:rsidR="005A556A" w:rsidRPr="005A556A" w:rsidRDefault="005A556A" w:rsidP="005A556A">
      <w:pPr>
        <w:ind w:left="113" w:right="113"/>
        <w:jc w:val="both"/>
        <w:rPr>
          <w:rFonts w:ascii="Verdana" w:eastAsia="Verdana" w:hAnsi="Verdana" w:cs="Verdana"/>
          <w:b/>
          <w:bCs/>
        </w:rPr>
      </w:pPr>
    </w:p>
    <w:p w14:paraId="429890AD"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Sea lo primero establecer que el desacuerdo del usuario con la decisión adoptada por el operador, se circunscribió al dictamen emitido por servicio técnico en relación con las fallas presentadas por el ETM adquirido con el operador de servicios.</w:t>
      </w:r>
    </w:p>
    <w:p w14:paraId="71F3182F" w14:textId="77777777" w:rsidR="005A556A" w:rsidRPr="005A556A" w:rsidRDefault="005A556A" w:rsidP="005A556A">
      <w:pPr>
        <w:jc w:val="both"/>
        <w:rPr>
          <w:rFonts w:ascii="Verdana" w:eastAsia="Verdana" w:hAnsi="Verdana" w:cs="Verdana"/>
        </w:rPr>
      </w:pPr>
    </w:p>
    <w:p w14:paraId="15F3AD07"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De esta forma, antes de abordar el análisis del presente caso, se hace importante precisar el ámbito de aplicación establecido en el artículo </w:t>
      </w:r>
      <w:r w:rsidRPr="005A556A">
        <w:rPr>
          <w:rFonts w:ascii="Verdana" w:eastAsia="Verdana" w:hAnsi="Verdana" w:cs="Verdana"/>
          <w:sz w:val="22"/>
          <w:szCs w:val="22"/>
          <w:lang w:eastAsia="es-CO"/>
        </w:rPr>
        <w:t xml:space="preserve">2.1.1.1. de la Resolución CRC 5050 de 2016, modificado por el artículo 5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hAnsi="Verdana" w:cs="Arial"/>
        </w:rPr>
        <w:t>,</w:t>
      </w:r>
      <w:r w:rsidRPr="005A556A">
        <w:rPr>
          <w:rFonts w:ascii="Verdana" w:eastAsia="Verdana" w:hAnsi="Verdana" w:cs="Verdana"/>
          <w:sz w:val="20"/>
          <w:szCs w:val="20"/>
        </w:rPr>
        <w:t>,</w:t>
      </w:r>
      <w:r w:rsidRPr="005A556A">
        <w:rPr>
          <w:rFonts w:ascii="Verdana" w:eastAsia="Verdana" w:hAnsi="Verdana" w:cs="Verdana"/>
          <w:sz w:val="22"/>
          <w:szCs w:val="22"/>
        </w:rPr>
        <w:t xml:space="preserve"> en los siguientes términos:</w:t>
      </w:r>
    </w:p>
    <w:p w14:paraId="40419306" w14:textId="77777777" w:rsidR="005A556A" w:rsidRPr="005A556A" w:rsidRDefault="005A556A" w:rsidP="005A556A">
      <w:pPr>
        <w:snapToGrid w:val="0"/>
        <w:ind w:right="113"/>
        <w:contextualSpacing/>
        <w:jc w:val="both"/>
        <w:rPr>
          <w:rFonts w:ascii="Verdana" w:eastAsia="Verdana" w:hAnsi="Verdana" w:cs="Verdana"/>
          <w:i/>
          <w:iCs/>
          <w:sz w:val="18"/>
          <w:szCs w:val="18"/>
        </w:rPr>
      </w:pPr>
    </w:p>
    <w:p w14:paraId="2EB230D6" w14:textId="77777777" w:rsidR="005A556A" w:rsidRPr="005A556A" w:rsidRDefault="005A556A" w:rsidP="005A556A">
      <w:pPr>
        <w:shd w:val="clear" w:color="auto" w:fill="FFFFFF" w:themeFill="background1"/>
        <w:tabs>
          <w:tab w:val="left" w:pos="7938"/>
        </w:tabs>
        <w:ind w:left="850" w:right="850"/>
        <w:jc w:val="both"/>
        <w:rPr>
          <w:rFonts w:ascii="Verdana" w:hAnsi="Verdana" w:cs="Arial"/>
          <w:i/>
          <w:iCs/>
          <w:sz w:val="20"/>
          <w:szCs w:val="20"/>
          <w:lang w:eastAsia="es-CO"/>
        </w:rPr>
      </w:pPr>
      <w:r w:rsidRPr="005A556A">
        <w:rPr>
          <w:rFonts w:ascii="Verdana" w:eastAsia="Verdana" w:hAnsi="Verdana" w:cs="Verdana"/>
          <w:i/>
          <w:iCs/>
          <w:sz w:val="18"/>
          <w:szCs w:val="18"/>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05084B8D" w14:textId="77777777" w:rsidR="005A556A" w:rsidRPr="005A556A" w:rsidRDefault="005A556A" w:rsidP="005A556A">
      <w:pPr>
        <w:shd w:val="clear" w:color="auto" w:fill="FFFFFF" w:themeFill="background1"/>
        <w:tabs>
          <w:tab w:val="left" w:pos="7938"/>
        </w:tabs>
        <w:ind w:left="851" w:right="900"/>
        <w:jc w:val="both"/>
        <w:rPr>
          <w:rFonts w:ascii="Verdana" w:eastAsia="Verdana" w:hAnsi="Verdana" w:cs="Verdana"/>
          <w:i/>
          <w:iCs/>
          <w:sz w:val="18"/>
          <w:szCs w:val="18"/>
          <w:lang w:eastAsia="es-CO"/>
        </w:rPr>
      </w:pPr>
    </w:p>
    <w:p w14:paraId="2A47107A"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18"/>
          <w:szCs w:val="18"/>
          <w:lang w:eastAsia="es-CO"/>
        </w:rPr>
      </w:pPr>
      <w:r w:rsidRPr="005A556A">
        <w:rPr>
          <w:rFonts w:ascii="Verdana" w:eastAsia="Verdana" w:hAnsi="Verdana" w:cs="Verdana"/>
          <w:i/>
          <w:iCs/>
          <w:sz w:val="18"/>
          <w:szCs w:val="18"/>
          <w:lang w:eastAsia="es-CO"/>
        </w:rPr>
        <w:t>‘</w:t>
      </w:r>
      <w:r w:rsidRPr="005A556A">
        <w:rPr>
          <w:rFonts w:ascii="Verdana" w:eastAsia="Verdana" w:hAnsi="Verdana" w:cs="Verdana"/>
          <w:b/>
          <w:bCs/>
          <w:i/>
          <w:iCs/>
          <w:sz w:val="18"/>
          <w:szCs w:val="18"/>
          <w:lang w:eastAsia="es-CO"/>
        </w:rPr>
        <w:t>CAPÍTULO 1</w:t>
      </w:r>
    </w:p>
    <w:p w14:paraId="034FF144"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18"/>
          <w:szCs w:val="18"/>
          <w:lang w:eastAsia="es-CO"/>
        </w:rPr>
      </w:pPr>
      <w:r w:rsidRPr="005A556A">
        <w:rPr>
          <w:rFonts w:ascii="Verdana" w:eastAsia="Verdana" w:hAnsi="Verdana" w:cs="Verdana"/>
          <w:b/>
          <w:bCs/>
          <w:i/>
          <w:iCs/>
          <w:sz w:val="18"/>
          <w:szCs w:val="18"/>
          <w:lang w:eastAsia="es-CO"/>
        </w:rPr>
        <w:t>RÉGIMEN DE PROTECCIÓN DE LOS DERECHOS DE LOS USUARIOS DE SERVICIOS DE COMUNICACIONES.</w:t>
      </w:r>
    </w:p>
    <w:p w14:paraId="2CE7621F"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18"/>
          <w:szCs w:val="18"/>
          <w:lang w:eastAsia="es-CO"/>
        </w:rPr>
      </w:pPr>
    </w:p>
    <w:p w14:paraId="43ABFD61"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18"/>
          <w:szCs w:val="18"/>
          <w:lang w:eastAsia="es-CO"/>
        </w:rPr>
      </w:pPr>
      <w:r w:rsidRPr="005A556A">
        <w:rPr>
          <w:rFonts w:ascii="Verdana" w:eastAsia="Verdana" w:hAnsi="Verdana" w:cs="Verdana"/>
          <w:b/>
          <w:bCs/>
          <w:i/>
          <w:iCs/>
          <w:sz w:val="18"/>
          <w:szCs w:val="18"/>
          <w:lang w:eastAsia="es-CO"/>
        </w:rPr>
        <w:t>SECCIÓN 1. DISPOSICIONES GENERALES.</w:t>
      </w:r>
    </w:p>
    <w:p w14:paraId="382452F9" w14:textId="77777777" w:rsidR="005A556A" w:rsidRPr="005A556A" w:rsidRDefault="005A556A" w:rsidP="005A556A">
      <w:pPr>
        <w:snapToGrid w:val="0"/>
        <w:ind w:right="113"/>
        <w:contextualSpacing/>
        <w:jc w:val="both"/>
        <w:rPr>
          <w:rFonts w:ascii="Verdana" w:eastAsia="Verdana" w:hAnsi="Verdana" w:cs="Verdana"/>
          <w:i/>
          <w:iCs/>
          <w:sz w:val="18"/>
          <w:szCs w:val="18"/>
        </w:rPr>
      </w:pPr>
    </w:p>
    <w:p w14:paraId="648FE10A" w14:textId="77777777" w:rsidR="005A556A" w:rsidRPr="005A556A" w:rsidRDefault="005A556A" w:rsidP="005A556A">
      <w:pPr>
        <w:shd w:val="clear" w:color="auto" w:fill="FFFFFF" w:themeFill="background1"/>
        <w:ind w:left="850" w:right="850"/>
        <w:jc w:val="both"/>
        <w:rPr>
          <w:rFonts w:ascii="Verdana" w:eastAsia="Verdana" w:hAnsi="Verdana" w:cs="Verdana"/>
          <w:i/>
          <w:iCs/>
          <w:sz w:val="18"/>
          <w:szCs w:val="18"/>
        </w:rPr>
      </w:pPr>
      <w:r w:rsidRPr="005A556A">
        <w:rPr>
          <w:rFonts w:ascii="Verdana" w:eastAsia="Verdana" w:hAnsi="Verdana" w:cs="Verdana"/>
          <w:b/>
          <w:bCs/>
          <w:i/>
          <w:iCs/>
          <w:color w:val="000000" w:themeColor="text1"/>
          <w:sz w:val="18"/>
          <w:szCs w:val="18"/>
        </w:rPr>
        <w:t>ARTÍCULO. 2.1.1.1. ÁMBITO DE APLICACIÓN.</w:t>
      </w:r>
      <w:r w:rsidRPr="005A556A">
        <w:rPr>
          <w:rFonts w:ascii="Verdana" w:eastAsia="Verdana" w:hAnsi="Verdana" w:cs="Verdana"/>
          <w:i/>
          <w:iCs/>
          <w:color w:val="000000" w:themeColor="text1"/>
          <w:sz w:val="18"/>
          <w:szCs w:val="18"/>
        </w:rPr>
        <w:t> </w:t>
      </w:r>
      <w:r w:rsidRPr="005A556A">
        <w:rPr>
          <w:rFonts w:ascii="Verdana" w:eastAsia="Verdana" w:hAnsi="Verdana" w:cs="Verdana"/>
          <w:sz w:val="18"/>
          <w:szCs w:val="18"/>
        </w:rPr>
        <w:t xml:space="preserve"> </w:t>
      </w:r>
      <w:r w:rsidRPr="005A556A">
        <w:rPr>
          <w:rFonts w:ascii="Verdana" w:eastAsia="Verdana" w:hAnsi="Verdana" w:cs="Verdana"/>
          <w:i/>
          <w:iCs/>
          <w:sz w:val="18"/>
          <w:szCs w:val="18"/>
          <w:u w:val="single"/>
        </w:rPr>
        <w:t xml:space="preserve"> Este régimen aplica a todas las relaciones surgidas entre los usuarios y los operadores (entendidos estos en el presente Régimen como: los proveedores de redes y servicios de telefonía móvil y fija, acceso a internet fijo y móvil y televisión cerrada), en el ofrecimiento de servicios de comunicaciones, en la celebración del contrato, durante su ejecución y en su terminación </w:t>
      </w:r>
      <w:r w:rsidRPr="005A556A">
        <w:rPr>
          <w:rFonts w:ascii="Verdana" w:eastAsia="Verdana" w:hAnsi="Verdana" w:cs="Verdana"/>
          <w:i/>
          <w:iCs/>
          <w:sz w:val="18"/>
          <w:szCs w:val="18"/>
        </w:rPr>
        <w:t>(…).” (Destacado fuera de texto)</w:t>
      </w:r>
    </w:p>
    <w:p w14:paraId="7EB91A84" w14:textId="77777777" w:rsidR="005A556A" w:rsidRPr="005A556A" w:rsidRDefault="005A556A" w:rsidP="005A556A">
      <w:pPr>
        <w:snapToGrid w:val="0"/>
        <w:ind w:left="113" w:right="113"/>
        <w:contextualSpacing/>
        <w:jc w:val="both"/>
        <w:rPr>
          <w:rFonts w:ascii="Verdana" w:eastAsia="Verdana" w:hAnsi="Verdana" w:cs="Verdana"/>
          <w:i/>
          <w:iCs/>
          <w:sz w:val="18"/>
          <w:szCs w:val="18"/>
        </w:rPr>
      </w:pPr>
    </w:p>
    <w:p w14:paraId="1E3B2AA6" w14:textId="77777777" w:rsidR="005A556A" w:rsidRPr="005A556A" w:rsidRDefault="005A556A" w:rsidP="005A556A">
      <w:pPr>
        <w:snapToGrid w:val="0"/>
        <w:contextualSpacing/>
        <w:jc w:val="both"/>
        <w:rPr>
          <w:rFonts w:ascii="Verdana" w:eastAsia="Verdana" w:hAnsi="Verdana" w:cs="Verdana"/>
        </w:rPr>
      </w:pPr>
      <w:r w:rsidRPr="005A556A">
        <w:rPr>
          <w:rFonts w:ascii="Verdana" w:eastAsia="Verdana" w:hAnsi="Verdana" w:cs="Verdana"/>
          <w:sz w:val="22"/>
          <w:szCs w:val="22"/>
        </w:rPr>
        <w:t>De la citada norma se desprende que, en materia de servicios de comunicaciones, el Régimen de Protección de Usuarios de este tipo de servicios, contenido en la citada Resolución, resulta aplicable siempre y cuando se trate de controversias surgidas con ocasión del ofrecimiento y durante la celebración y ejecución del contrato de prestación de servicios de comunicaciones.</w:t>
      </w:r>
    </w:p>
    <w:p w14:paraId="5EDFDCF9" w14:textId="77777777" w:rsidR="005A556A" w:rsidRPr="005A556A" w:rsidRDefault="005A556A" w:rsidP="005A556A">
      <w:pPr>
        <w:snapToGrid w:val="0"/>
        <w:contextualSpacing/>
        <w:jc w:val="both"/>
        <w:rPr>
          <w:rFonts w:ascii="Verdana" w:eastAsia="Verdana" w:hAnsi="Verdana" w:cs="Verdana"/>
        </w:rPr>
      </w:pPr>
    </w:p>
    <w:p w14:paraId="4D2D1EEA" w14:textId="77777777" w:rsidR="005A556A" w:rsidRPr="005A556A" w:rsidRDefault="005A556A" w:rsidP="005A556A">
      <w:pPr>
        <w:pStyle w:val="Textonotapie"/>
        <w:rPr>
          <w:rFonts w:ascii="Verdana" w:eastAsia="Verdana" w:hAnsi="Verdana" w:cs="Verdana"/>
          <w:sz w:val="22"/>
          <w:szCs w:val="22"/>
        </w:rPr>
      </w:pPr>
      <w:r w:rsidRPr="005A556A">
        <w:rPr>
          <w:rFonts w:ascii="Verdana" w:eastAsia="Verdana" w:hAnsi="Verdana" w:cs="Verdana"/>
          <w:sz w:val="22"/>
          <w:szCs w:val="22"/>
        </w:rPr>
        <w:t xml:space="preserve">De otra parte, en cuanto a la separación de los contratos de prestación de servicios de comunicaciones y de compraventa de equipos terminales móviles (ETM), el artículo 2.1.9.4 de la Resolución CRC  5050 de 2016, modificado por el artículo 1° de la Resolución CRC 5406 de 2018, dispone: </w:t>
      </w:r>
    </w:p>
    <w:p w14:paraId="5707C468" w14:textId="77777777" w:rsidR="005A556A" w:rsidRPr="005A556A" w:rsidRDefault="005A556A" w:rsidP="005A556A">
      <w:pPr>
        <w:pStyle w:val="Textonotapie"/>
        <w:ind w:left="113" w:right="113"/>
        <w:rPr>
          <w:rFonts w:ascii="Verdana" w:eastAsia="Verdana" w:hAnsi="Verdana" w:cs="Verdana"/>
          <w:sz w:val="22"/>
          <w:szCs w:val="22"/>
        </w:rPr>
      </w:pPr>
    </w:p>
    <w:p w14:paraId="6006BBF8"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“ARTÍCULO 2.1.9.4. VENTA DE EQUIPOS TERMINALES MÓVILES</w:t>
      </w:r>
      <w:r w:rsidRPr="005A556A">
        <w:rPr>
          <w:rFonts w:ascii="Verdana" w:eastAsia="Verdana" w:hAnsi="Verdana" w:cs="Verdana"/>
          <w:i/>
          <w:iCs/>
          <w:sz w:val="20"/>
          <w:szCs w:val="20"/>
        </w:rPr>
        <w:t xml:space="preserve">. </w:t>
      </w:r>
      <w:r w:rsidRPr="005A556A">
        <w:rPr>
          <w:rFonts w:ascii="Verdana" w:eastAsia="Verdana" w:hAnsi="Verdana" w:cs="Verdana"/>
          <w:i/>
          <w:iCs/>
          <w:sz w:val="20"/>
          <w:szCs w:val="20"/>
          <w:u w:val="single"/>
        </w:rPr>
        <w:t>En caso que el usuario decida adquirir su equipo con el operador, este podrá otorgar descuentos, financiar o diferir su pago, para lo cual celebrará un contrato independiente al de prestación del servicio</w:t>
      </w:r>
      <w:r w:rsidRPr="005A556A">
        <w:rPr>
          <w:rFonts w:ascii="Verdana" w:eastAsia="Verdana" w:hAnsi="Verdana" w:cs="Verdana"/>
          <w:i/>
          <w:iCs/>
          <w:sz w:val="20"/>
          <w:szCs w:val="20"/>
        </w:rPr>
        <w:t>. El operador no puede condicionar la celebración del contrato de prestación de servicios a la venta de equipos terminales móviles.</w:t>
      </w:r>
    </w:p>
    <w:p w14:paraId="7D661266" w14:textId="77777777" w:rsidR="005A556A" w:rsidRPr="005A556A" w:rsidRDefault="005A556A" w:rsidP="005A556A">
      <w:pPr>
        <w:ind w:left="850" w:right="850"/>
        <w:jc w:val="both"/>
        <w:rPr>
          <w:rFonts w:ascii="Verdana" w:eastAsia="Verdana" w:hAnsi="Verdana" w:cs="Verdana"/>
          <w:i/>
          <w:iCs/>
          <w:sz w:val="20"/>
          <w:szCs w:val="20"/>
        </w:rPr>
      </w:pPr>
    </w:p>
    <w:p w14:paraId="4FDCD62E" w14:textId="77777777" w:rsidR="005A556A" w:rsidRPr="005A556A" w:rsidRDefault="005A556A" w:rsidP="005A556A">
      <w:pPr>
        <w:ind w:left="850" w:right="850"/>
        <w:jc w:val="both"/>
        <w:rPr>
          <w:rFonts w:ascii="Verdana" w:eastAsia="Verdana" w:hAnsi="Verdana" w:cs="Verdana"/>
          <w:i/>
          <w:iCs/>
          <w:sz w:val="20"/>
          <w:szCs w:val="20"/>
          <w:u w:val="single"/>
        </w:rPr>
      </w:pPr>
      <w:r w:rsidRPr="005A556A">
        <w:rPr>
          <w:rFonts w:ascii="Verdana" w:eastAsia="Verdana" w:hAnsi="Verdana" w:cs="Verdana"/>
          <w:i/>
          <w:iCs/>
          <w:sz w:val="20"/>
          <w:szCs w:val="20"/>
        </w:rPr>
        <w:t xml:space="preserve">El operador podrá realizar la oferta conjunta del servicio y el equipo terminal móvil cuando se trate de equipos que cuenten con tecnología 4G o alguna superior. Las ofertas, promociones o descuentos otorgados por el operador respecto de estos equipos, en ningún caso pueden implicar permanencias mínimas, así como tampoco cualquier tipo de afectación al ejercicio de la libre elección por parte del usuario para modificar su plan, terminar el contrato de prestación de servicios de comunicaciones o portar el número de su línea telefónica en cualquier momento. </w:t>
      </w:r>
      <w:r w:rsidRPr="005A556A">
        <w:rPr>
          <w:rFonts w:ascii="Verdana" w:eastAsia="Verdana" w:hAnsi="Verdana" w:cs="Verdana"/>
          <w:i/>
          <w:iCs/>
          <w:sz w:val="20"/>
          <w:szCs w:val="20"/>
          <w:u w:val="single"/>
        </w:rPr>
        <w:t>En todo caso el operador también deberá ofrecer el servicio y el equipo de manera independiente.</w:t>
      </w:r>
      <w:r w:rsidRPr="005A556A">
        <w:rPr>
          <w:rFonts w:ascii="Verdana" w:eastAsia="Verdana" w:hAnsi="Verdana" w:cs="Verdana"/>
          <w:i/>
          <w:iCs/>
          <w:sz w:val="20"/>
          <w:szCs w:val="20"/>
        </w:rPr>
        <w:t xml:space="preserve">” </w:t>
      </w:r>
      <w:r w:rsidRPr="005A556A">
        <w:rPr>
          <w:rFonts w:ascii="Verdana" w:eastAsia="Verdana" w:hAnsi="Verdana" w:cs="Verdana"/>
          <w:sz w:val="20"/>
          <w:szCs w:val="20"/>
        </w:rPr>
        <w:t>(Destacado fuera de texto)</w:t>
      </w:r>
    </w:p>
    <w:p w14:paraId="661177C1" w14:textId="77777777" w:rsidR="005A556A" w:rsidRPr="005A556A" w:rsidRDefault="005A556A" w:rsidP="005A556A">
      <w:pPr>
        <w:snapToGrid w:val="0"/>
        <w:contextualSpacing/>
        <w:jc w:val="both"/>
        <w:rPr>
          <w:rFonts w:ascii="Verdana" w:eastAsia="Verdana" w:hAnsi="Verdana" w:cs="Verdana"/>
        </w:rPr>
      </w:pPr>
    </w:p>
    <w:p w14:paraId="472C072C" w14:textId="77777777" w:rsidR="005A556A" w:rsidRPr="005A556A" w:rsidRDefault="005A556A" w:rsidP="005A556A">
      <w:pPr>
        <w:autoSpaceDE w:val="0"/>
        <w:autoSpaceDN w:val="0"/>
        <w:adjustRightInd w:val="0"/>
        <w:snapToGrid w:val="0"/>
        <w:contextualSpacing/>
        <w:jc w:val="both"/>
        <w:rPr>
          <w:rFonts w:ascii="Verdana" w:eastAsia="Verdana" w:hAnsi="Verdana" w:cs="Verdana"/>
        </w:rPr>
      </w:pPr>
      <w:r w:rsidRPr="005A556A">
        <w:rPr>
          <w:rFonts w:ascii="Verdana" w:eastAsia="Verdana" w:hAnsi="Verdana" w:cs="Verdana"/>
          <w:sz w:val="22"/>
          <w:szCs w:val="22"/>
        </w:rPr>
        <w:t>De lo anterior, se infiere en primer lugar, que los operadores de servicios no podrán suscribir contratos de prestación de servicios de telefonía móvil, ni de compraventa de equipos terminales, sujetos a cláusulas de permanencia mínima; en segundo lugar, que tanto uno, como otro contrato, deberán pactarse de manera separada e independiente, con sus usuarios.</w:t>
      </w:r>
    </w:p>
    <w:p w14:paraId="7F1BF793" w14:textId="77777777" w:rsidR="005A556A" w:rsidRPr="005A556A" w:rsidRDefault="005A556A" w:rsidP="005A556A">
      <w:pPr>
        <w:autoSpaceDE w:val="0"/>
        <w:autoSpaceDN w:val="0"/>
        <w:adjustRightInd w:val="0"/>
        <w:snapToGrid w:val="0"/>
        <w:contextualSpacing/>
        <w:jc w:val="both"/>
        <w:rPr>
          <w:rFonts w:ascii="Verdana" w:eastAsia="Verdana" w:hAnsi="Verdana" w:cs="Verdana"/>
        </w:rPr>
      </w:pPr>
    </w:p>
    <w:p w14:paraId="6EF5C560"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Por lo tanto, esta Dirección concluye que en el presente caso y a la luz de las disposiciones comentadas párrafos atrás, no resulta aplicable el Régimen de Protección de los Derechos de los Usuarios de los Servicios de Comunicaciones, si se tiene en cuenta que la controversia por la cual fue trasladado el expediente a esta Entidad, se relaciona con la solicitud de efectividad de la garantía del ETM; en consecuencia, al tratarse de una reclamación surgida del contrato de compraventa, esta Dirección no es la competente para resolver del presente asunto y habrá de declararse improcedente el recurso de apelación impetrado por el usuario, por tratarse de una controversia que no está contenida dentro del marco de una relación derivada de la suscripción de un contrato de prestación de servicios de comunicaciones.</w:t>
      </w:r>
    </w:p>
    <w:p w14:paraId="65A1E132" w14:textId="77777777" w:rsidR="005A556A" w:rsidRPr="005A556A" w:rsidRDefault="005A556A" w:rsidP="005A556A">
      <w:pPr>
        <w:jc w:val="both"/>
        <w:rPr>
          <w:rFonts w:ascii="Verdana" w:eastAsia="Verdana" w:hAnsi="Verdana" w:cs="Verdana"/>
        </w:rPr>
      </w:pPr>
    </w:p>
    <w:p w14:paraId="0E49159B"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No obstante lo anterior, es importante advertir que el </w:t>
      </w:r>
      <w:r w:rsidRPr="005A556A">
        <w:rPr>
          <w:rFonts w:ascii="Verdana" w:eastAsia="Verdana" w:hAnsi="Verdana" w:cs="Verdana"/>
          <w:b/>
          <w:bCs/>
          <w:sz w:val="22"/>
          <w:szCs w:val="22"/>
        </w:rPr>
        <w:t>Estatuto del Consumidor (Ley 1480 de 2011) le da la posibilidad a los usuarios de interponer la acción de protección al consumidor</w:t>
      </w:r>
      <w:r w:rsidRPr="005A556A">
        <w:rPr>
          <w:rFonts w:ascii="Verdana" w:eastAsia="Verdana" w:hAnsi="Verdana" w:cs="Verdana"/>
          <w:sz w:val="22"/>
          <w:szCs w:val="22"/>
        </w:rPr>
        <w:t xml:space="preserve"> cuando se quiera hacer efectiva una garantía, obtener la reparación de los daños causados a los bienes en la prestación de servicios, cuando se originen perjuicios por publicidad e información engañosa, o por la prestación de servicios que suponen la entrega de un bien.</w:t>
      </w:r>
    </w:p>
    <w:p w14:paraId="24CE9801"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w:t>
      </w:r>
    </w:p>
    <w:p w14:paraId="24AA16C9"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Así, si el usuario y/o consumidor opta por ejercer esta acción, lo primero que debe hacer es una reclamación directa al productor y/o operador por escrito, por teléfono o de forma verbal. Si transcurridos quince (15) días hábiles no ha recibido respuesta, el consumidor se encuentra facultado para presentar una demanda judicial, la cual deberá contener los requisitos que la ley exige, en especial aquellos previstos en el artículo 58 de la Ley 1480 de 2011 y en el artículo 82 del Código General del Proceso, y que incluya la reclamación hecha ante el operador. </w:t>
      </w:r>
    </w:p>
    <w:p w14:paraId="2C38EE3E" w14:textId="77777777" w:rsidR="005A556A" w:rsidRPr="005A556A" w:rsidRDefault="005A556A" w:rsidP="005A556A">
      <w:pPr>
        <w:jc w:val="both"/>
        <w:rPr>
          <w:rFonts w:ascii="Verdana" w:eastAsia="Verdana" w:hAnsi="Verdana" w:cs="Verdana"/>
        </w:rPr>
      </w:pPr>
    </w:p>
    <w:p w14:paraId="1F189678"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Dicha demanda, deberá ser instaurada ante la Delegatura para Asuntos Jurisdiccionales, dependencia de la Superintendencia de Industria y Comercio que, en virtud de las funciones jurisdiccionales conferidas por la ley, es la encargada de darle el correspondiente trámite y, de proferir la sentencia en la que se pronunciará sobre las pretensiones formuladas. </w:t>
      </w:r>
    </w:p>
    <w:p w14:paraId="0D513A2F" w14:textId="77777777" w:rsidR="005A556A" w:rsidRPr="005A556A" w:rsidRDefault="005A556A" w:rsidP="005A556A">
      <w:pPr>
        <w:jc w:val="both"/>
        <w:rPr>
          <w:rFonts w:ascii="Verdana" w:hAnsi="Verdana" w:cs="Arial"/>
        </w:rPr>
      </w:pPr>
      <w:r w:rsidRPr="005A556A">
        <w:rPr>
          <w:rFonts w:ascii="Verdana" w:hAnsi="Verdana" w:cs="Arial"/>
        </w:rPr>
        <w:t> </w:t>
      </w:r>
    </w:p>
    <w:p w14:paraId="0031E695" w14:textId="77777777" w:rsidR="005A556A" w:rsidRPr="005A556A" w:rsidRDefault="005A556A" w:rsidP="005A556A">
      <w:pPr>
        <w:autoSpaceDE w:val="0"/>
        <w:autoSpaceDN w:val="0"/>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44.       Por bloqueo de IMEI</w:t>
      </w:r>
    </w:p>
    <w:p w14:paraId="15679CE0" w14:textId="77777777" w:rsidR="005A556A" w:rsidRPr="005A556A" w:rsidRDefault="005A556A" w:rsidP="005A556A">
      <w:pPr>
        <w:pStyle w:val="Sinespaciado"/>
        <w:rPr>
          <w:rFonts w:ascii="Verdana" w:eastAsia="Verdana" w:hAnsi="Verdana" w:cs="Verdana"/>
          <w:b/>
          <w:bCs/>
          <w:u w:val="single"/>
        </w:rPr>
      </w:pPr>
    </w:p>
    <w:p w14:paraId="42FA0070" w14:textId="77777777" w:rsidR="005A556A" w:rsidRPr="005A556A" w:rsidRDefault="005A556A" w:rsidP="005A556A">
      <w:pPr>
        <w:pStyle w:val="Sinespaciado"/>
        <w:rPr>
          <w:rFonts w:ascii="Verdana" w:eastAsia="Verdana" w:hAnsi="Verdana" w:cs="Verdana"/>
        </w:rPr>
      </w:pPr>
      <w:r w:rsidRPr="005A556A">
        <w:rPr>
          <w:rFonts w:ascii="Verdana" w:eastAsia="Verdana" w:hAnsi="Verdana" w:cs="Verdana"/>
        </w:rPr>
        <w:t>Este formato se utiliza cuando el usuario solicite el desbloqueo del equipo, por no registro del mismo, ante su operador.</w:t>
      </w:r>
    </w:p>
    <w:p w14:paraId="0BEFA057" w14:textId="77777777" w:rsidR="005A556A" w:rsidRPr="005A556A" w:rsidRDefault="005A556A" w:rsidP="005A556A">
      <w:pPr>
        <w:pStyle w:val="Textocomentario"/>
        <w:spacing w:before="0" w:after="0"/>
        <w:rPr>
          <w:rFonts w:ascii="Verdana" w:eastAsia="Verdana" w:hAnsi="Verdana" w:cs="Verdana"/>
          <w:sz w:val="22"/>
          <w:szCs w:val="22"/>
        </w:rPr>
      </w:pPr>
    </w:p>
    <w:p w14:paraId="02E6D285"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44:</w:t>
      </w:r>
    </w:p>
    <w:p w14:paraId="6C26F289" w14:textId="77777777" w:rsidR="005A556A" w:rsidRPr="005A556A" w:rsidRDefault="005A556A" w:rsidP="005A556A">
      <w:pPr>
        <w:widowControl w:val="0"/>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4D4B57F8" w14:textId="77777777" w:rsidTr="005A441B">
        <w:tc>
          <w:tcPr>
            <w:tcW w:w="1158" w:type="dxa"/>
          </w:tcPr>
          <w:p w14:paraId="2D3350C8"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24AEDF80"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63C0F8FB"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7D1C99F5"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5E7AAA9F" w14:textId="77777777" w:rsidR="005A556A" w:rsidRPr="005A556A" w:rsidRDefault="005A556A" w:rsidP="005A556A">
      <w:pPr>
        <w:suppressAutoHyphens/>
        <w:jc w:val="both"/>
        <w:rPr>
          <w:rFonts w:ascii="Verdana" w:eastAsia="Verdana" w:hAnsi="Verdana" w:cs="Verdana"/>
          <w:b/>
          <w:bCs/>
        </w:rPr>
      </w:pPr>
    </w:p>
    <w:p w14:paraId="22F07453" w14:textId="77777777" w:rsidR="005A556A" w:rsidRPr="005A556A" w:rsidRDefault="005A556A" w:rsidP="005A556A">
      <w:pPr>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De la procedencia de los recursos – Ley 1341 de 2009 – Bloqueo de IMEI</w:t>
      </w:r>
    </w:p>
    <w:p w14:paraId="7DAB5077" w14:textId="77777777" w:rsidR="005A556A" w:rsidRPr="005A556A" w:rsidRDefault="005A556A" w:rsidP="005A556A">
      <w:pPr>
        <w:rPr>
          <w:rFonts w:ascii="Verdana" w:eastAsia="Verdana" w:hAnsi="Verdana" w:cs="Verdana"/>
        </w:rPr>
      </w:pPr>
    </w:p>
    <w:p w14:paraId="303AEDE7" w14:textId="77777777" w:rsidR="005A556A" w:rsidRPr="005A556A" w:rsidRDefault="005A556A" w:rsidP="005A556A">
      <w:pPr>
        <w:widowControl w:val="0"/>
        <w:jc w:val="both"/>
        <w:rPr>
          <w:rFonts w:ascii="Verdana" w:eastAsia="Verdana" w:hAnsi="Verdana" w:cs="Verdana"/>
          <w:highlight w:val="yellow"/>
        </w:rPr>
      </w:pPr>
      <w:r w:rsidRPr="005A556A">
        <w:rPr>
          <w:rFonts w:ascii="Verdana" w:eastAsia="Verdana" w:hAnsi="Verdana" w:cs="Verdana"/>
          <w:sz w:val="22"/>
          <w:szCs w:val="22"/>
        </w:rPr>
        <w:t>Sea lo primero advertir que la reclamación presentada por el usuario que dio origen al trámite en sede de empresa y que ahora arriba al conocimiento de esta Dirección, se circunscribe a su inconformidad con el bloqueo de su equipo terminal móvil, por no registro en las bases de datos.</w:t>
      </w:r>
    </w:p>
    <w:p w14:paraId="5FC57661"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 </w:t>
      </w:r>
    </w:p>
    <w:p w14:paraId="355B61AC"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Teniendo en cuenta lo anterior, se hace necesario señalar lo establecido en el artículo 54 de la Ley 1341 de 2009, modificada por la Ley 1978 de 2019, en lo que tiene que ver con la procedencia de los recursos de reposición y en subsidio de apelación, así:</w:t>
      </w:r>
    </w:p>
    <w:p w14:paraId="0DBED5AF" w14:textId="77777777" w:rsidR="005A556A" w:rsidRPr="005A556A" w:rsidRDefault="005A556A" w:rsidP="005A556A">
      <w:pPr>
        <w:widowControl w:val="0"/>
        <w:ind w:left="113" w:right="113"/>
        <w:jc w:val="both"/>
        <w:rPr>
          <w:rFonts w:ascii="Verdana" w:eastAsia="Verdana" w:hAnsi="Verdana" w:cs="Verdana"/>
        </w:rPr>
      </w:pPr>
      <w:r w:rsidRPr="005A556A">
        <w:rPr>
          <w:rFonts w:ascii="Verdana" w:eastAsia="Verdana" w:hAnsi="Verdana" w:cs="Verdana"/>
          <w:sz w:val="22"/>
          <w:szCs w:val="22"/>
        </w:rPr>
        <w:t> </w:t>
      </w:r>
    </w:p>
    <w:p w14:paraId="6D185803" w14:textId="77777777" w:rsidR="005A556A" w:rsidRPr="005A556A" w:rsidRDefault="005A556A" w:rsidP="005A556A">
      <w:pPr>
        <w:widowControl w:val="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“ARTÍCULO 54.- RECURSOS. </w:t>
      </w:r>
      <w:r w:rsidRPr="005A556A">
        <w:rPr>
          <w:rFonts w:ascii="Verdana" w:eastAsia="Verdana" w:hAnsi="Verdana" w:cs="Verdana"/>
          <w:i/>
          <w:iCs/>
          <w:sz w:val="20"/>
          <w:szCs w:val="20"/>
        </w:rPr>
        <w:t>Proceden los recursos de reposición y en subsidio de apelación contra los actos de </w:t>
      </w:r>
      <w:r w:rsidRPr="005A556A">
        <w:rPr>
          <w:rFonts w:ascii="Verdana" w:eastAsia="Verdana" w:hAnsi="Verdana" w:cs="Verdana"/>
          <w:i/>
          <w:iCs/>
          <w:sz w:val="20"/>
          <w:szCs w:val="20"/>
          <w:u w:val="single"/>
        </w:rPr>
        <w:t>negativa del contrato, suspensión, terminación, corte y facturación</w:t>
      </w:r>
      <w:r w:rsidRPr="005A556A">
        <w:rPr>
          <w:rFonts w:ascii="Verdana" w:eastAsia="Verdana" w:hAnsi="Verdana" w:cs="Verdana"/>
          <w:i/>
          <w:iCs/>
          <w:sz w:val="20"/>
          <w:szCs w:val="20"/>
        </w:rPr>
        <w:t xml:space="preserve"> que realice el proveedor de servicios. </w:t>
      </w:r>
      <w:r w:rsidRPr="005A556A">
        <w:rPr>
          <w:rFonts w:ascii="Verdana" w:eastAsia="Verdana" w:hAnsi="Verdana" w:cs="Verdana"/>
          <w:i/>
          <w:iCs/>
          <w:sz w:val="20"/>
          <w:szCs w:val="20"/>
          <w:u w:val="single"/>
        </w:rPr>
        <w:t>El recurso de apelación lo resolverá la autoridad que ejerza inspección, vigilancia y control en materia de usuarios</w:t>
      </w:r>
      <w:r w:rsidRPr="005A556A">
        <w:rPr>
          <w:rFonts w:ascii="Verdana" w:eastAsia="Verdana" w:hAnsi="Verdana" w:cs="Verdana"/>
          <w:i/>
          <w:iCs/>
          <w:sz w:val="20"/>
          <w:szCs w:val="20"/>
        </w:rPr>
        <w:t>. Las solicitudes de los usuarios, así como los recursos de reposición y apelación, deberán resolverse dentro de los quince (15) días hábiles siguientes a su recibo por el proveedor, o su interposición o recibo en la autoridad que ejerza inspección, vigilancia y control, respectivamente.</w:t>
      </w:r>
    </w:p>
    <w:p w14:paraId="59F56931" w14:textId="77777777" w:rsidR="005A556A" w:rsidRPr="005A556A" w:rsidRDefault="005A556A" w:rsidP="005A556A">
      <w:pPr>
        <w:widowControl w:val="0"/>
        <w:ind w:right="850"/>
        <w:jc w:val="both"/>
        <w:rPr>
          <w:rFonts w:ascii="Verdana" w:eastAsia="Verdana" w:hAnsi="Verdana" w:cs="Verdana"/>
          <w:i/>
          <w:iCs/>
          <w:sz w:val="20"/>
          <w:szCs w:val="20"/>
        </w:rPr>
      </w:pPr>
    </w:p>
    <w:p w14:paraId="36D1719D" w14:textId="77777777" w:rsidR="005A556A" w:rsidRPr="005A556A" w:rsidRDefault="005A556A" w:rsidP="005A556A">
      <w:pPr>
        <w:widowControl w:val="0"/>
        <w:ind w:left="850" w:right="850"/>
        <w:jc w:val="both"/>
        <w:rPr>
          <w:rFonts w:ascii="Verdana" w:eastAsia="Verdana" w:hAnsi="Verdana" w:cs="Verdana"/>
          <w:i/>
          <w:iCs/>
          <w:sz w:val="20"/>
          <w:szCs w:val="20"/>
        </w:rPr>
      </w:pPr>
      <w:r w:rsidRPr="005A556A">
        <w:rPr>
          <w:rFonts w:ascii="Verdana" w:eastAsia="Verdana" w:hAnsi="Verdana" w:cs="Verdana"/>
          <w:i/>
          <w:iCs/>
          <w:sz w:val="20"/>
          <w:szCs w:val="20"/>
        </w:rPr>
        <w:t>(…)” (Destacado fuera de texto)</w:t>
      </w:r>
    </w:p>
    <w:p w14:paraId="1C0074B2" w14:textId="77777777" w:rsidR="005A556A" w:rsidRPr="005A556A" w:rsidRDefault="005A556A" w:rsidP="005A556A">
      <w:pPr>
        <w:widowControl w:val="0"/>
        <w:ind w:left="113" w:right="113"/>
        <w:jc w:val="both"/>
        <w:rPr>
          <w:rFonts w:ascii="Verdana" w:eastAsia="Verdana" w:hAnsi="Verdana" w:cs="Verdana"/>
        </w:rPr>
      </w:pPr>
    </w:p>
    <w:p w14:paraId="58899047"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De lo anterior se colige que los recursos de reposición y en subsidio de apelación, proceden contra los actos de: (i) negativa del contrato, (ii) suspensión, (iii) terminación, (iv) corte y (v) facturación del servicio efectuado por el operador; por lo tanto, es claro que una solicitud como la que ahora se examina, no se encuentra enmarcada en ninguna de las hipótesis contempladas en la citada norma, lo que impide a esta Dirección, emitir un pronunciamiento de fondo respecto de la controversia suscitada entre las partes.</w:t>
      </w:r>
    </w:p>
    <w:p w14:paraId="3070D5CD"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 </w:t>
      </w:r>
    </w:p>
    <w:p w14:paraId="73C6E36D"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Adicional a lo anterior, resulta importante mencionar que, para el caso en concreto, esto es, la inclusión o exclusión de equipos terminales en las bases de datos negativas y/o positivas, se debe tener en cuenta lo dispuesto en el artículo 2.2.11.10 del Título 11 del Decreto 1078 de 2015 </w:t>
      </w:r>
      <w:r w:rsidRPr="005A556A">
        <w:rPr>
          <w:rFonts w:ascii="Verdana" w:eastAsia="Verdana" w:hAnsi="Verdana" w:cs="Verdana"/>
          <w:i/>
          <w:iCs/>
          <w:sz w:val="22"/>
          <w:szCs w:val="22"/>
        </w:rPr>
        <w:t>“Por medio del cual se expide el Decreto Único Reglamentario del Sector de Tecnologías de la Información y las Comunicaciones</w:t>
      </w:r>
      <w:r w:rsidRPr="005A556A">
        <w:rPr>
          <w:rFonts w:ascii="Verdana" w:eastAsia="Verdana" w:hAnsi="Verdana" w:cs="Verdana"/>
          <w:sz w:val="22"/>
          <w:szCs w:val="22"/>
        </w:rPr>
        <w:t>”, según el cual:</w:t>
      </w:r>
    </w:p>
    <w:p w14:paraId="300FB127" w14:textId="77777777" w:rsidR="005A556A" w:rsidRPr="005A556A" w:rsidRDefault="005A556A" w:rsidP="005A556A">
      <w:pPr>
        <w:widowControl w:val="0"/>
        <w:ind w:left="113" w:right="113"/>
        <w:jc w:val="both"/>
        <w:rPr>
          <w:rFonts w:ascii="Verdana" w:eastAsia="Verdana" w:hAnsi="Verdana" w:cs="Verdana"/>
        </w:rPr>
      </w:pPr>
    </w:p>
    <w:p w14:paraId="650BF603" w14:textId="77777777" w:rsidR="005A556A" w:rsidRPr="005A556A" w:rsidRDefault="005A556A" w:rsidP="005A556A">
      <w:pPr>
        <w:widowControl w:val="0"/>
        <w:ind w:left="851" w:right="851"/>
        <w:jc w:val="both"/>
        <w:rPr>
          <w:rFonts w:ascii="Verdana" w:eastAsia="Verdana" w:hAnsi="Verdana" w:cs="Verdana"/>
          <w:i/>
          <w:iCs/>
          <w:sz w:val="20"/>
          <w:szCs w:val="20"/>
        </w:rPr>
      </w:pPr>
      <w:r w:rsidRPr="005A556A">
        <w:rPr>
          <w:rFonts w:ascii="Verdana" w:eastAsia="Verdana" w:hAnsi="Verdana" w:cs="Verdana"/>
          <w:b/>
          <w:bCs/>
          <w:i/>
          <w:iCs/>
          <w:sz w:val="20"/>
          <w:szCs w:val="20"/>
        </w:rPr>
        <w:t xml:space="preserve">“ARTÍCULO 2.2.11.10 Regulación de la CRC. </w:t>
      </w:r>
      <w:r w:rsidRPr="005A556A">
        <w:rPr>
          <w:rFonts w:ascii="Verdana" w:eastAsia="Verdana" w:hAnsi="Verdana" w:cs="Verdana"/>
          <w:i/>
          <w:iCs/>
          <w:sz w:val="20"/>
          <w:szCs w:val="20"/>
        </w:rPr>
        <w:t>La Comisión de Regulación de Comunicaciones, con base en sus facultades legales, expedirá la regulación que sea requerida para el ejercicio de los derechos de los usuarios, así como la definición de aspectos técnicos y operativos, derivados de las medidas establecidas en el presente capítulo.”</w:t>
      </w:r>
    </w:p>
    <w:p w14:paraId="16E9D0EC" w14:textId="77777777" w:rsidR="005A556A" w:rsidRPr="005A556A" w:rsidRDefault="005A556A" w:rsidP="005A556A">
      <w:pPr>
        <w:widowControl w:val="0"/>
        <w:ind w:left="113" w:right="113"/>
        <w:jc w:val="both"/>
        <w:rPr>
          <w:rFonts w:ascii="Verdana" w:eastAsia="Verdana" w:hAnsi="Verdana" w:cs="Verdana"/>
          <w:i/>
          <w:iCs/>
        </w:rPr>
      </w:pPr>
    </w:p>
    <w:p w14:paraId="23009C91"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 xml:space="preserve">De igual manera, el </w:t>
      </w:r>
      <w:r w:rsidRPr="005A556A">
        <w:rPr>
          <w:rFonts w:ascii="Verdana" w:eastAsia="Verdana" w:hAnsi="Verdana" w:cs="Verdana"/>
          <w:sz w:val="22"/>
          <w:szCs w:val="22"/>
          <w:shd w:val="clear" w:color="auto" w:fill="FFFFFF"/>
        </w:rPr>
        <w:t xml:space="preserve">artículo </w:t>
      </w:r>
      <w:r w:rsidRPr="005A556A">
        <w:rPr>
          <w:rFonts w:ascii="Verdana" w:eastAsia="Verdana" w:hAnsi="Verdana" w:cs="Verdana"/>
          <w:sz w:val="22"/>
          <w:szCs w:val="22"/>
        </w:rPr>
        <w:t>2.7.7.5 de la Resolución CRC 5050 de 2016, modificado por el artículo 38 de la Resolución CRC 5586 de 2019, indicó:</w:t>
      </w:r>
    </w:p>
    <w:p w14:paraId="69832E4E" w14:textId="77777777" w:rsidR="005A556A" w:rsidRPr="005A556A" w:rsidRDefault="005A556A" w:rsidP="005A556A">
      <w:pPr>
        <w:widowControl w:val="0"/>
        <w:ind w:left="113" w:right="113"/>
        <w:jc w:val="both"/>
        <w:rPr>
          <w:rFonts w:ascii="Verdana" w:eastAsia="Verdana" w:hAnsi="Verdana" w:cs="Verdana"/>
        </w:rPr>
      </w:pPr>
    </w:p>
    <w:p w14:paraId="6894590D" w14:textId="77777777" w:rsidR="005A556A" w:rsidRPr="005A556A" w:rsidRDefault="005A556A" w:rsidP="005A556A">
      <w:pPr>
        <w:shd w:val="clear" w:color="auto" w:fill="FFFFFF" w:themeFill="background1"/>
        <w:tabs>
          <w:tab w:val="left" w:pos="7938"/>
        </w:tabs>
        <w:ind w:left="850" w:right="850"/>
        <w:jc w:val="both"/>
        <w:rPr>
          <w:rFonts w:ascii="Verdana" w:eastAsia="Verdana" w:hAnsi="Verdana" w:cs="Verdana"/>
          <w:i/>
          <w:iCs/>
          <w:sz w:val="20"/>
          <w:szCs w:val="20"/>
          <w:lang w:eastAsia="es-CO"/>
        </w:rPr>
      </w:pPr>
      <w:r w:rsidRPr="005A556A">
        <w:rPr>
          <w:rFonts w:ascii="Verdana" w:eastAsia="Verdana" w:hAnsi="Verdana" w:cs="Verdana"/>
          <w:i/>
          <w:iCs/>
          <w:sz w:val="20"/>
          <w:szCs w:val="20"/>
          <w:lang w:eastAsia="es-CO"/>
        </w:rPr>
        <w:t>“</w:t>
      </w:r>
      <w:r w:rsidRPr="005A556A">
        <w:rPr>
          <w:rFonts w:ascii="Verdana" w:eastAsia="Verdana" w:hAnsi="Verdana" w:cs="Verdana"/>
          <w:b/>
          <w:bCs/>
          <w:i/>
          <w:iCs/>
          <w:sz w:val="20"/>
          <w:szCs w:val="20"/>
          <w:lang w:eastAsia="es-CO"/>
        </w:rPr>
        <w:t xml:space="preserve">Artículo 38. </w:t>
      </w:r>
      <w:r w:rsidRPr="005A556A">
        <w:rPr>
          <w:rFonts w:ascii="Verdana" w:eastAsia="Verdana" w:hAnsi="Verdana" w:cs="Verdana"/>
          <w:i/>
          <w:iCs/>
          <w:sz w:val="20"/>
          <w:szCs w:val="20"/>
          <w:lang w:eastAsia="es-CO"/>
        </w:rPr>
        <w:t>Derogar el artículo 15 de la Resolución CRC 4813 de 2015, compilado en el artículo 2.7.7.5 capítulo 7 del título II de la Resolución CRC 5050 de 2016, el nuevo texto del artículo 2.7.7.5 del capítulo 7 del título II de la Resolución CRC 5050 de 2016 es el siguiente:</w:t>
      </w:r>
    </w:p>
    <w:p w14:paraId="1E292516" w14:textId="77777777" w:rsidR="005A556A" w:rsidRPr="005A556A" w:rsidRDefault="005A556A" w:rsidP="005A556A">
      <w:pPr>
        <w:widowControl w:val="0"/>
        <w:ind w:left="850" w:right="850"/>
        <w:jc w:val="both"/>
        <w:rPr>
          <w:rFonts w:ascii="Verdana" w:eastAsia="Verdana" w:hAnsi="Verdana" w:cs="Verdana"/>
          <w:sz w:val="20"/>
          <w:szCs w:val="20"/>
        </w:rPr>
      </w:pPr>
    </w:p>
    <w:p w14:paraId="2B807CE8" w14:textId="77777777" w:rsidR="005A556A" w:rsidRPr="005A556A" w:rsidRDefault="005A556A" w:rsidP="005A556A">
      <w:pPr>
        <w:pStyle w:val="Default"/>
        <w:ind w:left="850" w:right="850"/>
        <w:jc w:val="both"/>
        <w:rPr>
          <w:rFonts w:ascii="Verdana" w:eastAsia="Verdana" w:hAnsi="Verdana" w:cs="Verdana"/>
          <w:i/>
          <w:iCs/>
          <w:color w:val="auto"/>
          <w:sz w:val="20"/>
          <w:szCs w:val="20"/>
        </w:rPr>
      </w:pPr>
      <w:r w:rsidRPr="005A556A">
        <w:rPr>
          <w:rFonts w:ascii="Verdana" w:eastAsia="Verdana" w:hAnsi="Verdana" w:cs="Verdana"/>
          <w:b/>
          <w:bCs/>
          <w:i/>
          <w:iCs/>
          <w:color w:val="auto"/>
          <w:sz w:val="20"/>
          <w:szCs w:val="20"/>
        </w:rPr>
        <w:t>“ARTÍCULO 2.7.7.5. INFORMACIÓN PARA VIGILANCIA Y CONTROL</w:t>
      </w:r>
      <w:r w:rsidRPr="005A556A">
        <w:rPr>
          <w:rFonts w:ascii="Verdana" w:eastAsia="Verdana" w:hAnsi="Verdana" w:cs="Verdana"/>
          <w:i/>
          <w:iCs/>
          <w:color w:val="auto"/>
          <w:sz w:val="20"/>
          <w:szCs w:val="20"/>
        </w:rPr>
        <w:t xml:space="preserve">. Los proveedores de redes y servicios de telecomunicaciones móviles y el Administrador de la Base de Datos (ABD), deberán disponer de todos los recursos técnicos y operativos que permitan el acceso directo del Ministerio de TIC a las BDO y BDA, Positivas y Negativas, para el ejercicio de sus funciones de vigilancia y control, así como a toda aquella base de datos o sistema de información que como resultado de la presente medida regulatoria sea implementada por dichos proveedores o administradores. </w:t>
      </w:r>
    </w:p>
    <w:p w14:paraId="7B44A7CB" w14:textId="77777777" w:rsidR="005A556A" w:rsidRPr="005A556A" w:rsidRDefault="005A556A" w:rsidP="005A556A">
      <w:pPr>
        <w:pStyle w:val="Default"/>
        <w:ind w:left="850" w:right="850"/>
        <w:jc w:val="both"/>
        <w:rPr>
          <w:rFonts w:ascii="Verdana" w:eastAsia="Verdana" w:hAnsi="Verdana" w:cs="Verdana"/>
          <w:i/>
          <w:iCs/>
          <w:color w:val="auto"/>
          <w:sz w:val="20"/>
          <w:szCs w:val="20"/>
        </w:rPr>
      </w:pPr>
      <w:r w:rsidRPr="005A556A">
        <w:rPr>
          <w:rFonts w:ascii="Verdana" w:eastAsia="Verdana" w:hAnsi="Verdana" w:cs="Verdana"/>
          <w:i/>
          <w:iCs/>
          <w:color w:val="auto"/>
          <w:sz w:val="20"/>
          <w:szCs w:val="20"/>
        </w:rPr>
        <w:t xml:space="preserve"> </w:t>
      </w:r>
    </w:p>
    <w:p w14:paraId="13E61CF2" w14:textId="77777777" w:rsidR="005A556A" w:rsidRPr="005A556A" w:rsidRDefault="005A556A" w:rsidP="005A556A">
      <w:pPr>
        <w:pStyle w:val="Default"/>
        <w:ind w:left="850" w:right="850"/>
        <w:jc w:val="both"/>
        <w:rPr>
          <w:rFonts w:ascii="Verdana" w:eastAsia="Verdana" w:hAnsi="Verdana" w:cs="Verdana"/>
          <w:i/>
          <w:iCs/>
          <w:color w:val="auto"/>
          <w:sz w:val="20"/>
          <w:szCs w:val="20"/>
        </w:rPr>
      </w:pPr>
      <w:r w:rsidRPr="005A556A">
        <w:rPr>
          <w:rFonts w:ascii="Verdana" w:eastAsia="Verdana" w:hAnsi="Verdana" w:cs="Verdana"/>
          <w:i/>
          <w:iCs/>
          <w:color w:val="auto"/>
          <w:sz w:val="20"/>
          <w:szCs w:val="20"/>
        </w:rPr>
        <w:t>Para el efecto de lo anterior, los PRSTM acogerán los términos de cumplimiento, así como también los requerimientos técnicos y logísticos presentados por el Ministerio de TIC, a través de la Dirección de Vigilancia y Control, que sean necesarios para lograr el acceso dispuesto en el presente artículo. Lo anterior, conforme a lo establecido en la Ley 1581 de 2012 respecto a la protección de datos personales.”</w:t>
      </w:r>
    </w:p>
    <w:p w14:paraId="7DF12FAD" w14:textId="77777777" w:rsidR="005A556A" w:rsidRPr="005A556A" w:rsidRDefault="005A556A" w:rsidP="005A556A">
      <w:pPr>
        <w:widowControl w:val="0"/>
        <w:ind w:left="113" w:right="113"/>
        <w:jc w:val="both"/>
        <w:rPr>
          <w:rFonts w:ascii="Verdana" w:eastAsia="Verdana" w:hAnsi="Verdana" w:cs="Verdana"/>
        </w:rPr>
      </w:pPr>
    </w:p>
    <w:p w14:paraId="28BEEFCB"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Corolario de lo expuesto, esta Dirección declarará improcedente el recurso de apelación presentado de manera subsidiaria por el usuario, toda vez que el objeto de la controversia escapa del ámbito de competencia de la Superintendencia de Industria y Comercio.</w:t>
      </w:r>
    </w:p>
    <w:p w14:paraId="4002009C" w14:textId="77777777" w:rsidR="005A556A" w:rsidRPr="005A556A" w:rsidRDefault="005A556A" w:rsidP="005A556A">
      <w:pPr>
        <w:jc w:val="both"/>
        <w:rPr>
          <w:rFonts w:ascii="Verdana" w:hAnsi="Verdana" w:cs="Arial"/>
        </w:rPr>
      </w:pPr>
    </w:p>
    <w:p w14:paraId="27DE2D8D" w14:textId="77777777" w:rsidR="005A556A" w:rsidRPr="005A556A" w:rsidRDefault="005A556A" w:rsidP="005A556A">
      <w:pPr>
        <w:autoSpaceDE w:val="0"/>
        <w:autoSpaceDN w:val="0"/>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45.   De la solicitud de mejoramiento en la calidad de los servicios móviles- Antenas</w:t>
      </w:r>
    </w:p>
    <w:p w14:paraId="11863BA3" w14:textId="77777777" w:rsidR="005A556A" w:rsidRPr="005A556A" w:rsidRDefault="005A556A" w:rsidP="005A556A">
      <w:pPr>
        <w:pStyle w:val="Textocomentario"/>
        <w:spacing w:before="0" w:after="0"/>
        <w:rPr>
          <w:rFonts w:ascii="Verdana" w:eastAsia="Verdana" w:hAnsi="Verdana" w:cs="Verdana"/>
          <w:sz w:val="22"/>
          <w:szCs w:val="22"/>
        </w:rPr>
      </w:pPr>
    </w:p>
    <w:p w14:paraId="65AAA5A5"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45:</w:t>
      </w:r>
    </w:p>
    <w:p w14:paraId="5EA18514" w14:textId="77777777" w:rsidR="005A556A" w:rsidRPr="005A556A" w:rsidRDefault="005A556A" w:rsidP="005A556A">
      <w:pPr>
        <w:widowControl w:val="0"/>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557"/>
      </w:tblGrid>
      <w:tr w:rsidR="005A556A" w:rsidRPr="005A556A" w14:paraId="2E3637AE" w14:textId="77777777" w:rsidTr="005A441B">
        <w:tc>
          <w:tcPr>
            <w:tcW w:w="1158" w:type="dxa"/>
          </w:tcPr>
          <w:p w14:paraId="757B3DCF"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557" w:type="dxa"/>
          </w:tcPr>
          <w:p w14:paraId="13FF1D79"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3D1A5465"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36246B54"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7102D098" w14:textId="77777777" w:rsidR="005A556A" w:rsidRPr="005A556A" w:rsidRDefault="005A556A" w:rsidP="005A556A">
      <w:pPr>
        <w:jc w:val="both"/>
        <w:rPr>
          <w:rFonts w:ascii="Verdana" w:eastAsia="Verdana" w:hAnsi="Verdana" w:cs="Verdana"/>
          <w:b/>
          <w:bCs/>
        </w:rPr>
      </w:pPr>
    </w:p>
    <w:p w14:paraId="140954E0" w14:textId="77777777" w:rsidR="005A556A" w:rsidRPr="005A556A" w:rsidRDefault="005A556A" w:rsidP="005A556A">
      <w:pPr>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 xml:space="preserve">De la solicitud de mejoramiento en la calidad de los servicios móviles </w:t>
      </w:r>
    </w:p>
    <w:p w14:paraId="4509E061" w14:textId="77777777" w:rsidR="005A556A" w:rsidRPr="005A556A" w:rsidRDefault="005A556A" w:rsidP="005A556A">
      <w:pPr>
        <w:jc w:val="both"/>
        <w:rPr>
          <w:rFonts w:ascii="Verdana" w:eastAsia="Verdana" w:hAnsi="Verdana" w:cs="Verdana"/>
          <w:b/>
          <w:bCs/>
        </w:rPr>
      </w:pPr>
    </w:p>
    <w:p w14:paraId="26F1BC43"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En el presente caso, se pone de presente que la pretensión de los usuarios, gira en relación al mejoramiento de los servicios de telefonía e internet móvil prestados por el operador.</w:t>
      </w:r>
    </w:p>
    <w:p w14:paraId="22D013B5" w14:textId="77777777" w:rsidR="005A556A" w:rsidRPr="005A556A" w:rsidRDefault="005A556A" w:rsidP="005A556A">
      <w:pPr>
        <w:widowControl w:val="0"/>
        <w:jc w:val="both"/>
        <w:rPr>
          <w:rFonts w:ascii="Verdana" w:eastAsia="Verdana" w:hAnsi="Verdana" w:cs="Verdana"/>
        </w:rPr>
      </w:pPr>
    </w:p>
    <w:p w14:paraId="2390D787"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 xml:space="preserve">Teniendo en cuenta lo anterior, se hace necesario destacar el objeto de la Ley 1341 de 2009, modificado por el artículo 1° de la Ley 1978 de 2019 </w:t>
      </w:r>
      <w:r w:rsidRPr="005A556A">
        <w:rPr>
          <w:rFonts w:ascii="Verdana" w:eastAsia="Verdana" w:hAnsi="Verdana" w:cs="Verdana"/>
          <w:i/>
          <w:iCs/>
          <w:sz w:val="22"/>
          <w:szCs w:val="22"/>
        </w:rPr>
        <w:t xml:space="preserve">“Por la cual se moderniza el sector de las Tecnologías de la Información y las Comunicaciones (TIC), se distribuyen competencias, se crea un regulador único y se dictan otras disposiciones”, </w:t>
      </w:r>
      <w:r w:rsidRPr="005A556A">
        <w:rPr>
          <w:rFonts w:ascii="Verdana" w:eastAsia="Verdana" w:hAnsi="Verdana" w:cs="Verdana"/>
          <w:sz w:val="22"/>
          <w:szCs w:val="22"/>
        </w:rPr>
        <w:t>el cual dispone:</w:t>
      </w:r>
    </w:p>
    <w:p w14:paraId="06A9288B" w14:textId="77777777" w:rsidR="005A556A" w:rsidRPr="005A556A" w:rsidRDefault="005A556A" w:rsidP="005A556A">
      <w:pPr>
        <w:ind w:left="850" w:right="850"/>
        <w:jc w:val="both"/>
        <w:rPr>
          <w:rFonts w:ascii="Verdana" w:eastAsia="Verdana" w:hAnsi="Verdana" w:cs="Verdana"/>
          <w:b/>
          <w:bCs/>
          <w:i/>
          <w:iCs/>
        </w:rPr>
      </w:pPr>
    </w:p>
    <w:p w14:paraId="22850F73"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“ARTÍCULO 1o. OBJETO.</w:t>
      </w:r>
      <w:r w:rsidRPr="005A556A">
        <w:rPr>
          <w:rFonts w:ascii="Verdana" w:eastAsia="Verdana" w:hAnsi="Verdana" w:cs="Verdana"/>
          <w:i/>
          <w:iCs/>
          <w:sz w:val="20"/>
          <w:szCs w:val="20"/>
        </w:rPr>
        <w:t xml:space="preserve"> La presente Ley tiene por objeto alinear los incentivos de los agentes y autoridades del sector de Tecnologías de la Información y las Comunicaciones (TIC), aumentar su certidumbre jurídica simplificar y modernizar el marco institucional del sector, focalizar las inversiones para el cierre efectivo de la brecha digital y potenciar la vinculación del sector privado en el desarrollo de los proyectos asociados, así como aumentar la eficiencia en el pago de las contraprestaciones y cargas económicas de los agentes del sector.”</w:t>
      </w:r>
    </w:p>
    <w:p w14:paraId="65AE7608" w14:textId="77777777" w:rsidR="005A556A" w:rsidRPr="005A556A" w:rsidRDefault="005A556A" w:rsidP="005A556A">
      <w:pPr>
        <w:ind w:left="850" w:right="850"/>
        <w:jc w:val="both"/>
        <w:rPr>
          <w:rFonts w:ascii="Verdana" w:eastAsia="Verdana" w:hAnsi="Verdana" w:cs="Verdana"/>
          <w:i/>
          <w:iCs/>
        </w:rPr>
      </w:pPr>
    </w:p>
    <w:p w14:paraId="70F30724"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En armonía con lo expuesto, debe tenerse en cuenta que, dentro de las facultades de inspección, vigilancia y control asignadas a esta Entidad, de acuerdo con el Decreto 4886 de 2011, no se encuentra la de diseñar, formular, adoptar y promover las políticas, planes, programas y proyectos del sector de Tecnologías de la Información y las Comunicaciones, en correspondencia con la Constitución Política y la Ley, con el fin de promover la inversión y el cierre de la brecha digital.</w:t>
      </w:r>
    </w:p>
    <w:p w14:paraId="3665E20C" w14:textId="77777777" w:rsidR="005A556A" w:rsidRPr="005A556A" w:rsidRDefault="005A556A" w:rsidP="005A556A">
      <w:pPr>
        <w:jc w:val="both"/>
        <w:rPr>
          <w:rFonts w:ascii="Verdana" w:eastAsia="Verdana" w:hAnsi="Verdana" w:cs="Verdana"/>
        </w:rPr>
      </w:pPr>
    </w:p>
    <w:p w14:paraId="7D9DA479"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En consecuencia, la carecer de competencia para resolver de fondo el presente asunto, se declarará improcedente el recurso de apelación interpuesto y, se trasladará copia de la presente actuación al Ministerio de Tecnologías de la Información y las Comunicaciones, para lo de su competencia.  </w:t>
      </w:r>
    </w:p>
    <w:p w14:paraId="23BBA60D"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 </w:t>
      </w:r>
    </w:p>
    <w:tbl>
      <w:tblPr>
        <w:tblStyle w:val="Tablaconcuadrcula"/>
        <w:tblW w:w="0" w:type="auto"/>
        <w:tblLook w:val="04A0" w:firstRow="1" w:lastRow="0" w:firstColumn="1" w:lastColumn="0" w:noHBand="0" w:noVBand="1"/>
      </w:tblPr>
      <w:tblGrid>
        <w:gridCol w:w="9918"/>
      </w:tblGrid>
      <w:tr w:rsidR="005A556A" w:rsidRPr="005A556A" w14:paraId="1226E993" w14:textId="77777777" w:rsidTr="005A441B">
        <w:tc>
          <w:tcPr>
            <w:tcW w:w="9918" w:type="dxa"/>
          </w:tcPr>
          <w:p w14:paraId="70DE105E" w14:textId="77777777" w:rsidR="005A556A" w:rsidRPr="005A556A" w:rsidRDefault="005A556A" w:rsidP="005A441B">
            <w:pPr>
              <w:jc w:val="both"/>
              <w:rPr>
                <w:rFonts w:ascii="Verdana" w:eastAsia="Verdana" w:hAnsi="Verdana" w:cs="Verdana"/>
                <w:highlight w:val="cyan"/>
              </w:rPr>
            </w:pPr>
            <w:r w:rsidRPr="005A556A">
              <w:rPr>
                <w:rFonts w:ascii="Verdana" w:eastAsia="Verdana" w:hAnsi="Verdana" w:cs="Verdana"/>
                <w:b/>
                <w:bCs/>
                <w:highlight w:val="cyan"/>
              </w:rPr>
              <w:t>Nota.</w:t>
            </w:r>
            <w:r w:rsidRPr="005A556A">
              <w:rPr>
                <w:rFonts w:ascii="Verdana" w:eastAsia="Verdana" w:hAnsi="Verdana" w:cs="Verdana"/>
                <w:highlight w:val="cyan"/>
              </w:rPr>
              <w:t xml:space="preserve"> Con este formato se debe hacer traslado al Ministerio de Tecnologías de la Información y las Comunicaciones</w:t>
            </w:r>
          </w:p>
        </w:tc>
      </w:tr>
    </w:tbl>
    <w:p w14:paraId="79DB76F4" w14:textId="77777777" w:rsidR="005A556A" w:rsidRPr="005A556A" w:rsidRDefault="005A556A" w:rsidP="005A556A">
      <w:pPr>
        <w:jc w:val="both"/>
        <w:rPr>
          <w:rFonts w:ascii="Verdana" w:hAnsi="Verdana" w:cs="Arial"/>
        </w:rPr>
      </w:pPr>
    </w:p>
    <w:p w14:paraId="736F6493" w14:textId="77777777" w:rsidR="005A556A" w:rsidRPr="005A556A" w:rsidRDefault="005A556A" w:rsidP="005A556A">
      <w:pPr>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46.  Improcedente por no acogerse a hipótesis del artículo 54 - Ley 1341 de 2009</w:t>
      </w:r>
    </w:p>
    <w:p w14:paraId="13725803" w14:textId="77777777" w:rsidR="005A556A" w:rsidRPr="005A556A" w:rsidRDefault="005A556A" w:rsidP="005A556A">
      <w:pPr>
        <w:rPr>
          <w:rFonts w:ascii="Verdana" w:eastAsia="Verdana" w:hAnsi="Verdana" w:cs="Verdana"/>
          <w:b/>
          <w:bCs/>
          <w:color w:val="C00000"/>
          <w:u w:val="single"/>
        </w:rPr>
      </w:pPr>
    </w:p>
    <w:p w14:paraId="24A72144"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Existen casos en los cuales el operador remite el expediente a la SIC para resolver el recurso de apelación, pese a que a la luz de los artículos 54 de la Ley 1314 de 2009 y/o del 2.1.1.1., de la Resolución CRC 5111 de 2017, no procedían los recursos, o porque la controversia se encontraba por fuera del ámbito de aplicación del Régimen de Protección de los Derechos de los Usuarios de los Servicios de Comunicaciones.</w:t>
      </w:r>
    </w:p>
    <w:p w14:paraId="3AB3EDB1" w14:textId="77777777" w:rsidR="005A556A" w:rsidRPr="005A556A" w:rsidRDefault="005A556A" w:rsidP="005A556A">
      <w:pPr>
        <w:widowControl w:val="0"/>
        <w:jc w:val="both"/>
        <w:rPr>
          <w:rFonts w:ascii="Verdana" w:eastAsia="Verdana" w:hAnsi="Verdana" w:cs="Verdana"/>
        </w:rPr>
      </w:pPr>
    </w:p>
    <w:p w14:paraId="23B27DCA"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Debe tenerse en cuenta que si bien el artículo 54 de la Ley 1341 de 2009, establece tan sólo cinco (5) hipótesis (actos de negativa del contrato, suspensión, terminación, corte y facturación del servicio) en las cuales procede el recurso de reposición y en subsidio el de apelación, la SIC interpreta en sentido amplio esta disposición, pues de lo contrario la protección de los derechos de los usuarios se vería reducida a esos temas; por lo tanto, debe entenderse que muchas de las controversias que dan inicio a la actuación administrativa en sede de empresa y posteriormente al conocimiento de esta Entidad, se encuentran atadas a temas de facturación, ejemplo el caso de negación de consumos o, de cobros adicionales por el servicio de roaming internacional, entre otras, y que por ende ameritan ser resueltas de fondo por esta Superintendencia.</w:t>
      </w:r>
    </w:p>
    <w:p w14:paraId="119063BC" w14:textId="77777777" w:rsidR="005A556A" w:rsidRPr="005A556A" w:rsidRDefault="005A556A" w:rsidP="005A556A">
      <w:pPr>
        <w:widowControl w:val="0"/>
        <w:jc w:val="both"/>
        <w:rPr>
          <w:rFonts w:ascii="Verdana" w:eastAsia="Verdana" w:hAnsi="Verdana" w:cs="Verdana"/>
          <w:b/>
          <w:bCs/>
        </w:rPr>
      </w:pPr>
    </w:p>
    <w:p w14:paraId="6B4EE35C"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46:</w:t>
      </w:r>
    </w:p>
    <w:p w14:paraId="4C7525E0" w14:textId="77777777" w:rsidR="005A556A" w:rsidRPr="005A556A" w:rsidRDefault="005A556A" w:rsidP="005A556A">
      <w:pPr>
        <w:widowControl w:val="0"/>
        <w:jc w:val="both"/>
        <w:rPr>
          <w:rFonts w:ascii="Verdana" w:eastAsia="Verdana" w:hAnsi="Verdana" w:cs="Verdana"/>
          <w:b/>
          <w:bCs/>
        </w:rPr>
      </w:pPr>
    </w:p>
    <w:tbl>
      <w:tblPr>
        <w:tblStyle w:val="Tablaconcuadrcula"/>
        <w:tblW w:w="8715" w:type="dxa"/>
        <w:tblInd w:w="113" w:type="dxa"/>
        <w:tblLook w:val="04A0" w:firstRow="1" w:lastRow="0" w:firstColumn="1" w:lastColumn="0" w:noHBand="0" w:noVBand="1"/>
      </w:tblPr>
      <w:tblGrid>
        <w:gridCol w:w="1605"/>
        <w:gridCol w:w="7110"/>
      </w:tblGrid>
      <w:tr w:rsidR="005A556A" w:rsidRPr="005A556A" w14:paraId="706F74A4" w14:textId="77777777" w:rsidTr="005A441B">
        <w:tc>
          <w:tcPr>
            <w:tcW w:w="1605" w:type="dxa"/>
          </w:tcPr>
          <w:p w14:paraId="453ADA1E"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110" w:type="dxa"/>
          </w:tcPr>
          <w:p w14:paraId="7DCE7F45"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75F57A1E"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655ABB12"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64C78A36"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560E304D"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795FEF62"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7EDAA319" w14:textId="77777777" w:rsidR="005A556A" w:rsidRPr="005A556A" w:rsidRDefault="005A556A" w:rsidP="005A556A">
      <w:pPr>
        <w:jc w:val="both"/>
        <w:rPr>
          <w:rFonts w:ascii="Verdana" w:eastAsia="Verdana" w:hAnsi="Verdana" w:cs="Verdana"/>
        </w:rPr>
      </w:pPr>
    </w:p>
    <w:p w14:paraId="24AFE919" w14:textId="77777777" w:rsidR="005A556A" w:rsidRPr="005A556A" w:rsidRDefault="005A556A" w:rsidP="005A556A">
      <w:pPr>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De la procedencia de los recursos – Ley 1341 de 2009 modificada por la Ley 1978 de 2019.</w:t>
      </w:r>
    </w:p>
    <w:p w14:paraId="0B8E3708" w14:textId="77777777" w:rsidR="005A556A" w:rsidRPr="005A556A" w:rsidRDefault="005A556A" w:rsidP="005A556A">
      <w:pPr>
        <w:widowControl w:val="0"/>
        <w:jc w:val="both"/>
        <w:rPr>
          <w:rFonts w:ascii="Verdana" w:eastAsia="Verdana" w:hAnsi="Verdana" w:cs="Verdana"/>
        </w:rPr>
      </w:pPr>
    </w:p>
    <w:p w14:paraId="69E1E44D" w14:textId="77777777" w:rsidR="005A556A" w:rsidRPr="005A556A" w:rsidRDefault="005A556A" w:rsidP="005A556A">
      <w:pPr>
        <w:widowControl w:val="0"/>
        <w:jc w:val="both"/>
        <w:rPr>
          <w:rFonts w:ascii="Verdana" w:eastAsia="Verdana" w:hAnsi="Verdana" w:cs="Verdana"/>
          <w:color w:val="000000" w:themeColor="text1"/>
        </w:rPr>
      </w:pPr>
      <w:r w:rsidRPr="005A556A">
        <w:rPr>
          <w:rFonts w:ascii="Verdana" w:eastAsia="Verdana" w:hAnsi="Verdana" w:cs="Verdana"/>
          <w:color w:val="000000" w:themeColor="text1"/>
          <w:sz w:val="22"/>
          <w:szCs w:val="22"/>
          <w:highlight w:val="cyan"/>
        </w:rPr>
        <w:t xml:space="preserve">Sea lo primero advertir que la petición presentada por el usuario que dio origen al trámite en sede de empresa y que ahora arriba al conocimiento de esta Dirección, se circunscribe exclusivamente a </w:t>
      </w:r>
      <w:r w:rsidRPr="005A556A">
        <w:rPr>
          <w:rFonts w:ascii="Verdana" w:eastAsia="Verdana" w:hAnsi="Verdana" w:cs="Verdana"/>
          <w:sz w:val="22"/>
          <w:szCs w:val="22"/>
          <w:highlight w:val="cyan"/>
        </w:rPr>
        <w:t>[xxxxxxxxxxxxx]</w:t>
      </w:r>
      <w:r w:rsidRPr="005A556A">
        <w:rPr>
          <w:rFonts w:ascii="Verdana" w:eastAsia="Verdana" w:hAnsi="Verdana" w:cs="Verdana"/>
          <w:color w:val="000000" w:themeColor="text1"/>
          <w:sz w:val="22"/>
          <w:szCs w:val="22"/>
          <w:highlight w:val="cyan"/>
        </w:rPr>
        <w:t>.</w:t>
      </w:r>
    </w:p>
    <w:p w14:paraId="1A00593B" w14:textId="77777777" w:rsidR="005A556A" w:rsidRPr="005A556A" w:rsidRDefault="005A556A" w:rsidP="005A556A">
      <w:pPr>
        <w:widowControl w:val="0"/>
        <w:jc w:val="both"/>
        <w:rPr>
          <w:rFonts w:ascii="Verdana" w:eastAsia="Verdana" w:hAnsi="Verdana" w:cs="Verdana"/>
          <w:color w:val="000000" w:themeColor="text1"/>
        </w:rPr>
      </w:pPr>
    </w:p>
    <w:p w14:paraId="1A6BFE8F"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Teniendo en cuenta lo anterior, e</w:t>
      </w:r>
      <w:r w:rsidRPr="005A556A">
        <w:rPr>
          <w:rFonts w:ascii="Verdana" w:eastAsia="Verdana" w:hAnsi="Verdana" w:cs="Verdana"/>
          <w:color w:val="000000" w:themeColor="text1"/>
          <w:sz w:val="22"/>
          <w:szCs w:val="22"/>
        </w:rPr>
        <w:t xml:space="preserve">s importante precisar que el </w:t>
      </w:r>
      <w:r w:rsidRPr="005A556A">
        <w:rPr>
          <w:rFonts w:ascii="Verdana" w:eastAsia="Verdana" w:hAnsi="Verdana" w:cs="Verdana"/>
          <w:sz w:val="22"/>
          <w:szCs w:val="22"/>
        </w:rPr>
        <w:t>artículo 54 de la Ley 1341 de 2009, modificada por la Ley 1978 de 2019, en lo que tiene que ver con la procedencia de los recursos de reposición y en subsidio de apelación, establece lo siguiente:</w:t>
      </w:r>
    </w:p>
    <w:p w14:paraId="3C116A6C"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 </w:t>
      </w:r>
    </w:p>
    <w:p w14:paraId="032C8D1A" w14:textId="77777777" w:rsidR="005A556A" w:rsidRPr="005A556A" w:rsidRDefault="005A556A" w:rsidP="005A556A">
      <w:pPr>
        <w:widowControl w:val="0"/>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“ARTÍCULO 54.- RECURSOS. </w:t>
      </w:r>
      <w:r w:rsidRPr="005A556A">
        <w:rPr>
          <w:rFonts w:ascii="Verdana" w:eastAsia="Verdana" w:hAnsi="Verdana" w:cs="Verdana"/>
          <w:i/>
          <w:iCs/>
          <w:sz w:val="20"/>
          <w:szCs w:val="20"/>
        </w:rPr>
        <w:t xml:space="preserve">Proceden los recursos de reposición y en subsidio de apelación </w:t>
      </w:r>
      <w:r w:rsidRPr="005A556A">
        <w:rPr>
          <w:rFonts w:ascii="Verdana" w:eastAsia="Verdana" w:hAnsi="Verdana" w:cs="Verdana"/>
          <w:b/>
          <w:bCs/>
          <w:i/>
          <w:iCs/>
          <w:sz w:val="20"/>
          <w:szCs w:val="20"/>
          <w:u w:val="single"/>
        </w:rPr>
        <w:t>contra los actos de negativa del contrato, suspensión, terminación, corte y facturación</w:t>
      </w:r>
      <w:r w:rsidRPr="005A556A">
        <w:rPr>
          <w:rFonts w:ascii="Verdana" w:eastAsia="Verdana" w:hAnsi="Verdana" w:cs="Verdana"/>
          <w:i/>
          <w:iCs/>
          <w:sz w:val="20"/>
          <w:szCs w:val="20"/>
        </w:rPr>
        <w:t xml:space="preserve"> que realice el proveedor de servicios. </w:t>
      </w:r>
      <w:r w:rsidRPr="005A556A">
        <w:rPr>
          <w:rFonts w:ascii="Verdana" w:eastAsia="Verdana" w:hAnsi="Verdana" w:cs="Verdana"/>
          <w:i/>
          <w:iCs/>
          <w:sz w:val="20"/>
          <w:szCs w:val="20"/>
          <w:u w:val="single"/>
        </w:rPr>
        <w:t>El recurso de apelación lo resolverá la autoridad que ejerza inspección, vigilancia y control en materia de usuarios</w:t>
      </w:r>
      <w:r w:rsidRPr="005A556A">
        <w:rPr>
          <w:rFonts w:ascii="Verdana" w:eastAsia="Verdana" w:hAnsi="Verdana" w:cs="Verdana"/>
          <w:i/>
          <w:iCs/>
          <w:sz w:val="20"/>
          <w:szCs w:val="20"/>
        </w:rPr>
        <w:t>. Las solicitudes de los usuarios, así como los recursos de reposición y apelación, deberán resolverse dentro de los quince (15) días hábiles siguientes a su recibo por el proveedor, o su interposición o recibo en la autoridad que ejerza inspección, vigilancia y control, respectivamente.</w:t>
      </w:r>
    </w:p>
    <w:p w14:paraId="5F2DC615" w14:textId="77777777" w:rsidR="005A556A" w:rsidRPr="005A556A" w:rsidRDefault="005A556A" w:rsidP="005A556A">
      <w:pPr>
        <w:widowControl w:val="0"/>
        <w:ind w:left="850" w:right="850"/>
        <w:jc w:val="both"/>
        <w:rPr>
          <w:rFonts w:ascii="Verdana" w:eastAsia="Verdana" w:hAnsi="Verdana" w:cs="Verdana"/>
          <w:i/>
          <w:iCs/>
          <w:sz w:val="20"/>
          <w:szCs w:val="20"/>
        </w:rPr>
      </w:pPr>
    </w:p>
    <w:p w14:paraId="7A14F0D7" w14:textId="77777777" w:rsidR="005A556A" w:rsidRPr="005A556A" w:rsidRDefault="005A556A" w:rsidP="005A556A">
      <w:pPr>
        <w:widowControl w:val="0"/>
        <w:ind w:left="850" w:right="850"/>
        <w:jc w:val="both"/>
        <w:rPr>
          <w:rFonts w:ascii="Verdana" w:eastAsia="Verdana" w:hAnsi="Verdana" w:cs="Verdana"/>
          <w:i/>
          <w:iCs/>
          <w:sz w:val="20"/>
          <w:szCs w:val="20"/>
        </w:rPr>
      </w:pPr>
      <w:r w:rsidRPr="005A556A">
        <w:rPr>
          <w:rFonts w:ascii="Verdana" w:eastAsia="Verdana" w:hAnsi="Verdana" w:cs="Verdana"/>
          <w:i/>
          <w:iCs/>
          <w:sz w:val="20"/>
          <w:szCs w:val="20"/>
        </w:rPr>
        <w:t>(…)” (Destacado fuera de texto)</w:t>
      </w:r>
    </w:p>
    <w:p w14:paraId="10685774" w14:textId="77777777" w:rsidR="005A556A" w:rsidRPr="005A556A" w:rsidRDefault="005A556A" w:rsidP="005A556A">
      <w:pPr>
        <w:widowControl w:val="0"/>
        <w:jc w:val="both"/>
        <w:rPr>
          <w:rFonts w:ascii="Verdana" w:eastAsia="Verdana" w:hAnsi="Verdana" w:cs="Verdana"/>
          <w:i/>
          <w:iCs/>
        </w:rPr>
      </w:pPr>
      <w:r w:rsidRPr="005A556A">
        <w:rPr>
          <w:rFonts w:ascii="Verdana" w:eastAsia="Verdana" w:hAnsi="Verdana" w:cs="Verdana"/>
          <w:i/>
          <w:iCs/>
          <w:sz w:val="22"/>
          <w:szCs w:val="22"/>
        </w:rPr>
        <w:t> </w:t>
      </w:r>
    </w:p>
    <w:p w14:paraId="0DEFAD9F"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De lo anterior se colige que los recursos de reposición y en subsidio de apelación, proceden contra los actos de: (i) negativa del contrato, (ii) suspensión, (iii) terminación, (iv) corte y (v) facturación del servicio efectuado por el operador; por lo tanto, es claro que una solicitud como la que ahora se examina, no se encuentra enmarcada en ninguna de las hipótesis contempladas en la citada norma, lo que impide a esta Entidad emitir un pronunciamiento de fondo respecto de la controversia suscitada entre las partes.</w:t>
      </w:r>
    </w:p>
    <w:p w14:paraId="3EE4743E" w14:textId="77777777" w:rsidR="005A556A" w:rsidRPr="005A556A" w:rsidRDefault="005A556A" w:rsidP="005A556A">
      <w:pPr>
        <w:widowControl w:val="0"/>
        <w:jc w:val="both"/>
        <w:rPr>
          <w:rFonts w:ascii="Verdana" w:eastAsia="Verdana" w:hAnsi="Verdana" w:cs="Verdana"/>
        </w:rPr>
      </w:pPr>
    </w:p>
    <w:p w14:paraId="5D4C534D" w14:textId="77777777" w:rsidR="005A556A" w:rsidRPr="005A556A" w:rsidRDefault="005A556A" w:rsidP="005A556A">
      <w:pPr>
        <w:widowControl w:val="0"/>
        <w:jc w:val="both"/>
        <w:rPr>
          <w:rFonts w:ascii="Verdana" w:eastAsia="Verdana" w:hAnsi="Verdana" w:cs="Verdana"/>
          <w:sz w:val="20"/>
          <w:szCs w:val="20"/>
        </w:rPr>
      </w:pPr>
      <w:r w:rsidRPr="005A556A">
        <w:rPr>
          <w:rFonts w:ascii="Verdana" w:eastAsia="Verdana" w:hAnsi="Verdana" w:cs="Verdana"/>
          <w:sz w:val="22"/>
          <w:szCs w:val="22"/>
        </w:rPr>
        <w:t xml:space="preserve">En armonía con lo anterior, la Comisión de Regulación de Comunicaciones (CRC), mediante concepto No. 2019301430 del 25 de mayo de 2019, indicó que frente los asuntos susceptibles de interposición de recursos, la norma debe de interpretarse de forma taxativa y señaló: </w:t>
      </w:r>
      <w:r w:rsidRPr="005A556A">
        <w:rPr>
          <w:rFonts w:ascii="Verdana" w:eastAsia="Verdana" w:hAnsi="Verdana" w:cs="Verdana"/>
          <w:i/>
          <w:iCs/>
          <w:sz w:val="22"/>
          <w:szCs w:val="22"/>
        </w:rPr>
        <w:t>“</w:t>
      </w:r>
      <w:r w:rsidRPr="005A556A">
        <w:rPr>
          <w:rFonts w:ascii="Verdana" w:eastAsia="Verdana" w:hAnsi="Verdana" w:cs="Verdana"/>
          <w:i/>
          <w:iCs/>
          <w:sz w:val="20"/>
          <w:szCs w:val="20"/>
        </w:rPr>
        <w:t xml:space="preserve">(…) Es de concluir entonces como solo en los casos taxativamente enunciados en la ley y en la regulación, esto es, quejas relacionadas con actos de negativa del contrato, suspensión del servicio, terminación del contrato, corte y facturación; procederá la interposición por parte del usuario del recurso de reposición y en subsidio de apelación respecto de la decisión proferida por el operador.” </w:t>
      </w:r>
    </w:p>
    <w:p w14:paraId="54249693" w14:textId="77777777" w:rsidR="005A556A" w:rsidRPr="005A556A" w:rsidRDefault="005A556A" w:rsidP="005A556A">
      <w:pPr>
        <w:widowControl w:val="0"/>
        <w:ind w:right="113"/>
        <w:jc w:val="both"/>
        <w:rPr>
          <w:rFonts w:ascii="Verdana" w:eastAsia="Verdana" w:hAnsi="Verdana" w:cs="Verdana"/>
        </w:rPr>
      </w:pPr>
    </w:p>
    <w:p w14:paraId="1AB16AEF" w14:textId="77777777" w:rsidR="005A556A" w:rsidRPr="005A556A" w:rsidRDefault="005A556A" w:rsidP="005A556A">
      <w:pPr>
        <w:jc w:val="both"/>
        <w:rPr>
          <w:rFonts w:ascii="Verdana" w:eastAsia="Verdana" w:hAnsi="Verdana" w:cs="Verdana"/>
          <w:color w:val="C00000"/>
        </w:rPr>
      </w:pPr>
      <w:r w:rsidRPr="005A556A">
        <w:rPr>
          <w:rFonts w:ascii="Verdana" w:eastAsia="Verdana" w:hAnsi="Verdana" w:cs="Verdana"/>
          <w:sz w:val="22"/>
          <w:szCs w:val="22"/>
        </w:rPr>
        <w:t>Corolario de lo expuesto, esta Dirección declarará improcedente el recurso de apelación presentado de manera subsidiaria por el usuario.</w:t>
      </w:r>
    </w:p>
    <w:p w14:paraId="23600B06" w14:textId="77777777" w:rsidR="005A556A" w:rsidRPr="005A556A" w:rsidRDefault="005A556A" w:rsidP="005A556A">
      <w:pPr>
        <w:widowControl w:val="0"/>
        <w:jc w:val="both"/>
        <w:rPr>
          <w:rFonts w:ascii="Verdana" w:eastAsia="Verdana" w:hAnsi="Verdana" w:cs="Verdana"/>
          <w:color w:val="C00000"/>
        </w:rPr>
      </w:pPr>
    </w:p>
    <w:p w14:paraId="3693A17F" w14:textId="77777777" w:rsidR="005A556A" w:rsidRPr="005A556A" w:rsidRDefault="005A556A" w:rsidP="005A556A">
      <w:pPr>
        <w:widowControl w:val="0"/>
        <w:jc w:val="both"/>
        <w:rPr>
          <w:rFonts w:ascii="Verdana" w:eastAsia="Verdana" w:hAnsi="Verdana" w:cs="Verdana"/>
          <w:color w:val="C00000"/>
        </w:rPr>
      </w:pPr>
    </w:p>
    <w:p w14:paraId="58A76771" w14:textId="77777777" w:rsidR="005A556A" w:rsidRPr="005A556A" w:rsidRDefault="005A556A" w:rsidP="005A556A">
      <w:pPr>
        <w:widowControl w:val="0"/>
        <w:ind w:left="705" w:hanging="705"/>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47.</w:t>
      </w:r>
      <w:r w:rsidRPr="005A556A">
        <w:rPr>
          <w:rFonts w:ascii="Verdana" w:hAnsi="Verdana"/>
        </w:rPr>
        <w:tab/>
      </w:r>
      <w:r w:rsidRPr="005A556A">
        <w:rPr>
          <w:rFonts w:ascii="Verdana" w:eastAsia="Verdana" w:hAnsi="Verdana" w:cs="Verdana"/>
          <w:b/>
          <w:bCs/>
          <w:color w:val="C00000"/>
          <w:sz w:val="22"/>
          <w:szCs w:val="22"/>
          <w:u w:val="single"/>
        </w:rPr>
        <w:t>Por no aplicación del Régimen de Protección de Usuarios de los Servicios de Comunicaciones – Contrato excluido</w:t>
      </w:r>
    </w:p>
    <w:p w14:paraId="29383FE1" w14:textId="77777777" w:rsidR="005A556A" w:rsidRPr="005A556A" w:rsidRDefault="005A556A" w:rsidP="005A556A">
      <w:pPr>
        <w:widowControl w:val="0"/>
        <w:jc w:val="both"/>
        <w:rPr>
          <w:rFonts w:ascii="Verdana" w:eastAsia="Verdana" w:hAnsi="Verdana" w:cs="Verdana"/>
          <w:b/>
          <w:bCs/>
        </w:rPr>
      </w:pPr>
    </w:p>
    <w:p w14:paraId="6DF76ECE"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 xml:space="preserve">Este formato se utiliza cuando el operador de servicios y el usuario han suscrito un contrato de prestación de servicios de comunicaciones, donde todas las características del servicio, de la red, así como las condiciones técnicas, jurídicas y económicas han sido negociadas de mutuo acuerdo y, </w:t>
      </w:r>
      <w:r w:rsidRPr="005A556A">
        <w:rPr>
          <w:rFonts w:ascii="Verdana" w:eastAsia="Verdana" w:hAnsi="Verdana" w:cs="Verdana"/>
          <w:b/>
          <w:bCs/>
          <w:sz w:val="22"/>
          <w:szCs w:val="22"/>
        </w:rPr>
        <w:t>siempre que dentro del clausulado contractual se haya incluido de manera expresa la inaplicación del Régimen de Protección de los Derechos de los Usuarios de los Servicios de Comunicaciones (Res. CRC 5111 de 2017)</w:t>
      </w:r>
      <w:r w:rsidRPr="005A556A">
        <w:rPr>
          <w:rFonts w:ascii="Verdana" w:eastAsia="Verdana" w:hAnsi="Verdana" w:cs="Verdana"/>
          <w:sz w:val="22"/>
          <w:szCs w:val="22"/>
        </w:rPr>
        <w:t xml:space="preserve">, para tener certeza de ello </w:t>
      </w:r>
      <w:r w:rsidRPr="005A556A">
        <w:rPr>
          <w:rFonts w:ascii="Verdana" w:eastAsia="Verdana" w:hAnsi="Verdana" w:cs="Verdana"/>
          <w:b/>
          <w:bCs/>
          <w:sz w:val="22"/>
          <w:szCs w:val="22"/>
        </w:rPr>
        <w:t>debe reposar en el expediente la copia del contrato suscrito entre las partes.</w:t>
      </w:r>
      <w:r w:rsidRPr="005A556A">
        <w:rPr>
          <w:rFonts w:ascii="Verdana" w:eastAsia="Verdana" w:hAnsi="Verdana" w:cs="Verdana"/>
          <w:sz w:val="22"/>
          <w:szCs w:val="22"/>
        </w:rPr>
        <w:t xml:space="preserve"> </w:t>
      </w:r>
    </w:p>
    <w:p w14:paraId="4862CD65" w14:textId="77777777" w:rsidR="005A556A" w:rsidRPr="005A556A" w:rsidRDefault="005A556A" w:rsidP="005A556A">
      <w:pPr>
        <w:widowControl w:val="0"/>
        <w:jc w:val="both"/>
        <w:rPr>
          <w:rFonts w:ascii="Verdana" w:eastAsia="Verdana" w:hAnsi="Verdana" w:cs="Verdana"/>
        </w:rPr>
      </w:pPr>
    </w:p>
    <w:p w14:paraId="116E7F93"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47:</w:t>
      </w:r>
    </w:p>
    <w:p w14:paraId="5720E2BF" w14:textId="77777777" w:rsidR="005A556A" w:rsidRPr="005A556A" w:rsidRDefault="005A556A" w:rsidP="005A556A">
      <w:pPr>
        <w:widowControl w:val="0"/>
        <w:jc w:val="both"/>
        <w:rPr>
          <w:rFonts w:ascii="Verdana" w:eastAsia="Verdana" w:hAnsi="Verdana" w:cs="Verdana"/>
          <w:b/>
          <w:bCs/>
        </w:rPr>
      </w:pPr>
    </w:p>
    <w:tbl>
      <w:tblPr>
        <w:tblStyle w:val="Tablaconcuadrcula"/>
        <w:tblW w:w="8715" w:type="dxa"/>
        <w:tblInd w:w="113" w:type="dxa"/>
        <w:tblLook w:val="04A0" w:firstRow="1" w:lastRow="0" w:firstColumn="1" w:lastColumn="0" w:noHBand="0" w:noVBand="1"/>
      </w:tblPr>
      <w:tblGrid>
        <w:gridCol w:w="2165"/>
        <w:gridCol w:w="6550"/>
      </w:tblGrid>
      <w:tr w:rsidR="005A556A" w:rsidRPr="005A556A" w14:paraId="7EF1F11E" w14:textId="77777777" w:rsidTr="005A441B">
        <w:tc>
          <w:tcPr>
            <w:tcW w:w="2165" w:type="dxa"/>
          </w:tcPr>
          <w:p w14:paraId="23A7AA02"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550" w:type="dxa"/>
          </w:tcPr>
          <w:p w14:paraId="7231C26D"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79FCB62C"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6EE5A972"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7BA2772B"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22C29719"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1E2B51E8"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22BC02D0" w14:textId="77777777" w:rsidR="005A556A" w:rsidRPr="005A556A" w:rsidRDefault="005A556A" w:rsidP="005A556A">
      <w:pPr>
        <w:widowControl w:val="0"/>
        <w:jc w:val="both"/>
        <w:rPr>
          <w:rFonts w:ascii="Verdana" w:eastAsia="Verdana" w:hAnsi="Verdana" w:cs="Verdana"/>
          <w:b/>
          <w:bCs/>
          <w:color w:val="C00000"/>
          <w:u w:val="single"/>
        </w:rPr>
      </w:pPr>
    </w:p>
    <w:p w14:paraId="21C4A33B" w14:textId="77777777" w:rsidR="005A556A" w:rsidRPr="005A556A" w:rsidRDefault="005A556A" w:rsidP="005A556A">
      <w:pPr>
        <w:widowControl w:val="0"/>
        <w:jc w:val="both"/>
        <w:rPr>
          <w:rFonts w:ascii="Verdana" w:eastAsia="Verdana" w:hAnsi="Verdana" w:cs="Verdana"/>
        </w:rPr>
      </w:pPr>
    </w:p>
    <w:p w14:paraId="0FB6D4B8" w14:textId="77777777" w:rsidR="005A556A" w:rsidRPr="005A556A" w:rsidRDefault="005A556A" w:rsidP="005A556A">
      <w:pPr>
        <w:widowControl w:val="0"/>
        <w:ind w:left="705" w:hanging="705"/>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De la aplicación del Régimen de Protección de Usuarios de los Servicios de Comunicaciones – Contrato excluido</w:t>
      </w:r>
    </w:p>
    <w:p w14:paraId="740B58DA" w14:textId="77777777" w:rsidR="005A556A" w:rsidRPr="005A556A" w:rsidRDefault="005A556A" w:rsidP="005A556A">
      <w:pPr>
        <w:widowControl w:val="0"/>
        <w:jc w:val="both"/>
        <w:rPr>
          <w:rFonts w:ascii="Verdana" w:eastAsia="Verdana" w:hAnsi="Verdana" w:cs="Verdana"/>
        </w:rPr>
      </w:pPr>
    </w:p>
    <w:p w14:paraId="725CA45E" w14:textId="77777777" w:rsidR="005A556A" w:rsidRPr="005A556A" w:rsidRDefault="005A556A" w:rsidP="005A556A">
      <w:pPr>
        <w:widowControl w:val="0"/>
        <w:spacing w:line="259" w:lineRule="auto"/>
        <w:jc w:val="both"/>
        <w:rPr>
          <w:rFonts w:ascii="Verdana" w:eastAsia="Verdana" w:hAnsi="Verdana" w:cs="Verdana"/>
        </w:rPr>
      </w:pPr>
      <w:r w:rsidRPr="005A556A">
        <w:rPr>
          <w:rFonts w:ascii="Verdana" w:eastAsia="Verdana" w:hAnsi="Verdana" w:cs="Verdana"/>
          <w:sz w:val="22"/>
          <w:szCs w:val="22"/>
        </w:rPr>
        <w:t>Sea lo primero advertir que la petición presentada por el usuario que dio origen al trámite en sede de empresa y que ahora arriba al conocimiento de esta Dirección, se encuentra por fuera del ámbito de aplicación del Régimen de Protección de Usuarios de Servicios de Comunicaciones, establecido en e</w:t>
      </w:r>
      <w:r w:rsidRPr="005A556A">
        <w:rPr>
          <w:rFonts w:ascii="Verdana" w:eastAsia="Verdana" w:hAnsi="Verdana" w:cs="Verdana"/>
          <w:sz w:val="22"/>
          <w:szCs w:val="22"/>
          <w:lang w:eastAsia="es-CO"/>
        </w:rPr>
        <w:t>l artículo 2.1.1.1. de la Resolución CRC 5050 de 2016, modificado por el artículo</w:t>
      </w:r>
      <w:r w:rsidRPr="005A556A">
        <w:rPr>
          <w:rFonts w:ascii="Verdana" w:eastAsia="Verdana" w:hAnsi="Verdana" w:cs="Verdana"/>
          <w:sz w:val="22"/>
          <w:szCs w:val="22"/>
        </w:rPr>
        <w:t xml:space="preserve"> 5 de la Resolución CRC </w:t>
      </w:r>
      <w:r w:rsidRPr="005A556A">
        <w:rPr>
          <w:rFonts w:ascii="Verdana" w:hAnsi="Verdana" w:cs="Arial"/>
          <w:sz w:val="22"/>
          <w:szCs w:val="22"/>
          <w:lang w:eastAsia="es-CO"/>
        </w:rPr>
        <w:t>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hAnsi="Verdana" w:cs="Arial"/>
        </w:rPr>
        <w:t>,</w:t>
      </w:r>
      <w:r w:rsidRPr="005A556A">
        <w:rPr>
          <w:rFonts w:ascii="Verdana" w:eastAsia="Verdana" w:hAnsi="Verdana" w:cs="Verdana"/>
          <w:sz w:val="22"/>
          <w:szCs w:val="22"/>
          <w:lang w:eastAsia="es-CO"/>
        </w:rPr>
        <w:t xml:space="preserve"> </w:t>
      </w:r>
      <w:r w:rsidRPr="005A556A">
        <w:rPr>
          <w:rFonts w:ascii="Verdana" w:eastAsia="Verdana" w:hAnsi="Verdana" w:cs="Verdana"/>
          <w:sz w:val="22"/>
          <w:szCs w:val="22"/>
        </w:rPr>
        <w:t>que dispone:</w:t>
      </w:r>
    </w:p>
    <w:p w14:paraId="671AB00B" w14:textId="77777777" w:rsidR="005A556A" w:rsidRPr="005A556A" w:rsidRDefault="005A556A" w:rsidP="005A556A">
      <w:pPr>
        <w:widowControl w:val="0"/>
        <w:jc w:val="both"/>
        <w:rPr>
          <w:rFonts w:ascii="Verdana" w:eastAsia="Verdana" w:hAnsi="Verdana" w:cs="Verdana"/>
        </w:rPr>
      </w:pPr>
    </w:p>
    <w:p w14:paraId="05E0869E" w14:textId="77777777" w:rsidR="005A556A" w:rsidRPr="005A556A" w:rsidRDefault="005A556A" w:rsidP="005A556A">
      <w:pPr>
        <w:shd w:val="clear" w:color="auto" w:fill="FFFFFF" w:themeFill="background1"/>
        <w:tabs>
          <w:tab w:val="left" w:pos="7938"/>
        </w:tabs>
        <w:ind w:left="850" w:right="850"/>
        <w:jc w:val="both"/>
        <w:rPr>
          <w:rFonts w:ascii="Verdana" w:hAnsi="Verdana" w:cs="Arial"/>
          <w:i/>
          <w:iCs/>
          <w:sz w:val="20"/>
          <w:szCs w:val="20"/>
          <w:lang w:eastAsia="es-CO"/>
        </w:rPr>
      </w:pPr>
      <w:r w:rsidRPr="005A556A">
        <w:rPr>
          <w:rFonts w:ascii="Verdana" w:eastAsia="Verdana" w:hAnsi="Verdana" w:cs="Verdana"/>
          <w:i/>
          <w:iCs/>
          <w:sz w:val="18"/>
          <w:szCs w:val="18"/>
          <w:lang w:eastAsia="es-CO"/>
        </w:rPr>
        <w:t>“</w:t>
      </w:r>
      <w:bookmarkStart w:id="15" w:name="_Hlk218605933"/>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bookmarkEnd w:id="15"/>
    <w:p w14:paraId="11990F1A" w14:textId="77777777" w:rsidR="005A556A" w:rsidRPr="005A556A" w:rsidRDefault="005A556A" w:rsidP="005A556A">
      <w:pPr>
        <w:shd w:val="clear" w:color="auto" w:fill="FFFFFF" w:themeFill="background1"/>
        <w:tabs>
          <w:tab w:val="left" w:pos="7938"/>
        </w:tabs>
        <w:ind w:left="851" w:right="900"/>
        <w:jc w:val="both"/>
        <w:rPr>
          <w:rFonts w:ascii="Verdana" w:eastAsia="Verdana" w:hAnsi="Verdana" w:cs="Verdana"/>
          <w:i/>
          <w:iCs/>
          <w:sz w:val="18"/>
          <w:szCs w:val="18"/>
          <w:lang w:eastAsia="es-CO"/>
        </w:rPr>
      </w:pPr>
    </w:p>
    <w:p w14:paraId="37E518A9"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18"/>
          <w:szCs w:val="18"/>
          <w:lang w:eastAsia="es-CO"/>
        </w:rPr>
      </w:pPr>
      <w:r w:rsidRPr="005A556A">
        <w:rPr>
          <w:rFonts w:ascii="Verdana" w:eastAsia="Verdana" w:hAnsi="Verdana" w:cs="Verdana"/>
          <w:i/>
          <w:iCs/>
          <w:sz w:val="18"/>
          <w:szCs w:val="18"/>
          <w:lang w:eastAsia="es-CO"/>
        </w:rPr>
        <w:t>‘</w:t>
      </w:r>
      <w:r w:rsidRPr="005A556A">
        <w:rPr>
          <w:rFonts w:ascii="Verdana" w:eastAsia="Verdana" w:hAnsi="Verdana" w:cs="Verdana"/>
          <w:b/>
          <w:bCs/>
          <w:i/>
          <w:iCs/>
          <w:sz w:val="18"/>
          <w:szCs w:val="18"/>
          <w:lang w:eastAsia="es-CO"/>
        </w:rPr>
        <w:t>CAPÍTULO 1</w:t>
      </w:r>
    </w:p>
    <w:p w14:paraId="6AEFD86B"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18"/>
          <w:szCs w:val="18"/>
          <w:lang w:eastAsia="es-CO"/>
        </w:rPr>
      </w:pPr>
      <w:r w:rsidRPr="005A556A">
        <w:rPr>
          <w:rFonts w:ascii="Verdana" w:eastAsia="Verdana" w:hAnsi="Verdana" w:cs="Verdana"/>
          <w:b/>
          <w:bCs/>
          <w:i/>
          <w:iCs/>
          <w:sz w:val="18"/>
          <w:szCs w:val="18"/>
          <w:lang w:eastAsia="es-CO"/>
        </w:rPr>
        <w:t>RÉGIMEN DE PROTECCIÓN DE LOS DERECHOS DE LOS USUARIOS DE SERVICIOS DE COMUNICACIONES.</w:t>
      </w:r>
    </w:p>
    <w:p w14:paraId="0E4E7696"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18"/>
          <w:szCs w:val="18"/>
          <w:lang w:eastAsia="es-CO"/>
        </w:rPr>
      </w:pPr>
    </w:p>
    <w:p w14:paraId="732819C0" w14:textId="77777777" w:rsidR="005A556A" w:rsidRPr="005A556A" w:rsidRDefault="005A556A" w:rsidP="005A556A">
      <w:pPr>
        <w:shd w:val="clear" w:color="auto" w:fill="FFFFFF" w:themeFill="background1"/>
        <w:tabs>
          <w:tab w:val="left" w:pos="7938"/>
        </w:tabs>
        <w:ind w:left="851" w:right="900"/>
        <w:jc w:val="center"/>
        <w:rPr>
          <w:rFonts w:ascii="Verdana" w:eastAsia="Verdana" w:hAnsi="Verdana" w:cs="Verdana"/>
          <w:b/>
          <w:bCs/>
          <w:i/>
          <w:iCs/>
          <w:sz w:val="18"/>
          <w:szCs w:val="18"/>
          <w:lang w:eastAsia="es-CO"/>
        </w:rPr>
      </w:pPr>
      <w:r w:rsidRPr="005A556A">
        <w:rPr>
          <w:rFonts w:ascii="Verdana" w:eastAsia="Verdana" w:hAnsi="Verdana" w:cs="Verdana"/>
          <w:b/>
          <w:bCs/>
          <w:i/>
          <w:iCs/>
          <w:sz w:val="18"/>
          <w:szCs w:val="18"/>
          <w:lang w:eastAsia="es-CO"/>
        </w:rPr>
        <w:t>SECCIÓN 1. DISPOSICIONES GENERALES.</w:t>
      </w:r>
    </w:p>
    <w:p w14:paraId="6470E2F8" w14:textId="77777777" w:rsidR="005A556A" w:rsidRPr="005A556A" w:rsidRDefault="005A556A" w:rsidP="005A556A">
      <w:pPr>
        <w:ind w:right="113"/>
        <w:contextualSpacing/>
        <w:jc w:val="both"/>
        <w:rPr>
          <w:rFonts w:ascii="Verdana" w:eastAsia="Verdana" w:hAnsi="Verdana" w:cs="Verdana"/>
          <w:i/>
          <w:iCs/>
          <w:sz w:val="18"/>
          <w:szCs w:val="18"/>
        </w:rPr>
      </w:pPr>
    </w:p>
    <w:p w14:paraId="59C026A0" w14:textId="77777777" w:rsidR="005A556A" w:rsidRPr="005A556A" w:rsidRDefault="005A556A" w:rsidP="005A556A">
      <w:pPr>
        <w:shd w:val="clear" w:color="auto" w:fill="FFFFFF" w:themeFill="background1"/>
        <w:ind w:left="850" w:right="850"/>
        <w:jc w:val="both"/>
        <w:rPr>
          <w:rFonts w:ascii="Verdana" w:eastAsia="Verdana" w:hAnsi="Verdana" w:cs="Verdana"/>
          <w:i/>
          <w:iCs/>
          <w:sz w:val="18"/>
          <w:szCs w:val="18"/>
        </w:rPr>
      </w:pPr>
      <w:r w:rsidRPr="005A556A">
        <w:rPr>
          <w:rFonts w:ascii="Verdana" w:eastAsia="Verdana" w:hAnsi="Verdana" w:cs="Verdana"/>
          <w:b/>
          <w:bCs/>
          <w:i/>
          <w:iCs/>
          <w:color w:val="000000" w:themeColor="text1"/>
          <w:sz w:val="18"/>
          <w:szCs w:val="18"/>
        </w:rPr>
        <w:t>ARTÍCULO. 2.1.1.1. ÁMBITO DE APLICACIÓN.</w:t>
      </w:r>
      <w:r w:rsidRPr="005A556A">
        <w:rPr>
          <w:rFonts w:ascii="Verdana" w:eastAsia="Verdana" w:hAnsi="Verdana" w:cs="Verdana"/>
          <w:i/>
          <w:iCs/>
          <w:color w:val="000000" w:themeColor="text1"/>
          <w:sz w:val="18"/>
          <w:szCs w:val="18"/>
        </w:rPr>
        <w:t> </w:t>
      </w:r>
      <w:r w:rsidRPr="005A556A">
        <w:rPr>
          <w:rFonts w:ascii="Verdana" w:eastAsia="Verdana" w:hAnsi="Verdana" w:cs="Verdana"/>
          <w:sz w:val="18"/>
          <w:szCs w:val="18"/>
        </w:rPr>
        <w:t xml:space="preserve"> </w:t>
      </w:r>
      <w:r w:rsidRPr="005A556A">
        <w:rPr>
          <w:rFonts w:ascii="Verdana" w:eastAsia="Verdana" w:hAnsi="Verdana" w:cs="Verdana"/>
          <w:i/>
          <w:iCs/>
          <w:sz w:val="18"/>
          <w:szCs w:val="18"/>
        </w:rPr>
        <w:t>Este régimen aplica a todas las relaciones surgidas entre los usuarios y los operadores (entendidos estos en el presente Régimen como: los proveedores de redes y servicios de telefonía móvil y fija, acceso a internet fijo y móvil y televisión cerrada), en el ofrecimiento de servicios de comunicaciones, en la celebración del contrato, durante su ejecución y en su terminación.</w:t>
      </w:r>
    </w:p>
    <w:p w14:paraId="3B969C7F" w14:textId="77777777" w:rsidR="005A556A" w:rsidRPr="005A556A" w:rsidRDefault="005A556A" w:rsidP="005A556A">
      <w:pPr>
        <w:shd w:val="clear" w:color="auto" w:fill="FFFFFF" w:themeFill="background1"/>
        <w:ind w:left="850" w:right="850"/>
        <w:jc w:val="both"/>
        <w:rPr>
          <w:rFonts w:ascii="Verdana" w:eastAsia="Verdana" w:hAnsi="Verdana" w:cs="Verdana"/>
          <w:i/>
          <w:iCs/>
          <w:sz w:val="18"/>
          <w:szCs w:val="18"/>
        </w:rPr>
      </w:pPr>
    </w:p>
    <w:p w14:paraId="1BFE7BD8" w14:textId="77777777" w:rsidR="005A556A" w:rsidRPr="005A556A" w:rsidRDefault="005A556A" w:rsidP="005A556A">
      <w:pPr>
        <w:shd w:val="clear" w:color="auto" w:fill="FFFFFF" w:themeFill="background1"/>
        <w:ind w:left="850" w:right="850"/>
        <w:jc w:val="both"/>
        <w:rPr>
          <w:rFonts w:ascii="Verdana" w:eastAsia="Verdana" w:hAnsi="Verdana" w:cs="Verdana"/>
          <w:i/>
          <w:iCs/>
          <w:sz w:val="18"/>
          <w:szCs w:val="18"/>
          <w:u w:val="single"/>
        </w:rPr>
      </w:pPr>
      <w:r w:rsidRPr="005A556A">
        <w:rPr>
          <w:rFonts w:ascii="Verdana" w:eastAsia="Verdana" w:hAnsi="Verdana" w:cs="Verdana"/>
          <w:i/>
          <w:iCs/>
          <w:sz w:val="18"/>
          <w:szCs w:val="18"/>
          <w:u w:val="single"/>
        </w:rPr>
        <w:t>El presente régimen no es aplicable a los casos en que se prestan servicios de comunicaciones en los cuales las características del servicio, de la red y la totalidad de las condiciones, técnicas, económicas y jurídicas han sido negociadas y pactadas por mutuo acuerdo entre las partes del contrato y, por lo tanto, son el resultado del acuerdo particular y directo entre ellas, siempre que tal inaplicación sea estipulada expresamente en el respectivo contrato.</w:t>
      </w:r>
    </w:p>
    <w:p w14:paraId="0CE1E0CB" w14:textId="77777777" w:rsidR="005A556A" w:rsidRPr="005A556A" w:rsidRDefault="005A556A" w:rsidP="005A556A">
      <w:pPr>
        <w:shd w:val="clear" w:color="auto" w:fill="FFFFFF" w:themeFill="background1"/>
        <w:ind w:left="850" w:right="850"/>
        <w:jc w:val="both"/>
        <w:rPr>
          <w:rFonts w:ascii="Verdana" w:eastAsia="Verdana" w:hAnsi="Verdana" w:cs="Verdana"/>
          <w:i/>
          <w:iCs/>
          <w:sz w:val="18"/>
          <w:szCs w:val="18"/>
          <w:u w:val="single"/>
        </w:rPr>
      </w:pPr>
    </w:p>
    <w:p w14:paraId="50797E9F" w14:textId="77777777" w:rsidR="005A556A" w:rsidRPr="005A556A" w:rsidRDefault="005A556A" w:rsidP="005A556A">
      <w:pPr>
        <w:shd w:val="clear" w:color="auto" w:fill="FFFFFF" w:themeFill="background1"/>
        <w:ind w:left="850" w:right="850"/>
        <w:jc w:val="both"/>
        <w:rPr>
          <w:rFonts w:ascii="Verdana" w:eastAsia="Verdana" w:hAnsi="Verdana" w:cs="Verdana"/>
          <w:i/>
          <w:iCs/>
          <w:sz w:val="18"/>
          <w:szCs w:val="18"/>
        </w:rPr>
      </w:pPr>
      <w:r w:rsidRPr="005A556A">
        <w:rPr>
          <w:rFonts w:ascii="Verdana" w:eastAsia="Verdana" w:hAnsi="Verdana" w:cs="Verdana"/>
          <w:i/>
          <w:iCs/>
          <w:sz w:val="18"/>
          <w:szCs w:val="18"/>
        </w:rPr>
        <w:t>No se podrá pactar la inaplicación del presente régimen respecto de usuarios micro o pequeñas empresas, cuando se cumplan los siguientes tres requisitos: (i) cuando el objeto del contrato sea la prestación de servicios de voz fija o móvil, o el de acceso a internet fijo o móvil; (ii) cuando el contrato no incluya la provisión de soluciones técnicas desarrolladas a la medida del cliente para la prestación de los servicios de comunicaciones; (iii) cuando el contrato sea suscrito por una micro o pequeña empresa, en los términos definidos en la Ley </w:t>
      </w:r>
      <w:hyperlink r:id="rId46" w:anchor="0" w:history="1">
        <w:r w:rsidRPr="005A556A">
          <w:rPr>
            <w:rStyle w:val="Hipervnculo"/>
            <w:rFonts w:ascii="Verdana" w:eastAsia="Verdana" w:hAnsi="Verdana" w:cs="Verdana"/>
            <w:i/>
            <w:iCs/>
            <w:sz w:val="18"/>
            <w:szCs w:val="18"/>
          </w:rPr>
          <w:t>590</w:t>
        </w:r>
      </w:hyperlink>
      <w:r w:rsidRPr="005A556A">
        <w:rPr>
          <w:rFonts w:ascii="Verdana" w:eastAsia="Verdana" w:hAnsi="Verdana" w:cs="Verdana"/>
          <w:i/>
          <w:iCs/>
          <w:sz w:val="18"/>
          <w:szCs w:val="18"/>
        </w:rPr>
        <w:t> de 2000 o en las normas que la modifiquen o sustituyan.</w:t>
      </w:r>
    </w:p>
    <w:p w14:paraId="5FFB8069" w14:textId="77777777" w:rsidR="005A556A" w:rsidRPr="005A556A" w:rsidRDefault="005A556A" w:rsidP="005A556A">
      <w:pPr>
        <w:shd w:val="clear" w:color="auto" w:fill="FFFFFF" w:themeFill="background1"/>
        <w:ind w:left="850" w:right="850"/>
        <w:jc w:val="both"/>
        <w:rPr>
          <w:rFonts w:ascii="Verdana" w:eastAsia="Verdana" w:hAnsi="Verdana" w:cs="Verdana"/>
          <w:i/>
          <w:iCs/>
          <w:sz w:val="18"/>
          <w:szCs w:val="18"/>
        </w:rPr>
      </w:pPr>
      <w:r w:rsidRPr="005A556A">
        <w:rPr>
          <w:rFonts w:ascii="Verdana" w:eastAsia="Verdana" w:hAnsi="Verdana" w:cs="Verdana"/>
          <w:i/>
          <w:iCs/>
          <w:sz w:val="18"/>
          <w:szCs w:val="18"/>
        </w:rPr>
        <w:t>Para la relación entre asociado o usuario de televisión comunitaria y la comunidad organizada, así como entre el asociado o usuario del servicio de Internet comunitario fijo y el Proveedor del Servicio de Internet Comunitario Fijo (PSICF), aplican únicamente las disposiciones contenidas en la </w:t>
      </w:r>
      <w:hyperlink r:id="rId47" w:anchor="Secci%C3%B3n%202.1.26" w:history="1">
        <w:r w:rsidRPr="005A556A">
          <w:rPr>
            <w:rStyle w:val="Hipervnculo"/>
            <w:rFonts w:ascii="Verdana" w:eastAsia="Verdana" w:hAnsi="Verdana" w:cs="Verdana"/>
            <w:i/>
            <w:iCs/>
            <w:sz w:val="18"/>
            <w:szCs w:val="18"/>
          </w:rPr>
          <w:t>Sección 26</w:t>
        </w:r>
      </w:hyperlink>
      <w:r w:rsidRPr="005A556A">
        <w:rPr>
          <w:rFonts w:ascii="Verdana" w:eastAsia="Verdana" w:hAnsi="Verdana" w:cs="Verdana"/>
          <w:i/>
          <w:iCs/>
          <w:sz w:val="18"/>
          <w:szCs w:val="18"/>
        </w:rPr>
        <w:t> del presente capítulo.</w:t>
      </w:r>
    </w:p>
    <w:p w14:paraId="4E7A3680" w14:textId="77777777" w:rsidR="005A556A" w:rsidRPr="005A556A" w:rsidRDefault="005A556A" w:rsidP="005A556A">
      <w:pPr>
        <w:shd w:val="clear" w:color="auto" w:fill="FFFFFF" w:themeFill="background1"/>
        <w:ind w:left="850" w:right="850"/>
        <w:jc w:val="both"/>
        <w:rPr>
          <w:rFonts w:ascii="Verdana" w:eastAsia="Verdana" w:hAnsi="Verdana" w:cs="Verdana"/>
          <w:i/>
          <w:iCs/>
          <w:sz w:val="18"/>
          <w:szCs w:val="18"/>
        </w:rPr>
      </w:pPr>
    </w:p>
    <w:p w14:paraId="4189BE17" w14:textId="77777777" w:rsidR="005A556A" w:rsidRPr="005A556A" w:rsidRDefault="005A556A" w:rsidP="005A556A">
      <w:pPr>
        <w:shd w:val="clear" w:color="auto" w:fill="FFFFFF" w:themeFill="background1"/>
        <w:ind w:left="850" w:right="850"/>
        <w:jc w:val="both"/>
        <w:rPr>
          <w:rFonts w:ascii="Verdana" w:eastAsia="Verdana" w:hAnsi="Verdana" w:cs="Verdana"/>
          <w:i/>
          <w:iCs/>
          <w:sz w:val="18"/>
          <w:szCs w:val="18"/>
        </w:rPr>
      </w:pPr>
      <w:r w:rsidRPr="005A556A">
        <w:rPr>
          <w:rFonts w:ascii="Verdana" w:eastAsia="Verdana" w:hAnsi="Verdana" w:cs="Verdana"/>
          <w:i/>
          <w:iCs/>
          <w:sz w:val="18"/>
          <w:szCs w:val="18"/>
        </w:rPr>
        <w:t>Para la relación entre usuario y proveedor de contenidos y aplicaciones e integradores tecnológicos aplicarán solamente las disposiciones contenidas en las secciones </w:t>
      </w:r>
      <w:hyperlink r:id="rId48" w:anchor="Secci%C3%B3n%202.1.18" w:history="1">
        <w:r w:rsidRPr="005A556A">
          <w:rPr>
            <w:rStyle w:val="Hipervnculo"/>
            <w:rFonts w:ascii="Verdana" w:eastAsia="Verdana" w:hAnsi="Verdana" w:cs="Verdana"/>
            <w:i/>
            <w:iCs/>
            <w:sz w:val="18"/>
            <w:szCs w:val="18"/>
          </w:rPr>
          <w:t>18</w:t>
        </w:r>
      </w:hyperlink>
      <w:r w:rsidRPr="005A556A">
        <w:rPr>
          <w:rFonts w:ascii="Verdana" w:eastAsia="Verdana" w:hAnsi="Verdana" w:cs="Verdana"/>
          <w:i/>
          <w:iCs/>
          <w:sz w:val="18"/>
          <w:szCs w:val="18"/>
        </w:rPr>
        <w:t> y </w:t>
      </w:r>
      <w:hyperlink r:id="rId49" w:anchor="Secci%C3%B3n%202.1.26.19" w:history="1">
        <w:r w:rsidRPr="005A556A">
          <w:rPr>
            <w:rStyle w:val="Hipervnculo"/>
            <w:rFonts w:ascii="Verdana" w:eastAsia="Verdana" w:hAnsi="Verdana" w:cs="Verdana"/>
            <w:i/>
            <w:iCs/>
            <w:sz w:val="18"/>
            <w:szCs w:val="18"/>
          </w:rPr>
          <w:t>19</w:t>
        </w:r>
      </w:hyperlink>
      <w:r w:rsidRPr="005A556A">
        <w:rPr>
          <w:rFonts w:ascii="Verdana" w:eastAsia="Verdana" w:hAnsi="Verdana" w:cs="Verdana"/>
          <w:i/>
          <w:iCs/>
          <w:sz w:val="18"/>
          <w:szCs w:val="18"/>
        </w:rPr>
        <w:t> del presente capítulo.</w:t>
      </w:r>
    </w:p>
    <w:p w14:paraId="5C4E6048" w14:textId="77777777" w:rsidR="005A556A" w:rsidRPr="005A556A" w:rsidRDefault="005A556A" w:rsidP="005A556A">
      <w:pPr>
        <w:shd w:val="clear" w:color="auto" w:fill="FFFFFF" w:themeFill="background1"/>
        <w:ind w:left="850" w:right="850"/>
        <w:jc w:val="both"/>
        <w:rPr>
          <w:rFonts w:ascii="Verdana" w:eastAsia="Verdana" w:hAnsi="Verdana" w:cs="Verdana"/>
          <w:i/>
          <w:iCs/>
          <w:sz w:val="18"/>
          <w:szCs w:val="18"/>
        </w:rPr>
      </w:pPr>
    </w:p>
    <w:p w14:paraId="45D08186" w14:textId="77777777" w:rsidR="005A556A" w:rsidRPr="005A556A" w:rsidRDefault="005A556A" w:rsidP="005A556A">
      <w:pPr>
        <w:shd w:val="clear" w:color="auto" w:fill="FFFFFF" w:themeFill="background1"/>
        <w:ind w:left="850" w:right="850"/>
        <w:jc w:val="both"/>
        <w:rPr>
          <w:rFonts w:ascii="Verdana" w:eastAsia="Verdana" w:hAnsi="Verdana" w:cs="Verdana"/>
          <w:i/>
          <w:iCs/>
          <w:sz w:val="18"/>
          <w:szCs w:val="18"/>
        </w:rPr>
      </w:pPr>
      <w:r w:rsidRPr="005A556A">
        <w:rPr>
          <w:rFonts w:ascii="Verdana" w:eastAsia="Verdana" w:hAnsi="Verdana" w:cs="Verdana"/>
          <w:b/>
          <w:bCs/>
          <w:i/>
          <w:iCs/>
          <w:sz w:val="18"/>
          <w:szCs w:val="18"/>
        </w:rPr>
        <w:t>PARÁGRAFO. </w:t>
      </w:r>
      <w:r w:rsidRPr="005A556A">
        <w:rPr>
          <w:rFonts w:ascii="Verdana" w:eastAsia="Verdana" w:hAnsi="Verdana" w:cs="Verdana"/>
          <w:i/>
          <w:iCs/>
          <w:sz w:val="18"/>
          <w:szCs w:val="18"/>
        </w:rPr>
        <w:t>Se exceptúan del presente Régimen los servicios postales previstos por la Ley </w:t>
      </w:r>
      <w:hyperlink r:id="rId50" w:anchor="0" w:history="1">
        <w:r w:rsidRPr="005A556A">
          <w:rPr>
            <w:rStyle w:val="Hipervnculo"/>
            <w:rFonts w:ascii="Verdana" w:eastAsia="Verdana" w:hAnsi="Verdana" w:cs="Verdana"/>
            <w:i/>
            <w:iCs/>
            <w:sz w:val="18"/>
            <w:szCs w:val="18"/>
          </w:rPr>
          <w:t>1369</w:t>
        </w:r>
      </w:hyperlink>
      <w:r w:rsidRPr="005A556A">
        <w:rPr>
          <w:rFonts w:ascii="Verdana" w:eastAsia="Verdana" w:hAnsi="Verdana" w:cs="Verdana"/>
          <w:i/>
          <w:iCs/>
          <w:sz w:val="18"/>
          <w:szCs w:val="18"/>
        </w:rPr>
        <w:t> de 2009 y, en materia de televisión por suscripción, los aspectos relacionados con la regulación de franjas y contenido de la programación, publicidad y comercialización.</w:t>
      </w:r>
    </w:p>
    <w:p w14:paraId="6B05C393" w14:textId="77777777" w:rsidR="005A556A" w:rsidRPr="005A556A" w:rsidRDefault="005A556A" w:rsidP="005A556A">
      <w:pPr>
        <w:shd w:val="clear" w:color="auto" w:fill="FFFFFF" w:themeFill="background1"/>
        <w:ind w:left="850" w:right="850"/>
        <w:jc w:val="both"/>
        <w:rPr>
          <w:rFonts w:ascii="Verdana" w:eastAsia="Verdana" w:hAnsi="Verdana" w:cs="Verdana"/>
          <w:i/>
          <w:iCs/>
          <w:sz w:val="18"/>
          <w:szCs w:val="18"/>
        </w:rPr>
      </w:pPr>
      <w:r w:rsidRPr="005A556A">
        <w:rPr>
          <w:rFonts w:ascii="Verdana" w:eastAsia="Verdana" w:hAnsi="Verdana" w:cs="Verdana"/>
          <w:i/>
          <w:iCs/>
          <w:sz w:val="18"/>
          <w:szCs w:val="18"/>
        </w:rPr>
        <w:t xml:space="preserve"> </w:t>
      </w:r>
    </w:p>
    <w:p w14:paraId="572CCCB2" w14:textId="77777777" w:rsidR="005A556A" w:rsidRPr="005A556A" w:rsidRDefault="005A556A" w:rsidP="005A556A">
      <w:pPr>
        <w:ind w:left="850" w:right="850"/>
        <w:contextualSpacing/>
        <w:jc w:val="both"/>
        <w:rPr>
          <w:rFonts w:ascii="Verdana" w:eastAsia="Verdana" w:hAnsi="Verdana" w:cs="Verdana"/>
          <w:i/>
          <w:iCs/>
          <w:sz w:val="18"/>
          <w:szCs w:val="18"/>
        </w:rPr>
      </w:pPr>
      <w:r w:rsidRPr="005A556A">
        <w:rPr>
          <w:rFonts w:ascii="Verdana" w:eastAsia="Verdana" w:hAnsi="Verdana" w:cs="Verdana"/>
          <w:i/>
          <w:iCs/>
          <w:sz w:val="18"/>
          <w:szCs w:val="18"/>
        </w:rPr>
        <w:t>(…).” (Destacado fuera de texto)</w:t>
      </w:r>
    </w:p>
    <w:p w14:paraId="6CB5B0E3" w14:textId="77777777" w:rsidR="005A556A" w:rsidRPr="005A556A" w:rsidRDefault="005A556A" w:rsidP="005A556A">
      <w:pPr>
        <w:ind w:left="113" w:right="113"/>
        <w:contextualSpacing/>
        <w:jc w:val="both"/>
        <w:rPr>
          <w:rFonts w:ascii="Verdana" w:eastAsia="Verdana" w:hAnsi="Verdana" w:cs="Verdana"/>
          <w:i/>
          <w:iCs/>
          <w:sz w:val="18"/>
          <w:szCs w:val="18"/>
        </w:rPr>
      </w:pPr>
    </w:p>
    <w:p w14:paraId="114FE7B5" w14:textId="77777777" w:rsidR="005A556A" w:rsidRPr="005A556A" w:rsidRDefault="005A556A" w:rsidP="005A556A">
      <w:pPr>
        <w:widowControl w:val="0"/>
        <w:jc w:val="both"/>
        <w:rPr>
          <w:rFonts w:ascii="Verdana" w:eastAsia="Verdana" w:hAnsi="Verdana" w:cs="Verdana"/>
          <w:i/>
          <w:iCs/>
        </w:rPr>
      </w:pPr>
    </w:p>
    <w:p w14:paraId="4178CC51"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De lo anterior se colige, que la</w:t>
      </w:r>
      <w:r w:rsidRPr="005A556A">
        <w:rPr>
          <w:rFonts w:ascii="Verdana" w:eastAsia="Verdana" w:hAnsi="Verdana" w:cs="Verdana"/>
          <w:sz w:val="22"/>
          <w:szCs w:val="22"/>
          <w:lang w:eastAsia="es-CO"/>
        </w:rPr>
        <w:t xml:space="preserve"> Resolución CRC 5050 de 2016, modificada por el artículo </w:t>
      </w:r>
      <w:r w:rsidRPr="005A556A">
        <w:rPr>
          <w:rFonts w:ascii="Verdana" w:eastAsia="Verdana" w:hAnsi="Verdana" w:cs="Verdana"/>
          <w:sz w:val="22"/>
          <w:szCs w:val="22"/>
        </w:rPr>
        <w:t xml:space="preserve">5 de la Resolución CRC </w:t>
      </w:r>
      <w:r w:rsidRPr="005A556A">
        <w:rPr>
          <w:rFonts w:ascii="Verdana" w:hAnsi="Verdana" w:cs="Arial"/>
          <w:sz w:val="22"/>
          <w:szCs w:val="22"/>
          <w:lang w:eastAsia="es-CO"/>
        </w:rPr>
        <w:t>7811 de 2025</w:t>
      </w:r>
      <w:r w:rsidRPr="005A556A">
        <w:rPr>
          <w:rFonts w:ascii="Verdana" w:eastAsia="Verdana" w:hAnsi="Verdana" w:cs="Verdana"/>
          <w:sz w:val="22"/>
          <w:szCs w:val="22"/>
          <w:lang w:eastAsia="es-CO"/>
        </w:rPr>
        <w:t xml:space="preserve">, </w:t>
      </w:r>
      <w:r w:rsidRPr="005A556A">
        <w:rPr>
          <w:rFonts w:ascii="Verdana" w:eastAsia="Verdana" w:hAnsi="Verdana" w:cs="Verdana"/>
          <w:sz w:val="22"/>
          <w:szCs w:val="22"/>
        </w:rPr>
        <w:t xml:space="preserve">no resulta aplicable por expresa prohibición del regulador, respecto de controversias que surjan en torno a la prestación de servicios de comunicaciones en los que las características del servicio y de la red, así como la totalidad de las condiciones técnicas, económicas y jurídicas hayan sido negociadas entre las partes de mutuo acuerdo y de manera directa; siempre que, tal exclusión se encuentre estipulada de manera expresa en el clausulado contractual. </w:t>
      </w:r>
    </w:p>
    <w:p w14:paraId="524316CB" w14:textId="77777777" w:rsidR="005A556A" w:rsidRPr="005A556A" w:rsidRDefault="005A556A" w:rsidP="005A556A">
      <w:pPr>
        <w:widowControl w:val="0"/>
        <w:jc w:val="both"/>
        <w:rPr>
          <w:rFonts w:ascii="Verdana" w:eastAsia="Verdana" w:hAnsi="Verdana" w:cs="Verdana"/>
        </w:rPr>
      </w:pPr>
    </w:p>
    <w:tbl>
      <w:tblPr>
        <w:tblStyle w:val="Tablaconcuadrcula"/>
        <w:tblW w:w="10060" w:type="dxa"/>
        <w:tblLook w:val="04A0" w:firstRow="1" w:lastRow="0" w:firstColumn="1" w:lastColumn="0" w:noHBand="0" w:noVBand="1"/>
      </w:tblPr>
      <w:tblGrid>
        <w:gridCol w:w="10060"/>
      </w:tblGrid>
      <w:tr w:rsidR="005A556A" w:rsidRPr="005A556A" w14:paraId="18CAAB9E" w14:textId="77777777" w:rsidTr="005A441B">
        <w:tc>
          <w:tcPr>
            <w:tcW w:w="10060" w:type="dxa"/>
            <w:tcBorders>
              <w:top w:val="single" w:sz="4" w:space="0" w:color="auto"/>
              <w:left w:val="single" w:sz="4" w:space="0" w:color="auto"/>
              <w:bottom w:val="single" w:sz="4" w:space="0" w:color="auto"/>
              <w:right w:val="single" w:sz="4" w:space="0" w:color="auto"/>
            </w:tcBorders>
          </w:tcPr>
          <w:p w14:paraId="72CE3BA4" w14:textId="77777777" w:rsidR="005A556A" w:rsidRPr="005A556A" w:rsidRDefault="005A556A" w:rsidP="005A441B">
            <w:pPr>
              <w:widowControl w:val="0"/>
              <w:ind w:right="78"/>
              <w:jc w:val="both"/>
              <w:rPr>
                <w:rFonts w:ascii="Verdana" w:eastAsia="Verdana" w:hAnsi="Verdana" w:cs="Verdana"/>
                <w:i/>
                <w:iCs/>
              </w:rPr>
            </w:pPr>
            <w:r w:rsidRPr="005A556A">
              <w:rPr>
                <w:rFonts w:ascii="Verdana" w:eastAsia="Verdana" w:hAnsi="Verdana" w:cs="Verdana"/>
                <w:highlight w:val="yellow"/>
              </w:rPr>
              <w:t>Ahora bien, para el caso concreto y de acuerdo con el material probatorio allegado, se observa que [xxxxxxxxxxxxxxxxx]</w:t>
            </w:r>
            <w:r w:rsidRPr="005A556A">
              <w:rPr>
                <w:rFonts w:ascii="Verdana" w:eastAsia="Verdana" w:hAnsi="Verdana" w:cs="Verdana"/>
                <w:color w:val="000000" w:themeColor="text1"/>
                <w:highlight w:val="yellow"/>
              </w:rPr>
              <w:t>.</w:t>
            </w:r>
            <w:r w:rsidRPr="005A556A">
              <w:rPr>
                <w:rFonts w:ascii="Verdana" w:eastAsia="Verdana" w:hAnsi="Verdana" w:cs="Verdana"/>
                <w:i/>
                <w:iCs/>
                <w:highlight w:val="cyan"/>
              </w:rPr>
              <w:t xml:space="preserve"> “</w:t>
            </w:r>
            <w:r w:rsidRPr="005A556A">
              <w:rPr>
                <w:rFonts w:ascii="Verdana" w:eastAsia="Verdana" w:hAnsi="Verdana" w:cs="Verdana"/>
                <w:b/>
                <w:bCs/>
                <w:i/>
                <w:iCs/>
                <w:highlight w:val="cyan"/>
              </w:rPr>
              <w:t>[se cita textualmente el contenido de la cláusula de exclusión de la aplicación del Régimen]</w:t>
            </w:r>
            <w:r w:rsidRPr="005A556A">
              <w:rPr>
                <w:rFonts w:ascii="Verdana" w:eastAsia="Verdana" w:hAnsi="Verdana" w:cs="Verdana"/>
                <w:i/>
                <w:iCs/>
                <w:highlight w:val="cyan"/>
              </w:rPr>
              <w:t>”.</w:t>
            </w:r>
          </w:p>
          <w:p w14:paraId="6CD2F0DF" w14:textId="77777777" w:rsidR="005A556A" w:rsidRPr="005A556A" w:rsidRDefault="005A556A" w:rsidP="005A441B">
            <w:pPr>
              <w:widowControl w:val="0"/>
              <w:jc w:val="both"/>
              <w:rPr>
                <w:rFonts w:ascii="Verdana" w:eastAsia="Verdana" w:hAnsi="Verdana" w:cs="Verdana"/>
                <w:i/>
                <w:iCs/>
              </w:rPr>
            </w:pPr>
          </w:p>
          <w:p w14:paraId="736F833C" w14:textId="77777777" w:rsidR="005A556A" w:rsidRPr="005A556A" w:rsidRDefault="005A556A" w:rsidP="005A441B">
            <w:pPr>
              <w:widowControl w:val="0"/>
              <w:jc w:val="both"/>
              <w:rPr>
                <w:rFonts w:ascii="Verdana" w:eastAsia="Verdana" w:hAnsi="Verdana" w:cs="Verdana"/>
              </w:rPr>
            </w:pPr>
            <w:r w:rsidRPr="005A556A">
              <w:rPr>
                <w:rFonts w:ascii="Verdana" w:eastAsia="Verdana" w:hAnsi="Verdana" w:cs="Verdana"/>
              </w:rPr>
              <w:t>Como consecuencia de lo anterior, no hay duda en concluir que la controversia suscitada en torno al contrato de prestación de servicios de comunicaciones suscrito entre las partes, no puede ser resuelta por esta Dirección, si se tiene en cuenta que dentro del clausulado contractual las partes decidieron pactar la inaplicación del Régimen de Protección de Usuarios de los Servicios de Comunicaciones.</w:t>
            </w:r>
          </w:p>
          <w:p w14:paraId="180A881D" w14:textId="77777777" w:rsidR="005A556A" w:rsidRPr="005A556A" w:rsidRDefault="005A556A" w:rsidP="005A441B">
            <w:pPr>
              <w:widowControl w:val="0"/>
              <w:jc w:val="both"/>
              <w:rPr>
                <w:rFonts w:ascii="Verdana" w:eastAsia="Verdana" w:hAnsi="Verdana" w:cs="Verdana"/>
              </w:rPr>
            </w:pPr>
          </w:p>
          <w:p w14:paraId="671488FD" w14:textId="77777777" w:rsidR="005A556A" w:rsidRPr="005A556A" w:rsidRDefault="005A556A" w:rsidP="005A441B">
            <w:pPr>
              <w:widowControl w:val="0"/>
              <w:jc w:val="both"/>
              <w:rPr>
                <w:rFonts w:ascii="Verdana" w:eastAsia="Verdana" w:hAnsi="Verdana" w:cs="Verdana"/>
              </w:rPr>
            </w:pPr>
            <w:r w:rsidRPr="005A556A">
              <w:rPr>
                <w:rFonts w:ascii="Verdana" w:eastAsia="Verdana" w:hAnsi="Verdana" w:cs="Verdana"/>
              </w:rPr>
              <w:t>Corolario de lo expuesto, esta Dirección declarará improcedente el recurso de apelación presentado de manera subsidiaria por el usuario.</w:t>
            </w:r>
          </w:p>
          <w:p w14:paraId="19D8448E" w14:textId="77777777" w:rsidR="005A556A" w:rsidRPr="005A556A" w:rsidRDefault="005A556A" w:rsidP="005A441B">
            <w:pPr>
              <w:widowControl w:val="0"/>
              <w:jc w:val="both"/>
              <w:rPr>
                <w:rFonts w:ascii="Verdana" w:eastAsia="Verdana" w:hAnsi="Verdana" w:cs="Verdana"/>
              </w:rPr>
            </w:pPr>
          </w:p>
        </w:tc>
      </w:tr>
    </w:tbl>
    <w:p w14:paraId="3226906F" w14:textId="77777777" w:rsidR="005A556A" w:rsidRPr="005A556A" w:rsidRDefault="005A556A" w:rsidP="005A556A">
      <w:pPr>
        <w:widowControl w:val="0"/>
        <w:jc w:val="both"/>
        <w:rPr>
          <w:rFonts w:ascii="Verdana" w:eastAsia="Arial" w:hAnsi="Verdana" w:cs="Arial"/>
          <w:iCs/>
        </w:rPr>
      </w:pPr>
    </w:p>
    <w:p w14:paraId="0C7FC978" w14:textId="77777777" w:rsidR="005A556A" w:rsidRPr="005A556A" w:rsidRDefault="005A556A" w:rsidP="005A556A">
      <w:pPr>
        <w:widowControl w:val="0"/>
        <w:ind w:left="705" w:hanging="705"/>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48.</w:t>
      </w:r>
      <w:r w:rsidRPr="005A556A">
        <w:rPr>
          <w:rFonts w:ascii="Verdana" w:hAnsi="Verdana"/>
        </w:rPr>
        <w:tab/>
      </w:r>
      <w:r w:rsidRPr="005A556A">
        <w:rPr>
          <w:rFonts w:ascii="Verdana" w:eastAsia="Verdana" w:hAnsi="Verdana" w:cs="Verdana"/>
          <w:b/>
          <w:bCs/>
          <w:color w:val="C00000"/>
          <w:sz w:val="22"/>
          <w:szCs w:val="22"/>
          <w:u w:val="single"/>
        </w:rPr>
        <w:t>Por no aplicación del Régimen de Protección de Usuarios de los Servicios de Comunicaciones -RPU – Controversia no deriva de la suscripción de un contrato de prestación de servicios de comunicaciones</w:t>
      </w:r>
    </w:p>
    <w:p w14:paraId="1D60BD96" w14:textId="77777777" w:rsidR="005A556A" w:rsidRPr="005A556A" w:rsidRDefault="005A556A" w:rsidP="005A556A">
      <w:pPr>
        <w:widowControl w:val="0"/>
        <w:jc w:val="both"/>
        <w:rPr>
          <w:rFonts w:ascii="Verdana" w:eastAsia="Verdana" w:hAnsi="Verdana" w:cs="Verdana"/>
          <w:b/>
          <w:bCs/>
          <w:color w:val="C00000"/>
        </w:rPr>
      </w:pPr>
    </w:p>
    <w:p w14:paraId="2355F7CA"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48:</w:t>
      </w:r>
    </w:p>
    <w:p w14:paraId="340FC11F" w14:textId="77777777" w:rsidR="005A556A" w:rsidRPr="005A556A" w:rsidRDefault="005A556A" w:rsidP="005A556A">
      <w:pPr>
        <w:widowControl w:val="0"/>
        <w:jc w:val="both"/>
        <w:rPr>
          <w:rFonts w:ascii="Verdana" w:eastAsia="Verdana" w:hAnsi="Verdana" w:cs="Verdana"/>
          <w:b/>
          <w:bCs/>
        </w:rPr>
      </w:pPr>
    </w:p>
    <w:tbl>
      <w:tblPr>
        <w:tblStyle w:val="Tablaconcuadrcula"/>
        <w:tblW w:w="8715" w:type="dxa"/>
        <w:tblInd w:w="113" w:type="dxa"/>
        <w:tblLook w:val="04A0" w:firstRow="1" w:lastRow="0" w:firstColumn="1" w:lastColumn="0" w:noHBand="0" w:noVBand="1"/>
      </w:tblPr>
      <w:tblGrid>
        <w:gridCol w:w="2085"/>
        <w:gridCol w:w="6630"/>
      </w:tblGrid>
      <w:tr w:rsidR="005A556A" w:rsidRPr="005A556A" w14:paraId="6F6363FF" w14:textId="77777777" w:rsidTr="005A441B">
        <w:tc>
          <w:tcPr>
            <w:tcW w:w="2085" w:type="dxa"/>
          </w:tcPr>
          <w:p w14:paraId="5B7099B4"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630" w:type="dxa"/>
          </w:tcPr>
          <w:p w14:paraId="09C56742"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751712C9"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1138919F"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42374A1E"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5E233411"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079161D9"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5300273F" w14:textId="77777777" w:rsidR="005A556A" w:rsidRPr="005A556A" w:rsidRDefault="005A556A" w:rsidP="005A556A">
      <w:pPr>
        <w:widowControl w:val="0"/>
        <w:jc w:val="both"/>
        <w:rPr>
          <w:rFonts w:ascii="Verdana" w:eastAsia="Verdana" w:hAnsi="Verdana" w:cs="Verdana"/>
          <w:b/>
          <w:bCs/>
          <w:color w:val="C00000"/>
          <w:u w:val="single"/>
        </w:rPr>
      </w:pPr>
    </w:p>
    <w:p w14:paraId="47EE6E3C" w14:textId="77777777" w:rsidR="005A556A" w:rsidRPr="005A556A" w:rsidRDefault="005A556A" w:rsidP="005A556A">
      <w:pPr>
        <w:widowControl w:val="0"/>
        <w:jc w:val="both"/>
        <w:rPr>
          <w:rFonts w:ascii="Verdana" w:eastAsia="Verdana" w:hAnsi="Verdana" w:cs="Verdana"/>
        </w:rPr>
      </w:pPr>
    </w:p>
    <w:p w14:paraId="2107BF2D" w14:textId="77777777" w:rsidR="005A556A" w:rsidRPr="005A556A" w:rsidRDefault="005A556A" w:rsidP="005A556A">
      <w:pPr>
        <w:widowControl w:val="0"/>
        <w:jc w:val="both"/>
        <w:rPr>
          <w:rFonts w:ascii="Verdana" w:eastAsia="Verdana" w:hAnsi="Verdana" w:cs="Verdana"/>
          <w:b/>
          <w:bCs/>
          <w:u w:val="single"/>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De la aplicación del Régimen de Protección de Usuarios de Servicios de Comunicaciones – Controversia no deriva de la suscripción de un contrato de prestación de servicios de comunicaciones</w:t>
      </w:r>
    </w:p>
    <w:p w14:paraId="413DF0D9" w14:textId="77777777" w:rsidR="005A556A" w:rsidRPr="005A556A" w:rsidRDefault="005A556A" w:rsidP="005A556A">
      <w:pPr>
        <w:widowControl w:val="0"/>
        <w:jc w:val="both"/>
        <w:rPr>
          <w:rFonts w:ascii="Verdana" w:eastAsia="Verdana" w:hAnsi="Verdana" w:cs="Verdana"/>
        </w:rPr>
      </w:pPr>
    </w:p>
    <w:p w14:paraId="004D83F6"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Sea lo primero advertir que la petición presentada por el usuario que dio origen al trámite en sede de empresa y que ahora arriba al conocimiento de esta Dirección, se encuentra por fuera del ámbito de aplicación del Régimen de Protección de Usuarios de Servicios de Comunicaciones, establecido en e</w:t>
      </w:r>
      <w:r w:rsidRPr="005A556A">
        <w:rPr>
          <w:rFonts w:ascii="Verdana" w:eastAsia="Verdana" w:hAnsi="Verdana" w:cs="Verdana"/>
          <w:sz w:val="22"/>
          <w:szCs w:val="22"/>
          <w:lang w:eastAsia="es-CO"/>
        </w:rPr>
        <w:t>l artículo 2.1.1.1. de la Resolución CRC 5050 de 2016, modificado por el artículo</w:t>
      </w:r>
      <w:r w:rsidRPr="005A556A">
        <w:rPr>
          <w:rFonts w:ascii="Verdana" w:eastAsia="Verdana" w:hAnsi="Verdana" w:cs="Verdana"/>
          <w:lang w:eastAsia="es-CO"/>
        </w:rPr>
        <w:t xml:space="preserve"> </w:t>
      </w:r>
      <w:r w:rsidRPr="005A556A">
        <w:rPr>
          <w:rFonts w:ascii="Verdana" w:eastAsia="Verdana" w:hAnsi="Verdana" w:cs="Verdana"/>
          <w:sz w:val="22"/>
          <w:szCs w:val="22"/>
        </w:rPr>
        <w:t xml:space="preserve">5 de la Resolución CRC </w:t>
      </w:r>
      <w:r w:rsidRPr="005A556A">
        <w:rPr>
          <w:rFonts w:ascii="Verdana" w:hAnsi="Verdana" w:cs="Arial"/>
          <w:sz w:val="22"/>
          <w:szCs w:val="22"/>
          <w:lang w:eastAsia="es-CO"/>
        </w:rPr>
        <w:t>7811 de 2025</w:t>
      </w:r>
      <w:r w:rsidRPr="005A556A">
        <w:rPr>
          <w:rFonts w:ascii="Verdana" w:eastAsia="Verdana" w:hAnsi="Verdana" w:cs="Verdana"/>
          <w:sz w:val="22"/>
          <w:szCs w:val="22"/>
        </w:rPr>
        <w:t xml:space="preserve">, que dispone: </w:t>
      </w:r>
    </w:p>
    <w:p w14:paraId="38CC20A7" w14:textId="77777777" w:rsidR="005A556A" w:rsidRPr="005A556A" w:rsidRDefault="005A556A" w:rsidP="005A556A">
      <w:pPr>
        <w:jc w:val="both"/>
        <w:rPr>
          <w:rFonts w:ascii="Verdana" w:hAnsi="Verdana"/>
        </w:rPr>
      </w:pPr>
      <w:r w:rsidRPr="005A556A">
        <w:rPr>
          <w:rFonts w:ascii="Verdana" w:eastAsia="Verdana" w:hAnsi="Verdana" w:cs="Verdana"/>
          <w:sz w:val="18"/>
          <w:szCs w:val="18"/>
        </w:rPr>
        <w:t xml:space="preserve"> </w:t>
      </w:r>
    </w:p>
    <w:p w14:paraId="0A0D6790" w14:textId="77777777" w:rsidR="005A556A" w:rsidRPr="005A556A" w:rsidRDefault="005A556A" w:rsidP="005A556A">
      <w:pPr>
        <w:shd w:val="clear" w:color="auto" w:fill="FFFFFF" w:themeFill="background1"/>
        <w:tabs>
          <w:tab w:val="left" w:pos="7938"/>
        </w:tabs>
        <w:ind w:left="850" w:right="850"/>
        <w:jc w:val="both"/>
        <w:rPr>
          <w:rFonts w:ascii="Verdana" w:hAnsi="Verdana" w:cs="Arial"/>
          <w:i/>
          <w:iCs/>
          <w:sz w:val="20"/>
          <w:szCs w:val="20"/>
          <w:lang w:eastAsia="es-CO"/>
        </w:rPr>
      </w:pPr>
      <w:r w:rsidRPr="005A556A">
        <w:rPr>
          <w:rFonts w:ascii="Verdana" w:eastAsia="Verdana" w:hAnsi="Verdana" w:cs="Verdana"/>
          <w:i/>
          <w:iCs/>
          <w:sz w:val="18"/>
          <w:szCs w:val="18"/>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3F4AA65A" w14:textId="77777777" w:rsidR="005A556A" w:rsidRPr="005A556A" w:rsidRDefault="005A556A" w:rsidP="005A556A">
      <w:pPr>
        <w:ind w:left="850" w:right="850"/>
        <w:jc w:val="both"/>
        <w:rPr>
          <w:rFonts w:ascii="Verdana" w:hAnsi="Verdana"/>
        </w:rPr>
      </w:pPr>
      <w:r w:rsidRPr="005A556A">
        <w:rPr>
          <w:rFonts w:ascii="Verdana" w:eastAsia="Verdana" w:hAnsi="Verdana" w:cs="Verdana"/>
          <w:sz w:val="18"/>
          <w:szCs w:val="18"/>
        </w:rPr>
        <w:t xml:space="preserve"> </w:t>
      </w:r>
    </w:p>
    <w:p w14:paraId="2DDC9686" w14:textId="77777777" w:rsidR="005A556A" w:rsidRPr="005A556A" w:rsidRDefault="005A556A" w:rsidP="005A556A">
      <w:pPr>
        <w:ind w:left="850" w:right="850"/>
        <w:jc w:val="center"/>
        <w:rPr>
          <w:rFonts w:ascii="Verdana" w:hAnsi="Verdana"/>
        </w:rPr>
      </w:pPr>
      <w:r w:rsidRPr="005A556A">
        <w:rPr>
          <w:rFonts w:ascii="Verdana" w:eastAsia="Verdana" w:hAnsi="Verdana" w:cs="Verdana"/>
          <w:i/>
          <w:iCs/>
          <w:sz w:val="18"/>
          <w:szCs w:val="18"/>
        </w:rPr>
        <w:t>‘</w:t>
      </w:r>
      <w:r w:rsidRPr="005A556A">
        <w:rPr>
          <w:rFonts w:ascii="Verdana" w:eastAsia="Verdana" w:hAnsi="Verdana" w:cs="Verdana"/>
          <w:b/>
          <w:bCs/>
          <w:i/>
          <w:iCs/>
          <w:sz w:val="18"/>
          <w:szCs w:val="18"/>
        </w:rPr>
        <w:t>CAPÍTULO 1</w:t>
      </w:r>
    </w:p>
    <w:p w14:paraId="028765A1" w14:textId="77777777" w:rsidR="005A556A" w:rsidRPr="005A556A" w:rsidRDefault="005A556A" w:rsidP="005A556A">
      <w:pPr>
        <w:ind w:left="850" w:right="850"/>
        <w:jc w:val="center"/>
        <w:rPr>
          <w:rFonts w:ascii="Verdana" w:hAnsi="Verdana"/>
        </w:rPr>
      </w:pPr>
      <w:r w:rsidRPr="005A556A">
        <w:rPr>
          <w:rFonts w:ascii="Verdana" w:eastAsia="Verdana" w:hAnsi="Verdana" w:cs="Verdana"/>
          <w:b/>
          <w:bCs/>
          <w:i/>
          <w:iCs/>
          <w:sz w:val="18"/>
          <w:szCs w:val="18"/>
        </w:rPr>
        <w:t>RÉGIMEN DE PROTECCIÓN DE LOS DERECHOS DE LOS USUARIOS DE SERVICIOS DE COMUNICACIONES.</w:t>
      </w:r>
    </w:p>
    <w:p w14:paraId="1F5287E3" w14:textId="77777777" w:rsidR="005A556A" w:rsidRPr="005A556A" w:rsidRDefault="005A556A" w:rsidP="005A556A">
      <w:pPr>
        <w:ind w:left="850" w:right="850"/>
        <w:jc w:val="center"/>
        <w:rPr>
          <w:rFonts w:ascii="Verdana" w:hAnsi="Verdana"/>
        </w:rPr>
      </w:pPr>
      <w:r w:rsidRPr="005A556A">
        <w:rPr>
          <w:rFonts w:ascii="Verdana" w:eastAsia="Verdana" w:hAnsi="Verdana" w:cs="Verdana"/>
          <w:sz w:val="18"/>
          <w:szCs w:val="18"/>
        </w:rPr>
        <w:t xml:space="preserve"> </w:t>
      </w:r>
    </w:p>
    <w:p w14:paraId="3C33E45D" w14:textId="77777777" w:rsidR="005A556A" w:rsidRPr="005A556A" w:rsidRDefault="005A556A" w:rsidP="005A556A">
      <w:pPr>
        <w:ind w:left="850" w:right="850"/>
        <w:jc w:val="center"/>
        <w:rPr>
          <w:rFonts w:ascii="Verdana" w:hAnsi="Verdana"/>
        </w:rPr>
      </w:pPr>
      <w:r w:rsidRPr="005A556A">
        <w:rPr>
          <w:rFonts w:ascii="Verdana" w:eastAsia="Verdana" w:hAnsi="Verdana" w:cs="Verdana"/>
          <w:b/>
          <w:bCs/>
          <w:i/>
          <w:iCs/>
          <w:sz w:val="18"/>
          <w:szCs w:val="18"/>
        </w:rPr>
        <w:t>SECCIÓN 1. DISPOSICIONES GENERALES.</w:t>
      </w:r>
    </w:p>
    <w:p w14:paraId="2DCC868C" w14:textId="77777777" w:rsidR="005A556A" w:rsidRPr="005A556A" w:rsidRDefault="005A556A" w:rsidP="005A556A">
      <w:pPr>
        <w:ind w:left="850" w:right="850"/>
        <w:jc w:val="center"/>
        <w:rPr>
          <w:rFonts w:ascii="Verdana" w:hAnsi="Verdana"/>
        </w:rPr>
      </w:pPr>
      <w:r w:rsidRPr="005A556A">
        <w:rPr>
          <w:rFonts w:ascii="Verdana" w:eastAsia="Verdana" w:hAnsi="Verdana" w:cs="Verdana"/>
          <w:sz w:val="18"/>
          <w:szCs w:val="18"/>
        </w:rPr>
        <w:t xml:space="preserve"> </w:t>
      </w:r>
    </w:p>
    <w:p w14:paraId="1A527CA2" w14:textId="77777777" w:rsidR="005A556A" w:rsidRPr="005A556A" w:rsidRDefault="005A556A" w:rsidP="005A556A">
      <w:pPr>
        <w:ind w:left="850" w:right="850"/>
        <w:jc w:val="both"/>
        <w:rPr>
          <w:rFonts w:ascii="Verdana" w:eastAsia="Verdana" w:hAnsi="Verdana" w:cs="Verdana"/>
          <w:i/>
          <w:iCs/>
          <w:sz w:val="18"/>
          <w:szCs w:val="18"/>
          <w:u w:val="single"/>
        </w:rPr>
      </w:pPr>
      <w:r w:rsidRPr="005A556A">
        <w:rPr>
          <w:rFonts w:ascii="Verdana" w:eastAsia="Verdana" w:hAnsi="Verdana" w:cs="Verdana"/>
          <w:b/>
          <w:bCs/>
          <w:i/>
          <w:iCs/>
          <w:sz w:val="18"/>
          <w:szCs w:val="18"/>
          <w:u w:val="single"/>
        </w:rPr>
        <w:t>ARTÍCULO. 2.1.1.1. ÁMBITO DE APLICACIÓN.</w:t>
      </w:r>
      <w:r w:rsidRPr="005A556A">
        <w:rPr>
          <w:rFonts w:ascii="Verdana" w:eastAsia="Verdana" w:hAnsi="Verdana" w:cs="Verdana"/>
          <w:i/>
          <w:iCs/>
          <w:sz w:val="18"/>
          <w:szCs w:val="18"/>
          <w:u w:val="single"/>
        </w:rPr>
        <w:t> </w:t>
      </w:r>
      <w:r w:rsidRPr="005A556A">
        <w:rPr>
          <w:rFonts w:ascii="Verdana" w:eastAsia="Verdana" w:hAnsi="Verdana" w:cs="Verdana"/>
          <w:sz w:val="18"/>
          <w:szCs w:val="18"/>
          <w:u w:val="single"/>
        </w:rPr>
        <w:t xml:space="preserve"> </w:t>
      </w:r>
      <w:r w:rsidRPr="005A556A">
        <w:rPr>
          <w:rFonts w:ascii="Verdana" w:eastAsia="Verdana" w:hAnsi="Verdana" w:cs="Verdana"/>
          <w:i/>
          <w:iCs/>
          <w:sz w:val="18"/>
          <w:szCs w:val="18"/>
          <w:u w:val="single"/>
        </w:rPr>
        <w:t>Este régimen aplica a todas las relaciones surgidas entre los usuarios y los operadores (entendidos estos en el presente Régimen como: los proveedores de redes y servicios de telefonía móvil y fija, acceso a internet fijo y móvil y televisión cerrada), en el ofrecimiento de servicios de comunicaciones, en la celebración del contrato, durante su ejecución y en su terminación.</w:t>
      </w:r>
    </w:p>
    <w:p w14:paraId="6984092C" w14:textId="77777777" w:rsidR="005A556A" w:rsidRPr="005A556A" w:rsidRDefault="005A556A" w:rsidP="005A556A">
      <w:pPr>
        <w:ind w:left="850" w:right="850"/>
        <w:jc w:val="both"/>
        <w:rPr>
          <w:rFonts w:ascii="Verdana" w:hAnsi="Verdana"/>
        </w:rPr>
      </w:pPr>
      <w:r w:rsidRPr="005A556A">
        <w:rPr>
          <w:rFonts w:ascii="Verdana" w:eastAsia="Verdana" w:hAnsi="Verdana" w:cs="Verdana"/>
          <w:i/>
          <w:iCs/>
          <w:sz w:val="18"/>
          <w:szCs w:val="18"/>
        </w:rPr>
        <w:t xml:space="preserve"> </w:t>
      </w:r>
      <w:r w:rsidRPr="005A556A">
        <w:rPr>
          <w:rFonts w:ascii="Verdana" w:eastAsia="Verdana" w:hAnsi="Verdana" w:cs="Verdana"/>
          <w:sz w:val="18"/>
          <w:szCs w:val="18"/>
        </w:rPr>
        <w:t xml:space="preserve"> </w:t>
      </w:r>
    </w:p>
    <w:p w14:paraId="0960D147" w14:textId="77777777" w:rsidR="005A556A" w:rsidRPr="005A556A" w:rsidRDefault="005A556A" w:rsidP="005A556A">
      <w:pPr>
        <w:ind w:left="850" w:right="850"/>
        <w:jc w:val="both"/>
        <w:rPr>
          <w:rFonts w:ascii="Verdana" w:eastAsia="Verdana" w:hAnsi="Verdana" w:cs="Verdana"/>
          <w:i/>
          <w:iCs/>
          <w:sz w:val="18"/>
          <w:szCs w:val="18"/>
        </w:rPr>
      </w:pPr>
      <w:r w:rsidRPr="005A556A">
        <w:rPr>
          <w:rFonts w:ascii="Verdana" w:eastAsia="Verdana" w:hAnsi="Verdana" w:cs="Verdana"/>
          <w:i/>
          <w:iCs/>
          <w:sz w:val="18"/>
          <w:szCs w:val="18"/>
        </w:rPr>
        <w:t>El presente régimen no es aplicable a los casos en que se prestan servicios de comunicaciones en los cuales las características del servicio, de la red y la totalidad de las condiciones, técnicas, económicas y jurídicas han sido negociadas y pactadas por mutuo acuerdo entre las partes del contrato y, por lo tanto, son el resultado del acuerdo particular y directo entre ellas, siempre que tal inaplicación sea estipulada expresamente en el respectivo contrato.</w:t>
      </w:r>
    </w:p>
    <w:p w14:paraId="624940AC" w14:textId="77777777" w:rsidR="005A556A" w:rsidRPr="005A556A" w:rsidRDefault="005A556A" w:rsidP="005A556A">
      <w:pPr>
        <w:ind w:left="850" w:right="850"/>
        <w:jc w:val="both"/>
        <w:rPr>
          <w:rFonts w:ascii="Verdana" w:eastAsia="Verdana" w:hAnsi="Verdana" w:cs="Verdana"/>
          <w:i/>
          <w:iCs/>
          <w:sz w:val="18"/>
          <w:szCs w:val="18"/>
        </w:rPr>
      </w:pPr>
    </w:p>
    <w:p w14:paraId="2F42E2F2" w14:textId="77777777" w:rsidR="005A556A" w:rsidRPr="005A556A" w:rsidRDefault="005A556A" w:rsidP="005A556A">
      <w:pPr>
        <w:ind w:left="850" w:right="850"/>
        <w:jc w:val="both"/>
        <w:rPr>
          <w:rFonts w:ascii="Verdana" w:eastAsia="Verdana" w:hAnsi="Verdana" w:cs="Verdana"/>
          <w:i/>
          <w:iCs/>
          <w:sz w:val="18"/>
          <w:szCs w:val="18"/>
        </w:rPr>
      </w:pPr>
      <w:r w:rsidRPr="005A556A">
        <w:rPr>
          <w:rFonts w:ascii="Verdana" w:eastAsia="Verdana" w:hAnsi="Verdana" w:cs="Verdana"/>
          <w:i/>
          <w:iCs/>
          <w:sz w:val="18"/>
          <w:szCs w:val="18"/>
        </w:rPr>
        <w:t>No se podrá pactar la inaplicación del presente régimen respecto de usuarios micro o pequeñas empresas, cuando se cumplan los siguientes tres requisitos: (i) cuando el objeto del contrato sea la prestación de servicios de voz fija o móvil, o el de acceso a internet fijo o móvil; (ii) cuando el contrato no incluya la provisión de soluciones técnicas desarrolladas a la medida del cliente para la prestación de los servicios de comunicaciones; (iii) cuando el contrato sea suscrito por una micro o pequeña empresa, en los términos definidos en la Ley </w:t>
      </w:r>
      <w:hyperlink r:id="rId51" w:anchor="0" w:history="1">
        <w:r w:rsidRPr="005A556A">
          <w:rPr>
            <w:rStyle w:val="Hipervnculo"/>
            <w:rFonts w:ascii="Verdana" w:eastAsia="Verdana" w:hAnsi="Verdana" w:cs="Verdana"/>
            <w:i/>
            <w:iCs/>
            <w:sz w:val="18"/>
            <w:szCs w:val="18"/>
          </w:rPr>
          <w:t>590</w:t>
        </w:r>
      </w:hyperlink>
      <w:r w:rsidRPr="005A556A">
        <w:rPr>
          <w:rFonts w:ascii="Verdana" w:eastAsia="Verdana" w:hAnsi="Verdana" w:cs="Verdana"/>
          <w:i/>
          <w:iCs/>
          <w:sz w:val="18"/>
          <w:szCs w:val="18"/>
        </w:rPr>
        <w:t> de 2000 o en las normas que la modifiquen o sustituyan.</w:t>
      </w:r>
    </w:p>
    <w:p w14:paraId="34093D4D" w14:textId="77777777" w:rsidR="005A556A" w:rsidRPr="005A556A" w:rsidRDefault="005A556A" w:rsidP="005A556A">
      <w:pPr>
        <w:ind w:left="850" w:right="850"/>
        <w:jc w:val="both"/>
        <w:rPr>
          <w:rFonts w:ascii="Verdana" w:eastAsia="Verdana" w:hAnsi="Verdana" w:cs="Verdana"/>
          <w:i/>
          <w:iCs/>
          <w:sz w:val="18"/>
          <w:szCs w:val="18"/>
        </w:rPr>
      </w:pPr>
    </w:p>
    <w:p w14:paraId="61816F37" w14:textId="77777777" w:rsidR="005A556A" w:rsidRPr="005A556A" w:rsidRDefault="005A556A" w:rsidP="005A556A">
      <w:pPr>
        <w:ind w:left="850" w:right="850"/>
        <w:jc w:val="both"/>
        <w:rPr>
          <w:rFonts w:ascii="Verdana" w:eastAsia="Verdana" w:hAnsi="Verdana" w:cs="Verdana"/>
          <w:i/>
          <w:iCs/>
          <w:sz w:val="18"/>
          <w:szCs w:val="18"/>
        </w:rPr>
      </w:pPr>
      <w:r w:rsidRPr="005A556A">
        <w:rPr>
          <w:rFonts w:ascii="Verdana" w:eastAsia="Verdana" w:hAnsi="Verdana" w:cs="Verdana"/>
          <w:i/>
          <w:iCs/>
          <w:sz w:val="18"/>
          <w:szCs w:val="18"/>
        </w:rPr>
        <w:t>Para la relación entre asociado o usuario de televisión comunitaria y la comunidad organizada, así como entre el asociado o usuario del servicio de Internet comunitario fijo y el Proveedor del Servicio de Internet Comunitario Fijo (PSICF), aplican únicamente las disposiciones contenidas en la </w:t>
      </w:r>
      <w:hyperlink r:id="rId52" w:anchor="Secci%C3%B3n%202.1.26" w:history="1">
        <w:r w:rsidRPr="005A556A">
          <w:rPr>
            <w:rStyle w:val="Hipervnculo"/>
            <w:rFonts w:ascii="Verdana" w:eastAsia="Verdana" w:hAnsi="Verdana" w:cs="Verdana"/>
            <w:i/>
            <w:iCs/>
            <w:sz w:val="18"/>
            <w:szCs w:val="18"/>
          </w:rPr>
          <w:t>Sección 26</w:t>
        </w:r>
      </w:hyperlink>
      <w:r w:rsidRPr="005A556A">
        <w:rPr>
          <w:rFonts w:ascii="Verdana" w:eastAsia="Verdana" w:hAnsi="Verdana" w:cs="Verdana"/>
          <w:i/>
          <w:iCs/>
          <w:sz w:val="18"/>
          <w:szCs w:val="18"/>
        </w:rPr>
        <w:t> del presente capítulo.</w:t>
      </w:r>
    </w:p>
    <w:p w14:paraId="3D946C52" w14:textId="77777777" w:rsidR="005A556A" w:rsidRPr="005A556A" w:rsidRDefault="005A556A" w:rsidP="005A556A">
      <w:pPr>
        <w:ind w:left="850" w:right="850"/>
        <w:jc w:val="both"/>
        <w:rPr>
          <w:rFonts w:ascii="Verdana" w:eastAsia="Verdana" w:hAnsi="Verdana" w:cs="Verdana"/>
          <w:i/>
          <w:iCs/>
          <w:sz w:val="18"/>
          <w:szCs w:val="18"/>
        </w:rPr>
      </w:pPr>
    </w:p>
    <w:p w14:paraId="020C4961" w14:textId="77777777" w:rsidR="005A556A" w:rsidRPr="005A556A" w:rsidRDefault="005A556A" w:rsidP="005A556A">
      <w:pPr>
        <w:ind w:left="850" w:right="850"/>
        <w:jc w:val="both"/>
        <w:rPr>
          <w:rFonts w:ascii="Verdana" w:eastAsia="Verdana" w:hAnsi="Verdana" w:cs="Verdana"/>
          <w:i/>
          <w:iCs/>
          <w:sz w:val="18"/>
          <w:szCs w:val="18"/>
        </w:rPr>
      </w:pPr>
      <w:r w:rsidRPr="005A556A">
        <w:rPr>
          <w:rFonts w:ascii="Verdana" w:eastAsia="Verdana" w:hAnsi="Verdana" w:cs="Verdana"/>
          <w:i/>
          <w:iCs/>
          <w:sz w:val="18"/>
          <w:szCs w:val="18"/>
        </w:rPr>
        <w:t>Para la relación entre usuario y proveedor de contenidos y aplicaciones e integradores tecnológicos aplicarán solamente las disposiciones contenidas en las secciones </w:t>
      </w:r>
      <w:hyperlink r:id="rId53" w:anchor="Secci%C3%B3n%202.1.18" w:history="1">
        <w:r w:rsidRPr="005A556A">
          <w:rPr>
            <w:rStyle w:val="Hipervnculo"/>
            <w:rFonts w:ascii="Verdana" w:eastAsia="Verdana" w:hAnsi="Verdana" w:cs="Verdana"/>
            <w:i/>
            <w:iCs/>
            <w:sz w:val="18"/>
            <w:szCs w:val="18"/>
          </w:rPr>
          <w:t>18</w:t>
        </w:r>
      </w:hyperlink>
      <w:r w:rsidRPr="005A556A">
        <w:rPr>
          <w:rFonts w:ascii="Verdana" w:eastAsia="Verdana" w:hAnsi="Verdana" w:cs="Verdana"/>
          <w:i/>
          <w:iCs/>
          <w:sz w:val="18"/>
          <w:szCs w:val="18"/>
        </w:rPr>
        <w:t> y </w:t>
      </w:r>
      <w:hyperlink r:id="rId54" w:anchor="Secci%C3%B3n%202.1.26.19" w:history="1">
        <w:r w:rsidRPr="005A556A">
          <w:rPr>
            <w:rStyle w:val="Hipervnculo"/>
            <w:rFonts w:ascii="Verdana" w:eastAsia="Verdana" w:hAnsi="Verdana" w:cs="Verdana"/>
            <w:i/>
            <w:iCs/>
            <w:sz w:val="18"/>
            <w:szCs w:val="18"/>
          </w:rPr>
          <w:t>19</w:t>
        </w:r>
      </w:hyperlink>
      <w:r w:rsidRPr="005A556A">
        <w:rPr>
          <w:rFonts w:ascii="Verdana" w:eastAsia="Verdana" w:hAnsi="Verdana" w:cs="Verdana"/>
          <w:i/>
          <w:iCs/>
          <w:sz w:val="18"/>
          <w:szCs w:val="18"/>
        </w:rPr>
        <w:t> del presente capítulo.</w:t>
      </w:r>
    </w:p>
    <w:p w14:paraId="2C67BB92" w14:textId="77777777" w:rsidR="005A556A" w:rsidRPr="005A556A" w:rsidRDefault="005A556A" w:rsidP="005A556A">
      <w:pPr>
        <w:ind w:left="850" w:right="850"/>
        <w:jc w:val="both"/>
        <w:rPr>
          <w:rFonts w:ascii="Verdana" w:eastAsia="Verdana" w:hAnsi="Verdana" w:cs="Verdana"/>
          <w:i/>
          <w:iCs/>
          <w:sz w:val="18"/>
          <w:szCs w:val="18"/>
        </w:rPr>
      </w:pPr>
    </w:p>
    <w:p w14:paraId="2293A5C3" w14:textId="77777777" w:rsidR="005A556A" w:rsidRPr="005A556A" w:rsidRDefault="005A556A" w:rsidP="005A556A">
      <w:pPr>
        <w:ind w:left="850" w:right="850"/>
        <w:jc w:val="both"/>
        <w:rPr>
          <w:rFonts w:ascii="Verdana" w:eastAsia="Verdana" w:hAnsi="Verdana" w:cs="Verdana"/>
          <w:i/>
          <w:iCs/>
          <w:sz w:val="18"/>
          <w:szCs w:val="18"/>
        </w:rPr>
      </w:pPr>
      <w:r w:rsidRPr="005A556A">
        <w:rPr>
          <w:rFonts w:ascii="Verdana" w:eastAsia="Verdana" w:hAnsi="Verdana" w:cs="Verdana"/>
          <w:b/>
          <w:bCs/>
          <w:i/>
          <w:iCs/>
          <w:sz w:val="18"/>
          <w:szCs w:val="18"/>
        </w:rPr>
        <w:t>PARÁGRAFO. </w:t>
      </w:r>
      <w:r w:rsidRPr="005A556A">
        <w:rPr>
          <w:rFonts w:ascii="Verdana" w:eastAsia="Verdana" w:hAnsi="Verdana" w:cs="Verdana"/>
          <w:i/>
          <w:iCs/>
          <w:sz w:val="18"/>
          <w:szCs w:val="18"/>
        </w:rPr>
        <w:t>Se exceptúan del presente Régimen los servicios postales previstos por la Ley </w:t>
      </w:r>
      <w:hyperlink r:id="rId55" w:anchor="0" w:history="1">
        <w:r w:rsidRPr="005A556A">
          <w:rPr>
            <w:rStyle w:val="Hipervnculo"/>
            <w:rFonts w:ascii="Verdana" w:eastAsia="Verdana" w:hAnsi="Verdana" w:cs="Verdana"/>
            <w:i/>
            <w:iCs/>
            <w:sz w:val="18"/>
            <w:szCs w:val="18"/>
          </w:rPr>
          <w:t>1369</w:t>
        </w:r>
      </w:hyperlink>
      <w:r w:rsidRPr="005A556A">
        <w:rPr>
          <w:rFonts w:ascii="Verdana" w:eastAsia="Verdana" w:hAnsi="Verdana" w:cs="Verdana"/>
          <w:i/>
          <w:iCs/>
          <w:sz w:val="18"/>
          <w:szCs w:val="18"/>
        </w:rPr>
        <w:t> de 2009 y, en materia de televisión por suscripción, los aspectos relacionados con la regulación de franjas y contenido de la programación, publicidad y comercialización.</w:t>
      </w:r>
    </w:p>
    <w:p w14:paraId="154AEC87" w14:textId="77777777" w:rsidR="005A556A" w:rsidRPr="005A556A" w:rsidRDefault="005A556A" w:rsidP="005A556A">
      <w:pPr>
        <w:ind w:left="850" w:right="850"/>
        <w:jc w:val="both"/>
        <w:rPr>
          <w:rFonts w:ascii="Verdana" w:hAnsi="Verdana"/>
        </w:rPr>
      </w:pPr>
      <w:r w:rsidRPr="005A556A">
        <w:rPr>
          <w:rFonts w:ascii="Verdana" w:eastAsia="Verdana" w:hAnsi="Verdana" w:cs="Verdana"/>
          <w:i/>
          <w:iCs/>
          <w:sz w:val="18"/>
          <w:szCs w:val="18"/>
        </w:rPr>
        <w:t xml:space="preserve"> </w:t>
      </w:r>
      <w:r w:rsidRPr="005A556A">
        <w:rPr>
          <w:rFonts w:ascii="Verdana" w:eastAsia="Verdana" w:hAnsi="Verdana" w:cs="Verdana"/>
          <w:sz w:val="18"/>
          <w:szCs w:val="18"/>
        </w:rPr>
        <w:t xml:space="preserve"> </w:t>
      </w:r>
    </w:p>
    <w:p w14:paraId="7660C3D7" w14:textId="77777777" w:rsidR="005A556A" w:rsidRPr="005A556A" w:rsidRDefault="005A556A" w:rsidP="005A556A">
      <w:pPr>
        <w:ind w:left="850" w:right="850"/>
        <w:jc w:val="both"/>
        <w:rPr>
          <w:rFonts w:ascii="Verdana" w:eastAsia="Verdana" w:hAnsi="Verdana" w:cs="Verdana"/>
          <w:sz w:val="18"/>
          <w:szCs w:val="18"/>
        </w:rPr>
      </w:pPr>
      <w:r w:rsidRPr="005A556A">
        <w:rPr>
          <w:rFonts w:ascii="Verdana" w:eastAsia="Verdana" w:hAnsi="Verdana" w:cs="Verdana"/>
          <w:i/>
          <w:iCs/>
          <w:sz w:val="18"/>
          <w:szCs w:val="18"/>
        </w:rPr>
        <w:t>(…).” (Destacado fuera de texto)</w:t>
      </w:r>
    </w:p>
    <w:p w14:paraId="79461646" w14:textId="77777777" w:rsidR="005A556A" w:rsidRPr="005A556A" w:rsidRDefault="005A556A" w:rsidP="005A556A">
      <w:pPr>
        <w:widowControl w:val="0"/>
        <w:jc w:val="both"/>
        <w:rPr>
          <w:rFonts w:ascii="Verdana" w:eastAsia="Verdana" w:hAnsi="Verdana" w:cs="Verdana"/>
          <w:sz w:val="22"/>
          <w:szCs w:val="22"/>
          <w:lang w:eastAsia="es-CO"/>
        </w:rPr>
      </w:pPr>
    </w:p>
    <w:p w14:paraId="10D16F59" w14:textId="77777777" w:rsidR="005A556A" w:rsidRPr="005A556A" w:rsidRDefault="005A556A" w:rsidP="005A556A">
      <w:pPr>
        <w:widowControl w:val="0"/>
        <w:jc w:val="both"/>
        <w:rPr>
          <w:rFonts w:ascii="Verdana" w:eastAsia="Verdana" w:hAnsi="Verdana" w:cs="Verdana"/>
          <w:i/>
          <w:iCs/>
        </w:rPr>
      </w:pPr>
    </w:p>
    <w:p w14:paraId="4DA95CCF" w14:textId="77777777" w:rsidR="005A556A" w:rsidRPr="005A556A" w:rsidRDefault="005A556A" w:rsidP="005A556A">
      <w:pPr>
        <w:widowControl w:val="0"/>
        <w:jc w:val="both"/>
        <w:rPr>
          <w:rFonts w:ascii="Verdana" w:eastAsia="Verdana" w:hAnsi="Verdana" w:cs="Verdana"/>
        </w:rPr>
      </w:pPr>
      <w:r w:rsidRPr="005A556A">
        <w:rPr>
          <w:rFonts w:ascii="Verdana" w:eastAsia="Verdana" w:hAnsi="Verdana" w:cs="Verdana"/>
          <w:sz w:val="22"/>
          <w:szCs w:val="22"/>
        </w:rPr>
        <w:t>De la citada norma se desprende que, en materia de servicios de comunicaciones, el Régimen de Protección de Usuarios de este tipo de servicios, contenido en la citada Resolución, resulta aplicable siempre y cuando se trate de controversias surgidas con ocasión del ofrecimiento y durante la celebración y ejecución del contrato de prestación de servicios de comunicaciones.</w:t>
      </w:r>
    </w:p>
    <w:p w14:paraId="755A42DE" w14:textId="77777777" w:rsidR="005A556A" w:rsidRPr="005A556A" w:rsidRDefault="005A556A" w:rsidP="005A556A">
      <w:pPr>
        <w:widowControl w:val="0"/>
        <w:ind w:left="705" w:hanging="705"/>
        <w:jc w:val="both"/>
        <w:rPr>
          <w:rFonts w:ascii="Verdana" w:eastAsia="Verdana" w:hAnsi="Verdana" w:cs="Verdana"/>
        </w:rPr>
      </w:pPr>
    </w:p>
    <w:tbl>
      <w:tblPr>
        <w:tblStyle w:val="Tablaconcuadrcula"/>
        <w:tblW w:w="10060" w:type="dxa"/>
        <w:tblLook w:val="04A0" w:firstRow="1" w:lastRow="0" w:firstColumn="1" w:lastColumn="0" w:noHBand="0" w:noVBand="1"/>
      </w:tblPr>
      <w:tblGrid>
        <w:gridCol w:w="10060"/>
      </w:tblGrid>
      <w:tr w:rsidR="005A556A" w:rsidRPr="005A556A" w14:paraId="0B9C98AB" w14:textId="77777777" w:rsidTr="005A441B">
        <w:tc>
          <w:tcPr>
            <w:tcW w:w="10060" w:type="dxa"/>
          </w:tcPr>
          <w:p w14:paraId="22C43E67" w14:textId="77777777" w:rsidR="005A556A" w:rsidRPr="005A556A" w:rsidRDefault="005A556A" w:rsidP="005A441B">
            <w:pPr>
              <w:widowControl w:val="0"/>
              <w:jc w:val="both"/>
              <w:rPr>
                <w:rFonts w:ascii="Verdana" w:eastAsia="Verdana" w:hAnsi="Verdana" w:cs="Verdana"/>
              </w:rPr>
            </w:pPr>
            <w:r w:rsidRPr="005A556A">
              <w:rPr>
                <w:rFonts w:ascii="Verdana" w:eastAsia="Verdana" w:hAnsi="Verdana" w:cs="Verdana"/>
                <w:highlight w:val="cyan"/>
              </w:rPr>
              <w:t>Por lo tanto, luego de revisar la información obrante en el expediente se tiene que la controversia por la cual fue trasladado el recurso de apelación a esta Dirección, se centra exclusivamente en [xxxxxxxxxx]; por lo que se concluye que esta Dirección no es el competente para resolver el presente asunto.</w:t>
            </w:r>
          </w:p>
          <w:p w14:paraId="5D9AC3B7" w14:textId="77777777" w:rsidR="005A556A" w:rsidRPr="005A556A" w:rsidRDefault="005A556A" w:rsidP="005A441B">
            <w:pPr>
              <w:widowControl w:val="0"/>
              <w:jc w:val="both"/>
              <w:rPr>
                <w:rFonts w:ascii="Verdana" w:eastAsia="Verdana" w:hAnsi="Verdana" w:cs="Verdana"/>
              </w:rPr>
            </w:pPr>
          </w:p>
          <w:p w14:paraId="15533C91" w14:textId="77777777" w:rsidR="005A556A" w:rsidRPr="005A556A" w:rsidRDefault="005A556A" w:rsidP="005A441B">
            <w:pPr>
              <w:widowControl w:val="0"/>
              <w:jc w:val="both"/>
              <w:rPr>
                <w:rFonts w:ascii="Verdana" w:eastAsia="Verdana" w:hAnsi="Verdana" w:cs="Verdana"/>
              </w:rPr>
            </w:pPr>
            <w:r w:rsidRPr="005A556A">
              <w:rPr>
                <w:rFonts w:ascii="Verdana" w:eastAsia="Verdana" w:hAnsi="Verdana" w:cs="Verdana"/>
              </w:rPr>
              <w:t>Así las cosas, habrá de declarar improcedente el recurso de apelación impetrado por el usuario, por tratarse de una controversia que no está contenida dentro del marco de una relación derivada de la suscripción de un contrato de prestación de servicios de comunicaciones.</w:t>
            </w:r>
          </w:p>
          <w:p w14:paraId="35474E88" w14:textId="77777777" w:rsidR="005A556A" w:rsidRPr="005A556A" w:rsidRDefault="005A556A" w:rsidP="005A441B">
            <w:pPr>
              <w:widowControl w:val="0"/>
              <w:jc w:val="both"/>
              <w:rPr>
                <w:rFonts w:ascii="Verdana" w:eastAsia="Verdana" w:hAnsi="Verdana" w:cs="Verdana"/>
              </w:rPr>
            </w:pPr>
          </w:p>
        </w:tc>
      </w:tr>
    </w:tbl>
    <w:p w14:paraId="119982C2" w14:textId="77777777" w:rsidR="005A556A" w:rsidRPr="005A556A" w:rsidRDefault="005A556A" w:rsidP="005A556A">
      <w:pPr>
        <w:widowControl w:val="0"/>
        <w:jc w:val="both"/>
        <w:rPr>
          <w:rFonts w:ascii="Verdana" w:eastAsia="Arial" w:hAnsi="Verdana" w:cs="Arial"/>
          <w:i/>
          <w:iCs/>
        </w:rPr>
      </w:pPr>
    </w:p>
    <w:p w14:paraId="493A0D84" w14:textId="77777777" w:rsidR="005A556A" w:rsidRPr="005A556A" w:rsidRDefault="005A556A" w:rsidP="005A556A">
      <w:pPr>
        <w:jc w:val="both"/>
        <w:rPr>
          <w:rFonts w:ascii="Verdana" w:eastAsia="Verdana" w:hAnsi="Verdana" w:cs="Verdana"/>
          <w:sz w:val="22"/>
          <w:szCs w:val="22"/>
        </w:rPr>
      </w:pPr>
      <w:r w:rsidRPr="005A556A">
        <w:rPr>
          <w:rFonts w:ascii="Verdana" w:hAnsi="Verdana" w:cs="Arial"/>
          <w:b/>
          <w:bCs/>
          <w:color w:val="C00000"/>
          <w:sz w:val="28"/>
          <w:szCs w:val="28"/>
          <w:u w:val="single"/>
        </w:rPr>
        <w:t>49.</w:t>
      </w:r>
      <w:r w:rsidRPr="005A556A">
        <w:rPr>
          <w:rFonts w:ascii="Verdana" w:hAnsi="Verdana"/>
        </w:rPr>
        <w:tab/>
      </w:r>
      <w:r w:rsidRPr="005A556A">
        <w:rPr>
          <w:rFonts w:ascii="Verdana" w:eastAsia="Verdana" w:hAnsi="Verdana" w:cs="Verdana"/>
          <w:b/>
          <w:bCs/>
          <w:color w:val="FF0000"/>
          <w:sz w:val="22"/>
          <w:szCs w:val="22"/>
          <w:u w:val="single"/>
        </w:rPr>
        <w:t>Improcedente por reclamación relacionada con reporte negativo ante las centrales de Riesgo</w:t>
      </w:r>
      <w:r w:rsidRPr="005A556A">
        <w:rPr>
          <w:rFonts w:ascii="Verdana" w:eastAsia="Verdana" w:hAnsi="Verdana" w:cs="Verdana"/>
          <w:color w:val="FF0000"/>
          <w:sz w:val="22"/>
          <w:szCs w:val="22"/>
        </w:rPr>
        <w:t xml:space="preserve"> </w:t>
      </w:r>
    </w:p>
    <w:p w14:paraId="53254DE7"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 </w:t>
      </w:r>
    </w:p>
    <w:p w14:paraId="592A85A9" w14:textId="77777777" w:rsidR="005A556A" w:rsidRPr="005A556A" w:rsidRDefault="005A556A" w:rsidP="005A556A">
      <w:pPr>
        <w:jc w:val="both"/>
        <w:rPr>
          <w:rFonts w:ascii="Verdana" w:hAnsi="Verdana"/>
        </w:rPr>
      </w:pPr>
      <w:r w:rsidRPr="005A556A">
        <w:rPr>
          <w:rFonts w:ascii="Verdana" w:eastAsia="Verdana" w:hAnsi="Verdana" w:cs="Verdana"/>
          <w:b/>
          <w:bCs/>
          <w:sz w:val="22"/>
          <w:szCs w:val="22"/>
        </w:rPr>
        <w:t>Formato 49:</w:t>
      </w:r>
      <w:r w:rsidRPr="005A556A">
        <w:rPr>
          <w:rFonts w:ascii="Verdana" w:eastAsia="Verdana" w:hAnsi="Verdana" w:cs="Verdana"/>
          <w:sz w:val="22"/>
          <w:szCs w:val="22"/>
        </w:rPr>
        <w:t xml:space="preserve"> </w:t>
      </w:r>
    </w:p>
    <w:p w14:paraId="4F569011"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 </w:t>
      </w: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05"/>
        <w:gridCol w:w="7395"/>
      </w:tblGrid>
      <w:tr w:rsidR="005A556A" w:rsidRPr="005A556A" w14:paraId="1B2C6C0B" w14:textId="77777777" w:rsidTr="005A441B">
        <w:trPr>
          <w:trHeight w:val="300"/>
        </w:trPr>
        <w:tc>
          <w:tcPr>
            <w:tcW w:w="1905" w:type="dxa"/>
            <w:tcBorders>
              <w:top w:val="single" w:sz="8" w:space="0" w:color="auto"/>
              <w:left w:val="single" w:sz="8" w:space="0" w:color="auto"/>
              <w:bottom w:val="single" w:sz="8" w:space="0" w:color="auto"/>
              <w:right w:val="single" w:sz="8" w:space="0" w:color="auto"/>
            </w:tcBorders>
          </w:tcPr>
          <w:p w14:paraId="46E1B6B0" w14:textId="77777777" w:rsidR="005A556A" w:rsidRPr="005A556A" w:rsidRDefault="005A556A" w:rsidP="005A441B">
            <w:pPr>
              <w:jc w:val="both"/>
              <w:rPr>
                <w:rFonts w:ascii="Verdana" w:hAnsi="Verdana"/>
              </w:rPr>
            </w:pPr>
            <w:r w:rsidRPr="005A556A">
              <w:rPr>
                <w:rFonts w:ascii="Verdana" w:eastAsia="Verdana" w:hAnsi="Verdana" w:cs="Verdana"/>
                <w:b/>
                <w:bCs/>
                <w:sz w:val="22"/>
                <w:szCs w:val="22"/>
              </w:rPr>
              <w:t>Servicios</w:t>
            </w:r>
            <w:r w:rsidRPr="005A556A">
              <w:rPr>
                <w:rFonts w:ascii="Verdana" w:eastAsia="Verdana" w:hAnsi="Verdana" w:cs="Verdana"/>
                <w:sz w:val="22"/>
                <w:szCs w:val="22"/>
              </w:rPr>
              <w:t xml:space="preserve"> </w:t>
            </w:r>
          </w:p>
        </w:tc>
        <w:tc>
          <w:tcPr>
            <w:tcW w:w="7395" w:type="dxa"/>
            <w:tcBorders>
              <w:top w:val="single" w:sz="8" w:space="0" w:color="auto"/>
              <w:left w:val="single" w:sz="8" w:space="0" w:color="auto"/>
              <w:bottom w:val="single" w:sz="8" w:space="0" w:color="auto"/>
              <w:right w:val="single" w:sz="8" w:space="0" w:color="auto"/>
            </w:tcBorders>
          </w:tcPr>
          <w:p w14:paraId="5C2A67F6" w14:textId="77777777" w:rsidR="005A556A" w:rsidRPr="005A556A" w:rsidRDefault="005A556A" w:rsidP="005A441B">
            <w:pPr>
              <w:jc w:val="both"/>
              <w:rPr>
                <w:rFonts w:ascii="Verdana" w:hAnsi="Verdana"/>
              </w:rPr>
            </w:pPr>
            <w:r w:rsidRPr="005A556A">
              <w:rPr>
                <w:rFonts w:ascii="Verdana" w:eastAsia="Verdana" w:hAnsi="Verdana" w:cs="Verdana"/>
                <w:sz w:val="22"/>
                <w:szCs w:val="22"/>
              </w:rPr>
              <w:t xml:space="preserve">Internet </w:t>
            </w:r>
          </w:p>
          <w:p w14:paraId="61E32307" w14:textId="77777777" w:rsidR="005A556A" w:rsidRPr="005A556A" w:rsidRDefault="005A556A" w:rsidP="005A441B">
            <w:pPr>
              <w:jc w:val="both"/>
              <w:rPr>
                <w:rFonts w:ascii="Verdana" w:hAnsi="Verdana"/>
              </w:rPr>
            </w:pPr>
            <w:r w:rsidRPr="005A556A">
              <w:rPr>
                <w:rFonts w:ascii="Verdana" w:eastAsia="Verdana" w:hAnsi="Verdana" w:cs="Verdana"/>
                <w:sz w:val="22"/>
                <w:szCs w:val="22"/>
              </w:rPr>
              <w:t xml:space="preserve">Telefonía  </w:t>
            </w:r>
          </w:p>
          <w:p w14:paraId="61C3BB80" w14:textId="77777777" w:rsidR="005A556A" w:rsidRPr="005A556A" w:rsidRDefault="005A556A" w:rsidP="005A441B">
            <w:pPr>
              <w:jc w:val="both"/>
              <w:rPr>
                <w:rFonts w:ascii="Verdana" w:hAnsi="Verdana"/>
              </w:rPr>
            </w:pPr>
            <w:r w:rsidRPr="005A556A">
              <w:rPr>
                <w:rFonts w:ascii="Verdana" w:eastAsia="Verdana" w:hAnsi="Verdana" w:cs="Verdana"/>
                <w:sz w:val="22"/>
                <w:szCs w:val="22"/>
              </w:rPr>
              <w:t xml:space="preserve">Televisión </w:t>
            </w:r>
          </w:p>
          <w:p w14:paraId="2CFD1649" w14:textId="77777777" w:rsidR="005A556A" w:rsidRPr="005A556A" w:rsidRDefault="005A556A" w:rsidP="005A441B">
            <w:pPr>
              <w:jc w:val="both"/>
              <w:rPr>
                <w:rFonts w:ascii="Verdana" w:hAnsi="Verdana"/>
              </w:rPr>
            </w:pPr>
            <w:r w:rsidRPr="005A556A">
              <w:rPr>
                <w:rFonts w:ascii="Verdana" w:eastAsia="Verdana" w:hAnsi="Verdana" w:cs="Verdana"/>
                <w:sz w:val="22"/>
                <w:szCs w:val="22"/>
              </w:rPr>
              <w:t xml:space="preserve">Telefonía móvil </w:t>
            </w:r>
          </w:p>
          <w:p w14:paraId="044CC0DF" w14:textId="77777777" w:rsidR="005A556A" w:rsidRPr="005A556A" w:rsidRDefault="005A556A" w:rsidP="005A441B">
            <w:pPr>
              <w:jc w:val="both"/>
              <w:rPr>
                <w:rFonts w:ascii="Verdana" w:hAnsi="Verdana"/>
              </w:rPr>
            </w:pPr>
            <w:r w:rsidRPr="005A556A">
              <w:rPr>
                <w:rFonts w:ascii="Verdana" w:eastAsia="Verdana" w:hAnsi="Verdana" w:cs="Verdana"/>
                <w:sz w:val="22"/>
                <w:szCs w:val="22"/>
              </w:rPr>
              <w:t xml:space="preserve">Internet móvil </w:t>
            </w:r>
          </w:p>
          <w:p w14:paraId="0F8FD008" w14:textId="77777777" w:rsidR="005A556A" w:rsidRPr="005A556A" w:rsidRDefault="005A556A" w:rsidP="005A441B">
            <w:pPr>
              <w:jc w:val="both"/>
              <w:rPr>
                <w:rFonts w:ascii="Verdana" w:hAnsi="Verdana"/>
              </w:rPr>
            </w:pPr>
            <w:r w:rsidRPr="005A556A">
              <w:rPr>
                <w:rFonts w:ascii="Verdana" w:eastAsia="Verdana" w:hAnsi="Verdana" w:cs="Verdana"/>
                <w:sz w:val="22"/>
                <w:szCs w:val="22"/>
              </w:rPr>
              <w:t xml:space="preserve">Empaquetados </w:t>
            </w:r>
          </w:p>
        </w:tc>
      </w:tr>
    </w:tbl>
    <w:p w14:paraId="1239B120"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 </w:t>
      </w:r>
    </w:p>
    <w:p w14:paraId="4A4CC4E8" w14:textId="77777777" w:rsidR="005A556A" w:rsidRPr="005A556A" w:rsidRDefault="005A556A" w:rsidP="005A556A">
      <w:pPr>
        <w:jc w:val="both"/>
        <w:rPr>
          <w:rFonts w:ascii="Verdana" w:hAnsi="Verdana"/>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De la procedencia de los recursos – Ley 1341 de 2009 (Reporte ante Centrales de Riesgo)</w:t>
      </w:r>
      <w:r w:rsidRPr="005A556A">
        <w:rPr>
          <w:rFonts w:ascii="Verdana" w:eastAsia="Verdana" w:hAnsi="Verdana" w:cs="Verdana"/>
          <w:sz w:val="22"/>
          <w:szCs w:val="22"/>
        </w:rPr>
        <w:t xml:space="preserve"> </w:t>
      </w:r>
    </w:p>
    <w:p w14:paraId="7E2ADF87"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 </w:t>
      </w:r>
    </w:p>
    <w:p w14:paraId="4DCE49C9"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Sea lo primero advertir que la petición presentada por el usuario que dio origen al trámite en sede de empresa y que ahora arriba al conocimiento de esta Dirección, se circunscribe exclusivamente a la inconformidad con el reporte negativo ante las centrales de riesgo: </w:t>
      </w:r>
      <w:r w:rsidRPr="005A556A">
        <w:rPr>
          <w:rFonts w:ascii="Verdana" w:eastAsia="Verdana" w:hAnsi="Verdana" w:cs="Verdana"/>
          <w:i/>
          <w:iCs/>
          <w:sz w:val="22"/>
          <w:szCs w:val="22"/>
        </w:rPr>
        <w:t>retiro, corrección, actualización y/o eliminación de reporte negativo</w:t>
      </w:r>
      <w:r w:rsidRPr="005A556A">
        <w:rPr>
          <w:rFonts w:ascii="Verdana" w:eastAsia="Verdana" w:hAnsi="Verdana" w:cs="Verdana"/>
          <w:sz w:val="22"/>
          <w:szCs w:val="22"/>
        </w:rPr>
        <w:t xml:space="preserve">.   </w:t>
      </w:r>
    </w:p>
    <w:p w14:paraId="7DF174B7"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 </w:t>
      </w:r>
    </w:p>
    <w:p w14:paraId="3317825F"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Teniendo en cuenta lo anterior, se hace necesario señalar lo establecido en el artículo 54 de la Ley 1341 de 2009 modificada por la Ley 1978 de 2019, en lo que tiene que ver con la procedencia de los recursos de reposición y en subsidio de apelación, así: </w:t>
      </w:r>
      <w:r w:rsidRPr="005A556A">
        <w:rPr>
          <w:rFonts w:ascii="Verdana" w:eastAsia="Verdana" w:hAnsi="Verdana" w:cs="Verdana"/>
          <w:i/>
          <w:iCs/>
          <w:sz w:val="22"/>
          <w:szCs w:val="22"/>
        </w:rPr>
        <w:t> </w:t>
      </w:r>
      <w:r w:rsidRPr="005A556A">
        <w:rPr>
          <w:rFonts w:ascii="Verdana" w:eastAsia="Verdana" w:hAnsi="Verdana" w:cs="Verdana"/>
          <w:sz w:val="22"/>
          <w:szCs w:val="22"/>
        </w:rPr>
        <w:t xml:space="preserve"> </w:t>
      </w:r>
    </w:p>
    <w:p w14:paraId="27F153F3"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 </w:t>
      </w:r>
    </w:p>
    <w:p w14:paraId="702E5828" w14:textId="77777777" w:rsidR="005A556A" w:rsidRPr="005A556A" w:rsidRDefault="005A556A" w:rsidP="005A556A">
      <w:pPr>
        <w:ind w:left="850" w:right="850"/>
        <w:jc w:val="both"/>
        <w:rPr>
          <w:rFonts w:ascii="Verdana" w:hAnsi="Verdana"/>
        </w:rPr>
      </w:pPr>
      <w:r w:rsidRPr="005A556A">
        <w:rPr>
          <w:rFonts w:ascii="Verdana" w:eastAsia="Verdana" w:hAnsi="Verdana" w:cs="Verdana"/>
          <w:b/>
          <w:bCs/>
          <w:i/>
          <w:iCs/>
          <w:sz w:val="20"/>
          <w:szCs w:val="20"/>
        </w:rPr>
        <w:t>“ARTÍCULO 54.- RECURSOS. </w:t>
      </w:r>
      <w:r w:rsidRPr="005A556A">
        <w:rPr>
          <w:rFonts w:ascii="Verdana" w:eastAsia="Verdana" w:hAnsi="Verdana" w:cs="Verdana"/>
          <w:i/>
          <w:iCs/>
          <w:sz w:val="20"/>
          <w:szCs w:val="20"/>
        </w:rPr>
        <w:t>Proceden los recursos de reposición y en subsidio de apelación contra los actos de </w:t>
      </w:r>
      <w:r w:rsidRPr="005A556A">
        <w:rPr>
          <w:rFonts w:ascii="Verdana" w:eastAsia="Verdana" w:hAnsi="Verdana" w:cs="Verdana"/>
          <w:i/>
          <w:iCs/>
          <w:sz w:val="20"/>
          <w:szCs w:val="20"/>
          <w:u w:val="single"/>
        </w:rPr>
        <w:t>negativa del contrato, suspensión, terminación, corte y facturación</w:t>
      </w:r>
      <w:r w:rsidRPr="005A556A">
        <w:rPr>
          <w:rFonts w:ascii="Verdana" w:eastAsia="Verdana" w:hAnsi="Verdana" w:cs="Verdana"/>
          <w:i/>
          <w:iCs/>
          <w:sz w:val="20"/>
          <w:szCs w:val="20"/>
        </w:rPr>
        <w:t xml:space="preserve"> que realice el proveedor de servicios. </w:t>
      </w:r>
      <w:r w:rsidRPr="005A556A">
        <w:rPr>
          <w:rFonts w:ascii="Verdana" w:eastAsia="Verdana" w:hAnsi="Verdana" w:cs="Verdana"/>
          <w:i/>
          <w:iCs/>
          <w:sz w:val="20"/>
          <w:szCs w:val="20"/>
          <w:u w:val="single"/>
        </w:rPr>
        <w:t>El recurso de apelación lo resolverá la autoridad que ejerza inspección, vigilancia y control en materia de usuarios</w:t>
      </w:r>
      <w:r w:rsidRPr="005A556A">
        <w:rPr>
          <w:rFonts w:ascii="Verdana" w:eastAsia="Verdana" w:hAnsi="Verdana" w:cs="Verdana"/>
          <w:i/>
          <w:iCs/>
          <w:sz w:val="20"/>
          <w:szCs w:val="20"/>
        </w:rPr>
        <w:t>. Las solicitudes de los usuarios, así como los recursos de reposición y apelación, deberán resolverse dentro de los quince (15) días hábiles siguientes a su recibo por el proveedor, o su interposición o recibo en la autoridad que ejerza inspección, vigilancia y control, respectivamente.</w:t>
      </w:r>
      <w:r w:rsidRPr="005A556A">
        <w:rPr>
          <w:rFonts w:ascii="Verdana" w:eastAsia="Verdana" w:hAnsi="Verdana" w:cs="Verdana"/>
          <w:sz w:val="20"/>
          <w:szCs w:val="20"/>
        </w:rPr>
        <w:t xml:space="preserve"> </w:t>
      </w:r>
    </w:p>
    <w:p w14:paraId="3CF8F04A" w14:textId="77777777" w:rsidR="005A556A" w:rsidRPr="005A556A" w:rsidRDefault="005A556A" w:rsidP="005A556A">
      <w:pPr>
        <w:ind w:left="850" w:right="850"/>
        <w:jc w:val="both"/>
        <w:rPr>
          <w:rFonts w:ascii="Verdana" w:hAnsi="Verdana"/>
        </w:rPr>
      </w:pPr>
      <w:r w:rsidRPr="005A556A">
        <w:rPr>
          <w:rFonts w:ascii="Verdana" w:eastAsia="Verdana" w:hAnsi="Verdana" w:cs="Verdana"/>
          <w:sz w:val="20"/>
          <w:szCs w:val="20"/>
        </w:rPr>
        <w:t xml:space="preserve"> </w:t>
      </w:r>
    </w:p>
    <w:p w14:paraId="3527272B" w14:textId="77777777" w:rsidR="005A556A" w:rsidRPr="005A556A" w:rsidRDefault="005A556A" w:rsidP="005A556A">
      <w:pPr>
        <w:ind w:left="850" w:right="850"/>
        <w:jc w:val="both"/>
        <w:rPr>
          <w:rFonts w:ascii="Verdana" w:hAnsi="Verdana"/>
        </w:rPr>
      </w:pPr>
      <w:r w:rsidRPr="005A556A">
        <w:rPr>
          <w:rFonts w:ascii="Verdana" w:eastAsia="Verdana" w:hAnsi="Verdana" w:cs="Verdana"/>
          <w:i/>
          <w:iCs/>
          <w:sz w:val="20"/>
          <w:szCs w:val="20"/>
        </w:rPr>
        <w:t>(…)” (Destacado fuera de texto)</w:t>
      </w:r>
      <w:r w:rsidRPr="005A556A">
        <w:rPr>
          <w:rFonts w:ascii="Verdana" w:eastAsia="Verdana" w:hAnsi="Verdana" w:cs="Verdana"/>
          <w:sz w:val="20"/>
          <w:szCs w:val="20"/>
        </w:rPr>
        <w:t xml:space="preserve"> </w:t>
      </w:r>
    </w:p>
    <w:p w14:paraId="3A165FC2"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  </w:t>
      </w:r>
    </w:p>
    <w:p w14:paraId="076465BB"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De lo anterior se colige que los recursos de reposición y en subsidio de apelación, proceden contra los actos de: (i) negativa del contrato, (ii) suspensión, (iii) terminación, (iv) corte y (v) facturación del servicio efectuado por el proveedor; por lo tanto, es claro que una solicitud como la que ahora se examina, no se encuentra enmarcada en ninguna de las hipótesis contempladas en la citada norma, lo que impide a esta Dirección emitir un pronunciamiento de fondo respecto de la controversia suscitada entre las partes. </w:t>
      </w:r>
    </w:p>
    <w:p w14:paraId="319F58A7"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  </w:t>
      </w:r>
    </w:p>
    <w:p w14:paraId="4918CE77"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Sumado a lo anterior, resulta importante indicar que el artículo 17 de la Ley 1266 de 2008, dispone que </w:t>
      </w:r>
      <w:r w:rsidRPr="005A556A">
        <w:rPr>
          <w:rFonts w:ascii="Verdana" w:eastAsia="Verdana" w:hAnsi="Verdana" w:cs="Verdana"/>
          <w:i/>
          <w:iCs/>
          <w:sz w:val="22"/>
          <w:szCs w:val="22"/>
        </w:rPr>
        <w:t>“Función de vigilancia. La Superintendencia de Industria y Comercio ejercerá la función de vigilancia de los operadores, las fuentes y los usuarios de información financiera, crediticia, comercial, de servicios y la proveniente de terceros países, en cuanto se refiere a la actividad de administración de datos personales que se regula en la presente ley.”</w:t>
      </w:r>
    </w:p>
    <w:p w14:paraId="57B5963A"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 </w:t>
      </w:r>
    </w:p>
    <w:p w14:paraId="6C511798" w14:textId="77777777" w:rsidR="005A556A" w:rsidRPr="005A556A" w:rsidRDefault="005A556A" w:rsidP="005A556A">
      <w:pPr>
        <w:jc w:val="both"/>
        <w:rPr>
          <w:rFonts w:ascii="Verdana" w:hAnsi="Verdana"/>
        </w:rPr>
      </w:pPr>
      <w:r w:rsidRPr="005A556A">
        <w:rPr>
          <w:rFonts w:ascii="Verdana" w:eastAsia="Verdana" w:hAnsi="Verdana" w:cs="Verdana"/>
          <w:sz w:val="22"/>
          <w:szCs w:val="22"/>
        </w:rPr>
        <w:t>Así las cosas, en virtud de lo establecido en el artículo 17a del Decreto 4886 de 2011, adicionado por el artículo 8 del Decreto 092 de 2022 la Dirección de Habeas Data, es la dependencia competente para resolver la inconformidad del usuario. En consecuencia, se procederá a remitir copia de la solicitud de retiro, eliminación y/o actualización del reporte negativo ante las centrales de riesgo (</w:t>
      </w:r>
      <w:r w:rsidRPr="005A556A">
        <w:rPr>
          <w:rFonts w:ascii="Verdana" w:eastAsia="Verdana" w:hAnsi="Verdana" w:cs="Verdana"/>
          <w:sz w:val="22"/>
          <w:szCs w:val="22"/>
          <w:highlight w:val="cyan"/>
        </w:rPr>
        <w:t>INDICAR LA UBICACIÓN DEL LA SOLICITUD. Ej. Folio xx Pág. xx del consecutivo xx Rad. xx-xxx)</w:t>
      </w:r>
      <w:r w:rsidRPr="005A556A">
        <w:rPr>
          <w:rFonts w:ascii="Verdana" w:eastAsia="Verdana" w:hAnsi="Verdana" w:cs="Verdana"/>
          <w:sz w:val="22"/>
          <w:szCs w:val="22"/>
        </w:rPr>
        <w:t xml:space="preserve">, presentada por el usuario ante el operador de servicios y las respuestas brindadas por éste, así como del presente acto administrativo, a la Dirección de Habeas Data, para lo de su competencia.   </w:t>
      </w:r>
    </w:p>
    <w:p w14:paraId="7E030AF7"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 </w:t>
      </w:r>
    </w:p>
    <w:p w14:paraId="55C8A389"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Corolario de lo expuesto, esta Dirección declarará improcedente el recurso de apelación presentado de manera subsidiaria por el usuario. </w:t>
      </w:r>
    </w:p>
    <w:p w14:paraId="0D3697B6"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 </w:t>
      </w:r>
    </w:p>
    <w:p w14:paraId="0266EBE6" w14:textId="77777777" w:rsidR="005A556A" w:rsidRPr="005A556A" w:rsidRDefault="005A556A" w:rsidP="005A556A">
      <w:pPr>
        <w:jc w:val="both"/>
        <w:rPr>
          <w:rFonts w:ascii="Verdana" w:hAnsi="Verdana"/>
        </w:rPr>
      </w:pPr>
      <w:r w:rsidRPr="005A556A">
        <w:rPr>
          <w:rFonts w:ascii="Verdana" w:eastAsia="Verdana" w:hAnsi="Verdana" w:cs="Verdana"/>
          <w:sz w:val="22"/>
          <w:szCs w:val="22"/>
        </w:rPr>
        <w:t xml:space="preserve"> </w:t>
      </w:r>
    </w:p>
    <w:p w14:paraId="417494AC" w14:textId="77777777" w:rsidR="005A556A" w:rsidRPr="005A556A" w:rsidRDefault="005A556A" w:rsidP="005A556A">
      <w:pPr>
        <w:jc w:val="both"/>
        <w:rPr>
          <w:rFonts w:ascii="Verdana" w:eastAsia="Verdana" w:hAnsi="Verdana" w:cs="Verdana"/>
          <w:b/>
          <w:bCs/>
          <w:color w:val="FF0000"/>
          <w:sz w:val="22"/>
          <w:szCs w:val="22"/>
        </w:rPr>
      </w:pPr>
      <w:r w:rsidRPr="005A556A">
        <w:rPr>
          <w:rFonts w:ascii="Verdana" w:eastAsia="Verdana" w:hAnsi="Verdana" w:cs="Verdana"/>
          <w:b/>
          <w:bCs/>
          <w:color w:val="FF0000"/>
          <w:sz w:val="22"/>
          <w:szCs w:val="22"/>
        </w:rPr>
        <w:t xml:space="preserve">PARTE RESOLUTIVA: </w:t>
      </w:r>
    </w:p>
    <w:p w14:paraId="30785438" w14:textId="77777777" w:rsidR="005A556A" w:rsidRPr="005A556A" w:rsidRDefault="005A556A" w:rsidP="005A556A">
      <w:pPr>
        <w:jc w:val="both"/>
        <w:rPr>
          <w:rFonts w:ascii="Verdana" w:eastAsia="Verdana" w:hAnsi="Verdana" w:cs="Verdana"/>
          <w:b/>
          <w:bCs/>
          <w:sz w:val="22"/>
          <w:szCs w:val="22"/>
        </w:rPr>
      </w:pPr>
      <w:r w:rsidRPr="005A556A">
        <w:rPr>
          <w:rFonts w:ascii="Verdana" w:eastAsia="Verdana" w:hAnsi="Verdana" w:cs="Verdana"/>
          <w:b/>
          <w:bCs/>
          <w:sz w:val="22"/>
          <w:szCs w:val="22"/>
        </w:rPr>
        <w:t xml:space="preserve"> </w:t>
      </w:r>
    </w:p>
    <w:p w14:paraId="1343A8A3" w14:textId="77777777" w:rsidR="005A556A" w:rsidRPr="005A556A" w:rsidRDefault="005A556A" w:rsidP="005A556A">
      <w:pPr>
        <w:jc w:val="both"/>
        <w:rPr>
          <w:rFonts w:ascii="Verdana" w:hAnsi="Verdana"/>
        </w:rPr>
      </w:pPr>
      <w:r w:rsidRPr="005A556A">
        <w:rPr>
          <w:rFonts w:ascii="Verdana" w:eastAsia="Verdana" w:hAnsi="Verdana" w:cs="Verdana"/>
          <w:b/>
          <w:bCs/>
          <w:sz w:val="22"/>
          <w:szCs w:val="22"/>
        </w:rPr>
        <w:t>ARTÍCULO X</w:t>
      </w:r>
      <w:r w:rsidRPr="005A556A">
        <w:rPr>
          <w:rFonts w:ascii="Verdana" w:eastAsia="Verdana" w:hAnsi="Verdana" w:cs="Verdana"/>
          <w:sz w:val="22"/>
          <w:szCs w:val="22"/>
        </w:rPr>
        <w:t xml:space="preserve">: Trasladar copia de la solicitud de retiro, eliminación y/o actualización del reporte negativo ante las centrales de riesgo, así como del presente acto administrativo, a la Dirección de Habeas Data, por lo expuesto en la parte motiva de la presente Resolución.  </w:t>
      </w:r>
    </w:p>
    <w:p w14:paraId="25A922D9" w14:textId="77777777" w:rsidR="005A556A" w:rsidRPr="005A556A" w:rsidRDefault="005A556A" w:rsidP="005A556A">
      <w:pPr>
        <w:jc w:val="both"/>
        <w:rPr>
          <w:rFonts w:ascii="Verdana" w:eastAsia="Verdana" w:hAnsi="Verdana" w:cs="Verdana"/>
          <w:sz w:val="22"/>
          <w:szCs w:val="22"/>
        </w:rPr>
      </w:pPr>
    </w:p>
    <w:p w14:paraId="64AAAA0F" w14:textId="77777777" w:rsidR="005A556A" w:rsidRPr="005A556A" w:rsidRDefault="005A556A" w:rsidP="005A556A">
      <w:pPr>
        <w:ind w:left="708" w:hanging="708"/>
        <w:jc w:val="both"/>
        <w:rPr>
          <w:rFonts w:ascii="Verdana" w:hAnsi="Verdana" w:cs="Arial"/>
          <w:b/>
          <w:bCs/>
          <w:color w:val="C00000"/>
          <w:sz w:val="28"/>
          <w:szCs w:val="28"/>
          <w:u w:val="single"/>
        </w:rPr>
      </w:pPr>
    </w:p>
    <w:tbl>
      <w:tblPr>
        <w:tblStyle w:val="Tablaconcuadrcula"/>
        <w:tblW w:w="10060" w:type="dxa"/>
        <w:tblLook w:val="04A0" w:firstRow="1" w:lastRow="0" w:firstColumn="1" w:lastColumn="0" w:noHBand="0" w:noVBand="1"/>
      </w:tblPr>
      <w:tblGrid>
        <w:gridCol w:w="10060"/>
      </w:tblGrid>
      <w:tr w:rsidR="005A556A" w:rsidRPr="005A556A" w14:paraId="0EE7DF3F" w14:textId="77777777" w:rsidTr="005A441B">
        <w:tc>
          <w:tcPr>
            <w:tcW w:w="10060" w:type="dxa"/>
          </w:tcPr>
          <w:p w14:paraId="024AE961" w14:textId="77777777" w:rsidR="005A556A" w:rsidRPr="005A556A" w:rsidRDefault="005A556A" w:rsidP="005A441B">
            <w:pPr>
              <w:jc w:val="both"/>
              <w:rPr>
                <w:rFonts w:ascii="Verdana" w:hAnsi="Verdana" w:cs="Arial"/>
                <w:iCs/>
              </w:rPr>
            </w:pPr>
            <w:r w:rsidRPr="005A556A">
              <w:rPr>
                <w:rFonts w:ascii="Verdana" w:hAnsi="Verdana" w:cs="Arial"/>
                <w:b/>
                <w:highlight w:val="cyan"/>
              </w:rPr>
              <w:t>Nota.</w:t>
            </w:r>
            <w:r w:rsidRPr="005A556A">
              <w:rPr>
                <w:rFonts w:ascii="Verdana" w:hAnsi="Verdana" w:cs="Arial"/>
                <w:highlight w:val="cyan"/>
              </w:rPr>
              <w:t xml:space="preserve"> Con este formato se debe hacer traslado </w:t>
            </w:r>
            <w:r w:rsidRPr="005A556A">
              <w:rPr>
                <w:rFonts w:ascii="Verdana" w:hAnsi="Verdana" w:cs="Arial"/>
                <w:iCs/>
                <w:highlight w:val="cyan"/>
              </w:rPr>
              <w:t xml:space="preserve">a la Dirección de </w:t>
            </w:r>
            <w:r w:rsidRPr="005A556A">
              <w:rPr>
                <w:rFonts w:ascii="Verdana" w:hAnsi="Verdana" w:cs="Arial"/>
                <w:iCs/>
              </w:rPr>
              <w:t>Habeas Data.</w:t>
            </w:r>
          </w:p>
        </w:tc>
      </w:tr>
    </w:tbl>
    <w:p w14:paraId="706C1F6B" w14:textId="77777777" w:rsidR="005A556A" w:rsidRPr="005A556A" w:rsidRDefault="005A556A" w:rsidP="005A556A">
      <w:pPr>
        <w:shd w:val="clear" w:color="auto" w:fill="FFFFFF"/>
        <w:jc w:val="both"/>
        <w:rPr>
          <w:rFonts w:ascii="Verdana" w:hAnsi="Verdana" w:cs="Arial"/>
          <w:b/>
          <w:bCs/>
          <w:color w:val="222222"/>
        </w:rPr>
      </w:pPr>
    </w:p>
    <w:p w14:paraId="7EFE512A" w14:textId="77777777" w:rsidR="005A556A" w:rsidRPr="005A556A" w:rsidRDefault="005A556A" w:rsidP="005A556A">
      <w:pPr>
        <w:shd w:val="clear" w:color="auto" w:fill="FFFFFF" w:themeFill="background1"/>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50.  Improcedente por falta de titular de los servicios</w:t>
      </w:r>
    </w:p>
    <w:p w14:paraId="7D7CBDDA" w14:textId="77777777" w:rsidR="005A556A" w:rsidRPr="005A556A" w:rsidRDefault="005A556A" w:rsidP="005A556A">
      <w:pPr>
        <w:shd w:val="clear" w:color="auto" w:fill="FFFFFF" w:themeFill="background1"/>
        <w:jc w:val="both"/>
        <w:rPr>
          <w:rFonts w:ascii="Verdana" w:eastAsia="Verdana" w:hAnsi="Verdana" w:cs="Verdana"/>
          <w:b/>
          <w:bCs/>
          <w:color w:val="C00000"/>
          <w:u w:val="single"/>
        </w:rPr>
      </w:pPr>
    </w:p>
    <w:p w14:paraId="358C4F4E"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50:</w:t>
      </w:r>
    </w:p>
    <w:p w14:paraId="62CB2798" w14:textId="77777777" w:rsidR="005A556A" w:rsidRPr="005A556A" w:rsidRDefault="005A556A" w:rsidP="005A556A">
      <w:pPr>
        <w:widowControl w:val="0"/>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318"/>
      </w:tblGrid>
      <w:tr w:rsidR="005A556A" w:rsidRPr="005A556A" w14:paraId="5A9CAFF3" w14:textId="77777777" w:rsidTr="005A441B">
        <w:tc>
          <w:tcPr>
            <w:tcW w:w="1397" w:type="dxa"/>
          </w:tcPr>
          <w:p w14:paraId="26BADE44"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318" w:type="dxa"/>
          </w:tcPr>
          <w:p w14:paraId="69EDADB1"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5E2D5B15"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0D0C112B"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22FB5E9D"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20696529"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065A8B3F"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4816E2BB" w14:textId="77777777" w:rsidR="005A556A" w:rsidRPr="005A556A" w:rsidRDefault="005A556A" w:rsidP="005A556A">
      <w:pPr>
        <w:shd w:val="clear" w:color="auto" w:fill="FFFFFF" w:themeFill="background1"/>
        <w:ind w:left="705"/>
        <w:jc w:val="both"/>
        <w:rPr>
          <w:rFonts w:ascii="Verdana" w:eastAsia="Verdana" w:hAnsi="Verdana" w:cs="Verdana"/>
          <w:b/>
          <w:bCs/>
          <w:color w:val="C00000"/>
        </w:rPr>
      </w:pPr>
    </w:p>
    <w:p w14:paraId="3104F787" w14:textId="77777777" w:rsidR="005A556A" w:rsidRPr="005A556A" w:rsidRDefault="005A556A" w:rsidP="005A556A">
      <w:pPr>
        <w:shd w:val="clear" w:color="auto" w:fill="FFFFFF" w:themeFill="background1"/>
        <w:ind w:left="705"/>
        <w:jc w:val="both"/>
        <w:rPr>
          <w:rFonts w:ascii="Verdana" w:eastAsia="Verdana" w:hAnsi="Verdana" w:cs="Verdana"/>
          <w:b/>
          <w:bCs/>
          <w:color w:val="222222"/>
        </w:rPr>
      </w:pPr>
    </w:p>
    <w:p w14:paraId="2698B67C" w14:textId="77777777" w:rsidR="005A556A" w:rsidRPr="005A556A" w:rsidRDefault="005A556A" w:rsidP="005A556A">
      <w:pPr>
        <w:shd w:val="clear" w:color="auto" w:fill="FFFFFF" w:themeFill="background1"/>
        <w:jc w:val="both"/>
        <w:rPr>
          <w:rFonts w:ascii="Verdana" w:eastAsia="Verdana" w:hAnsi="Verdana" w:cs="Verdana"/>
          <w:color w:val="222222"/>
        </w:rPr>
      </w:pPr>
      <w:r w:rsidRPr="005A556A">
        <w:rPr>
          <w:rFonts w:ascii="Verdana" w:eastAsia="Verdana" w:hAnsi="Verdana" w:cs="Verdana"/>
          <w:b/>
          <w:bCs/>
          <w:color w:val="222222"/>
          <w:sz w:val="22"/>
          <w:szCs w:val="22"/>
        </w:rPr>
        <w:t>4.x. De la aplicación del Régimen de Protección de Usuarios de Servicios de Comunicaciones- Titularidad de los servicios.</w:t>
      </w:r>
    </w:p>
    <w:p w14:paraId="4B9D6E9D" w14:textId="77777777" w:rsidR="005A556A" w:rsidRPr="005A556A" w:rsidRDefault="005A556A" w:rsidP="005A556A">
      <w:pPr>
        <w:shd w:val="clear" w:color="auto" w:fill="FFFFFF" w:themeFill="background1"/>
        <w:jc w:val="both"/>
        <w:rPr>
          <w:rFonts w:ascii="Verdana" w:eastAsia="Verdana" w:hAnsi="Verdana" w:cs="Verdana"/>
          <w:color w:val="222222"/>
        </w:rPr>
      </w:pPr>
      <w:r w:rsidRPr="005A556A">
        <w:rPr>
          <w:rFonts w:ascii="Verdana" w:eastAsia="Verdana" w:hAnsi="Verdana" w:cs="Verdana"/>
          <w:color w:val="222222"/>
          <w:sz w:val="22"/>
          <w:szCs w:val="22"/>
        </w:rPr>
        <w:t> </w:t>
      </w:r>
    </w:p>
    <w:p w14:paraId="71A96662" w14:textId="77777777" w:rsidR="005A556A" w:rsidRPr="005A556A" w:rsidRDefault="005A556A" w:rsidP="005A556A">
      <w:pPr>
        <w:jc w:val="both"/>
        <w:rPr>
          <w:rFonts w:ascii="Verdana" w:eastAsia="Verdana" w:hAnsi="Verdana" w:cs="Verdana"/>
        </w:rPr>
      </w:pPr>
      <w:r w:rsidRPr="005A556A">
        <w:rPr>
          <w:rFonts w:ascii="Verdana" w:eastAsia="Verdana" w:hAnsi="Verdana" w:cs="Verdana"/>
          <w:color w:val="222222"/>
          <w:sz w:val="22"/>
          <w:szCs w:val="22"/>
        </w:rPr>
        <w:t xml:space="preserve">Sea lo primero advertir que la PQR presentada por el usuario que dio origen al trámite en sede de empresa y que ahora arriba al conocimiento de esta Entidad, se encuentra por fuera del ámbito de aplicación del Régimen de Protección de Usuarios de los Servicios de Comunicaciones en lo pertinente el artículo 2.1.1.1. de la Resolución CRC 5050 de 2016, </w:t>
      </w:r>
      <w:r w:rsidRPr="005A556A">
        <w:rPr>
          <w:rFonts w:ascii="Verdana" w:eastAsia="Verdana" w:hAnsi="Verdana" w:cs="Verdana"/>
          <w:sz w:val="22"/>
          <w:szCs w:val="22"/>
          <w:lang w:eastAsia="es-CO"/>
        </w:rPr>
        <w:t>modificado por el artículo 5</w:t>
      </w:r>
      <w:r w:rsidRPr="005A556A">
        <w:rPr>
          <w:rFonts w:ascii="Verdana" w:eastAsia="Verdana" w:hAnsi="Verdana" w:cs="Verdana"/>
          <w:sz w:val="20"/>
          <w:szCs w:val="20"/>
        </w:rPr>
        <w:t xml:space="preserve"> de la Resolución CRC </w:t>
      </w:r>
      <w:r w:rsidRPr="005A556A">
        <w:rPr>
          <w:rFonts w:ascii="Verdana" w:hAnsi="Verdana" w:cs="Arial"/>
          <w:sz w:val="22"/>
          <w:szCs w:val="22"/>
          <w:lang w:eastAsia="es-CO"/>
        </w:rPr>
        <w:t>Resolución CRC 7811 de 2025</w:t>
      </w:r>
      <w:r w:rsidRPr="005A556A">
        <w:rPr>
          <w:rFonts w:ascii="Verdana" w:hAnsi="Verdana" w:cs="Arial"/>
          <w:lang w:eastAsia="es-CO"/>
        </w:rPr>
        <w:t xml:space="preserve"> </w:t>
      </w:r>
      <w:r w:rsidRPr="005A556A">
        <w:rPr>
          <w:rFonts w:ascii="Verdana" w:hAnsi="Verdana" w:cs="Arial"/>
          <w:i/>
          <w:iCs/>
          <w:lang w:eastAsia="es-CO"/>
        </w:rPr>
        <w:t>“</w:t>
      </w:r>
      <w:r w:rsidRPr="005A556A">
        <w:rPr>
          <w:rFonts w:ascii="Verdana" w:hAnsi="Verdana" w:cs="Arial"/>
          <w:i/>
          <w:iCs/>
          <w:sz w:val="20"/>
          <w:szCs w:val="20"/>
        </w:rPr>
        <w:t>Por la cual se simplifica el marco regulatorio aplicable a los servicios de comunicaciones en Colombia</w:t>
      </w:r>
      <w:r w:rsidRPr="005A556A">
        <w:rPr>
          <w:rFonts w:ascii="Verdana" w:hAnsi="Verdana" w:cs="Arial"/>
          <w:i/>
          <w:iCs/>
          <w:sz w:val="22"/>
          <w:szCs w:val="22"/>
        </w:rPr>
        <w:t>”</w:t>
      </w:r>
      <w:r w:rsidRPr="005A556A">
        <w:rPr>
          <w:rFonts w:ascii="Verdana" w:eastAsia="Verdana" w:hAnsi="Verdana" w:cs="Verdana"/>
          <w:sz w:val="20"/>
          <w:szCs w:val="20"/>
        </w:rPr>
        <w:t>, que dispone</w:t>
      </w:r>
      <w:r w:rsidRPr="005A556A">
        <w:rPr>
          <w:rFonts w:ascii="Verdana" w:eastAsia="Verdana" w:hAnsi="Verdana" w:cs="Verdana"/>
          <w:sz w:val="18"/>
          <w:szCs w:val="18"/>
        </w:rPr>
        <w:t xml:space="preserve">:  </w:t>
      </w:r>
    </w:p>
    <w:p w14:paraId="0AC9A648" w14:textId="77777777" w:rsidR="005A556A" w:rsidRPr="005A556A" w:rsidRDefault="005A556A" w:rsidP="005A556A">
      <w:pPr>
        <w:jc w:val="both"/>
        <w:rPr>
          <w:rFonts w:ascii="Verdana" w:hAnsi="Verdana"/>
        </w:rPr>
      </w:pPr>
      <w:r w:rsidRPr="005A556A">
        <w:rPr>
          <w:rFonts w:ascii="Verdana" w:eastAsia="Verdana" w:hAnsi="Verdana" w:cs="Verdana"/>
          <w:sz w:val="18"/>
          <w:szCs w:val="18"/>
        </w:rPr>
        <w:t xml:space="preserve">  </w:t>
      </w:r>
    </w:p>
    <w:p w14:paraId="74FCC230" w14:textId="77777777" w:rsidR="005A556A" w:rsidRPr="005A556A" w:rsidRDefault="005A556A" w:rsidP="005A556A">
      <w:pPr>
        <w:shd w:val="clear" w:color="auto" w:fill="FFFFFF" w:themeFill="background1"/>
        <w:tabs>
          <w:tab w:val="left" w:pos="7938"/>
        </w:tabs>
        <w:ind w:left="850" w:right="850"/>
        <w:jc w:val="both"/>
        <w:rPr>
          <w:rFonts w:ascii="Verdana" w:hAnsi="Verdana" w:cs="Arial"/>
          <w:i/>
          <w:iCs/>
          <w:sz w:val="20"/>
          <w:szCs w:val="20"/>
          <w:lang w:eastAsia="es-CO"/>
        </w:rPr>
      </w:pPr>
      <w:r w:rsidRPr="005A556A">
        <w:rPr>
          <w:rFonts w:ascii="Verdana" w:hAnsi="Verdana" w:cs="Arial"/>
          <w:i/>
          <w:iCs/>
          <w:sz w:val="20"/>
          <w:szCs w:val="20"/>
          <w:lang w:eastAsia="es-CO"/>
        </w:rPr>
        <w:t>“</w:t>
      </w:r>
      <w:r w:rsidRPr="005A556A">
        <w:rPr>
          <w:rFonts w:ascii="Verdana" w:hAnsi="Verdana" w:cs="Arial"/>
          <w:b/>
          <w:bCs/>
          <w:i/>
          <w:iCs/>
          <w:sz w:val="20"/>
          <w:szCs w:val="20"/>
          <w:lang w:eastAsia="es-CO"/>
        </w:rPr>
        <w:t xml:space="preserve">Artículo 1. </w:t>
      </w:r>
      <w:r w:rsidRPr="005A556A">
        <w:rPr>
          <w:rFonts w:ascii="Verdana" w:hAnsi="Verdana" w:cs="Arial"/>
          <w:i/>
          <w:iCs/>
          <w:sz w:val="20"/>
          <w:szCs w:val="20"/>
          <w:lang w:eastAsia="es-CO"/>
        </w:rPr>
        <w:t>Modificar el artículo 1 de la Resolución CRC 5050 de 2016, el cual quedará así:</w:t>
      </w:r>
    </w:p>
    <w:p w14:paraId="1FB2A7D2" w14:textId="77777777" w:rsidR="005A556A" w:rsidRPr="005A556A" w:rsidRDefault="005A556A" w:rsidP="005A556A">
      <w:pPr>
        <w:ind w:left="850" w:right="850"/>
        <w:jc w:val="both"/>
        <w:rPr>
          <w:rFonts w:ascii="Verdana" w:hAnsi="Verdana"/>
        </w:rPr>
      </w:pPr>
      <w:r w:rsidRPr="005A556A">
        <w:rPr>
          <w:rFonts w:ascii="Verdana" w:eastAsia="Verdana" w:hAnsi="Verdana" w:cs="Verdana"/>
          <w:sz w:val="18"/>
          <w:szCs w:val="18"/>
        </w:rPr>
        <w:t xml:space="preserve">  </w:t>
      </w:r>
    </w:p>
    <w:p w14:paraId="23DCEAD9" w14:textId="77777777" w:rsidR="005A556A" w:rsidRPr="005A556A" w:rsidRDefault="005A556A" w:rsidP="005A556A">
      <w:pPr>
        <w:ind w:left="850" w:right="850"/>
        <w:jc w:val="center"/>
        <w:rPr>
          <w:rFonts w:ascii="Verdana" w:hAnsi="Verdana"/>
        </w:rPr>
      </w:pPr>
      <w:r w:rsidRPr="005A556A">
        <w:rPr>
          <w:rFonts w:ascii="Verdana" w:eastAsia="Verdana" w:hAnsi="Verdana" w:cs="Verdana"/>
          <w:i/>
          <w:iCs/>
          <w:sz w:val="18"/>
          <w:szCs w:val="18"/>
        </w:rPr>
        <w:t>‘</w:t>
      </w:r>
      <w:r w:rsidRPr="005A556A">
        <w:rPr>
          <w:rFonts w:ascii="Verdana" w:eastAsia="Verdana" w:hAnsi="Verdana" w:cs="Verdana"/>
          <w:b/>
          <w:bCs/>
          <w:i/>
          <w:iCs/>
          <w:sz w:val="18"/>
          <w:szCs w:val="18"/>
        </w:rPr>
        <w:t>CAPÍTULO 1</w:t>
      </w:r>
    </w:p>
    <w:p w14:paraId="6D2A4C37" w14:textId="77777777" w:rsidR="005A556A" w:rsidRPr="005A556A" w:rsidRDefault="005A556A" w:rsidP="005A556A">
      <w:pPr>
        <w:ind w:left="850" w:right="850"/>
        <w:jc w:val="center"/>
        <w:rPr>
          <w:rFonts w:ascii="Verdana" w:hAnsi="Verdana"/>
        </w:rPr>
      </w:pPr>
      <w:r w:rsidRPr="005A556A">
        <w:rPr>
          <w:rFonts w:ascii="Verdana" w:eastAsia="Verdana" w:hAnsi="Verdana" w:cs="Verdana"/>
          <w:b/>
          <w:bCs/>
          <w:i/>
          <w:iCs/>
          <w:sz w:val="18"/>
          <w:szCs w:val="18"/>
        </w:rPr>
        <w:t>RÉGIMEN DE PROTECCIÓN DE LOS DERECHOS DE LOS USUARIOS DE SERVICIOS DE COMUNICACIONES.</w:t>
      </w:r>
    </w:p>
    <w:p w14:paraId="0ABABB77" w14:textId="77777777" w:rsidR="005A556A" w:rsidRPr="005A556A" w:rsidRDefault="005A556A" w:rsidP="005A556A">
      <w:pPr>
        <w:ind w:left="850" w:right="850"/>
        <w:jc w:val="center"/>
        <w:rPr>
          <w:rFonts w:ascii="Verdana" w:hAnsi="Verdana"/>
        </w:rPr>
      </w:pPr>
      <w:r w:rsidRPr="005A556A">
        <w:rPr>
          <w:rFonts w:ascii="Verdana" w:eastAsia="Verdana" w:hAnsi="Verdana" w:cs="Verdana"/>
          <w:sz w:val="18"/>
          <w:szCs w:val="18"/>
        </w:rPr>
        <w:t xml:space="preserve"> </w:t>
      </w:r>
    </w:p>
    <w:p w14:paraId="38B683D8" w14:textId="77777777" w:rsidR="005A556A" w:rsidRPr="005A556A" w:rsidRDefault="005A556A" w:rsidP="005A556A">
      <w:pPr>
        <w:ind w:left="850" w:right="850"/>
        <w:jc w:val="center"/>
        <w:rPr>
          <w:rFonts w:ascii="Verdana" w:hAnsi="Verdana"/>
        </w:rPr>
      </w:pPr>
      <w:r w:rsidRPr="005A556A">
        <w:rPr>
          <w:rFonts w:ascii="Verdana" w:eastAsia="Verdana" w:hAnsi="Verdana" w:cs="Verdana"/>
          <w:b/>
          <w:bCs/>
          <w:i/>
          <w:iCs/>
          <w:sz w:val="18"/>
          <w:szCs w:val="18"/>
        </w:rPr>
        <w:t>SECCIÓN 1. DISPOSICIONES GENERALES.</w:t>
      </w:r>
    </w:p>
    <w:p w14:paraId="4CECD779" w14:textId="77777777" w:rsidR="005A556A" w:rsidRPr="005A556A" w:rsidRDefault="005A556A" w:rsidP="005A556A">
      <w:pPr>
        <w:ind w:left="850" w:right="850"/>
        <w:jc w:val="both"/>
        <w:rPr>
          <w:rFonts w:ascii="Verdana" w:hAnsi="Verdana"/>
        </w:rPr>
      </w:pPr>
      <w:r w:rsidRPr="005A556A">
        <w:rPr>
          <w:rFonts w:ascii="Verdana" w:eastAsia="Verdana" w:hAnsi="Verdana" w:cs="Verdana"/>
          <w:sz w:val="18"/>
          <w:szCs w:val="18"/>
        </w:rPr>
        <w:t xml:space="preserve">  </w:t>
      </w:r>
    </w:p>
    <w:p w14:paraId="35132D47" w14:textId="77777777" w:rsidR="005A556A" w:rsidRPr="005A556A" w:rsidRDefault="005A556A" w:rsidP="005A556A">
      <w:pPr>
        <w:ind w:left="850" w:right="850"/>
        <w:jc w:val="both"/>
        <w:rPr>
          <w:rFonts w:ascii="Verdana" w:eastAsia="Verdana" w:hAnsi="Verdana" w:cs="Verdana"/>
          <w:i/>
          <w:iCs/>
          <w:sz w:val="18"/>
          <w:szCs w:val="18"/>
          <w:u w:val="single"/>
        </w:rPr>
      </w:pPr>
      <w:r w:rsidRPr="005A556A">
        <w:rPr>
          <w:rFonts w:ascii="Verdana" w:eastAsia="Verdana" w:hAnsi="Verdana" w:cs="Verdana"/>
          <w:b/>
          <w:bCs/>
          <w:i/>
          <w:iCs/>
          <w:sz w:val="18"/>
          <w:szCs w:val="18"/>
          <w:u w:val="single"/>
        </w:rPr>
        <w:t>ARTÍCULO. 2.1.1.1. ÁMBITO DE APLICACIÓN.</w:t>
      </w:r>
      <w:r w:rsidRPr="005A556A">
        <w:rPr>
          <w:rFonts w:ascii="Verdana" w:eastAsia="Verdana" w:hAnsi="Verdana" w:cs="Verdana"/>
          <w:i/>
          <w:iCs/>
          <w:sz w:val="18"/>
          <w:szCs w:val="18"/>
          <w:u w:val="single"/>
        </w:rPr>
        <w:t> </w:t>
      </w:r>
      <w:r w:rsidRPr="005A556A">
        <w:rPr>
          <w:rFonts w:ascii="Verdana" w:eastAsia="Verdana" w:hAnsi="Verdana" w:cs="Verdana"/>
          <w:sz w:val="18"/>
          <w:szCs w:val="18"/>
          <w:u w:val="single"/>
        </w:rPr>
        <w:t xml:space="preserve"> </w:t>
      </w:r>
      <w:r w:rsidRPr="005A556A">
        <w:rPr>
          <w:rFonts w:ascii="Verdana" w:eastAsia="Verdana" w:hAnsi="Verdana" w:cs="Verdana"/>
          <w:i/>
          <w:iCs/>
          <w:sz w:val="18"/>
          <w:szCs w:val="18"/>
          <w:u w:val="single"/>
        </w:rPr>
        <w:t>Este régimen aplica a todas las relaciones surgidas entre los usuarios y los operadores (entendidos estos en el presente Régimen como: los proveedores de redes y servicios de telefonía móvil y fija, acceso a internet fijo y móvil y televisión cerrada), en el ofrecimiento de servicios de comunicaciones, en la celebración del contrato, durante su ejecución y en su terminación.</w:t>
      </w:r>
    </w:p>
    <w:p w14:paraId="3BBCBAFC" w14:textId="77777777" w:rsidR="005A556A" w:rsidRPr="005A556A" w:rsidRDefault="005A556A" w:rsidP="005A556A">
      <w:pPr>
        <w:ind w:left="850" w:right="850"/>
        <w:jc w:val="both"/>
        <w:rPr>
          <w:rFonts w:ascii="Verdana" w:eastAsia="Verdana" w:hAnsi="Verdana" w:cs="Verdana"/>
          <w:i/>
          <w:iCs/>
          <w:sz w:val="18"/>
          <w:szCs w:val="18"/>
          <w:u w:val="single"/>
        </w:rPr>
      </w:pPr>
    </w:p>
    <w:p w14:paraId="525E263E" w14:textId="77777777" w:rsidR="005A556A" w:rsidRPr="005A556A" w:rsidRDefault="005A556A" w:rsidP="005A556A">
      <w:pPr>
        <w:ind w:left="850" w:right="850"/>
        <w:jc w:val="both"/>
        <w:rPr>
          <w:rFonts w:ascii="Verdana" w:eastAsia="Verdana" w:hAnsi="Verdana" w:cs="Verdana"/>
          <w:i/>
          <w:iCs/>
          <w:sz w:val="18"/>
          <w:szCs w:val="18"/>
        </w:rPr>
      </w:pPr>
      <w:r w:rsidRPr="005A556A">
        <w:rPr>
          <w:rFonts w:ascii="Verdana" w:eastAsia="Verdana" w:hAnsi="Verdana" w:cs="Verdana"/>
          <w:i/>
          <w:iCs/>
          <w:sz w:val="18"/>
          <w:szCs w:val="18"/>
        </w:rPr>
        <w:t>El presente régimen no es aplicable a los casos en que se prestan servicios de comunicaciones en los cuales las características del servicio, de la red y la totalidad de las condiciones, técnicas, económicas y jurídicas han sido negociadas y pactadas por mutuo acuerdo entre las partes del contrato y, por lo tanto, son el resultado del acuerdo particular y directo entre ellas, siempre que tal inaplicación sea estipulada expresamente en el respectivo contrato.</w:t>
      </w:r>
    </w:p>
    <w:p w14:paraId="00EE0A6B" w14:textId="77777777" w:rsidR="005A556A" w:rsidRPr="005A556A" w:rsidRDefault="005A556A" w:rsidP="005A556A">
      <w:pPr>
        <w:ind w:left="850" w:right="850"/>
        <w:jc w:val="both"/>
        <w:rPr>
          <w:rFonts w:ascii="Verdana" w:eastAsia="Verdana" w:hAnsi="Verdana" w:cs="Verdana"/>
          <w:i/>
          <w:iCs/>
          <w:sz w:val="18"/>
          <w:szCs w:val="18"/>
        </w:rPr>
      </w:pPr>
    </w:p>
    <w:p w14:paraId="471261F1" w14:textId="77777777" w:rsidR="005A556A" w:rsidRPr="005A556A" w:rsidRDefault="005A556A" w:rsidP="005A556A">
      <w:pPr>
        <w:ind w:left="850" w:right="850"/>
        <w:jc w:val="both"/>
        <w:rPr>
          <w:rFonts w:ascii="Verdana" w:eastAsia="Verdana" w:hAnsi="Verdana" w:cs="Verdana"/>
          <w:i/>
          <w:iCs/>
          <w:sz w:val="18"/>
          <w:szCs w:val="18"/>
        </w:rPr>
      </w:pPr>
      <w:r w:rsidRPr="005A556A">
        <w:rPr>
          <w:rFonts w:ascii="Verdana" w:eastAsia="Verdana" w:hAnsi="Verdana" w:cs="Verdana"/>
          <w:i/>
          <w:iCs/>
          <w:sz w:val="18"/>
          <w:szCs w:val="18"/>
        </w:rPr>
        <w:t>No se podrá pactar la inaplicación del presente régimen respecto de usuarios micro o pequeñas empresas, cuando se cumplan los siguientes tres requisitos: (i) cuando el objeto del contrato sea la prestación de servicios de voz fija o móvil, o el de acceso a internet fijo o móvil; (ii) cuando el contrato no incluya la provisión de soluciones técnicas desarrolladas a la medida del cliente para la prestación de los servicios de comunicaciones; (iii) cuando el contrato sea suscrito por una micro o pequeña empresa, en los términos definidos en la Ley </w:t>
      </w:r>
      <w:hyperlink r:id="rId56" w:anchor="0" w:history="1">
        <w:r w:rsidRPr="005A556A">
          <w:rPr>
            <w:rStyle w:val="Hipervnculo"/>
            <w:rFonts w:ascii="Verdana" w:eastAsia="Verdana" w:hAnsi="Verdana" w:cs="Verdana"/>
            <w:i/>
            <w:iCs/>
            <w:sz w:val="18"/>
            <w:szCs w:val="18"/>
          </w:rPr>
          <w:t>590</w:t>
        </w:r>
      </w:hyperlink>
      <w:r w:rsidRPr="005A556A">
        <w:rPr>
          <w:rFonts w:ascii="Verdana" w:eastAsia="Verdana" w:hAnsi="Verdana" w:cs="Verdana"/>
          <w:i/>
          <w:iCs/>
          <w:sz w:val="18"/>
          <w:szCs w:val="18"/>
        </w:rPr>
        <w:t> de 2000 o en las normas que la modifiquen o sustituyan.</w:t>
      </w:r>
    </w:p>
    <w:p w14:paraId="274447CD" w14:textId="77777777" w:rsidR="005A556A" w:rsidRPr="005A556A" w:rsidRDefault="005A556A" w:rsidP="005A556A">
      <w:pPr>
        <w:ind w:left="850" w:right="850"/>
        <w:jc w:val="both"/>
        <w:rPr>
          <w:rFonts w:ascii="Verdana" w:eastAsia="Verdana" w:hAnsi="Verdana" w:cs="Verdana"/>
          <w:i/>
          <w:iCs/>
          <w:sz w:val="18"/>
          <w:szCs w:val="18"/>
        </w:rPr>
      </w:pPr>
    </w:p>
    <w:p w14:paraId="01833BF9" w14:textId="77777777" w:rsidR="005A556A" w:rsidRPr="005A556A" w:rsidRDefault="005A556A" w:rsidP="005A556A">
      <w:pPr>
        <w:ind w:left="850" w:right="850"/>
        <w:jc w:val="both"/>
        <w:rPr>
          <w:rFonts w:ascii="Verdana" w:eastAsia="Verdana" w:hAnsi="Verdana" w:cs="Verdana"/>
          <w:i/>
          <w:iCs/>
          <w:sz w:val="18"/>
          <w:szCs w:val="18"/>
        </w:rPr>
      </w:pPr>
      <w:r w:rsidRPr="005A556A">
        <w:rPr>
          <w:rFonts w:ascii="Verdana" w:eastAsia="Verdana" w:hAnsi="Verdana" w:cs="Verdana"/>
          <w:i/>
          <w:iCs/>
          <w:sz w:val="18"/>
          <w:szCs w:val="18"/>
        </w:rPr>
        <w:t>Para la relación entre asociado o usuario de televisión comunitaria y la comunidad organizada, así como entre el asociado o usuario del servicio de Internet comunitario fijo y el Proveedor del Servicio de Internet Comunitario Fijo (PSICF), aplican únicamente las disposiciones contenidas en la </w:t>
      </w:r>
      <w:hyperlink r:id="rId57" w:anchor="Secci%C3%B3n%202.1.26" w:history="1">
        <w:r w:rsidRPr="005A556A">
          <w:rPr>
            <w:rStyle w:val="Hipervnculo"/>
            <w:rFonts w:ascii="Verdana" w:eastAsia="Verdana" w:hAnsi="Verdana" w:cs="Verdana"/>
            <w:i/>
            <w:iCs/>
            <w:sz w:val="18"/>
            <w:szCs w:val="18"/>
          </w:rPr>
          <w:t>Sección 26</w:t>
        </w:r>
      </w:hyperlink>
      <w:r w:rsidRPr="005A556A">
        <w:rPr>
          <w:rFonts w:ascii="Verdana" w:eastAsia="Verdana" w:hAnsi="Verdana" w:cs="Verdana"/>
          <w:i/>
          <w:iCs/>
          <w:sz w:val="18"/>
          <w:szCs w:val="18"/>
        </w:rPr>
        <w:t> del presente capítulo.</w:t>
      </w:r>
    </w:p>
    <w:p w14:paraId="22A07149" w14:textId="77777777" w:rsidR="005A556A" w:rsidRPr="005A556A" w:rsidRDefault="005A556A" w:rsidP="005A556A">
      <w:pPr>
        <w:ind w:left="850" w:right="850"/>
        <w:jc w:val="both"/>
        <w:rPr>
          <w:rFonts w:ascii="Verdana" w:eastAsia="Verdana" w:hAnsi="Verdana" w:cs="Verdana"/>
          <w:i/>
          <w:iCs/>
          <w:sz w:val="18"/>
          <w:szCs w:val="18"/>
        </w:rPr>
      </w:pPr>
    </w:p>
    <w:p w14:paraId="0026CF59" w14:textId="77777777" w:rsidR="005A556A" w:rsidRPr="005A556A" w:rsidRDefault="005A556A" w:rsidP="005A556A">
      <w:pPr>
        <w:ind w:left="850" w:right="850"/>
        <w:jc w:val="both"/>
        <w:rPr>
          <w:rFonts w:ascii="Verdana" w:eastAsia="Verdana" w:hAnsi="Verdana" w:cs="Verdana"/>
          <w:i/>
          <w:iCs/>
          <w:sz w:val="18"/>
          <w:szCs w:val="18"/>
        </w:rPr>
      </w:pPr>
      <w:r w:rsidRPr="005A556A">
        <w:rPr>
          <w:rFonts w:ascii="Verdana" w:eastAsia="Verdana" w:hAnsi="Verdana" w:cs="Verdana"/>
          <w:i/>
          <w:iCs/>
          <w:sz w:val="18"/>
          <w:szCs w:val="18"/>
        </w:rPr>
        <w:t>Para la relación entre usuario y proveedor de contenidos y aplicaciones e integradores tecnológicos aplicarán solamente las disposiciones contenidas en las secciones </w:t>
      </w:r>
      <w:hyperlink r:id="rId58" w:anchor="Secci%C3%B3n%202.1.18" w:history="1">
        <w:r w:rsidRPr="005A556A">
          <w:rPr>
            <w:rStyle w:val="Hipervnculo"/>
            <w:rFonts w:ascii="Verdana" w:eastAsia="Verdana" w:hAnsi="Verdana" w:cs="Verdana"/>
            <w:i/>
            <w:iCs/>
            <w:sz w:val="18"/>
            <w:szCs w:val="18"/>
          </w:rPr>
          <w:t>18</w:t>
        </w:r>
      </w:hyperlink>
      <w:r w:rsidRPr="005A556A">
        <w:rPr>
          <w:rFonts w:ascii="Verdana" w:eastAsia="Verdana" w:hAnsi="Verdana" w:cs="Verdana"/>
          <w:i/>
          <w:iCs/>
          <w:sz w:val="18"/>
          <w:szCs w:val="18"/>
        </w:rPr>
        <w:t> y </w:t>
      </w:r>
      <w:hyperlink r:id="rId59" w:anchor="Secci%C3%B3n%202.1.26.19" w:history="1">
        <w:r w:rsidRPr="005A556A">
          <w:rPr>
            <w:rStyle w:val="Hipervnculo"/>
            <w:rFonts w:ascii="Verdana" w:eastAsia="Verdana" w:hAnsi="Verdana" w:cs="Verdana"/>
            <w:i/>
            <w:iCs/>
            <w:sz w:val="18"/>
            <w:szCs w:val="18"/>
          </w:rPr>
          <w:t>19</w:t>
        </w:r>
      </w:hyperlink>
      <w:r w:rsidRPr="005A556A">
        <w:rPr>
          <w:rFonts w:ascii="Verdana" w:eastAsia="Verdana" w:hAnsi="Verdana" w:cs="Verdana"/>
          <w:i/>
          <w:iCs/>
          <w:sz w:val="18"/>
          <w:szCs w:val="18"/>
        </w:rPr>
        <w:t> del presente capítulo.</w:t>
      </w:r>
    </w:p>
    <w:p w14:paraId="6BED2F6E" w14:textId="77777777" w:rsidR="005A556A" w:rsidRPr="005A556A" w:rsidRDefault="005A556A" w:rsidP="005A556A">
      <w:pPr>
        <w:ind w:left="850" w:right="850"/>
        <w:jc w:val="both"/>
        <w:rPr>
          <w:rFonts w:ascii="Verdana" w:eastAsia="Verdana" w:hAnsi="Verdana" w:cs="Verdana"/>
          <w:i/>
          <w:iCs/>
          <w:sz w:val="18"/>
          <w:szCs w:val="18"/>
        </w:rPr>
      </w:pPr>
    </w:p>
    <w:p w14:paraId="054189F6" w14:textId="77777777" w:rsidR="005A556A" w:rsidRPr="005A556A" w:rsidRDefault="005A556A" w:rsidP="005A556A">
      <w:pPr>
        <w:ind w:left="850" w:right="850"/>
        <w:jc w:val="both"/>
        <w:rPr>
          <w:rFonts w:ascii="Verdana" w:hAnsi="Verdana"/>
        </w:rPr>
      </w:pPr>
      <w:r w:rsidRPr="005A556A">
        <w:rPr>
          <w:rFonts w:ascii="Verdana" w:eastAsia="Verdana" w:hAnsi="Verdana" w:cs="Verdana"/>
          <w:b/>
          <w:bCs/>
          <w:i/>
          <w:iCs/>
          <w:sz w:val="18"/>
          <w:szCs w:val="18"/>
        </w:rPr>
        <w:t>PARÁGRAFO. </w:t>
      </w:r>
      <w:r w:rsidRPr="005A556A">
        <w:rPr>
          <w:rFonts w:ascii="Verdana" w:eastAsia="Verdana" w:hAnsi="Verdana" w:cs="Verdana"/>
          <w:i/>
          <w:iCs/>
          <w:sz w:val="18"/>
          <w:szCs w:val="18"/>
        </w:rPr>
        <w:t>Se exceptúan del presente Régimen los servicios postales previstos por la Ley </w:t>
      </w:r>
      <w:hyperlink r:id="rId60" w:anchor="0" w:history="1">
        <w:r w:rsidRPr="005A556A">
          <w:rPr>
            <w:rStyle w:val="Hipervnculo"/>
            <w:rFonts w:ascii="Verdana" w:eastAsia="Verdana" w:hAnsi="Verdana" w:cs="Verdana"/>
            <w:i/>
            <w:iCs/>
            <w:sz w:val="18"/>
            <w:szCs w:val="18"/>
          </w:rPr>
          <w:t>1369</w:t>
        </w:r>
      </w:hyperlink>
      <w:r w:rsidRPr="005A556A">
        <w:rPr>
          <w:rFonts w:ascii="Verdana" w:eastAsia="Verdana" w:hAnsi="Verdana" w:cs="Verdana"/>
          <w:i/>
          <w:iCs/>
          <w:sz w:val="18"/>
          <w:szCs w:val="18"/>
        </w:rPr>
        <w:t> de 2009 y, en materia de televisión por suscripción, los aspectos relacionados con la regulación de franjas y contenido de la programación, publicidad y comercialización.</w:t>
      </w:r>
      <w:r w:rsidRPr="005A556A">
        <w:rPr>
          <w:rFonts w:ascii="Verdana" w:eastAsia="Verdana" w:hAnsi="Verdana" w:cs="Verdana"/>
          <w:sz w:val="18"/>
          <w:szCs w:val="18"/>
        </w:rPr>
        <w:t xml:space="preserve">  </w:t>
      </w:r>
    </w:p>
    <w:p w14:paraId="3E565758" w14:textId="77777777" w:rsidR="005A556A" w:rsidRPr="005A556A" w:rsidRDefault="005A556A" w:rsidP="005A556A">
      <w:pPr>
        <w:ind w:left="850" w:right="850"/>
        <w:jc w:val="both"/>
        <w:rPr>
          <w:rFonts w:ascii="Verdana" w:hAnsi="Verdana"/>
        </w:rPr>
      </w:pPr>
      <w:r w:rsidRPr="005A556A">
        <w:rPr>
          <w:rFonts w:ascii="Verdana" w:eastAsia="Verdana" w:hAnsi="Verdana" w:cs="Verdana"/>
          <w:i/>
          <w:iCs/>
          <w:sz w:val="18"/>
          <w:szCs w:val="18"/>
        </w:rPr>
        <w:t xml:space="preserve"> </w:t>
      </w:r>
      <w:r w:rsidRPr="005A556A">
        <w:rPr>
          <w:rFonts w:ascii="Verdana" w:eastAsia="Verdana" w:hAnsi="Verdana" w:cs="Verdana"/>
          <w:sz w:val="18"/>
          <w:szCs w:val="18"/>
        </w:rPr>
        <w:t xml:space="preserve">  </w:t>
      </w:r>
    </w:p>
    <w:p w14:paraId="11618E8F" w14:textId="77777777" w:rsidR="005A556A" w:rsidRPr="005A556A" w:rsidRDefault="005A556A" w:rsidP="005A556A">
      <w:pPr>
        <w:ind w:left="850" w:right="850"/>
        <w:jc w:val="both"/>
        <w:rPr>
          <w:rFonts w:ascii="Verdana" w:eastAsia="Verdana" w:hAnsi="Verdana" w:cs="Verdana"/>
          <w:sz w:val="18"/>
          <w:szCs w:val="18"/>
        </w:rPr>
      </w:pPr>
      <w:r w:rsidRPr="005A556A">
        <w:rPr>
          <w:rFonts w:ascii="Verdana" w:eastAsia="Verdana" w:hAnsi="Verdana" w:cs="Verdana"/>
          <w:i/>
          <w:iCs/>
          <w:sz w:val="18"/>
          <w:szCs w:val="18"/>
        </w:rPr>
        <w:t>(…).” (Destacado fuera de texto)</w:t>
      </w:r>
    </w:p>
    <w:p w14:paraId="66A6B147" w14:textId="77777777" w:rsidR="005A556A" w:rsidRPr="005A556A" w:rsidRDefault="005A556A" w:rsidP="005A556A">
      <w:pPr>
        <w:shd w:val="clear" w:color="auto" w:fill="FFFFFF" w:themeFill="background1"/>
        <w:jc w:val="both"/>
        <w:rPr>
          <w:rFonts w:ascii="Verdana" w:eastAsia="Verdana" w:hAnsi="Verdana" w:cs="Verdana"/>
          <w:color w:val="222222"/>
          <w:sz w:val="20"/>
          <w:szCs w:val="20"/>
        </w:rPr>
      </w:pPr>
      <w:r w:rsidRPr="005A556A">
        <w:rPr>
          <w:rFonts w:ascii="Verdana" w:eastAsia="Verdana" w:hAnsi="Verdana" w:cs="Verdana"/>
          <w:i/>
          <w:iCs/>
          <w:color w:val="222222"/>
          <w:sz w:val="20"/>
          <w:szCs w:val="20"/>
        </w:rPr>
        <w:t> </w:t>
      </w:r>
    </w:p>
    <w:p w14:paraId="23EBECE0" w14:textId="77777777" w:rsidR="005A556A" w:rsidRPr="005A556A" w:rsidRDefault="005A556A" w:rsidP="005A556A">
      <w:pPr>
        <w:shd w:val="clear" w:color="auto" w:fill="FFFFFF" w:themeFill="background1"/>
        <w:jc w:val="both"/>
        <w:rPr>
          <w:rFonts w:ascii="Verdana" w:eastAsia="Verdana" w:hAnsi="Verdana" w:cs="Verdana"/>
          <w:color w:val="222222"/>
        </w:rPr>
      </w:pPr>
      <w:r w:rsidRPr="005A556A">
        <w:rPr>
          <w:rFonts w:ascii="Verdana" w:eastAsia="Verdana" w:hAnsi="Verdana" w:cs="Verdana"/>
          <w:color w:val="222222"/>
          <w:sz w:val="22"/>
          <w:szCs w:val="22"/>
        </w:rPr>
        <w:t>De la citada norma se desprende que en materia de servicios de comunicaciones, el Régimen de Protección de Usuarios de este tipo de servicios, contenido en la citada Resolución, resulta aplicable siempre y cuando se trate de controversias surgidas con ocasión del ofrecimiento y durante la celebración y ejecución del contrato de prestación de servicios de comunicaciones.</w:t>
      </w:r>
    </w:p>
    <w:p w14:paraId="2CEB1F6C" w14:textId="77777777" w:rsidR="005A556A" w:rsidRPr="005A556A" w:rsidRDefault="005A556A" w:rsidP="005A556A">
      <w:pPr>
        <w:shd w:val="clear" w:color="auto" w:fill="FFFFFF" w:themeFill="background1"/>
        <w:jc w:val="both"/>
        <w:rPr>
          <w:rFonts w:ascii="Verdana" w:eastAsia="Verdana" w:hAnsi="Verdana" w:cs="Verdana"/>
          <w:color w:val="222222"/>
        </w:rPr>
      </w:pPr>
      <w:r w:rsidRPr="005A556A">
        <w:rPr>
          <w:rFonts w:ascii="Verdana" w:eastAsia="Verdana" w:hAnsi="Verdana" w:cs="Verdana"/>
          <w:color w:val="222222"/>
          <w:sz w:val="22"/>
          <w:szCs w:val="22"/>
        </w:rPr>
        <w:t> </w:t>
      </w:r>
    </w:p>
    <w:tbl>
      <w:tblPr>
        <w:tblStyle w:val="Tablaconcuadrcula"/>
        <w:tblW w:w="10060" w:type="dxa"/>
        <w:tblLook w:val="04A0" w:firstRow="1" w:lastRow="0" w:firstColumn="1" w:lastColumn="0" w:noHBand="0" w:noVBand="1"/>
      </w:tblPr>
      <w:tblGrid>
        <w:gridCol w:w="10060"/>
      </w:tblGrid>
      <w:tr w:rsidR="005A556A" w:rsidRPr="005A556A" w14:paraId="58B278BA" w14:textId="77777777" w:rsidTr="005A441B">
        <w:tc>
          <w:tcPr>
            <w:tcW w:w="10060" w:type="dxa"/>
          </w:tcPr>
          <w:p w14:paraId="5321481A" w14:textId="77777777" w:rsidR="005A556A" w:rsidRPr="005A556A" w:rsidRDefault="005A556A" w:rsidP="005A441B">
            <w:pPr>
              <w:shd w:val="clear" w:color="auto" w:fill="FFFFFF" w:themeFill="background1"/>
              <w:jc w:val="both"/>
              <w:rPr>
                <w:rFonts w:ascii="Verdana" w:eastAsia="Verdana" w:hAnsi="Verdana" w:cs="Verdana"/>
                <w:color w:val="222222"/>
              </w:rPr>
            </w:pPr>
            <w:r w:rsidRPr="005A556A">
              <w:rPr>
                <w:rFonts w:ascii="Verdana" w:eastAsia="Verdana" w:hAnsi="Verdana" w:cs="Verdana"/>
                <w:color w:val="222222"/>
              </w:rPr>
              <w:t>Por lo tanto, luego de revisar la información obrante en el expediente se tiene que la controversia por la cual fue trasladado el recurso de apelación a esta Entidad, se centra exclusivamente en la </w:t>
            </w:r>
            <w:r w:rsidRPr="005A556A">
              <w:rPr>
                <w:rFonts w:ascii="Verdana" w:eastAsia="Verdana" w:hAnsi="Verdana" w:cs="Verdana"/>
                <w:color w:val="222222"/>
                <w:shd w:val="clear" w:color="auto" w:fill="00FFFF"/>
              </w:rPr>
              <w:t>solicitud de información sobre la línea No. XXXXX</w:t>
            </w:r>
            <w:r w:rsidRPr="005A556A">
              <w:rPr>
                <w:rFonts w:ascii="Verdana" w:eastAsia="Verdana" w:hAnsi="Verdana" w:cs="Verdana"/>
                <w:color w:val="222222"/>
              </w:rPr>
              <w:t>; entonces, se puede concluir que esta Dirección no es el competente para resolver el presente asunto, dado que el usuario que presentó la reclamación no es titular de los servicios, ni la persona que suscribió el contrato de prestación de servicios.</w:t>
            </w:r>
          </w:p>
          <w:p w14:paraId="3ED7ED6E" w14:textId="77777777" w:rsidR="005A556A" w:rsidRPr="005A556A" w:rsidRDefault="005A556A" w:rsidP="005A441B">
            <w:pPr>
              <w:shd w:val="clear" w:color="auto" w:fill="FFFFFF" w:themeFill="background1"/>
              <w:jc w:val="both"/>
              <w:rPr>
                <w:rFonts w:ascii="Verdana" w:eastAsia="Verdana" w:hAnsi="Verdana" w:cs="Verdana"/>
                <w:color w:val="222222"/>
              </w:rPr>
            </w:pPr>
            <w:r w:rsidRPr="005A556A">
              <w:rPr>
                <w:rFonts w:ascii="Verdana" w:eastAsia="Verdana" w:hAnsi="Verdana" w:cs="Verdana"/>
                <w:color w:val="222222"/>
              </w:rPr>
              <w:t> </w:t>
            </w:r>
          </w:p>
          <w:p w14:paraId="7CBC6295" w14:textId="77777777" w:rsidR="005A556A" w:rsidRPr="005A556A" w:rsidRDefault="005A556A" w:rsidP="005A441B">
            <w:pPr>
              <w:shd w:val="clear" w:color="auto" w:fill="FFFFFF" w:themeFill="background1"/>
              <w:jc w:val="both"/>
              <w:rPr>
                <w:rFonts w:ascii="Verdana" w:eastAsia="Verdana" w:hAnsi="Verdana" w:cs="Verdana"/>
                <w:color w:val="222222"/>
              </w:rPr>
            </w:pPr>
            <w:r w:rsidRPr="005A556A">
              <w:rPr>
                <w:rFonts w:ascii="Verdana" w:eastAsia="Verdana" w:hAnsi="Verdana" w:cs="Verdana"/>
                <w:color w:val="222222"/>
              </w:rPr>
              <w:t>Así las cosas, habrá de declarar improcedente el recurso de apelación impetrado por el usuario, por tratarse de una controversia que no está contenida dentro del marco de una relación derivada de la suscripción de un contrato de prestación de servicios de comunicaciones.</w:t>
            </w:r>
          </w:p>
          <w:p w14:paraId="621EF539" w14:textId="77777777" w:rsidR="005A556A" w:rsidRPr="005A556A" w:rsidRDefault="005A556A" w:rsidP="005A441B">
            <w:pPr>
              <w:shd w:val="clear" w:color="auto" w:fill="FFFFFF" w:themeFill="background1"/>
              <w:rPr>
                <w:rFonts w:ascii="Verdana" w:eastAsia="Verdana" w:hAnsi="Verdana" w:cs="Verdana"/>
                <w:color w:val="222222"/>
              </w:rPr>
            </w:pPr>
            <w:r w:rsidRPr="005A556A">
              <w:rPr>
                <w:rFonts w:ascii="Verdana" w:eastAsia="Verdana" w:hAnsi="Verdana" w:cs="Verdana"/>
                <w:color w:val="222222"/>
              </w:rPr>
              <w:t> </w:t>
            </w:r>
          </w:p>
        </w:tc>
      </w:tr>
    </w:tbl>
    <w:p w14:paraId="51CE5C6C" w14:textId="77777777" w:rsidR="005A556A" w:rsidRPr="005A556A" w:rsidRDefault="005A556A" w:rsidP="005A556A">
      <w:pPr>
        <w:pStyle w:val="Textoindependiente2"/>
        <w:spacing w:before="0" w:after="0"/>
        <w:rPr>
          <w:rFonts w:ascii="Verdana" w:hAnsi="Verdana" w:cs="Arial"/>
          <w:iCs/>
        </w:rPr>
      </w:pPr>
    </w:p>
    <w:p w14:paraId="74BC87CD" w14:textId="77777777" w:rsidR="005A556A" w:rsidRPr="005A556A" w:rsidRDefault="005A556A" w:rsidP="005A556A">
      <w:pPr>
        <w:shd w:val="clear" w:color="auto" w:fill="FFFFFF" w:themeFill="background1"/>
        <w:jc w:val="both"/>
        <w:rPr>
          <w:rFonts w:ascii="Verdana" w:hAnsi="Verdana" w:cs="Arial"/>
          <w:b/>
          <w:bCs/>
          <w:color w:val="C00000"/>
          <w:u w:val="single"/>
        </w:rPr>
      </w:pPr>
      <w:r w:rsidRPr="005A556A">
        <w:rPr>
          <w:rFonts w:ascii="Verdana" w:hAnsi="Verdana" w:cs="Arial"/>
          <w:b/>
          <w:bCs/>
          <w:color w:val="C00000"/>
          <w:u w:val="single"/>
        </w:rPr>
        <w:t>51.  Improcedente por desistimiento de parte del usuario</w:t>
      </w:r>
    </w:p>
    <w:p w14:paraId="7FB2CB3D" w14:textId="77777777" w:rsidR="005A556A" w:rsidRPr="005A556A" w:rsidRDefault="005A556A" w:rsidP="005A556A">
      <w:pPr>
        <w:shd w:val="clear" w:color="auto" w:fill="FFFFFF" w:themeFill="background1"/>
        <w:jc w:val="both"/>
        <w:rPr>
          <w:rFonts w:ascii="Verdana" w:hAnsi="Verdana" w:cs="Arial"/>
          <w:b/>
          <w:bCs/>
          <w:color w:val="C00000"/>
          <w:u w:val="single"/>
        </w:rPr>
      </w:pPr>
    </w:p>
    <w:p w14:paraId="092BE876" w14:textId="77777777" w:rsidR="005A556A" w:rsidRPr="005A556A" w:rsidRDefault="005A556A" w:rsidP="005A556A">
      <w:pPr>
        <w:ind w:left="113" w:right="113"/>
        <w:jc w:val="both"/>
        <w:rPr>
          <w:rFonts w:ascii="Verdana" w:hAnsi="Verdana" w:cs="Arial"/>
          <w:b/>
          <w:bCs/>
        </w:rPr>
      </w:pPr>
      <w:r w:rsidRPr="005A556A">
        <w:rPr>
          <w:rFonts w:ascii="Verdana" w:hAnsi="Verdana" w:cs="Arial"/>
          <w:b/>
          <w:bCs/>
        </w:rPr>
        <w:t>Formato 51:</w:t>
      </w:r>
    </w:p>
    <w:p w14:paraId="7481AFBC" w14:textId="77777777" w:rsidR="005A556A" w:rsidRPr="005A556A" w:rsidRDefault="005A556A" w:rsidP="005A556A">
      <w:pPr>
        <w:widowControl w:val="0"/>
        <w:jc w:val="both"/>
        <w:rPr>
          <w:rFonts w:ascii="Verdana" w:hAnsi="Verdana" w:cs="Arial"/>
          <w:b/>
          <w:bCs/>
        </w:rPr>
      </w:pPr>
    </w:p>
    <w:tbl>
      <w:tblPr>
        <w:tblStyle w:val="Tablaconcuadrcula"/>
        <w:tblW w:w="0" w:type="auto"/>
        <w:tblInd w:w="113" w:type="dxa"/>
        <w:tblLook w:val="04A0" w:firstRow="1" w:lastRow="0" w:firstColumn="1" w:lastColumn="0" w:noHBand="0" w:noVBand="1"/>
      </w:tblPr>
      <w:tblGrid>
        <w:gridCol w:w="1601"/>
        <w:gridCol w:w="7114"/>
      </w:tblGrid>
      <w:tr w:rsidR="005A556A" w:rsidRPr="005A556A" w14:paraId="4C362764" w14:textId="77777777" w:rsidTr="005A441B">
        <w:trPr>
          <w:trHeight w:val="300"/>
        </w:trPr>
        <w:tc>
          <w:tcPr>
            <w:tcW w:w="1601" w:type="dxa"/>
          </w:tcPr>
          <w:p w14:paraId="2E3FBA55" w14:textId="77777777" w:rsidR="005A556A" w:rsidRPr="005A556A" w:rsidRDefault="005A556A" w:rsidP="005A441B">
            <w:pPr>
              <w:ind w:right="113"/>
              <w:jc w:val="both"/>
              <w:rPr>
                <w:rFonts w:ascii="Verdana" w:hAnsi="Verdana" w:cs="Arial"/>
                <w:b/>
                <w:bCs/>
              </w:rPr>
            </w:pPr>
            <w:r w:rsidRPr="005A556A">
              <w:rPr>
                <w:rFonts w:ascii="Verdana" w:hAnsi="Verdana" w:cs="Arial"/>
                <w:b/>
                <w:bCs/>
              </w:rPr>
              <w:t>Servicios</w:t>
            </w:r>
          </w:p>
        </w:tc>
        <w:tc>
          <w:tcPr>
            <w:tcW w:w="7114" w:type="dxa"/>
          </w:tcPr>
          <w:p w14:paraId="5DDC0C3E" w14:textId="77777777" w:rsidR="005A556A" w:rsidRPr="005A556A" w:rsidRDefault="005A556A" w:rsidP="005A441B">
            <w:pPr>
              <w:rPr>
                <w:rFonts w:ascii="Verdana" w:hAnsi="Verdana" w:cs="Arial"/>
              </w:rPr>
            </w:pPr>
            <w:r w:rsidRPr="005A556A">
              <w:rPr>
                <w:rFonts w:ascii="Verdana" w:hAnsi="Verdana" w:cs="Arial"/>
              </w:rPr>
              <w:t>Internet</w:t>
            </w:r>
          </w:p>
          <w:p w14:paraId="5DCE9DA8" w14:textId="77777777" w:rsidR="005A556A" w:rsidRPr="005A556A" w:rsidRDefault="005A556A" w:rsidP="005A441B">
            <w:pPr>
              <w:rPr>
                <w:rFonts w:ascii="Verdana" w:hAnsi="Verdana" w:cs="Arial"/>
              </w:rPr>
            </w:pPr>
            <w:r w:rsidRPr="005A556A">
              <w:rPr>
                <w:rFonts w:ascii="Verdana" w:hAnsi="Verdana" w:cs="Arial"/>
              </w:rPr>
              <w:t xml:space="preserve">Telefonía </w:t>
            </w:r>
          </w:p>
          <w:p w14:paraId="5A832EE4" w14:textId="77777777" w:rsidR="005A556A" w:rsidRPr="005A556A" w:rsidRDefault="005A556A" w:rsidP="005A441B">
            <w:pPr>
              <w:rPr>
                <w:rFonts w:ascii="Verdana" w:hAnsi="Verdana" w:cs="Arial"/>
              </w:rPr>
            </w:pPr>
            <w:r w:rsidRPr="005A556A">
              <w:rPr>
                <w:rFonts w:ascii="Verdana" w:hAnsi="Verdana" w:cs="Arial"/>
              </w:rPr>
              <w:t>Televisión</w:t>
            </w:r>
          </w:p>
          <w:p w14:paraId="75AABA24" w14:textId="77777777" w:rsidR="005A556A" w:rsidRPr="005A556A" w:rsidRDefault="005A556A" w:rsidP="005A441B">
            <w:pPr>
              <w:rPr>
                <w:rFonts w:ascii="Verdana" w:hAnsi="Verdana" w:cs="Arial"/>
              </w:rPr>
            </w:pPr>
            <w:r w:rsidRPr="005A556A">
              <w:rPr>
                <w:rFonts w:ascii="Verdana" w:hAnsi="Verdana" w:cs="Arial"/>
              </w:rPr>
              <w:t>Telefonía móvil</w:t>
            </w:r>
          </w:p>
          <w:p w14:paraId="31B3E4B3" w14:textId="77777777" w:rsidR="005A556A" w:rsidRPr="005A556A" w:rsidRDefault="005A556A" w:rsidP="005A441B">
            <w:pPr>
              <w:rPr>
                <w:rFonts w:ascii="Verdana" w:hAnsi="Verdana" w:cs="Arial"/>
              </w:rPr>
            </w:pPr>
            <w:r w:rsidRPr="005A556A">
              <w:rPr>
                <w:rFonts w:ascii="Verdana" w:hAnsi="Verdana" w:cs="Arial"/>
              </w:rPr>
              <w:t>Internet móvil</w:t>
            </w:r>
          </w:p>
          <w:p w14:paraId="5D5976F9" w14:textId="77777777" w:rsidR="005A556A" w:rsidRPr="005A556A" w:rsidRDefault="005A556A" w:rsidP="005A441B">
            <w:pPr>
              <w:ind w:right="113"/>
              <w:jc w:val="both"/>
              <w:rPr>
                <w:rFonts w:ascii="Verdana" w:hAnsi="Verdana" w:cs="Arial"/>
                <w:b/>
                <w:bCs/>
              </w:rPr>
            </w:pPr>
            <w:r w:rsidRPr="005A556A">
              <w:rPr>
                <w:rFonts w:ascii="Verdana" w:hAnsi="Verdana" w:cs="Arial"/>
              </w:rPr>
              <w:t>Empaquetados</w:t>
            </w:r>
          </w:p>
        </w:tc>
      </w:tr>
    </w:tbl>
    <w:p w14:paraId="5492079C" w14:textId="77777777" w:rsidR="005A556A" w:rsidRPr="005A556A" w:rsidRDefault="005A556A" w:rsidP="005A556A">
      <w:pPr>
        <w:spacing w:line="257" w:lineRule="auto"/>
        <w:jc w:val="both"/>
        <w:rPr>
          <w:rFonts w:ascii="Verdana" w:eastAsia="Arial" w:hAnsi="Verdana" w:cs="Arial"/>
          <w:b/>
          <w:bCs/>
          <w:sz w:val="23"/>
          <w:szCs w:val="23"/>
        </w:rPr>
      </w:pPr>
    </w:p>
    <w:p w14:paraId="013AD52D" w14:textId="77777777" w:rsidR="005A556A" w:rsidRPr="005A556A" w:rsidRDefault="005A556A" w:rsidP="005A556A">
      <w:pPr>
        <w:spacing w:line="257" w:lineRule="auto"/>
        <w:jc w:val="both"/>
        <w:rPr>
          <w:rFonts w:ascii="Verdana" w:eastAsia="Verdana" w:hAnsi="Verdana" w:cs="Verdana"/>
          <w:b/>
          <w:bCs/>
        </w:rPr>
      </w:pPr>
      <w:r w:rsidRPr="005A556A">
        <w:rPr>
          <w:rFonts w:ascii="Verdana" w:eastAsia="Verdana" w:hAnsi="Verdana" w:cs="Verdana"/>
          <w:b/>
          <w:bCs/>
          <w:sz w:val="22"/>
          <w:szCs w:val="22"/>
        </w:rPr>
        <w:t xml:space="preserve">4.x </w:t>
      </w:r>
      <w:r w:rsidRPr="005A556A">
        <w:rPr>
          <w:rFonts w:ascii="Verdana" w:hAnsi="Verdana"/>
        </w:rPr>
        <w:tab/>
      </w:r>
      <w:r w:rsidRPr="005A556A">
        <w:rPr>
          <w:rFonts w:ascii="Verdana" w:eastAsia="Verdana" w:hAnsi="Verdana" w:cs="Verdana"/>
          <w:b/>
          <w:bCs/>
          <w:sz w:val="22"/>
          <w:szCs w:val="22"/>
        </w:rPr>
        <w:t>Desistimiento</w:t>
      </w:r>
    </w:p>
    <w:p w14:paraId="4910C93B" w14:textId="77777777" w:rsidR="005A556A" w:rsidRPr="005A556A" w:rsidRDefault="005A556A" w:rsidP="005A556A">
      <w:pPr>
        <w:spacing w:line="257" w:lineRule="auto"/>
        <w:jc w:val="both"/>
        <w:rPr>
          <w:rFonts w:ascii="Verdana" w:eastAsia="Verdana" w:hAnsi="Verdana" w:cs="Verdana"/>
          <w:b/>
          <w:bCs/>
        </w:rPr>
      </w:pPr>
      <w:r w:rsidRPr="005A556A">
        <w:rPr>
          <w:rFonts w:ascii="Verdana" w:eastAsia="Verdana" w:hAnsi="Verdana" w:cs="Verdana"/>
          <w:b/>
          <w:bCs/>
          <w:sz w:val="22"/>
          <w:szCs w:val="22"/>
        </w:rPr>
        <w:t xml:space="preserve"> </w:t>
      </w:r>
    </w:p>
    <w:p w14:paraId="2404CAE2" w14:textId="77777777" w:rsidR="005A556A" w:rsidRPr="005A556A" w:rsidRDefault="005A556A" w:rsidP="005A556A">
      <w:pPr>
        <w:jc w:val="both"/>
        <w:rPr>
          <w:rFonts w:ascii="Verdana" w:eastAsia="Verdana" w:hAnsi="Verdana" w:cs="Verdana"/>
          <w:color w:val="000000" w:themeColor="text1"/>
          <w:highlight w:val="cyan"/>
        </w:rPr>
      </w:pPr>
      <w:r w:rsidRPr="005A556A">
        <w:rPr>
          <w:rFonts w:ascii="Verdana" w:eastAsia="Verdana" w:hAnsi="Verdana" w:cs="Verdana"/>
          <w:color w:val="000000" w:themeColor="text1"/>
          <w:sz w:val="22"/>
          <w:szCs w:val="22"/>
          <w:highlight w:val="cyan"/>
        </w:rPr>
        <w:t xml:space="preserve">Sea lo primero advertir que la petición presentada por el usuario que dio origen al trámite en sede de empresa y que ahora arriba al conocimiento de esta Dirección, se circunscribe exclusivamente a </w:t>
      </w:r>
      <w:r w:rsidRPr="005A556A">
        <w:rPr>
          <w:rFonts w:ascii="Verdana" w:eastAsia="Verdana" w:hAnsi="Verdana" w:cs="Verdana"/>
          <w:sz w:val="22"/>
          <w:szCs w:val="22"/>
          <w:highlight w:val="cyan"/>
        </w:rPr>
        <w:t>[xxxxxxxxxxxxx]</w:t>
      </w:r>
      <w:r w:rsidRPr="005A556A">
        <w:rPr>
          <w:rFonts w:ascii="Verdana" w:eastAsia="Verdana" w:hAnsi="Verdana" w:cs="Verdana"/>
          <w:color w:val="000000" w:themeColor="text1"/>
          <w:sz w:val="22"/>
          <w:szCs w:val="22"/>
          <w:highlight w:val="cyan"/>
        </w:rPr>
        <w:t>.</w:t>
      </w:r>
    </w:p>
    <w:p w14:paraId="66E7F500" w14:textId="77777777" w:rsidR="005A556A" w:rsidRPr="005A556A" w:rsidRDefault="005A556A" w:rsidP="005A556A">
      <w:pPr>
        <w:jc w:val="both"/>
        <w:rPr>
          <w:rFonts w:ascii="Verdana" w:eastAsia="Verdana" w:hAnsi="Verdana" w:cs="Verdana"/>
          <w:color w:val="000000" w:themeColor="text1"/>
        </w:rPr>
      </w:pPr>
      <w:r w:rsidRPr="005A556A">
        <w:rPr>
          <w:rFonts w:ascii="Verdana" w:eastAsia="Verdana" w:hAnsi="Verdana" w:cs="Verdana"/>
          <w:color w:val="000000" w:themeColor="text1"/>
          <w:sz w:val="22"/>
          <w:szCs w:val="22"/>
        </w:rPr>
        <w:t xml:space="preserve"> </w:t>
      </w:r>
    </w:p>
    <w:p w14:paraId="6BAEE3FA"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Teniendo en cuenta lo anterior, e</w:t>
      </w:r>
      <w:r w:rsidRPr="005A556A">
        <w:rPr>
          <w:rFonts w:ascii="Verdana" w:eastAsia="Verdana" w:hAnsi="Verdana" w:cs="Verdana"/>
          <w:color w:val="000000" w:themeColor="text1"/>
          <w:sz w:val="22"/>
          <w:szCs w:val="22"/>
        </w:rPr>
        <w:t xml:space="preserve">s importante precisar que el </w:t>
      </w:r>
      <w:r w:rsidRPr="005A556A">
        <w:rPr>
          <w:rFonts w:ascii="Verdana" w:eastAsia="Verdana" w:hAnsi="Verdana" w:cs="Verdana"/>
          <w:sz w:val="22"/>
          <w:szCs w:val="22"/>
        </w:rPr>
        <w:t>artículo 54 de la Ley 1341 de 2009, modificada por la Ley 1978 de 2019, en lo que tiene que ver con la procedencia de los recursos de reposición y en subsidio de apelación, establece lo siguiente:</w:t>
      </w:r>
    </w:p>
    <w:p w14:paraId="2F6CEC00"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 </w:t>
      </w:r>
    </w:p>
    <w:p w14:paraId="00A69159"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b/>
          <w:bCs/>
          <w:i/>
          <w:iCs/>
          <w:sz w:val="20"/>
          <w:szCs w:val="20"/>
        </w:rPr>
        <w:t xml:space="preserve">“ARTÍCULO 54.- RECURSOS. </w:t>
      </w:r>
      <w:r w:rsidRPr="005A556A">
        <w:rPr>
          <w:rFonts w:ascii="Verdana" w:eastAsia="Verdana" w:hAnsi="Verdana" w:cs="Verdana"/>
          <w:i/>
          <w:iCs/>
          <w:sz w:val="20"/>
          <w:szCs w:val="20"/>
        </w:rPr>
        <w:t xml:space="preserve">Proceden los recursos de reposición y en subsidio de apelación </w:t>
      </w:r>
      <w:r w:rsidRPr="005A556A">
        <w:rPr>
          <w:rFonts w:ascii="Verdana" w:eastAsia="Verdana" w:hAnsi="Verdana" w:cs="Verdana"/>
          <w:b/>
          <w:bCs/>
          <w:i/>
          <w:iCs/>
          <w:sz w:val="20"/>
          <w:szCs w:val="20"/>
          <w:u w:val="single"/>
        </w:rPr>
        <w:t>contra los actos de negativa del contrato, suspensión, terminación, corte y facturación</w:t>
      </w:r>
      <w:r w:rsidRPr="005A556A">
        <w:rPr>
          <w:rFonts w:ascii="Verdana" w:eastAsia="Verdana" w:hAnsi="Verdana" w:cs="Verdana"/>
          <w:i/>
          <w:iCs/>
          <w:sz w:val="20"/>
          <w:szCs w:val="20"/>
        </w:rPr>
        <w:t xml:space="preserve"> que realice el proveedor de servicios. </w:t>
      </w:r>
      <w:r w:rsidRPr="005A556A">
        <w:rPr>
          <w:rFonts w:ascii="Verdana" w:eastAsia="Verdana" w:hAnsi="Verdana" w:cs="Verdana"/>
          <w:i/>
          <w:iCs/>
          <w:sz w:val="20"/>
          <w:szCs w:val="20"/>
          <w:u w:val="single"/>
        </w:rPr>
        <w:t>El recurso de apelación lo resolverá la autoridad que ejerza inspección, vigilancia y control en materia de usuarios</w:t>
      </w:r>
      <w:r w:rsidRPr="005A556A">
        <w:rPr>
          <w:rFonts w:ascii="Verdana" w:eastAsia="Verdana" w:hAnsi="Verdana" w:cs="Verdana"/>
          <w:i/>
          <w:iCs/>
          <w:sz w:val="20"/>
          <w:szCs w:val="20"/>
        </w:rPr>
        <w:t>. Las solicitudes de los usuarios, así como los recursos de reposición y apelación, deberán resolverse dentro de los quince (15) días hábiles siguientes a su recibo por el proveedor, o su interposición o recibo en la autoridad que ejerza inspección, vigilancia y control, respectivamente.</w:t>
      </w:r>
    </w:p>
    <w:p w14:paraId="1122B28A"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 xml:space="preserve"> </w:t>
      </w:r>
    </w:p>
    <w:p w14:paraId="7B281C3E" w14:textId="77777777" w:rsidR="005A556A" w:rsidRPr="005A556A" w:rsidRDefault="005A556A" w:rsidP="005A556A">
      <w:pPr>
        <w:ind w:left="850" w:right="850"/>
        <w:jc w:val="both"/>
        <w:rPr>
          <w:rFonts w:ascii="Verdana" w:eastAsia="Verdana" w:hAnsi="Verdana" w:cs="Verdana"/>
          <w:i/>
          <w:iCs/>
          <w:sz w:val="20"/>
          <w:szCs w:val="20"/>
        </w:rPr>
      </w:pPr>
      <w:r w:rsidRPr="005A556A">
        <w:rPr>
          <w:rFonts w:ascii="Verdana" w:eastAsia="Verdana" w:hAnsi="Verdana" w:cs="Verdana"/>
          <w:i/>
          <w:iCs/>
          <w:sz w:val="20"/>
          <w:szCs w:val="20"/>
        </w:rPr>
        <w:t>(…)” (Destacado fuera de texto)</w:t>
      </w:r>
    </w:p>
    <w:p w14:paraId="4CD06022" w14:textId="77777777" w:rsidR="005A556A" w:rsidRPr="005A556A" w:rsidRDefault="005A556A" w:rsidP="005A556A">
      <w:pPr>
        <w:jc w:val="both"/>
        <w:rPr>
          <w:rFonts w:ascii="Verdana" w:eastAsia="Verdana" w:hAnsi="Verdana" w:cs="Verdana"/>
          <w:i/>
          <w:iCs/>
        </w:rPr>
      </w:pPr>
      <w:r w:rsidRPr="005A556A">
        <w:rPr>
          <w:rFonts w:ascii="Verdana" w:eastAsia="Verdana" w:hAnsi="Verdana" w:cs="Verdana"/>
          <w:i/>
          <w:iCs/>
          <w:sz w:val="22"/>
          <w:szCs w:val="22"/>
        </w:rPr>
        <w:t xml:space="preserve"> </w:t>
      </w:r>
    </w:p>
    <w:p w14:paraId="7104E645"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lo anterior se colige que los recursos de reposición y en subsidio de apelación, proceden contra los actos de: (i) negativa del contrato, (ii) suspensión, (iii) terminación, (iv) corte y (v) facturación del servicio efectuado por el operador; por lo tanto, es claro que una solicitud como la que ahora se examina, no se encuentra enmarcada en ninguna de las hipótesis contempladas en la citada norma, lo que impide a esta Entidad emitir un pronunciamiento de fondo respecto de la controversia suscitada entre las partes.</w:t>
      </w:r>
    </w:p>
    <w:p w14:paraId="6402D0D0" w14:textId="77777777" w:rsidR="005A556A" w:rsidRPr="005A556A" w:rsidRDefault="005A556A" w:rsidP="005A556A">
      <w:pPr>
        <w:spacing w:line="257" w:lineRule="auto"/>
        <w:jc w:val="both"/>
        <w:rPr>
          <w:rFonts w:ascii="Verdana" w:eastAsia="Verdana" w:hAnsi="Verdana" w:cs="Verdana"/>
          <w:b/>
          <w:bCs/>
        </w:rPr>
      </w:pPr>
      <w:r w:rsidRPr="005A556A">
        <w:rPr>
          <w:rFonts w:ascii="Verdana" w:eastAsia="Verdana" w:hAnsi="Verdana" w:cs="Verdana"/>
          <w:b/>
          <w:bCs/>
          <w:sz w:val="22"/>
          <w:szCs w:val="22"/>
        </w:rPr>
        <w:t xml:space="preserve"> </w:t>
      </w:r>
    </w:p>
    <w:p w14:paraId="5B119D31" w14:textId="77777777" w:rsidR="005A556A" w:rsidRPr="005A556A" w:rsidRDefault="005A556A" w:rsidP="005A556A">
      <w:pPr>
        <w:spacing w:line="257" w:lineRule="auto"/>
        <w:jc w:val="both"/>
        <w:rPr>
          <w:rFonts w:ascii="Verdana" w:eastAsia="Verdana" w:hAnsi="Verdana" w:cs="Verdana"/>
          <w:color w:val="222222"/>
        </w:rPr>
      </w:pPr>
      <w:r w:rsidRPr="005A556A">
        <w:rPr>
          <w:rFonts w:ascii="Verdana" w:eastAsia="Verdana" w:hAnsi="Verdana" w:cs="Verdana"/>
          <w:color w:val="222222"/>
          <w:sz w:val="22"/>
          <w:szCs w:val="22"/>
        </w:rPr>
        <w:t>En el mismo sentido, se hace necesario resaltar que los artículos 18 y 81 del Código de Procedimiento Administrativo y de lo Contencioso Administrativo, establecen:</w:t>
      </w:r>
    </w:p>
    <w:p w14:paraId="4DC854A4" w14:textId="77777777" w:rsidR="005A556A" w:rsidRPr="005A556A" w:rsidRDefault="005A556A" w:rsidP="005A556A">
      <w:pPr>
        <w:spacing w:line="257" w:lineRule="auto"/>
        <w:jc w:val="both"/>
        <w:rPr>
          <w:rFonts w:ascii="Verdana" w:eastAsia="Verdana" w:hAnsi="Verdana" w:cs="Verdana"/>
          <w:color w:val="222222"/>
        </w:rPr>
      </w:pPr>
      <w:r w:rsidRPr="005A556A">
        <w:rPr>
          <w:rFonts w:ascii="Verdana" w:eastAsia="Verdana" w:hAnsi="Verdana" w:cs="Verdana"/>
          <w:color w:val="222222"/>
          <w:sz w:val="22"/>
          <w:szCs w:val="22"/>
        </w:rPr>
        <w:t xml:space="preserve">  </w:t>
      </w:r>
    </w:p>
    <w:p w14:paraId="1963EA60" w14:textId="77777777" w:rsidR="005A556A" w:rsidRPr="005A556A" w:rsidRDefault="005A556A" w:rsidP="005A556A">
      <w:pPr>
        <w:spacing w:line="257" w:lineRule="auto"/>
        <w:ind w:left="850" w:right="850"/>
        <w:jc w:val="both"/>
        <w:rPr>
          <w:rFonts w:ascii="Verdana" w:eastAsia="Verdana" w:hAnsi="Verdana" w:cs="Verdana"/>
          <w:i/>
          <w:iCs/>
          <w:color w:val="222222"/>
          <w:sz w:val="20"/>
          <w:szCs w:val="20"/>
        </w:rPr>
      </w:pPr>
      <w:r w:rsidRPr="005A556A">
        <w:rPr>
          <w:rFonts w:ascii="Verdana" w:eastAsia="Verdana" w:hAnsi="Verdana" w:cs="Verdana"/>
          <w:i/>
          <w:iCs/>
          <w:color w:val="222222"/>
          <w:sz w:val="20"/>
          <w:szCs w:val="20"/>
        </w:rPr>
        <w:t>“</w:t>
      </w:r>
      <w:r w:rsidRPr="005A556A">
        <w:rPr>
          <w:rFonts w:ascii="Verdana" w:eastAsia="Verdana" w:hAnsi="Verdana" w:cs="Verdana"/>
          <w:b/>
          <w:bCs/>
          <w:i/>
          <w:iCs/>
          <w:color w:val="222222"/>
          <w:sz w:val="20"/>
          <w:szCs w:val="20"/>
        </w:rPr>
        <w:t>Artículo</w:t>
      </w:r>
      <w:r w:rsidRPr="005A556A">
        <w:rPr>
          <w:rFonts w:ascii="Verdana" w:eastAsia="Verdana" w:hAnsi="Verdana" w:cs="Verdana"/>
          <w:i/>
          <w:iCs/>
          <w:color w:val="222222"/>
          <w:sz w:val="20"/>
          <w:szCs w:val="20"/>
        </w:rPr>
        <w:t xml:space="preserve"> </w:t>
      </w:r>
      <w:r w:rsidRPr="005A556A">
        <w:rPr>
          <w:rFonts w:ascii="Verdana" w:eastAsia="Verdana" w:hAnsi="Verdana" w:cs="Verdana"/>
          <w:b/>
          <w:bCs/>
          <w:i/>
          <w:iCs/>
          <w:color w:val="222222"/>
          <w:sz w:val="20"/>
          <w:szCs w:val="20"/>
        </w:rPr>
        <w:t>18</w:t>
      </w:r>
      <w:r w:rsidRPr="005A556A">
        <w:rPr>
          <w:rFonts w:ascii="Verdana" w:eastAsia="Verdana" w:hAnsi="Verdana" w:cs="Verdana"/>
          <w:i/>
          <w:iCs/>
          <w:color w:val="222222"/>
          <w:sz w:val="20"/>
          <w:szCs w:val="20"/>
        </w:rPr>
        <w:t>. Desistimiento Expreso de la petición. Los interesados podrán desistir en cualquier tiempo de sus peticiones, sin perjuicio de que la respectiva solicitud pueda ser nuevamente presentada con el lleno de los requisitos legales, pero las autoridades podrán continuar de oficio la actuación si la consideran necesaria por razones de interés público; en tal caso expedirán resolución motivada.”</w:t>
      </w:r>
    </w:p>
    <w:p w14:paraId="292333B4" w14:textId="77777777" w:rsidR="005A556A" w:rsidRPr="005A556A" w:rsidRDefault="005A556A" w:rsidP="005A556A">
      <w:pPr>
        <w:spacing w:line="257" w:lineRule="auto"/>
        <w:ind w:left="850" w:right="850"/>
        <w:jc w:val="both"/>
        <w:rPr>
          <w:rFonts w:ascii="Verdana" w:eastAsia="Verdana" w:hAnsi="Verdana" w:cs="Verdana"/>
          <w:i/>
          <w:iCs/>
          <w:color w:val="222222"/>
          <w:sz w:val="20"/>
          <w:szCs w:val="20"/>
        </w:rPr>
      </w:pPr>
    </w:p>
    <w:p w14:paraId="4683372A" w14:textId="77777777" w:rsidR="005A556A" w:rsidRPr="005A556A" w:rsidRDefault="005A556A" w:rsidP="005A556A">
      <w:pPr>
        <w:spacing w:line="257" w:lineRule="auto"/>
        <w:ind w:left="850" w:right="850"/>
        <w:jc w:val="both"/>
        <w:rPr>
          <w:rFonts w:ascii="Verdana" w:eastAsia="Verdana" w:hAnsi="Verdana" w:cs="Verdana"/>
          <w:i/>
          <w:iCs/>
          <w:color w:val="222222"/>
          <w:sz w:val="20"/>
          <w:szCs w:val="20"/>
        </w:rPr>
      </w:pPr>
      <w:r w:rsidRPr="005A556A">
        <w:rPr>
          <w:rFonts w:ascii="Verdana" w:eastAsia="Verdana" w:hAnsi="Verdana" w:cs="Verdana"/>
          <w:i/>
          <w:iCs/>
          <w:color w:val="222222"/>
          <w:sz w:val="20"/>
          <w:szCs w:val="20"/>
        </w:rPr>
        <w:t xml:space="preserve">   (...)</w:t>
      </w:r>
    </w:p>
    <w:p w14:paraId="32E817A2" w14:textId="77777777" w:rsidR="005A556A" w:rsidRPr="005A556A" w:rsidRDefault="005A556A" w:rsidP="005A556A">
      <w:pPr>
        <w:spacing w:line="257" w:lineRule="auto"/>
        <w:ind w:left="850" w:right="850"/>
        <w:jc w:val="both"/>
        <w:rPr>
          <w:rFonts w:ascii="Verdana" w:eastAsia="Verdana" w:hAnsi="Verdana" w:cs="Verdana"/>
          <w:i/>
          <w:iCs/>
          <w:color w:val="222222"/>
          <w:sz w:val="20"/>
          <w:szCs w:val="20"/>
        </w:rPr>
      </w:pPr>
    </w:p>
    <w:p w14:paraId="0CDF5F5F" w14:textId="77777777" w:rsidR="005A556A" w:rsidRPr="005A556A" w:rsidRDefault="005A556A" w:rsidP="005A556A">
      <w:pPr>
        <w:spacing w:line="257" w:lineRule="auto"/>
        <w:ind w:left="850" w:right="850"/>
        <w:jc w:val="both"/>
        <w:rPr>
          <w:rFonts w:ascii="Verdana" w:eastAsia="Verdana" w:hAnsi="Verdana" w:cs="Verdana"/>
          <w:i/>
          <w:iCs/>
          <w:color w:val="222222"/>
        </w:rPr>
      </w:pPr>
      <w:r w:rsidRPr="005A556A">
        <w:rPr>
          <w:rFonts w:ascii="Verdana" w:eastAsia="Verdana" w:hAnsi="Verdana" w:cs="Verdana"/>
          <w:i/>
          <w:iCs/>
          <w:color w:val="222222"/>
          <w:sz w:val="20"/>
          <w:szCs w:val="20"/>
        </w:rPr>
        <w:t>“</w:t>
      </w:r>
      <w:r w:rsidRPr="005A556A">
        <w:rPr>
          <w:rFonts w:ascii="Verdana" w:eastAsia="Verdana" w:hAnsi="Verdana" w:cs="Verdana"/>
          <w:b/>
          <w:bCs/>
          <w:i/>
          <w:iCs/>
          <w:color w:val="222222"/>
          <w:sz w:val="20"/>
          <w:szCs w:val="20"/>
        </w:rPr>
        <w:t>Artículo</w:t>
      </w:r>
      <w:r w:rsidRPr="005A556A">
        <w:rPr>
          <w:rFonts w:ascii="Verdana" w:eastAsia="Verdana" w:hAnsi="Verdana" w:cs="Verdana"/>
          <w:i/>
          <w:iCs/>
          <w:color w:val="222222"/>
          <w:sz w:val="20"/>
          <w:szCs w:val="20"/>
        </w:rPr>
        <w:t xml:space="preserve"> </w:t>
      </w:r>
      <w:r w:rsidRPr="005A556A">
        <w:rPr>
          <w:rFonts w:ascii="Verdana" w:eastAsia="Verdana" w:hAnsi="Verdana" w:cs="Verdana"/>
          <w:b/>
          <w:bCs/>
          <w:i/>
          <w:iCs/>
          <w:color w:val="222222"/>
          <w:sz w:val="20"/>
          <w:szCs w:val="20"/>
        </w:rPr>
        <w:t>81</w:t>
      </w:r>
      <w:r w:rsidRPr="005A556A">
        <w:rPr>
          <w:rFonts w:ascii="Verdana" w:eastAsia="Verdana" w:hAnsi="Verdana" w:cs="Verdana"/>
          <w:i/>
          <w:iCs/>
          <w:color w:val="222222"/>
          <w:sz w:val="20"/>
          <w:szCs w:val="20"/>
        </w:rPr>
        <w:t>. Desistimiento. De los recursos podrá desistirse en cualquier tiempo”</w:t>
      </w:r>
      <w:r w:rsidRPr="005A556A">
        <w:rPr>
          <w:rFonts w:ascii="Verdana" w:eastAsia="Verdana" w:hAnsi="Verdana" w:cs="Verdana"/>
          <w:i/>
          <w:iCs/>
          <w:color w:val="222222"/>
          <w:sz w:val="22"/>
          <w:szCs w:val="22"/>
        </w:rPr>
        <w:t>.</w:t>
      </w:r>
    </w:p>
    <w:p w14:paraId="705A77DB" w14:textId="77777777" w:rsidR="005A556A" w:rsidRPr="005A556A" w:rsidRDefault="005A556A" w:rsidP="005A556A">
      <w:pPr>
        <w:spacing w:line="257" w:lineRule="auto"/>
        <w:ind w:left="850" w:right="850"/>
        <w:jc w:val="both"/>
        <w:rPr>
          <w:rFonts w:ascii="Verdana" w:eastAsia="Verdana" w:hAnsi="Verdana" w:cs="Verdana"/>
          <w:color w:val="222222"/>
        </w:rPr>
      </w:pPr>
      <w:r w:rsidRPr="005A556A">
        <w:rPr>
          <w:rFonts w:ascii="Verdana" w:eastAsia="Verdana" w:hAnsi="Verdana" w:cs="Verdana"/>
          <w:i/>
          <w:iCs/>
          <w:color w:val="222222"/>
          <w:sz w:val="22"/>
          <w:szCs w:val="22"/>
        </w:rPr>
        <w:t xml:space="preserve"> </w:t>
      </w:r>
      <w:r w:rsidRPr="005A556A">
        <w:rPr>
          <w:rFonts w:ascii="Verdana" w:eastAsia="Verdana" w:hAnsi="Verdana" w:cs="Verdana"/>
          <w:color w:val="222222"/>
          <w:sz w:val="22"/>
          <w:szCs w:val="22"/>
        </w:rPr>
        <w:t xml:space="preserve"> </w:t>
      </w:r>
    </w:p>
    <w:p w14:paraId="59B4FD2D"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esta forma, ante el desistimiento allegado a la presente actuación, visible en presentación X, página X, folio X y en consonancia con lo expuesto en la citada normatividad, esta Dirección no emitirá un pronunciamiento de fondo respecto a la reclamación presentada por la usuaria, frente a la cual éste interpuso el recurso de apelación de manera subsidiaria al de reposición. Corolario de lo expuesto, esta Dirección declarará improcedente el recurso de apelación presentado de manera subsidiaria por el usuario.</w:t>
      </w:r>
    </w:p>
    <w:p w14:paraId="0F61817D" w14:textId="77777777" w:rsidR="005A556A" w:rsidRPr="005A556A" w:rsidRDefault="005A556A" w:rsidP="005A556A">
      <w:pPr>
        <w:jc w:val="both"/>
        <w:rPr>
          <w:rFonts w:ascii="Verdana" w:hAnsi="Verdana"/>
        </w:rPr>
      </w:pPr>
      <w:r w:rsidRPr="005A556A">
        <w:rPr>
          <w:rFonts w:ascii="Verdana" w:eastAsia="Arial" w:hAnsi="Verdana" w:cs="Arial"/>
        </w:rPr>
        <w:t xml:space="preserve"> </w:t>
      </w:r>
    </w:p>
    <w:p w14:paraId="2AB15F98" w14:textId="77777777" w:rsidR="005A556A" w:rsidRPr="005A556A" w:rsidRDefault="005A556A" w:rsidP="005A556A">
      <w:pPr>
        <w:shd w:val="clear" w:color="auto" w:fill="FFFFFF" w:themeFill="background1"/>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52.  Improcedente por Pronunciamiento Previo</w:t>
      </w:r>
    </w:p>
    <w:p w14:paraId="71AD131F" w14:textId="77777777" w:rsidR="005A556A" w:rsidRPr="005A556A" w:rsidRDefault="005A556A" w:rsidP="005A556A">
      <w:pPr>
        <w:shd w:val="clear" w:color="auto" w:fill="FFFFFF" w:themeFill="background1"/>
        <w:jc w:val="both"/>
        <w:rPr>
          <w:rFonts w:ascii="Verdana" w:eastAsia="Verdana" w:hAnsi="Verdana" w:cs="Verdana"/>
          <w:b/>
          <w:bCs/>
          <w:color w:val="C00000"/>
          <w:u w:val="single"/>
        </w:rPr>
      </w:pPr>
    </w:p>
    <w:p w14:paraId="17C3825A" w14:textId="77777777" w:rsidR="005A556A" w:rsidRPr="005A556A" w:rsidRDefault="005A556A" w:rsidP="005A556A">
      <w:pPr>
        <w:ind w:left="113" w:right="113"/>
        <w:jc w:val="both"/>
        <w:rPr>
          <w:rFonts w:ascii="Verdana" w:eastAsia="Verdana" w:hAnsi="Verdana" w:cs="Verdana"/>
          <w:b/>
          <w:bCs/>
        </w:rPr>
      </w:pPr>
      <w:r w:rsidRPr="005A556A">
        <w:rPr>
          <w:rFonts w:ascii="Verdana" w:eastAsia="Verdana" w:hAnsi="Verdana" w:cs="Verdana"/>
          <w:b/>
          <w:bCs/>
          <w:sz w:val="22"/>
          <w:szCs w:val="22"/>
        </w:rPr>
        <w:t>Formato 52:</w:t>
      </w:r>
    </w:p>
    <w:p w14:paraId="426C745D" w14:textId="77777777" w:rsidR="005A556A" w:rsidRPr="005A556A" w:rsidRDefault="005A556A" w:rsidP="005A556A">
      <w:pPr>
        <w:widowControl w:val="0"/>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601"/>
        <w:gridCol w:w="7114"/>
      </w:tblGrid>
      <w:tr w:rsidR="005A556A" w:rsidRPr="005A556A" w14:paraId="39019262" w14:textId="77777777" w:rsidTr="005A441B">
        <w:trPr>
          <w:trHeight w:val="300"/>
        </w:trPr>
        <w:tc>
          <w:tcPr>
            <w:tcW w:w="1601" w:type="dxa"/>
          </w:tcPr>
          <w:p w14:paraId="55B8DA11"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114" w:type="dxa"/>
          </w:tcPr>
          <w:p w14:paraId="2F92A68D"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280C4A0A"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7A811ACD"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45EE1B04"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5A8F3BB2"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43F2144C"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0C598D3A" w14:textId="77777777" w:rsidR="005A556A" w:rsidRPr="005A556A" w:rsidRDefault="005A556A" w:rsidP="005A556A">
      <w:pPr>
        <w:spacing w:line="257" w:lineRule="auto"/>
        <w:jc w:val="both"/>
        <w:rPr>
          <w:rFonts w:ascii="Verdana" w:eastAsia="Verdana" w:hAnsi="Verdana" w:cs="Verdana"/>
          <w:b/>
          <w:bCs/>
        </w:rPr>
      </w:pPr>
    </w:p>
    <w:p w14:paraId="628B9274" w14:textId="77777777" w:rsidR="005A556A" w:rsidRPr="005A556A" w:rsidRDefault="005A556A" w:rsidP="005A556A">
      <w:pPr>
        <w:jc w:val="both"/>
        <w:rPr>
          <w:rFonts w:ascii="Verdana" w:eastAsia="Verdana" w:hAnsi="Verdana" w:cs="Verdana"/>
          <w:b/>
          <w:bCs/>
          <w:color w:val="000000" w:themeColor="text1"/>
        </w:rPr>
      </w:pPr>
      <w:r w:rsidRPr="005A556A">
        <w:rPr>
          <w:rFonts w:ascii="Verdana" w:eastAsia="Verdana" w:hAnsi="Verdana" w:cs="Verdana"/>
          <w:b/>
          <w:bCs/>
          <w:sz w:val="22"/>
          <w:szCs w:val="22"/>
        </w:rPr>
        <w:t xml:space="preserve">4.x </w:t>
      </w:r>
      <w:r w:rsidRPr="005A556A">
        <w:rPr>
          <w:rFonts w:ascii="Verdana" w:hAnsi="Verdana"/>
        </w:rPr>
        <w:tab/>
      </w:r>
      <w:r w:rsidRPr="005A556A">
        <w:rPr>
          <w:rFonts w:ascii="Verdana" w:eastAsia="Verdana" w:hAnsi="Verdana" w:cs="Verdana"/>
          <w:b/>
          <w:bCs/>
          <w:color w:val="000000" w:themeColor="text1"/>
          <w:sz w:val="22"/>
          <w:szCs w:val="22"/>
        </w:rPr>
        <w:t>Pronunciamiento previo</w:t>
      </w:r>
    </w:p>
    <w:p w14:paraId="1F7E68AC" w14:textId="77777777" w:rsidR="005A556A" w:rsidRPr="005A556A" w:rsidRDefault="005A556A" w:rsidP="005A556A">
      <w:pPr>
        <w:jc w:val="both"/>
        <w:rPr>
          <w:rFonts w:ascii="Verdana" w:eastAsia="Verdana" w:hAnsi="Verdana" w:cs="Verdana"/>
        </w:rPr>
      </w:pPr>
    </w:p>
    <w:p w14:paraId="4F8263FA" w14:textId="77777777" w:rsidR="005A556A" w:rsidRPr="005A556A" w:rsidRDefault="005A556A" w:rsidP="005A556A">
      <w:pPr>
        <w:jc w:val="both"/>
        <w:rPr>
          <w:rFonts w:ascii="Verdana" w:eastAsia="Verdana" w:hAnsi="Verdana" w:cs="Verdana"/>
        </w:rPr>
      </w:pPr>
    </w:p>
    <w:p w14:paraId="58425153"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Que una vez analizada la documentación remitida, se advierte que la solicitud presentada por el usuario, la cual dio origen al trámite en sede de empresa y luego al conocimiento de ésta Entidad, referida en el numeral primero de esta resolución, ya fue objeto de decisión por esta Dirección mediante la </w:t>
      </w:r>
      <w:r w:rsidRPr="005A556A">
        <w:rPr>
          <w:rFonts w:ascii="Verdana" w:eastAsia="Verdana" w:hAnsi="Verdana" w:cs="Verdana"/>
          <w:color w:val="000000" w:themeColor="text1"/>
          <w:sz w:val="22"/>
          <w:szCs w:val="22"/>
        </w:rPr>
        <w:t xml:space="preserve">Resolución No. xxxxx del xx de xxxxxx de 202x, correspondiente al radicado No. 2X- xxxx, y donde esta Dirección se pronunció respecto a los hechos anteriores al xx de xxxxxx de 202x,  en la cual se debatieron las mismas pretensiones ordenando compensar a las líneas en modalidad pospago No. xxxxxxxxx y xxxxxxxxx </w:t>
      </w:r>
      <w:r w:rsidRPr="005A556A">
        <w:rPr>
          <w:rFonts w:ascii="Verdana" w:eastAsia="Verdana" w:hAnsi="Verdana" w:cs="Verdana"/>
          <w:i/>
          <w:iCs/>
          <w:color w:val="000000" w:themeColor="text1"/>
          <w:sz w:val="22"/>
          <w:szCs w:val="22"/>
        </w:rPr>
        <w:t xml:space="preserve">"(...)  </w:t>
      </w:r>
      <w:r w:rsidRPr="005A556A">
        <w:rPr>
          <w:rFonts w:ascii="Verdana" w:eastAsia="Verdana" w:hAnsi="Verdana" w:cs="Verdana"/>
          <w:i/>
          <w:iCs/>
          <w:color w:val="000000" w:themeColor="text1"/>
          <w:sz w:val="22"/>
          <w:szCs w:val="22"/>
          <w:highlight w:val="cyan"/>
        </w:rPr>
        <w:t>por los seis (6) meses anteriores a la fecha de la presentación de la petición que dio origen al presente recurso de apelación, en los términos de los numerales 1.1. y 1.2. del Anexo 2.1 del Título De Anexos de la citada Resolución</w:t>
      </w:r>
      <w:r w:rsidRPr="005A556A">
        <w:rPr>
          <w:rFonts w:ascii="Verdana" w:eastAsia="Verdana" w:hAnsi="Verdana" w:cs="Verdana"/>
          <w:i/>
          <w:iCs/>
          <w:color w:val="000000" w:themeColor="text1"/>
          <w:sz w:val="22"/>
          <w:szCs w:val="22"/>
        </w:rPr>
        <w:t xml:space="preserve">. (...)  </w:t>
      </w:r>
      <w:r w:rsidRPr="005A556A">
        <w:rPr>
          <w:rFonts w:ascii="Verdana" w:eastAsia="Verdana" w:hAnsi="Verdana" w:cs="Verdana"/>
          <w:color w:val="000000" w:themeColor="text1"/>
          <w:sz w:val="22"/>
          <w:szCs w:val="22"/>
        </w:rPr>
        <w:t xml:space="preserve">y respecto la línea No.  xxxxxxxxx en modalidad prepago, se ordenó confirmar la decisión, en virtud a que el operador demostró respecto este que no se presentaron problemas técnicos atribuibles a él en su calidad de operador del servicio. </w:t>
      </w:r>
    </w:p>
    <w:p w14:paraId="0336BF63" w14:textId="77777777" w:rsidR="005A556A" w:rsidRPr="005A556A" w:rsidRDefault="005A556A" w:rsidP="005A556A">
      <w:pPr>
        <w:jc w:val="both"/>
        <w:rPr>
          <w:rFonts w:ascii="Verdana" w:eastAsia="Verdana" w:hAnsi="Verdana" w:cs="Verdana"/>
          <w:color w:val="000000" w:themeColor="text1"/>
          <w:sz w:val="22"/>
          <w:szCs w:val="22"/>
        </w:rPr>
      </w:pPr>
    </w:p>
    <w:p w14:paraId="6658F175" w14:textId="77777777" w:rsidR="005A556A" w:rsidRPr="005A556A" w:rsidRDefault="005A556A" w:rsidP="005A556A">
      <w:pPr>
        <w:jc w:val="both"/>
        <w:rPr>
          <w:rFonts w:ascii="Verdana" w:eastAsia="Verdana" w:hAnsi="Verdana" w:cs="Verdana"/>
        </w:rPr>
      </w:pPr>
      <w:r w:rsidRPr="005A556A">
        <w:rPr>
          <w:rFonts w:ascii="Verdana" w:eastAsia="Verdana" w:hAnsi="Verdana" w:cs="Verdana"/>
          <w:color w:val="000000" w:themeColor="text1"/>
          <w:sz w:val="22"/>
          <w:szCs w:val="22"/>
        </w:rPr>
        <w:t xml:space="preserve">En consecuencia, es necesario precisar que la petición en referencia no da lugar a la iniciación del procedimiento señalado en el Régimen de Protección a Usuarios consagrado en la Resolución CRC 5050 de 2016, modificado por el artículo 1° de la Resolución CRC 5111 de 2017, o al establecido en la Ley 1341 de 2009 modificada por la Ley 1978 de 2019, </w:t>
      </w:r>
      <w:r w:rsidRPr="005A556A">
        <w:rPr>
          <w:rFonts w:ascii="Verdana" w:eastAsia="Verdana" w:hAnsi="Verdana" w:cs="Verdana"/>
          <w:sz w:val="22"/>
          <w:szCs w:val="22"/>
        </w:rPr>
        <w:t xml:space="preserve">en lo que tiene que ver con la procedencia de los recursos de reposición y en subsidio de apelación, así: </w:t>
      </w:r>
    </w:p>
    <w:p w14:paraId="7D34140F" w14:textId="77777777" w:rsidR="005A556A" w:rsidRPr="005A556A" w:rsidRDefault="005A556A" w:rsidP="005A556A">
      <w:pPr>
        <w:jc w:val="both"/>
        <w:rPr>
          <w:rFonts w:ascii="Verdana" w:eastAsia="Verdana" w:hAnsi="Verdana" w:cs="Verdana"/>
        </w:rPr>
      </w:pPr>
      <w:r w:rsidRPr="005A556A">
        <w:rPr>
          <w:rFonts w:ascii="Verdana" w:eastAsia="Verdana" w:hAnsi="Verdana" w:cs="Verdana"/>
          <w:i/>
          <w:iCs/>
          <w:sz w:val="22"/>
          <w:szCs w:val="22"/>
        </w:rPr>
        <w:t> </w:t>
      </w:r>
      <w:r w:rsidRPr="005A556A">
        <w:rPr>
          <w:rFonts w:ascii="Verdana" w:eastAsia="Verdana" w:hAnsi="Verdana" w:cs="Verdana"/>
          <w:sz w:val="22"/>
          <w:szCs w:val="22"/>
        </w:rPr>
        <w:t xml:space="preserve"> </w:t>
      </w:r>
    </w:p>
    <w:p w14:paraId="51F26C46"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b/>
          <w:bCs/>
          <w:i/>
          <w:iCs/>
          <w:sz w:val="20"/>
          <w:szCs w:val="20"/>
        </w:rPr>
        <w:t>“ARTÍCULO 54.- RECURSOS. </w:t>
      </w:r>
      <w:r w:rsidRPr="005A556A">
        <w:rPr>
          <w:rFonts w:ascii="Verdana" w:eastAsia="Verdana" w:hAnsi="Verdana" w:cs="Verdana"/>
          <w:i/>
          <w:iCs/>
          <w:sz w:val="20"/>
          <w:szCs w:val="20"/>
        </w:rPr>
        <w:t>Proceden los recursos de reposición y en subsidio de apelación contra los actos de </w:t>
      </w:r>
      <w:r w:rsidRPr="005A556A">
        <w:rPr>
          <w:rFonts w:ascii="Verdana" w:eastAsia="Verdana" w:hAnsi="Verdana" w:cs="Verdana"/>
          <w:i/>
          <w:iCs/>
          <w:sz w:val="20"/>
          <w:szCs w:val="20"/>
          <w:u w:val="single"/>
        </w:rPr>
        <w:t>negativa del contrato, suspensión, terminación, corte y facturación</w:t>
      </w:r>
      <w:r w:rsidRPr="005A556A">
        <w:rPr>
          <w:rFonts w:ascii="Verdana" w:eastAsia="Verdana" w:hAnsi="Verdana" w:cs="Verdana"/>
          <w:i/>
          <w:iCs/>
          <w:sz w:val="20"/>
          <w:szCs w:val="20"/>
        </w:rPr>
        <w:t xml:space="preserve"> que realice el proveedor de servicios. </w:t>
      </w:r>
      <w:r w:rsidRPr="005A556A">
        <w:rPr>
          <w:rFonts w:ascii="Verdana" w:eastAsia="Verdana" w:hAnsi="Verdana" w:cs="Verdana"/>
          <w:i/>
          <w:iCs/>
          <w:sz w:val="20"/>
          <w:szCs w:val="20"/>
          <w:u w:val="single"/>
        </w:rPr>
        <w:t>El recurso de apelación lo resolverá la autoridad que ejerza inspección, vigilancia y control en materia de usuarios</w:t>
      </w:r>
      <w:r w:rsidRPr="005A556A">
        <w:rPr>
          <w:rFonts w:ascii="Verdana" w:eastAsia="Verdana" w:hAnsi="Verdana" w:cs="Verdana"/>
          <w:i/>
          <w:iCs/>
          <w:sz w:val="20"/>
          <w:szCs w:val="20"/>
        </w:rPr>
        <w:t>. Las solicitudes de los usuarios, así como los recursos de reposición y apelación, deberán resolverse dentro de los quince (15) días hábiles siguientes a su recibo por el proveedor, o su interposición o recibo en la autoridad que ejerza inspección, vigilancia y control, respectivamente.</w:t>
      </w:r>
      <w:r w:rsidRPr="005A556A">
        <w:rPr>
          <w:rFonts w:ascii="Verdana" w:eastAsia="Verdana" w:hAnsi="Verdana" w:cs="Verdana"/>
          <w:sz w:val="20"/>
          <w:szCs w:val="20"/>
        </w:rPr>
        <w:t xml:space="preserve"> </w:t>
      </w:r>
    </w:p>
    <w:p w14:paraId="5C3097C3"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sz w:val="20"/>
          <w:szCs w:val="20"/>
        </w:rPr>
        <w:t xml:space="preserve"> </w:t>
      </w:r>
    </w:p>
    <w:p w14:paraId="4F3B07FA" w14:textId="77777777" w:rsidR="005A556A" w:rsidRPr="005A556A" w:rsidRDefault="005A556A" w:rsidP="005A556A">
      <w:pPr>
        <w:ind w:left="850" w:right="850"/>
        <w:jc w:val="both"/>
        <w:rPr>
          <w:rFonts w:ascii="Verdana" w:eastAsia="Verdana" w:hAnsi="Verdana" w:cs="Verdana"/>
          <w:sz w:val="20"/>
          <w:szCs w:val="20"/>
        </w:rPr>
      </w:pPr>
      <w:r w:rsidRPr="005A556A">
        <w:rPr>
          <w:rFonts w:ascii="Verdana" w:eastAsia="Verdana" w:hAnsi="Verdana" w:cs="Verdana"/>
          <w:i/>
          <w:iCs/>
          <w:sz w:val="20"/>
          <w:szCs w:val="20"/>
        </w:rPr>
        <w:t>(…)” (Destacado fuera de texto)</w:t>
      </w:r>
      <w:r w:rsidRPr="005A556A">
        <w:rPr>
          <w:rFonts w:ascii="Verdana" w:eastAsia="Verdana" w:hAnsi="Verdana" w:cs="Verdana"/>
          <w:sz w:val="20"/>
          <w:szCs w:val="20"/>
        </w:rPr>
        <w:t xml:space="preserve"> </w:t>
      </w:r>
    </w:p>
    <w:p w14:paraId="26ADF07E"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  </w:t>
      </w:r>
    </w:p>
    <w:p w14:paraId="79EFD01C"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De lo anterior se colige que los recursos de reposición y en subsidio de apelación, proceden contra los actos de: (i) negativa del contrato, (ii) suspensión, (iii) terminación, (iv) corte y (v) facturación del servicio efectuado por el proveedor; por lo tanto, es claro que una solicitud como la que ahora se examina, no se encuentra enmarcada en ninguna de las hipótesis contempladas en la citada norma, lo que impide a esta Dirección emitir un pronunciamiento de fondo respecto de la controversia suscitada entre las partes. </w:t>
      </w:r>
    </w:p>
    <w:p w14:paraId="000FC72C" w14:textId="77777777" w:rsidR="005A556A" w:rsidRPr="005A556A" w:rsidRDefault="005A556A" w:rsidP="005A556A">
      <w:pPr>
        <w:jc w:val="both"/>
        <w:rPr>
          <w:rFonts w:ascii="Verdana" w:eastAsia="Verdana" w:hAnsi="Verdana" w:cs="Verdana"/>
          <w:color w:val="000000" w:themeColor="text1"/>
        </w:rPr>
      </w:pPr>
      <w:r w:rsidRPr="005A556A">
        <w:rPr>
          <w:rFonts w:ascii="Verdana" w:eastAsia="Verdana" w:hAnsi="Verdana" w:cs="Verdana"/>
          <w:color w:val="000000" w:themeColor="text1"/>
          <w:sz w:val="22"/>
          <w:szCs w:val="22"/>
        </w:rPr>
        <w:t xml:space="preserve"> </w:t>
      </w:r>
    </w:p>
    <w:tbl>
      <w:tblPr>
        <w:tblStyle w:val="Tablaconcuadrcula"/>
        <w:tblW w:w="10060" w:type="dxa"/>
        <w:tblLayout w:type="fixed"/>
        <w:tblLook w:val="04A0" w:firstRow="1" w:lastRow="0" w:firstColumn="1" w:lastColumn="0" w:noHBand="0" w:noVBand="1"/>
      </w:tblPr>
      <w:tblGrid>
        <w:gridCol w:w="10060"/>
      </w:tblGrid>
      <w:tr w:rsidR="005A556A" w:rsidRPr="005A556A" w14:paraId="5EC1F503" w14:textId="77777777" w:rsidTr="005A441B">
        <w:trPr>
          <w:trHeight w:val="300"/>
        </w:trPr>
        <w:tc>
          <w:tcPr>
            <w:tcW w:w="10060" w:type="dxa"/>
          </w:tcPr>
          <w:p w14:paraId="7858A658" w14:textId="77777777" w:rsidR="005A556A" w:rsidRPr="005A556A" w:rsidRDefault="005A556A" w:rsidP="005A441B">
            <w:pPr>
              <w:jc w:val="both"/>
              <w:rPr>
                <w:rFonts w:ascii="Verdana" w:eastAsia="Verdana" w:hAnsi="Verdana" w:cs="Verdana"/>
                <w:b/>
                <w:color w:val="FF0000"/>
              </w:rPr>
            </w:pPr>
            <w:r w:rsidRPr="005A556A">
              <w:rPr>
                <w:rFonts w:ascii="Verdana" w:eastAsia="Verdana" w:hAnsi="Verdana" w:cs="Verdana"/>
                <w:b/>
                <w:color w:val="FF0000"/>
              </w:rPr>
              <w:t>Orden cuando va acompañado de más formatos</w:t>
            </w:r>
          </w:p>
          <w:p w14:paraId="7BF2631F" w14:textId="77777777" w:rsidR="005A556A" w:rsidRPr="005A556A" w:rsidRDefault="005A556A" w:rsidP="005A441B">
            <w:pPr>
              <w:jc w:val="both"/>
              <w:rPr>
                <w:rFonts w:ascii="Verdana" w:eastAsia="Verdana" w:hAnsi="Verdana" w:cs="Verdana"/>
                <w:color w:val="000000" w:themeColor="text1"/>
              </w:rPr>
            </w:pPr>
          </w:p>
          <w:p w14:paraId="1CD18C22" w14:textId="77777777" w:rsidR="005A556A" w:rsidRPr="005A556A" w:rsidRDefault="005A556A" w:rsidP="005A441B">
            <w:pPr>
              <w:jc w:val="both"/>
              <w:rPr>
                <w:rFonts w:ascii="Verdana" w:eastAsia="Verdana" w:hAnsi="Verdana" w:cs="Verdana"/>
                <w:color w:val="000000" w:themeColor="text1"/>
              </w:rPr>
            </w:pPr>
            <w:bookmarkStart w:id="16" w:name="_Int_scLghcPx"/>
            <w:r w:rsidRPr="005A556A">
              <w:rPr>
                <w:rFonts w:ascii="Verdana" w:eastAsia="Verdana" w:hAnsi="Verdana" w:cs="Verdana"/>
                <w:color w:val="000000" w:themeColor="text1"/>
              </w:rPr>
              <w:t>En consideración a que sobre la misma controversia se emitió pronunciamiento en tal sentido, no habrá un nuevo pronunciamiento sobre los periodos mencionados anteriormente, en virtud a que los mismos ya fueron debatidos por esta Dirección; y, por ende, el sentido de la decisión no afectará lo manifestado por el operador en relación con la mencionada solicitud.</w:t>
            </w:r>
            <w:bookmarkEnd w:id="16"/>
          </w:p>
          <w:p w14:paraId="2DF9AF2C" w14:textId="77777777" w:rsidR="005A556A" w:rsidRPr="005A556A" w:rsidRDefault="005A556A" w:rsidP="005A441B">
            <w:pPr>
              <w:rPr>
                <w:rFonts w:ascii="Verdana" w:eastAsia="Verdana" w:hAnsi="Verdana" w:cs="Verdana"/>
                <w:color w:val="000000" w:themeColor="text1"/>
              </w:rPr>
            </w:pPr>
          </w:p>
        </w:tc>
      </w:tr>
    </w:tbl>
    <w:p w14:paraId="51E15F9C" w14:textId="77777777" w:rsidR="005A556A" w:rsidRPr="005A556A" w:rsidRDefault="005A556A" w:rsidP="005A556A">
      <w:pPr>
        <w:jc w:val="both"/>
        <w:rPr>
          <w:rFonts w:ascii="Verdana" w:eastAsia="Verdana" w:hAnsi="Verdana" w:cs="Verdana"/>
          <w:color w:val="000000" w:themeColor="text1"/>
        </w:rPr>
      </w:pPr>
      <w:r w:rsidRPr="005A556A">
        <w:rPr>
          <w:rFonts w:ascii="Verdana" w:eastAsia="Verdana" w:hAnsi="Verdana" w:cs="Verdana"/>
          <w:color w:val="000000" w:themeColor="text1"/>
          <w:sz w:val="22"/>
          <w:szCs w:val="22"/>
        </w:rPr>
        <w:t xml:space="preserve"> </w:t>
      </w:r>
    </w:p>
    <w:p w14:paraId="4E1DD69D" w14:textId="77777777" w:rsidR="005A556A" w:rsidRPr="005A556A" w:rsidRDefault="005A556A" w:rsidP="005A556A">
      <w:pPr>
        <w:jc w:val="both"/>
        <w:rPr>
          <w:rFonts w:ascii="Verdana" w:eastAsia="Verdana" w:hAnsi="Verdana" w:cs="Verdana"/>
          <w:color w:val="000000" w:themeColor="text1"/>
        </w:rPr>
      </w:pPr>
      <w:r w:rsidRPr="005A556A">
        <w:rPr>
          <w:rFonts w:ascii="Verdana" w:eastAsia="Verdana" w:hAnsi="Verdana" w:cs="Verdana"/>
          <w:color w:val="000000" w:themeColor="text1"/>
          <w:sz w:val="22"/>
          <w:szCs w:val="22"/>
        </w:rPr>
        <w:t xml:space="preserve"> </w:t>
      </w:r>
    </w:p>
    <w:tbl>
      <w:tblPr>
        <w:tblStyle w:val="Tablaconcuadrcula"/>
        <w:tblW w:w="10201" w:type="dxa"/>
        <w:tblLayout w:type="fixed"/>
        <w:tblLook w:val="04A0" w:firstRow="1" w:lastRow="0" w:firstColumn="1" w:lastColumn="0" w:noHBand="0" w:noVBand="1"/>
      </w:tblPr>
      <w:tblGrid>
        <w:gridCol w:w="10201"/>
      </w:tblGrid>
      <w:tr w:rsidR="005A556A" w:rsidRPr="005A556A" w14:paraId="5FEB6DC8" w14:textId="77777777" w:rsidTr="005A441B">
        <w:trPr>
          <w:trHeight w:val="300"/>
        </w:trPr>
        <w:tc>
          <w:tcPr>
            <w:tcW w:w="10201" w:type="dxa"/>
          </w:tcPr>
          <w:p w14:paraId="69BF10EF" w14:textId="77777777" w:rsidR="005A556A" w:rsidRPr="005A556A" w:rsidRDefault="005A556A" w:rsidP="005A441B">
            <w:pPr>
              <w:jc w:val="both"/>
              <w:rPr>
                <w:rFonts w:ascii="Verdana" w:eastAsia="Verdana" w:hAnsi="Verdana" w:cs="Verdana"/>
                <w:b/>
                <w:color w:val="FF0000"/>
              </w:rPr>
            </w:pPr>
            <w:r w:rsidRPr="005A556A">
              <w:rPr>
                <w:rFonts w:ascii="Verdana" w:eastAsia="Verdana" w:hAnsi="Verdana" w:cs="Verdana"/>
                <w:b/>
                <w:color w:val="FF0000"/>
              </w:rPr>
              <w:t>Orden, cuando es único formato</w:t>
            </w:r>
          </w:p>
          <w:p w14:paraId="61F9A11A" w14:textId="77777777" w:rsidR="005A556A" w:rsidRPr="005A556A" w:rsidRDefault="005A556A" w:rsidP="005A441B">
            <w:pPr>
              <w:jc w:val="both"/>
              <w:rPr>
                <w:rFonts w:ascii="Verdana" w:eastAsia="Verdana" w:hAnsi="Verdana" w:cs="Verdana"/>
                <w:color w:val="FF0000"/>
              </w:rPr>
            </w:pPr>
          </w:p>
          <w:p w14:paraId="40A63B16" w14:textId="77777777" w:rsidR="005A556A" w:rsidRPr="005A556A" w:rsidRDefault="005A556A" w:rsidP="005A441B">
            <w:pPr>
              <w:jc w:val="both"/>
              <w:rPr>
                <w:rFonts w:ascii="Verdana" w:eastAsia="Verdana" w:hAnsi="Verdana" w:cs="Verdana"/>
                <w:color w:val="000000" w:themeColor="text1"/>
              </w:rPr>
            </w:pPr>
            <w:r w:rsidRPr="005A556A">
              <w:rPr>
                <w:rFonts w:ascii="Verdana" w:eastAsia="Verdana" w:hAnsi="Verdana" w:cs="Verdana"/>
                <w:color w:val="000000" w:themeColor="text1"/>
              </w:rPr>
              <w:t>En consideración a que sobre la misma controversia se emitió pronunciamiento en tal sentido, por lo tanto, no habrá un nuevo pronunciamiento sobre los periodos mencionados anteriormente, en virtud a que los mismos ya fueron debatidos por esta Dirección en resolución previa; corolario de lo expuesto, se declarará improcedente el recurso de apelación presentado de manera subsidiaria por el usuario.</w:t>
            </w:r>
          </w:p>
          <w:p w14:paraId="44359043" w14:textId="77777777" w:rsidR="005A556A" w:rsidRPr="005A556A" w:rsidRDefault="005A556A" w:rsidP="005A441B">
            <w:pPr>
              <w:spacing w:line="257" w:lineRule="auto"/>
              <w:jc w:val="both"/>
              <w:rPr>
                <w:rFonts w:ascii="Verdana" w:eastAsia="Verdana" w:hAnsi="Verdana" w:cs="Verdana"/>
                <w:b/>
                <w:bCs/>
              </w:rPr>
            </w:pPr>
          </w:p>
          <w:p w14:paraId="55EC28F0" w14:textId="77777777" w:rsidR="005A556A" w:rsidRPr="005A556A" w:rsidRDefault="005A556A" w:rsidP="005A441B">
            <w:pPr>
              <w:rPr>
                <w:rFonts w:ascii="Verdana" w:eastAsia="Verdana" w:hAnsi="Verdana" w:cs="Verdana"/>
                <w:color w:val="000000" w:themeColor="text1"/>
              </w:rPr>
            </w:pPr>
          </w:p>
        </w:tc>
      </w:tr>
    </w:tbl>
    <w:p w14:paraId="65DF6F64" w14:textId="77777777" w:rsidR="005A556A" w:rsidRPr="005A556A" w:rsidRDefault="005A556A" w:rsidP="005A556A">
      <w:pPr>
        <w:jc w:val="both"/>
        <w:rPr>
          <w:rFonts w:ascii="Verdana" w:eastAsia="Arial" w:hAnsi="Verdana" w:cs="Arial"/>
          <w:color w:val="000000" w:themeColor="text1"/>
        </w:rPr>
      </w:pPr>
    </w:p>
    <w:p w14:paraId="47C13215" w14:textId="77777777" w:rsidR="005A556A" w:rsidRPr="005A556A" w:rsidRDefault="005A556A" w:rsidP="005A556A">
      <w:pPr>
        <w:jc w:val="both"/>
        <w:rPr>
          <w:rFonts w:ascii="Verdana" w:eastAsia="Arial" w:hAnsi="Verdana" w:cs="Arial"/>
          <w:color w:val="000000" w:themeColor="text1"/>
        </w:rPr>
      </w:pPr>
    </w:p>
    <w:p w14:paraId="59AB38E7" w14:textId="77777777" w:rsidR="005A556A" w:rsidRPr="005A556A" w:rsidRDefault="005A556A" w:rsidP="005A556A">
      <w:pPr>
        <w:jc w:val="both"/>
        <w:rPr>
          <w:rFonts w:ascii="Verdana" w:eastAsia="Arial" w:hAnsi="Verdana" w:cs="Arial"/>
          <w:color w:val="000000" w:themeColor="text1"/>
        </w:rPr>
      </w:pPr>
    </w:p>
    <w:p w14:paraId="18B2D7A1" w14:textId="77777777" w:rsidR="005A556A" w:rsidRPr="005A556A" w:rsidRDefault="005A556A" w:rsidP="005A556A">
      <w:pPr>
        <w:spacing w:line="257" w:lineRule="auto"/>
        <w:jc w:val="both"/>
        <w:rPr>
          <w:rFonts w:ascii="Verdana" w:eastAsia="Verdana" w:hAnsi="Verdana" w:cs="Verdana"/>
          <w:b/>
          <w:bCs/>
        </w:rPr>
      </w:pPr>
    </w:p>
    <w:tbl>
      <w:tblPr>
        <w:tblStyle w:val="Tablaconcuadrcula"/>
        <w:tblW w:w="0" w:type="auto"/>
        <w:tblLook w:val="04A0" w:firstRow="1" w:lastRow="0" w:firstColumn="1" w:lastColumn="0" w:noHBand="0" w:noVBand="1"/>
      </w:tblPr>
      <w:tblGrid>
        <w:gridCol w:w="9962"/>
      </w:tblGrid>
      <w:tr w:rsidR="005A556A" w:rsidRPr="005A556A" w14:paraId="354634C9" w14:textId="77777777" w:rsidTr="005A441B">
        <w:tc>
          <w:tcPr>
            <w:tcW w:w="9964" w:type="dxa"/>
          </w:tcPr>
          <w:p w14:paraId="2006E992" w14:textId="77777777" w:rsidR="005A556A" w:rsidRPr="005A556A" w:rsidRDefault="005A556A" w:rsidP="005A441B">
            <w:pPr>
              <w:jc w:val="center"/>
              <w:rPr>
                <w:rFonts w:ascii="Verdana" w:eastAsia="Verdana" w:hAnsi="Verdana" w:cs="Verdana"/>
                <w:b/>
                <w:bCs/>
                <w:color w:val="C00000"/>
                <w:sz w:val="32"/>
                <w:szCs w:val="32"/>
              </w:rPr>
            </w:pPr>
            <w:r w:rsidRPr="005A556A">
              <w:rPr>
                <w:rFonts w:ascii="Verdana" w:eastAsia="Verdana" w:hAnsi="Verdana" w:cs="Verdana"/>
                <w:b/>
                <w:bCs/>
                <w:color w:val="C00000"/>
                <w:sz w:val="32"/>
                <w:szCs w:val="32"/>
              </w:rPr>
              <w:t>Parte III</w:t>
            </w:r>
          </w:p>
          <w:p w14:paraId="443B54B7" w14:textId="77777777" w:rsidR="005A556A" w:rsidRPr="005A556A" w:rsidRDefault="005A556A" w:rsidP="005A441B">
            <w:pPr>
              <w:jc w:val="center"/>
              <w:rPr>
                <w:rFonts w:ascii="Verdana" w:eastAsia="Verdana" w:hAnsi="Verdana" w:cs="Verdana"/>
                <w:b/>
                <w:bCs/>
                <w:sz w:val="28"/>
                <w:szCs w:val="28"/>
              </w:rPr>
            </w:pPr>
          </w:p>
          <w:p w14:paraId="332DBFAE" w14:textId="77777777" w:rsidR="005A556A" w:rsidRPr="005A556A" w:rsidRDefault="005A556A" w:rsidP="005A441B">
            <w:pPr>
              <w:pStyle w:val="Ttulo2"/>
              <w:spacing w:before="0"/>
              <w:jc w:val="center"/>
              <w:rPr>
                <w:rFonts w:ascii="Verdana" w:eastAsia="Verdana" w:hAnsi="Verdana" w:cs="Verdana"/>
                <w:b/>
                <w:bCs/>
                <w:color w:val="C00000"/>
                <w:sz w:val="24"/>
                <w:szCs w:val="24"/>
                <w:u w:val="single"/>
              </w:rPr>
            </w:pPr>
            <w:r w:rsidRPr="005A556A">
              <w:rPr>
                <w:rFonts w:ascii="Verdana" w:eastAsia="Verdana" w:hAnsi="Verdana" w:cs="Verdana"/>
                <w:b/>
                <w:bCs/>
                <w:color w:val="C00000"/>
                <w:sz w:val="24"/>
                <w:szCs w:val="24"/>
                <w:u w:val="single"/>
              </w:rPr>
              <w:t xml:space="preserve">PÁRRAFOS FRECUENTES </w:t>
            </w:r>
          </w:p>
          <w:p w14:paraId="7D1F4FD2" w14:textId="77777777" w:rsidR="005A556A" w:rsidRPr="005A556A" w:rsidRDefault="005A556A" w:rsidP="005A441B">
            <w:pPr>
              <w:jc w:val="center"/>
              <w:rPr>
                <w:rFonts w:ascii="Verdana" w:hAnsi="Verdana" w:cs="Arial"/>
                <w:b/>
                <w:bCs/>
                <w:color w:val="C00000"/>
                <w:sz w:val="32"/>
                <w:szCs w:val="32"/>
              </w:rPr>
            </w:pPr>
          </w:p>
        </w:tc>
      </w:tr>
    </w:tbl>
    <w:p w14:paraId="6163C27B" w14:textId="77777777" w:rsidR="005A556A" w:rsidRPr="005A556A" w:rsidRDefault="005A556A" w:rsidP="005A556A">
      <w:pPr>
        <w:rPr>
          <w:rFonts w:ascii="Verdana" w:hAnsi="Verdana"/>
        </w:rPr>
      </w:pPr>
    </w:p>
    <w:p w14:paraId="4B28E31E" w14:textId="77777777" w:rsidR="005A556A" w:rsidRPr="005A556A" w:rsidRDefault="005A556A" w:rsidP="005A556A">
      <w:pPr>
        <w:pStyle w:val="Ttulo2"/>
        <w:spacing w:before="0"/>
        <w:rPr>
          <w:rFonts w:ascii="Verdana" w:eastAsia="Verdana" w:hAnsi="Verdana" w:cs="Verdana"/>
          <w:b/>
          <w:bCs/>
          <w:color w:val="C00000"/>
          <w:sz w:val="24"/>
          <w:szCs w:val="24"/>
          <w:u w:val="single"/>
        </w:rPr>
      </w:pPr>
    </w:p>
    <w:p w14:paraId="7A9DC817" w14:textId="77777777" w:rsidR="005A556A" w:rsidRPr="005A556A" w:rsidRDefault="005A556A" w:rsidP="005A556A">
      <w:pPr>
        <w:pStyle w:val="Ttulo2"/>
        <w:spacing w:before="0"/>
        <w:rPr>
          <w:rFonts w:ascii="Verdana" w:eastAsia="Verdana" w:hAnsi="Verdana" w:cs="Verdana"/>
          <w:b/>
          <w:bCs/>
          <w:color w:val="FF0000"/>
          <w:sz w:val="22"/>
          <w:szCs w:val="22"/>
          <w:u w:val="single"/>
        </w:rPr>
      </w:pPr>
      <w:bookmarkStart w:id="17" w:name="_Toc302031285"/>
      <w:bookmarkStart w:id="18" w:name="_Toc302031387"/>
      <w:r w:rsidRPr="005A556A">
        <w:rPr>
          <w:rFonts w:ascii="Verdana" w:eastAsia="Verdana" w:hAnsi="Verdana" w:cs="Verdana"/>
          <w:b/>
          <w:bCs/>
          <w:color w:val="C00000"/>
          <w:sz w:val="22"/>
          <w:szCs w:val="22"/>
          <w:u w:val="single"/>
        </w:rPr>
        <w:t xml:space="preserve">53. </w:t>
      </w:r>
      <w:r w:rsidRPr="005A556A">
        <w:rPr>
          <w:rFonts w:ascii="Verdana" w:eastAsia="Verdana" w:hAnsi="Verdana" w:cs="Verdana"/>
          <w:b/>
          <w:bCs/>
          <w:caps w:val="0"/>
          <w:color w:val="C00000"/>
          <w:sz w:val="22"/>
          <w:szCs w:val="22"/>
          <w:u w:val="single"/>
        </w:rPr>
        <w:t>Daños Y Perjuicios</w:t>
      </w:r>
      <w:bookmarkEnd w:id="17"/>
    </w:p>
    <w:p w14:paraId="12122487" w14:textId="77777777" w:rsidR="005A556A" w:rsidRPr="005A556A" w:rsidRDefault="005A556A" w:rsidP="005A556A">
      <w:pPr>
        <w:pStyle w:val="Prrafodelista"/>
        <w:widowControl w:val="0"/>
        <w:ind w:left="0"/>
        <w:rPr>
          <w:rFonts w:ascii="Verdana" w:eastAsia="Verdana" w:hAnsi="Verdana" w:cs="Verdana"/>
          <w:b/>
          <w:bCs/>
          <w:i/>
          <w:iCs/>
        </w:rPr>
      </w:pPr>
    </w:p>
    <w:p w14:paraId="5D10006B"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53:</w:t>
      </w:r>
    </w:p>
    <w:p w14:paraId="49ECFD9C" w14:textId="77777777" w:rsidR="005A556A" w:rsidRPr="005A556A" w:rsidRDefault="005A556A" w:rsidP="005A556A">
      <w:pPr>
        <w:widowControl w:val="0"/>
        <w:jc w:val="both"/>
        <w:rPr>
          <w:rFonts w:ascii="Verdana" w:eastAsia="Verdana" w:hAnsi="Verdana" w:cs="Verdana"/>
          <w:b/>
          <w:bCs/>
        </w:rPr>
      </w:pPr>
    </w:p>
    <w:tbl>
      <w:tblPr>
        <w:tblStyle w:val="Tablaconcuadrcula"/>
        <w:tblW w:w="8715" w:type="dxa"/>
        <w:tblInd w:w="113" w:type="dxa"/>
        <w:tblLook w:val="04A0" w:firstRow="1" w:lastRow="0" w:firstColumn="1" w:lastColumn="0" w:noHBand="0" w:noVBand="1"/>
      </w:tblPr>
      <w:tblGrid>
        <w:gridCol w:w="2165"/>
        <w:gridCol w:w="6550"/>
      </w:tblGrid>
      <w:tr w:rsidR="005A556A" w:rsidRPr="005A556A" w14:paraId="50DB2A4E" w14:textId="77777777" w:rsidTr="005A441B">
        <w:tc>
          <w:tcPr>
            <w:tcW w:w="2165" w:type="dxa"/>
          </w:tcPr>
          <w:p w14:paraId="23CA235D"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550" w:type="dxa"/>
          </w:tcPr>
          <w:p w14:paraId="1CBB6A86"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5CF251F2"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573EA4C1"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194352E9"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46D08378"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48506FBB"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02F2D638" w14:textId="77777777" w:rsidR="005A556A" w:rsidRPr="005A556A" w:rsidRDefault="005A556A" w:rsidP="005A556A">
      <w:pPr>
        <w:pStyle w:val="Prrafodelista"/>
        <w:widowControl w:val="0"/>
        <w:ind w:left="0"/>
        <w:rPr>
          <w:rFonts w:ascii="Verdana" w:eastAsia="Verdana" w:hAnsi="Verdana" w:cs="Verdana"/>
          <w:b/>
          <w:bCs/>
          <w:i/>
          <w:iCs/>
        </w:rPr>
      </w:pPr>
    </w:p>
    <w:p w14:paraId="3910DAB1" w14:textId="77777777" w:rsidR="005A556A" w:rsidRPr="005A556A" w:rsidRDefault="005A556A" w:rsidP="005A556A">
      <w:pPr>
        <w:pStyle w:val="Prrafodelista"/>
        <w:widowControl w:val="0"/>
        <w:ind w:left="0"/>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Solicitud de indemnización de daños y perjuicios</w:t>
      </w:r>
    </w:p>
    <w:p w14:paraId="56A2828E" w14:textId="77777777" w:rsidR="005A556A" w:rsidRPr="005A556A" w:rsidRDefault="005A556A" w:rsidP="005A556A">
      <w:pPr>
        <w:rPr>
          <w:rFonts w:ascii="Verdana" w:eastAsia="Verdana" w:hAnsi="Verdana" w:cs="Verdana"/>
        </w:rPr>
      </w:pPr>
    </w:p>
    <w:p w14:paraId="337772A7"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De acuerdo con lo preceptuado en la Ley 1341 de 2009, modificada por la Ley 1978 de 2019, el Decreto 4886 de 2011 modificado por el Decreto 092 de 2022 y demás normas concordantes, compete a esta Superintendencia velar por la protección de los derechos de los usuarios, suscriptores y consumidores en desarrollo de la prestación de servicios de comunicaciones, por lo que la facultad de declarar la procedencia de una indemnización de daños y perjuicios está por fuera de su ámbito de actuación de esta Entidad, siendo la justicia civil ordinaria la encargada de emitir dicho pronunciamiento.</w:t>
      </w:r>
    </w:p>
    <w:p w14:paraId="08764E2F" w14:textId="77777777" w:rsidR="005A556A" w:rsidRPr="005A556A" w:rsidRDefault="005A556A" w:rsidP="005A556A">
      <w:pPr>
        <w:jc w:val="both"/>
        <w:rPr>
          <w:rFonts w:ascii="Verdana" w:eastAsia="Verdana" w:hAnsi="Verdana" w:cs="Verdana"/>
        </w:rPr>
      </w:pPr>
    </w:p>
    <w:p w14:paraId="3DA20890" w14:textId="77777777" w:rsidR="005A556A" w:rsidRPr="005A556A" w:rsidRDefault="005A556A" w:rsidP="005A556A">
      <w:pPr>
        <w:jc w:val="both"/>
        <w:rPr>
          <w:rFonts w:ascii="Verdana" w:eastAsia="Verdana" w:hAnsi="Verdana" w:cs="Verdana"/>
          <w:b/>
          <w:bCs/>
          <w:color w:val="FF0000"/>
        </w:rPr>
      </w:pPr>
      <w:r w:rsidRPr="005A556A">
        <w:rPr>
          <w:rFonts w:ascii="Verdana" w:eastAsia="Verdana" w:hAnsi="Verdana" w:cs="Verdana"/>
          <w:sz w:val="22"/>
          <w:szCs w:val="22"/>
        </w:rPr>
        <w:t>De este modo, habrá de precisarse que frente a tal aspecto no se emitirá un pronunciamiento de fondo y, por ende, el sentido de la decisión no afectará lo manifestado por el operador en relación con la mencionada solicitud.</w:t>
      </w:r>
    </w:p>
    <w:p w14:paraId="0C2F4B97" w14:textId="77777777" w:rsidR="005A556A" w:rsidRPr="005A556A" w:rsidRDefault="005A556A" w:rsidP="005A556A">
      <w:pPr>
        <w:pStyle w:val="Ttulo3"/>
        <w:spacing w:before="0"/>
        <w:rPr>
          <w:rFonts w:ascii="Verdana" w:hAnsi="Verdana" w:cs="Arial"/>
          <w:color w:val="C00000"/>
          <w:sz w:val="22"/>
          <w:szCs w:val="22"/>
          <w:u w:val="single"/>
        </w:rPr>
      </w:pPr>
    </w:p>
    <w:p w14:paraId="0D739A14" w14:textId="77777777" w:rsidR="005A556A" w:rsidRPr="005A556A" w:rsidRDefault="005A556A" w:rsidP="005A556A">
      <w:pPr>
        <w:pStyle w:val="Ttulo3"/>
        <w:spacing w:before="0"/>
        <w:jc w:val="both"/>
        <w:rPr>
          <w:rFonts w:ascii="Verdana" w:eastAsia="Verdana" w:hAnsi="Verdana" w:cs="Verdana"/>
          <w:b/>
          <w:bCs/>
          <w:caps/>
          <w:smallCaps w:val="0"/>
          <w:color w:val="C00000"/>
          <w:sz w:val="22"/>
          <w:szCs w:val="22"/>
          <w:u w:val="single"/>
        </w:rPr>
      </w:pPr>
      <w:r w:rsidRPr="005A556A">
        <w:rPr>
          <w:rFonts w:ascii="Verdana" w:eastAsia="Verdana" w:hAnsi="Verdana" w:cs="Verdana"/>
          <w:b/>
          <w:bCs/>
          <w:color w:val="C00000"/>
          <w:sz w:val="22"/>
          <w:szCs w:val="22"/>
          <w:u w:val="single"/>
        </w:rPr>
        <w:t>54. H</w:t>
      </w:r>
      <w:r w:rsidRPr="005A556A">
        <w:rPr>
          <w:rFonts w:ascii="Verdana" w:eastAsia="Verdana" w:hAnsi="Verdana" w:cs="Verdana"/>
          <w:b/>
          <w:bCs/>
          <w:smallCaps w:val="0"/>
          <w:color w:val="C00000"/>
          <w:sz w:val="22"/>
          <w:szCs w:val="22"/>
          <w:u w:val="single"/>
        </w:rPr>
        <w:t>echo nuevo dentro del trámite del recurso de reposición ante el operador</w:t>
      </w:r>
      <w:bookmarkEnd w:id="18"/>
    </w:p>
    <w:p w14:paraId="26EAA9EA" w14:textId="77777777" w:rsidR="005A556A" w:rsidRPr="005A556A" w:rsidRDefault="005A556A" w:rsidP="005A556A">
      <w:pPr>
        <w:suppressAutoHyphens/>
        <w:jc w:val="both"/>
        <w:rPr>
          <w:rFonts w:ascii="Verdana" w:eastAsia="Verdana" w:hAnsi="Verdana" w:cs="Verdana"/>
          <w:b/>
          <w:bCs/>
          <w:color w:val="C00000"/>
          <w:u w:val="single"/>
        </w:rPr>
      </w:pPr>
    </w:p>
    <w:p w14:paraId="138535C6" w14:textId="77777777" w:rsidR="005A556A" w:rsidRPr="005A556A" w:rsidRDefault="005A556A" w:rsidP="005A556A">
      <w:pPr>
        <w:suppressAutoHyphens/>
        <w:jc w:val="both"/>
        <w:rPr>
          <w:rFonts w:ascii="Verdana" w:eastAsia="Verdana" w:hAnsi="Verdana" w:cs="Verdana"/>
        </w:rPr>
      </w:pPr>
      <w:r w:rsidRPr="005A556A">
        <w:rPr>
          <w:rFonts w:ascii="Verdana" w:eastAsia="Verdana" w:hAnsi="Verdana" w:cs="Verdana"/>
          <w:sz w:val="22"/>
          <w:szCs w:val="22"/>
        </w:rPr>
        <w:t>Se incluye cuando hay una petición nueva en el escrito de recurso de reposición y, el operador en la respuesta al mismo informa que a ésta se le dará respuesta con un número de radicado nuevo.</w:t>
      </w:r>
    </w:p>
    <w:p w14:paraId="786CB682" w14:textId="77777777" w:rsidR="005A556A" w:rsidRPr="005A556A" w:rsidRDefault="005A556A" w:rsidP="005A556A">
      <w:pPr>
        <w:suppressAutoHyphens/>
        <w:jc w:val="both"/>
        <w:rPr>
          <w:rFonts w:ascii="Verdana" w:eastAsia="Verdana" w:hAnsi="Verdana" w:cs="Verdana"/>
          <w:b/>
          <w:bCs/>
          <w:color w:val="C00000"/>
          <w:u w:val="single"/>
        </w:rPr>
      </w:pPr>
    </w:p>
    <w:p w14:paraId="7DA2814C"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54:</w:t>
      </w:r>
    </w:p>
    <w:p w14:paraId="5E474C59" w14:textId="77777777" w:rsidR="005A556A" w:rsidRPr="005A556A" w:rsidRDefault="005A556A" w:rsidP="005A556A">
      <w:pPr>
        <w:widowControl w:val="0"/>
        <w:jc w:val="both"/>
        <w:rPr>
          <w:rFonts w:ascii="Verdana" w:eastAsia="Verdana" w:hAnsi="Verdana" w:cs="Verdana"/>
          <w:b/>
          <w:bCs/>
        </w:rPr>
      </w:pPr>
    </w:p>
    <w:tbl>
      <w:tblPr>
        <w:tblStyle w:val="Tablaconcuadrcula"/>
        <w:tblW w:w="8715" w:type="dxa"/>
        <w:tblInd w:w="113" w:type="dxa"/>
        <w:tblLook w:val="04A0" w:firstRow="1" w:lastRow="0" w:firstColumn="1" w:lastColumn="0" w:noHBand="0" w:noVBand="1"/>
      </w:tblPr>
      <w:tblGrid>
        <w:gridCol w:w="2025"/>
        <w:gridCol w:w="6690"/>
      </w:tblGrid>
      <w:tr w:rsidR="005A556A" w:rsidRPr="005A556A" w14:paraId="0964916F" w14:textId="77777777" w:rsidTr="005A441B">
        <w:tc>
          <w:tcPr>
            <w:tcW w:w="2025" w:type="dxa"/>
          </w:tcPr>
          <w:p w14:paraId="7048E964"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690" w:type="dxa"/>
          </w:tcPr>
          <w:p w14:paraId="382E9338"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6DD2A8C7"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45A1C78A"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6A70CCAD"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0468F6FF"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49D84890"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722C0FFC" w14:textId="77777777" w:rsidR="005A556A" w:rsidRPr="005A556A" w:rsidRDefault="005A556A" w:rsidP="005A556A">
      <w:pPr>
        <w:suppressAutoHyphens/>
        <w:jc w:val="both"/>
        <w:rPr>
          <w:rFonts w:ascii="Verdana" w:eastAsia="Verdana" w:hAnsi="Verdana" w:cs="Verdana"/>
          <w:b/>
          <w:bCs/>
          <w:color w:val="C00000"/>
          <w:u w:val="single"/>
        </w:rPr>
      </w:pPr>
    </w:p>
    <w:p w14:paraId="1F6E2D63" w14:textId="77777777" w:rsidR="005A556A" w:rsidRPr="005A556A" w:rsidRDefault="005A556A" w:rsidP="005A556A">
      <w:pPr>
        <w:suppressAutoHyphens/>
        <w:jc w:val="both"/>
        <w:rPr>
          <w:rFonts w:ascii="Verdana" w:eastAsia="Verdana" w:hAnsi="Verdana" w:cs="Verdana"/>
          <w:b/>
          <w:bCs/>
        </w:rPr>
      </w:pPr>
      <w:r w:rsidRPr="005A556A">
        <w:rPr>
          <w:rFonts w:ascii="Verdana" w:eastAsia="Verdana" w:hAnsi="Verdana" w:cs="Verdana"/>
          <w:b/>
          <w:bCs/>
          <w:sz w:val="22"/>
          <w:szCs w:val="22"/>
        </w:rPr>
        <w:t>4.x.</w:t>
      </w:r>
      <w:r w:rsidRPr="005A556A">
        <w:rPr>
          <w:rFonts w:ascii="Verdana" w:hAnsi="Verdana"/>
        </w:rPr>
        <w:tab/>
      </w:r>
      <w:r w:rsidRPr="005A556A">
        <w:rPr>
          <w:rFonts w:ascii="Verdana" w:eastAsia="Verdana" w:hAnsi="Verdana" w:cs="Verdana"/>
          <w:b/>
          <w:bCs/>
          <w:sz w:val="22"/>
          <w:szCs w:val="22"/>
        </w:rPr>
        <w:t>Hecho Nuevo</w:t>
      </w:r>
    </w:p>
    <w:p w14:paraId="60CFE5BC" w14:textId="77777777" w:rsidR="005A556A" w:rsidRPr="005A556A" w:rsidRDefault="005A556A" w:rsidP="005A556A">
      <w:pPr>
        <w:jc w:val="both"/>
        <w:rPr>
          <w:rFonts w:ascii="Verdana" w:eastAsia="Verdana" w:hAnsi="Verdana" w:cs="Verdana"/>
        </w:rPr>
      </w:pPr>
    </w:p>
    <w:p w14:paraId="22AD5509"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Es necesario en primera medida precisar que una vez revisada la documentación allegada al expediente, se advirtió que el reclamante puso de presente pretensiones diferentes a aquellas a resolver en el presente trámite, </w:t>
      </w:r>
      <w:r w:rsidRPr="005A556A">
        <w:rPr>
          <w:rFonts w:ascii="Verdana" w:eastAsia="Verdana" w:hAnsi="Verdana" w:cs="Verdana"/>
          <w:sz w:val="22"/>
          <w:szCs w:val="22"/>
          <w:highlight w:val="cyan"/>
        </w:rPr>
        <w:t xml:space="preserve">dado que en las comunicaciones del xx de xxxx de 202x obrante en el expediente en presentación 0, página 2 a folio xx, está relacionada con </w:t>
      </w:r>
      <w:r w:rsidRPr="005A556A">
        <w:rPr>
          <w:rFonts w:ascii="Verdana" w:eastAsia="Verdana" w:hAnsi="Verdana" w:cs="Verdana"/>
          <w:b/>
          <w:bCs/>
          <w:sz w:val="22"/>
          <w:szCs w:val="22"/>
          <w:highlight w:val="cyan"/>
        </w:rPr>
        <w:t>-indicar el motivo</w:t>
      </w:r>
      <w:r w:rsidRPr="005A556A">
        <w:rPr>
          <w:rFonts w:ascii="Verdana" w:eastAsia="Verdana" w:hAnsi="Verdana" w:cs="Verdana"/>
          <w:sz w:val="22"/>
          <w:szCs w:val="22"/>
          <w:highlight w:val="cyan"/>
        </w:rPr>
        <w:t xml:space="preserve">-; no obstante, el </w:t>
      </w:r>
      <w:r w:rsidRPr="005A556A">
        <w:rPr>
          <w:rFonts w:ascii="Verdana" w:eastAsia="Verdana" w:hAnsi="Verdana" w:cs="Verdana"/>
          <w:sz w:val="22"/>
          <w:szCs w:val="22"/>
        </w:rPr>
        <w:t>operador</w:t>
      </w:r>
      <w:r w:rsidRPr="005A556A">
        <w:rPr>
          <w:rFonts w:ascii="Verdana" w:eastAsia="Verdana" w:hAnsi="Verdana" w:cs="Verdana"/>
          <w:sz w:val="22"/>
          <w:szCs w:val="22"/>
          <w:highlight w:val="cyan"/>
        </w:rPr>
        <w:t xml:space="preserve"> en comunicación del xxx de xxxxx de 202x</w:t>
      </w:r>
      <w:r w:rsidRPr="005A556A">
        <w:rPr>
          <w:rFonts w:ascii="Verdana" w:eastAsia="Verdana" w:hAnsi="Verdana" w:cs="Verdana"/>
          <w:sz w:val="22"/>
          <w:szCs w:val="22"/>
        </w:rPr>
        <w:t xml:space="preserve">, concedió al usuario los recursos de ley, sobre esta petición nueva; sin embargo, dentro del expediente no obra prueba alguna que el usuario haya hecho uso de estos recursos, por lo tanto, no puede tomarse ninguna decisión de fondo sobre este asunto. </w:t>
      </w:r>
    </w:p>
    <w:p w14:paraId="6EA3F7C8" w14:textId="77777777" w:rsidR="005A556A" w:rsidRPr="005A556A" w:rsidRDefault="005A556A" w:rsidP="005A556A">
      <w:pPr>
        <w:suppressAutoHyphens/>
        <w:jc w:val="both"/>
        <w:rPr>
          <w:rFonts w:ascii="Verdana" w:eastAsia="Verdana" w:hAnsi="Verdana" w:cs="Verdana"/>
          <w:b/>
          <w:bCs/>
          <w:color w:val="C00000"/>
          <w:u w:val="single"/>
        </w:rPr>
      </w:pPr>
    </w:p>
    <w:p w14:paraId="2365B8BB" w14:textId="77777777" w:rsidR="005A556A" w:rsidRPr="005A556A" w:rsidRDefault="005A556A" w:rsidP="005A556A">
      <w:pPr>
        <w:suppressAutoHyphens/>
        <w:jc w:val="both"/>
        <w:rPr>
          <w:rFonts w:ascii="Verdana" w:eastAsia="Verdana" w:hAnsi="Verdana" w:cs="Verdana"/>
          <w:b/>
          <w:bCs/>
          <w:color w:val="C00000"/>
          <w:sz w:val="22"/>
          <w:szCs w:val="22"/>
          <w:u w:val="single"/>
        </w:rPr>
      </w:pPr>
    </w:p>
    <w:p w14:paraId="106CA831" w14:textId="77777777" w:rsidR="005A556A" w:rsidRPr="005A556A" w:rsidRDefault="005A556A" w:rsidP="005A556A">
      <w:pPr>
        <w:suppressAutoHyphens/>
        <w:jc w:val="both"/>
        <w:rPr>
          <w:rFonts w:ascii="Verdana" w:eastAsia="Verdana" w:hAnsi="Verdana" w:cs="Verdana"/>
          <w:b/>
          <w:bCs/>
          <w:color w:val="C00000"/>
          <w:sz w:val="22"/>
          <w:szCs w:val="22"/>
          <w:u w:val="single"/>
        </w:rPr>
      </w:pPr>
    </w:p>
    <w:p w14:paraId="337D1381" w14:textId="77777777" w:rsidR="005A556A" w:rsidRPr="005A556A" w:rsidRDefault="005A556A" w:rsidP="005A556A">
      <w:pPr>
        <w:suppressAutoHyphens/>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55. Traslado parcial al operador– Petición nueva</w:t>
      </w:r>
    </w:p>
    <w:p w14:paraId="6061FC13" w14:textId="77777777" w:rsidR="005A556A" w:rsidRPr="005A556A" w:rsidRDefault="005A556A" w:rsidP="005A556A">
      <w:pPr>
        <w:pStyle w:val="Textoindependiente2"/>
        <w:spacing w:before="0" w:after="0"/>
        <w:rPr>
          <w:rFonts w:ascii="Verdana" w:eastAsia="Verdana" w:hAnsi="Verdana" w:cs="Verdana"/>
          <w:b/>
          <w:bCs/>
          <w:sz w:val="22"/>
          <w:szCs w:val="22"/>
        </w:rPr>
      </w:pPr>
    </w:p>
    <w:p w14:paraId="2A10584B"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55:</w:t>
      </w:r>
    </w:p>
    <w:p w14:paraId="50180498" w14:textId="77777777" w:rsidR="005A556A" w:rsidRPr="005A556A" w:rsidRDefault="005A556A" w:rsidP="005A556A">
      <w:pPr>
        <w:widowControl w:val="0"/>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318"/>
      </w:tblGrid>
      <w:tr w:rsidR="005A556A" w:rsidRPr="005A556A" w14:paraId="2FC20570" w14:textId="77777777" w:rsidTr="005A441B">
        <w:tc>
          <w:tcPr>
            <w:tcW w:w="1397" w:type="dxa"/>
          </w:tcPr>
          <w:p w14:paraId="447522C5"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318" w:type="dxa"/>
          </w:tcPr>
          <w:p w14:paraId="5CC3BA74"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5BD4DAA4"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0FD4B201"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6DBD7D78"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19834BC6"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5CFEA30D"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415759C0" w14:textId="77777777" w:rsidR="005A556A" w:rsidRPr="005A556A" w:rsidRDefault="005A556A" w:rsidP="005A556A">
      <w:pPr>
        <w:pStyle w:val="Textoindependiente2"/>
        <w:spacing w:before="0" w:after="0"/>
        <w:rPr>
          <w:rFonts w:ascii="Verdana" w:eastAsia="Verdana" w:hAnsi="Verdana" w:cs="Verdana"/>
          <w:b/>
          <w:bCs/>
          <w:sz w:val="22"/>
          <w:szCs w:val="22"/>
        </w:rPr>
      </w:pPr>
    </w:p>
    <w:p w14:paraId="4F1B0034" w14:textId="77777777" w:rsidR="005A556A" w:rsidRPr="005A556A" w:rsidRDefault="005A556A" w:rsidP="005A556A">
      <w:pPr>
        <w:pStyle w:val="Textoindependiente2"/>
        <w:spacing w:before="0" w:after="0"/>
        <w:rPr>
          <w:rFonts w:ascii="Verdana" w:eastAsia="Verdana" w:hAnsi="Verdana" w:cs="Verdana"/>
          <w:b/>
          <w:bCs/>
          <w:sz w:val="22"/>
          <w:szCs w:val="22"/>
        </w:rPr>
      </w:pPr>
      <w:r w:rsidRPr="005A556A">
        <w:rPr>
          <w:rFonts w:ascii="Verdana" w:eastAsia="Verdana" w:hAnsi="Verdana" w:cs="Verdana"/>
          <w:b/>
          <w:bCs/>
          <w:sz w:val="22"/>
          <w:szCs w:val="22"/>
        </w:rPr>
        <w:t>4.x.  Traslado parcial al operador</w:t>
      </w:r>
    </w:p>
    <w:p w14:paraId="59E3A27B" w14:textId="77777777" w:rsidR="005A556A" w:rsidRPr="005A556A" w:rsidRDefault="005A556A" w:rsidP="005A556A">
      <w:pPr>
        <w:pStyle w:val="Textoindependiente2"/>
        <w:spacing w:before="0" w:after="0"/>
        <w:rPr>
          <w:rFonts w:ascii="Verdana" w:eastAsia="Verdana" w:hAnsi="Verdana" w:cs="Verdana"/>
          <w:b/>
          <w:bCs/>
          <w:sz w:val="22"/>
          <w:szCs w:val="22"/>
        </w:rPr>
      </w:pPr>
    </w:p>
    <w:p w14:paraId="0CDD2F7D" w14:textId="77777777" w:rsidR="005A556A" w:rsidRPr="005A556A" w:rsidRDefault="005A556A" w:rsidP="005A556A">
      <w:pPr>
        <w:jc w:val="both"/>
        <w:rPr>
          <w:rFonts w:ascii="Verdana" w:eastAsia="Verdana" w:hAnsi="Verdana" w:cs="Verdana"/>
        </w:rPr>
      </w:pPr>
      <w:r w:rsidRPr="005A556A">
        <w:rPr>
          <w:rFonts w:ascii="Verdana" w:eastAsia="Verdana" w:hAnsi="Verdana" w:cs="Verdana"/>
          <w:sz w:val="22"/>
          <w:szCs w:val="22"/>
        </w:rPr>
        <w:t xml:space="preserve">Es necesario en primera medida precisar que una vez revisada la documentación allegada al expediente, se advirtió que la reclamante tenía pretensiones diferentes a aquellas a resolver en el presente trámite, por lo que es necesario dar traslado al operador, de la comunicación obrante en el expediente </w:t>
      </w:r>
      <w:r w:rsidRPr="005A556A">
        <w:rPr>
          <w:rFonts w:ascii="Verdana" w:eastAsia="Verdana" w:hAnsi="Verdana" w:cs="Verdana"/>
          <w:sz w:val="22"/>
          <w:szCs w:val="22"/>
          <w:highlight w:val="cyan"/>
        </w:rPr>
        <w:t>presentación 0, página 2 a folio xx</w:t>
      </w:r>
      <w:r w:rsidRPr="005A556A">
        <w:rPr>
          <w:rFonts w:ascii="Verdana" w:eastAsia="Verdana" w:hAnsi="Verdana" w:cs="Verdana"/>
          <w:sz w:val="22"/>
          <w:szCs w:val="22"/>
        </w:rPr>
        <w:t xml:space="preserve"> con el fin de que se inicie el trámite correspondiente en sede de empresa.</w:t>
      </w:r>
    </w:p>
    <w:p w14:paraId="1C7389FB" w14:textId="77777777" w:rsidR="005A556A" w:rsidRPr="005A556A" w:rsidRDefault="005A556A" w:rsidP="005A556A">
      <w:pPr>
        <w:jc w:val="both"/>
        <w:rPr>
          <w:rFonts w:ascii="Verdana" w:eastAsia="Verdana" w:hAnsi="Verdana" w:cs="Verdana"/>
        </w:rPr>
      </w:pPr>
    </w:p>
    <w:p w14:paraId="1781252C" w14:textId="77777777" w:rsidR="005A556A" w:rsidRPr="005A556A" w:rsidRDefault="005A556A" w:rsidP="005A556A">
      <w:pPr>
        <w:suppressAutoHyphens/>
        <w:jc w:val="both"/>
        <w:rPr>
          <w:rFonts w:ascii="Verdana" w:eastAsia="Verdana" w:hAnsi="Verdana" w:cs="Verdana"/>
        </w:rPr>
      </w:pPr>
      <w:r w:rsidRPr="005A556A">
        <w:rPr>
          <w:rFonts w:ascii="Verdana" w:eastAsia="Verdana" w:hAnsi="Verdana" w:cs="Verdana"/>
          <w:sz w:val="22"/>
          <w:szCs w:val="22"/>
        </w:rPr>
        <w:t xml:space="preserve">La anterior determinación se adopta habida consideración al hecho de que en la actuación que se ha adelantado hasta el momento, no se ha surtido el trámite en sede de empresa correspondiente a la inconformidad del usuario en cuanto a </w:t>
      </w:r>
      <w:r w:rsidRPr="005A556A">
        <w:rPr>
          <w:rFonts w:ascii="Verdana" w:eastAsia="Verdana" w:hAnsi="Verdana" w:cs="Verdana"/>
          <w:sz w:val="22"/>
          <w:szCs w:val="22"/>
          <w:highlight w:val="cyan"/>
        </w:rPr>
        <w:t xml:space="preserve">que el operador del servicio le suspendió el servicio, sin su consentimiento </w:t>
      </w:r>
      <w:r w:rsidRPr="005A556A">
        <w:rPr>
          <w:rFonts w:ascii="Verdana" w:eastAsia="Verdana" w:hAnsi="Verdana" w:cs="Verdana"/>
          <w:b/>
          <w:bCs/>
          <w:sz w:val="22"/>
          <w:szCs w:val="22"/>
          <w:highlight w:val="cyan"/>
        </w:rPr>
        <w:t>[señalar el objeto de inconformidad]</w:t>
      </w:r>
      <w:r w:rsidRPr="005A556A">
        <w:rPr>
          <w:rFonts w:ascii="Verdana" w:eastAsia="Verdana" w:hAnsi="Verdana" w:cs="Verdana"/>
          <w:sz w:val="22"/>
          <w:szCs w:val="22"/>
          <w:highlight w:val="cyan"/>
        </w:rPr>
        <w:t>;</w:t>
      </w:r>
      <w:r w:rsidRPr="005A556A">
        <w:rPr>
          <w:rFonts w:ascii="Verdana" w:eastAsia="Verdana" w:hAnsi="Verdana" w:cs="Verdana"/>
          <w:sz w:val="22"/>
          <w:szCs w:val="22"/>
        </w:rPr>
        <w:t xml:space="preserve"> razón por la cual no se tomará ninguna decisión de fondo sobre el particular dentro de la presente actuación.</w:t>
      </w:r>
    </w:p>
    <w:p w14:paraId="507BCB4C" w14:textId="77777777" w:rsidR="005A556A" w:rsidRPr="005A556A" w:rsidRDefault="005A556A" w:rsidP="005A556A">
      <w:pPr>
        <w:suppressAutoHyphens/>
        <w:jc w:val="center"/>
        <w:rPr>
          <w:rFonts w:ascii="Verdana" w:eastAsia="Verdana" w:hAnsi="Verdana" w:cs="Verdana"/>
          <w:color w:val="C00000"/>
        </w:rPr>
      </w:pPr>
    </w:p>
    <w:p w14:paraId="3832F2EF" w14:textId="77777777" w:rsidR="005A556A" w:rsidRPr="005A556A" w:rsidRDefault="005A556A" w:rsidP="005A556A">
      <w:pPr>
        <w:suppressAutoHyphens/>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 xml:space="preserve">56. Párrafo de acumulados </w:t>
      </w:r>
    </w:p>
    <w:p w14:paraId="159E89E0" w14:textId="77777777" w:rsidR="005A556A" w:rsidRPr="005A556A" w:rsidRDefault="005A556A" w:rsidP="005A556A">
      <w:pPr>
        <w:autoSpaceDE w:val="0"/>
        <w:autoSpaceDN w:val="0"/>
        <w:ind w:left="113" w:right="113"/>
        <w:jc w:val="both"/>
        <w:rPr>
          <w:rFonts w:ascii="Verdana" w:eastAsia="Verdana" w:hAnsi="Verdana" w:cs="Verdana"/>
          <w:b/>
          <w:bCs/>
        </w:rPr>
      </w:pPr>
    </w:p>
    <w:p w14:paraId="7E1C220D"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56:</w:t>
      </w:r>
    </w:p>
    <w:p w14:paraId="18533819" w14:textId="77777777" w:rsidR="005A556A" w:rsidRPr="005A556A" w:rsidRDefault="005A556A" w:rsidP="005A556A">
      <w:pPr>
        <w:widowControl w:val="0"/>
        <w:jc w:val="both"/>
        <w:rPr>
          <w:rFonts w:ascii="Verdana" w:eastAsia="Verdana" w:hAnsi="Verdana" w:cs="Verdana"/>
          <w:b/>
          <w:bCs/>
        </w:rPr>
      </w:pPr>
    </w:p>
    <w:tbl>
      <w:tblPr>
        <w:tblStyle w:val="Tablaconcuadrcula"/>
        <w:tblW w:w="8715" w:type="dxa"/>
        <w:tblInd w:w="113" w:type="dxa"/>
        <w:tblLook w:val="04A0" w:firstRow="1" w:lastRow="0" w:firstColumn="1" w:lastColumn="0" w:noHBand="0" w:noVBand="1"/>
      </w:tblPr>
      <w:tblGrid>
        <w:gridCol w:w="2155"/>
        <w:gridCol w:w="6560"/>
      </w:tblGrid>
      <w:tr w:rsidR="005A556A" w:rsidRPr="005A556A" w14:paraId="4AE93E9A" w14:textId="77777777" w:rsidTr="005A441B">
        <w:tc>
          <w:tcPr>
            <w:tcW w:w="2155" w:type="dxa"/>
          </w:tcPr>
          <w:p w14:paraId="4B9BD5CC"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6560" w:type="dxa"/>
          </w:tcPr>
          <w:p w14:paraId="3465CE39"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40A535C0"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1D0BE6CF"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6CA267CA"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2D74B35C"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71119760"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7113762E" w14:textId="77777777" w:rsidR="005A556A" w:rsidRPr="005A556A" w:rsidRDefault="005A556A" w:rsidP="005A556A">
      <w:pPr>
        <w:suppressAutoHyphens/>
        <w:jc w:val="both"/>
        <w:rPr>
          <w:rFonts w:ascii="Verdana" w:eastAsia="Arial" w:hAnsi="Verdana" w:cs="Verdana"/>
          <w:b/>
          <w:bCs/>
          <w:color w:val="000000" w:themeColor="text1"/>
          <w:sz w:val="20"/>
          <w:szCs w:val="20"/>
        </w:rPr>
      </w:pPr>
    </w:p>
    <w:p w14:paraId="12A9B38E" w14:textId="77777777" w:rsidR="005A556A" w:rsidRPr="005A556A" w:rsidRDefault="005A556A" w:rsidP="005A556A">
      <w:pPr>
        <w:suppressAutoHyphens/>
        <w:jc w:val="both"/>
        <w:rPr>
          <w:rFonts w:ascii="Verdana" w:eastAsia="Arial" w:hAnsi="Verdana" w:cs="Verdana"/>
          <w:i/>
          <w:iCs/>
          <w:color w:val="000000" w:themeColor="text1"/>
          <w:sz w:val="20"/>
          <w:szCs w:val="20"/>
        </w:rPr>
      </w:pPr>
      <w:r w:rsidRPr="005A556A">
        <w:rPr>
          <w:rFonts w:ascii="Verdana" w:eastAsia="Arial" w:hAnsi="Verdana" w:cs="Verdana"/>
          <w:b/>
          <w:bCs/>
          <w:color w:val="000000" w:themeColor="text1"/>
          <w:sz w:val="20"/>
          <w:szCs w:val="20"/>
        </w:rPr>
        <w:t>QUINTO:</w:t>
      </w:r>
      <w:r w:rsidRPr="005A556A">
        <w:rPr>
          <w:rFonts w:ascii="Verdana" w:eastAsia="Arial" w:hAnsi="Verdana" w:cs="Verdana"/>
          <w:color w:val="000000" w:themeColor="text1"/>
          <w:sz w:val="20"/>
          <w:szCs w:val="20"/>
        </w:rPr>
        <w:t xml:space="preserve"> Que en virtud del principio de economía procesal Ley 1437 de 2011, Código de Procedimiento Administrativo y de lo Contencioso Administrativo, “Artículo 3° Principios. Todas las autoridades deberán interpretar y aplicar las disposiciones que regulan las actuaciones y procedimientos administrativos a la luz de los principios consagrados en la Constitución Política, en la parte primera de este código y en las leyes especiales. (…)12. En virtud del principio de economía, las autoridades deberán proceder con austeridad y eficiencia, optimizar el uso del tiempo y de los demás recursos, procurando el más alto nivel de calidad en sus actuaciones y la protección de los derechos de las personas (…)”. y conforme a lo establecido en el artículo 36 del Código de Procedimiento Administrativo y de lo Contencioso Administrativo </w:t>
      </w:r>
      <w:r w:rsidRPr="005A556A">
        <w:rPr>
          <w:rFonts w:ascii="Verdana" w:eastAsia="Arial" w:hAnsi="Verdana" w:cs="Verdana"/>
          <w:i/>
          <w:iCs/>
          <w:color w:val="000000" w:themeColor="text1"/>
          <w:sz w:val="20"/>
          <w:szCs w:val="20"/>
        </w:rPr>
        <w:t>“(…) Los documentos y diligencias relacionados con una misma actuación se organizarán en un solo expediente, al cual se acumularán, con el fin de evitar decisiones contradictorias, de oficio o a petición de interesado, cualesquiera otros que se tramiten ante la misma autoridad (…)”.</w:t>
      </w:r>
    </w:p>
    <w:p w14:paraId="135A1758" w14:textId="77777777" w:rsidR="005A556A" w:rsidRPr="005A556A" w:rsidRDefault="005A556A" w:rsidP="005A556A">
      <w:pPr>
        <w:suppressAutoHyphens/>
        <w:jc w:val="both"/>
        <w:rPr>
          <w:rFonts w:ascii="Verdana" w:eastAsia="Arial" w:hAnsi="Verdana" w:cs="Verdana"/>
          <w:i/>
          <w:iCs/>
          <w:color w:val="000000" w:themeColor="text1"/>
          <w:sz w:val="20"/>
          <w:szCs w:val="20"/>
        </w:rPr>
      </w:pPr>
    </w:p>
    <w:p w14:paraId="023E4CC3" w14:textId="77777777" w:rsidR="005A556A" w:rsidRPr="005A556A" w:rsidRDefault="005A556A" w:rsidP="005A556A">
      <w:pPr>
        <w:suppressAutoHyphens/>
        <w:jc w:val="both"/>
        <w:rPr>
          <w:rFonts w:ascii="Verdana" w:eastAsia="Verdana" w:hAnsi="Verdana" w:cs="Verdana"/>
          <w:color w:val="000000"/>
          <w:lang w:eastAsia="es-CO"/>
        </w:rPr>
      </w:pPr>
      <w:r w:rsidRPr="005A556A">
        <w:rPr>
          <w:rFonts w:ascii="Verdana" w:eastAsia="Verdana" w:hAnsi="Verdana" w:cs="Verdana"/>
          <w:color w:val="212121"/>
          <w:sz w:val="20"/>
          <w:szCs w:val="20"/>
          <w:lang w:eastAsia="es-CO"/>
        </w:rPr>
        <w:t xml:space="preserve">Por lo anterior, </w:t>
      </w:r>
      <w:r w:rsidRPr="005A556A">
        <w:rPr>
          <w:rFonts w:ascii="Verdana" w:eastAsia="Verdana" w:hAnsi="Verdana" w:cs="Verdana"/>
          <w:sz w:val="20"/>
          <w:szCs w:val="20"/>
        </w:rPr>
        <w:t xml:space="preserve">esta Dirección </w:t>
      </w:r>
      <w:r w:rsidRPr="005A556A">
        <w:rPr>
          <w:rFonts w:ascii="Verdana" w:eastAsia="Verdana" w:hAnsi="Verdana" w:cs="Verdana"/>
          <w:color w:val="212121"/>
          <w:sz w:val="20"/>
          <w:szCs w:val="20"/>
          <w:lang w:eastAsia="es-CO"/>
        </w:rPr>
        <w:t xml:space="preserve">procedió a acumular de oficio a la presente actuación los expedientes radicados bajo los </w:t>
      </w:r>
      <w:r w:rsidRPr="005A556A">
        <w:rPr>
          <w:rFonts w:ascii="Verdana" w:eastAsia="Verdana" w:hAnsi="Verdana" w:cs="Verdana"/>
          <w:color w:val="212121"/>
          <w:sz w:val="20"/>
          <w:szCs w:val="20"/>
          <w:highlight w:val="cyan"/>
          <w:lang w:eastAsia="es-CO"/>
        </w:rPr>
        <w:t>Nos</w:t>
      </w:r>
      <w:r w:rsidRPr="005A556A">
        <w:rPr>
          <w:rFonts w:ascii="Verdana" w:eastAsia="Verdana" w:hAnsi="Verdana" w:cs="Verdana"/>
          <w:color w:val="000000" w:themeColor="text1"/>
          <w:sz w:val="20"/>
          <w:szCs w:val="20"/>
          <w:highlight w:val="cyan"/>
          <w:lang w:eastAsia="es-CO"/>
        </w:rPr>
        <w:t>. xxxxx y xxxxxx,</w:t>
      </w:r>
      <w:r w:rsidRPr="005A556A">
        <w:rPr>
          <w:rFonts w:ascii="Verdana" w:eastAsia="Verdana" w:hAnsi="Verdana" w:cs="Verdana"/>
          <w:color w:val="000000" w:themeColor="text1"/>
          <w:sz w:val="20"/>
          <w:szCs w:val="20"/>
          <w:lang w:eastAsia="es-CO"/>
        </w:rPr>
        <w:t xml:space="preserve"> en </w:t>
      </w:r>
      <w:r w:rsidRPr="005A556A">
        <w:rPr>
          <w:rFonts w:ascii="Verdana" w:eastAsia="Verdana" w:hAnsi="Verdana" w:cs="Verdana"/>
          <w:color w:val="212121"/>
          <w:sz w:val="20"/>
          <w:szCs w:val="20"/>
          <w:lang w:eastAsia="es-CO"/>
        </w:rPr>
        <w:t>consecuencia, por medio de este acto administrativo se resolverán los recursos de apelación presentados por el usuario.</w:t>
      </w:r>
    </w:p>
    <w:p w14:paraId="2B137463" w14:textId="77777777" w:rsidR="005A556A" w:rsidRPr="005A556A" w:rsidRDefault="005A556A" w:rsidP="005A556A">
      <w:pPr>
        <w:suppressAutoHyphens/>
        <w:ind w:left="708" w:hanging="708"/>
        <w:jc w:val="center"/>
        <w:rPr>
          <w:rFonts w:ascii="Verdana" w:eastAsia="Verdana" w:hAnsi="Verdana" w:cs="Verdana"/>
          <w:color w:val="C00000"/>
        </w:rPr>
      </w:pPr>
    </w:p>
    <w:p w14:paraId="2464BF81" w14:textId="77777777" w:rsidR="005A556A" w:rsidRPr="005A556A" w:rsidRDefault="005A556A" w:rsidP="005A556A">
      <w:pPr>
        <w:suppressAutoHyphens/>
        <w:jc w:val="both"/>
        <w:rPr>
          <w:rFonts w:ascii="Verdana" w:eastAsia="Verdana" w:hAnsi="Verdana" w:cs="Verdana"/>
          <w:b/>
          <w:bCs/>
          <w:color w:val="C00000"/>
          <w:u w:val="single"/>
        </w:rPr>
      </w:pPr>
      <w:r w:rsidRPr="005A556A">
        <w:rPr>
          <w:rFonts w:ascii="Verdana" w:eastAsia="Verdana" w:hAnsi="Verdana" w:cs="Verdana"/>
          <w:b/>
          <w:bCs/>
          <w:color w:val="C00000"/>
          <w:sz w:val="22"/>
          <w:szCs w:val="22"/>
          <w:u w:val="single"/>
        </w:rPr>
        <w:t>57. Solicitud de Declaración de la Prescripción</w:t>
      </w:r>
    </w:p>
    <w:p w14:paraId="4813718F" w14:textId="77777777" w:rsidR="005A556A" w:rsidRPr="005A556A" w:rsidRDefault="005A556A" w:rsidP="005A556A">
      <w:pPr>
        <w:suppressAutoHyphens/>
        <w:jc w:val="both"/>
        <w:rPr>
          <w:rFonts w:ascii="Verdana" w:eastAsia="Verdana" w:hAnsi="Verdana" w:cs="Verdana"/>
          <w:color w:val="C00000"/>
          <w:highlight w:val="cyan"/>
          <w:u w:val="single"/>
        </w:rPr>
      </w:pPr>
    </w:p>
    <w:p w14:paraId="2CF84F8B"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57:</w:t>
      </w:r>
    </w:p>
    <w:p w14:paraId="4D10641B" w14:textId="77777777" w:rsidR="005A556A" w:rsidRPr="005A556A" w:rsidRDefault="005A556A" w:rsidP="005A556A">
      <w:pPr>
        <w:widowControl w:val="0"/>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318"/>
      </w:tblGrid>
      <w:tr w:rsidR="005A556A" w:rsidRPr="005A556A" w14:paraId="6C122BEB" w14:textId="77777777" w:rsidTr="005A441B">
        <w:tc>
          <w:tcPr>
            <w:tcW w:w="1397" w:type="dxa"/>
          </w:tcPr>
          <w:p w14:paraId="08DD4D22"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318" w:type="dxa"/>
          </w:tcPr>
          <w:p w14:paraId="2CE4C55A"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5F73E9C8"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7CDC808F"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323CE529"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65302F6F"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0498917D"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102BC977" w14:textId="77777777" w:rsidR="005A556A" w:rsidRPr="005A556A" w:rsidRDefault="005A556A" w:rsidP="005A556A">
      <w:pPr>
        <w:suppressAutoHyphens/>
        <w:jc w:val="both"/>
        <w:rPr>
          <w:rFonts w:ascii="Verdana" w:eastAsia="Verdana" w:hAnsi="Verdana" w:cs="Verdana"/>
          <w:color w:val="C00000"/>
          <w:highlight w:val="cyan"/>
          <w:u w:val="single"/>
        </w:rPr>
      </w:pPr>
    </w:p>
    <w:p w14:paraId="7ADC8DB4" w14:textId="77777777" w:rsidR="005A556A" w:rsidRPr="005A556A" w:rsidRDefault="005A556A" w:rsidP="005A556A">
      <w:pPr>
        <w:suppressAutoHyphens/>
        <w:jc w:val="both"/>
        <w:rPr>
          <w:rFonts w:ascii="Verdana" w:eastAsia="Verdana" w:hAnsi="Verdana" w:cs="Verdana"/>
          <w:b/>
          <w:bCs/>
          <w:color w:val="000000"/>
        </w:rPr>
      </w:pPr>
      <w:r w:rsidRPr="005A556A">
        <w:rPr>
          <w:rFonts w:ascii="Verdana" w:eastAsia="Verdana" w:hAnsi="Verdana" w:cs="Verdana"/>
          <w:b/>
          <w:bCs/>
          <w:color w:val="000000" w:themeColor="text1"/>
          <w:sz w:val="22"/>
          <w:szCs w:val="22"/>
        </w:rPr>
        <w:t>4.x. Solicitud de declaración de la prescripción o caducidad de la acción</w:t>
      </w:r>
    </w:p>
    <w:p w14:paraId="7A352A6C" w14:textId="77777777" w:rsidR="005A556A" w:rsidRPr="005A556A" w:rsidRDefault="005A556A" w:rsidP="005A556A">
      <w:pPr>
        <w:suppressAutoHyphens/>
        <w:jc w:val="both"/>
        <w:rPr>
          <w:rFonts w:ascii="Verdana" w:eastAsia="Verdana" w:hAnsi="Verdana" w:cs="Verdana"/>
          <w:color w:val="000000"/>
        </w:rPr>
      </w:pPr>
    </w:p>
    <w:p w14:paraId="64A97123" w14:textId="77777777" w:rsidR="005A556A" w:rsidRPr="005A556A" w:rsidRDefault="005A556A" w:rsidP="005A556A">
      <w:pPr>
        <w:suppressAutoHyphens/>
        <w:jc w:val="both"/>
        <w:rPr>
          <w:rFonts w:ascii="Verdana" w:eastAsia="Verdana" w:hAnsi="Verdana" w:cs="Verdana"/>
          <w:color w:val="000000"/>
        </w:rPr>
      </w:pPr>
      <w:r w:rsidRPr="005A556A">
        <w:rPr>
          <w:rFonts w:ascii="Verdana" w:eastAsia="Verdana" w:hAnsi="Verdana" w:cs="Verdana"/>
          <w:color w:val="000000" w:themeColor="text1"/>
          <w:sz w:val="22"/>
          <w:szCs w:val="22"/>
        </w:rPr>
        <w:t>Es importante precisar que, si la intención del usuario era la declaración de la prescripción de la deuda de la línea XXXXX correspondiente a mora de la obligación No. 8350811528, en razón al tiempo transcurrido, el mecanismo jurídico que debe impetrar es el que consagra el artículo 1625 del Código Civil cuya finalidad primordial es la de clarificar la existencia o inexistencia de un derecho a partir de la actividad o inactividad del cobro de su titular durante un lapso determinado.</w:t>
      </w:r>
    </w:p>
    <w:p w14:paraId="536627F3" w14:textId="77777777" w:rsidR="005A556A" w:rsidRPr="005A556A" w:rsidRDefault="005A556A" w:rsidP="005A556A">
      <w:pPr>
        <w:suppressAutoHyphens/>
        <w:jc w:val="both"/>
        <w:rPr>
          <w:rFonts w:ascii="Verdana" w:eastAsia="Verdana" w:hAnsi="Verdana" w:cs="Verdana"/>
          <w:color w:val="000000"/>
        </w:rPr>
      </w:pPr>
    </w:p>
    <w:p w14:paraId="1117861F" w14:textId="77777777" w:rsidR="005A556A" w:rsidRPr="005A556A" w:rsidRDefault="005A556A" w:rsidP="005A556A">
      <w:pPr>
        <w:suppressAutoHyphens/>
        <w:jc w:val="both"/>
        <w:rPr>
          <w:rFonts w:ascii="Verdana" w:eastAsia="Verdana" w:hAnsi="Verdana" w:cs="Verdana"/>
          <w:color w:val="000000"/>
        </w:rPr>
      </w:pPr>
      <w:r w:rsidRPr="005A556A">
        <w:rPr>
          <w:rFonts w:ascii="Verdana" w:eastAsia="Verdana" w:hAnsi="Verdana" w:cs="Verdana"/>
          <w:color w:val="000000" w:themeColor="text1"/>
          <w:sz w:val="22"/>
          <w:szCs w:val="22"/>
        </w:rPr>
        <w:t>Por lo anterior, de acuerdo con lo preceptuado en la Ley 1341 de 2009, modificada por la Ley 1978 de 2019, el Decreto 4886 de 2011 modificado por</w:t>
      </w:r>
      <w:r w:rsidRPr="005A556A">
        <w:rPr>
          <w:rFonts w:ascii="Verdana" w:eastAsia="Verdana" w:hAnsi="Verdana" w:cs="Verdana"/>
          <w:sz w:val="22"/>
          <w:szCs w:val="22"/>
        </w:rPr>
        <w:t xml:space="preserve"> el Decreto 092 de 2022</w:t>
      </w:r>
      <w:r w:rsidRPr="005A556A">
        <w:rPr>
          <w:rFonts w:ascii="Verdana" w:eastAsia="Verdana" w:hAnsi="Verdana" w:cs="Verdana"/>
          <w:color w:val="000000" w:themeColor="text1"/>
          <w:sz w:val="22"/>
          <w:szCs w:val="22"/>
        </w:rPr>
        <w:t xml:space="preserve"> y demás normas concordantes, compete a esta Superintendencia velar por la protección de los derechos de los usuarios, suscriptores y consumidores en desarrollo de la prestación de servicios comunicaciones, por lo que la facultad de declarar la prescripción de la deuda o caducidad de la acción está por fuera de su ámbito de actuación, siendo la justicia civil ordinaria la encargada de emitir dicho pronunciamiento. </w:t>
      </w:r>
    </w:p>
    <w:p w14:paraId="4E811BDE" w14:textId="77777777" w:rsidR="005A556A" w:rsidRPr="005A556A" w:rsidRDefault="005A556A" w:rsidP="005A556A">
      <w:pPr>
        <w:suppressAutoHyphens/>
        <w:jc w:val="both"/>
        <w:rPr>
          <w:rFonts w:ascii="Verdana" w:eastAsia="Verdana" w:hAnsi="Verdana" w:cs="Verdana"/>
          <w:color w:val="000000"/>
        </w:rPr>
      </w:pPr>
    </w:p>
    <w:p w14:paraId="4A16EDDD" w14:textId="77777777" w:rsidR="005A556A" w:rsidRPr="005A556A" w:rsidRDefault="005A556A" w:rsidP="005A556A">
      <w:pPr>
        <w:suppressAutoHyphens/>
        <w:jc w:val="both"/>
        <w:rPr>
          <w:rFonts w:ascii="Verdana" w:eastAsia="Verdana" w:hAnsi="Verdana" w:cs="Verdana"/>
          <w:color w:val="000000"/>
        </w:rPr>
      </w:pPr>
    </w:p>
    <w:p w14:paraId="6CB0056F" w14:textId="77777777" w:rsidR="005A556A" w:rsidRPr="005A556A" w:rsidRDefault="005A556A" w:rsidP="005A556A">
      <w:pPr>
        <w:shd w:val="clear" w:color="auto" w:fill="FFFFFF" w:themeFill="background1"/>
        <w:ind w:left="113"/>
        <w:jc w:val="both"/>
        <w:rPr>
          <w:rFonts w:ascii="Verdana" w:eastAsia="Verdana" w:hAnsi="Verdana" w:cs="Verdana"/>
          <w:b/>
          <w:bCs/>
          <w:color w:val="C00000"/>
          <w:u w:val="single"/>
          <w:lang w:eastAsia="es-CO"/>
        </w:rPr>
      </w:pPr>
      <w:r w:rsidRPr="005A556A">
        <w:rPr>
          <w:rFonts w:ascii="Verdana" w:eastAsia="Verdana" w:hAnsi="Verdana" w:cs="Verdana"/>
          <w:b/>
          <w:bCs/>
          <w:color w:val="C00000"/>
          <w:sz w:val="22"/>
          <w:szCs w:val="22"/>
          <w:u w:val="single"/>
          <w:lang w:eastAsia="es-CO"/>
        </w:rPr>
        <w:t>58. Comisión de conducta punible</w:t>
      </w:r>
    </w:p>
    <w:p w14:paraId="37CD5E79" w14:textId="77777777" w:rsidR="005A556A" w:rsidRPr="005A556A" w:rsidRDefault="005A556A" w:rsidP="005A556A">
      <w:pPr>
        <w:shd w:val="clear" w:color="auto" w:fill="FFFFFF" w:themeFill="background1"/>
        <w:ind w:left="113"/>
        <w:jc w:val="both"/>
        <w:rPr>
          <w:rFonts w:ascii="Verdana" w:eastAsia="Verdana" w:hAnsi="Verdana" w:cs="Verdana"/>
          <w:color w:val="C00000"/>
          <w:u w:val="single"/>
          <w:lang w:eastAsia="es-CO"/>
        </w:rPr>
      </w:pPr>
    </w:p>
    <w:p w14:paraId="5CAE1834" w14:textId="77777777" w:rsidR="005A556A" w:rsidRPr="005A556A" w:rsidRDefault="005A556A" w:rsidP="005A556A">
      <w:pPr>
        <w:autoSpaceDE w:val="0"/>
        <w:autoSpaceDN w:val="0"/>
        <w:ind w:left="113" w:right="113"/>
        <w:jc w:val="both"/>
        <w:rPr>
          <w:rFonts w:ascii="Verdana" w:eastAsia="Verdana" w:hAnsi="Verdana" w:cs="Verdana"/>
          <w:b/>
          <w:bCs/>
        </w:rPr>
      </w:pPr>
      <w:r w:rsidRPr="005A556A">
        <w:rPr>
          <w:rFonts w:ascii="Verdana" w:eastAsia="Verdana" w:hAnsi="Verdana" w:cs="Verdana"/>
          <w:b/>
          <w:bCs/>
          <w:sz w:val="22"/>
          <w:szCs w:val="22"/>
        </w:rPr>
        <w:t>Formato 58:</w:t>
      </w:r>
    </w:p>
    <w:p w14:paraId="1DE37156" w14:textId="77777777" w:rsidR="005A556A" w:rsidRPr="005A556A" w:rsidRDefault="005A556A" w:rsidP="005A556A">
      <w:pPr>
        <w:widowControl w:val="0"/>
        <w:jc w:val="both"/>
        <w:rPr>
          <w:rFonts w:ascii="Verdana" w:eastAsia="Verdana" w:hAnsi="Verdana" w:cs="Verdana"/>
          <w:b/>
          <w:bCs/>
        </w:rPr>
      </w:pPr>
    </w:p>
    <w:tbl>
      <w:tblPr>
        <w:tblStyle w:val="Tablaconcuadrcula"/>
        <w:tblW w:w="0" w:type="auto"/>
        <w:tblInd w:w="113" w:type="dxa"/>
        <w:tblLook w:val="04A0" w:firstRow="1" w:lastRow="0" w:firstColumn="1" w:lastColumn="0" w:noHBand="0" w:noVBand="1"/>
      </w:tblPr>
      <w:tblGrid>
        <w:gridCol w:w="1446"/>
        <w:gridCol w:w="7318"/>
      </w:tblGrid>
      <w:tr w:rsidR="005A556A" w:rsidRPr="005A556A" w14:paraId="24B48FCE" w14:textId="77777777" w:rsidTr="005A441B">
        <w:tc>
          <w:tcPr>
            <w:tcW w:w="1397" w:type="dxa"/>
          </w:tcPr>
          <w:p w14:paraId="397FC00B"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b/>
                <w:bCs/>
              </w:rPr>
              <w:t>Servicios</w:t>
            </w:r>
          </w:p>
        </w:tc>
        <w:tc>
          <w:tcPr>
            <w:tcW w:w="7318" w:type="dxa"/>
          </w:tcPr>
          <w:p w14:paraId="74F72AA1" w14:textId="77777777" w:rsidR="005A556A" w:rsidRPr="005A556A" w:rsidRDefault="005A556A" w:rsidP="005A441B">
            <w:pPr>
              <w:rPr>
                <w:rFonts w:ascii="Verdana" w:eastAsia="Verdana" w:hAnsi="Verdana" w:cs="Verdana"/>
              </w:rPr>
            </w:pPr>
            <w:r w:rsidRPr="005A556A">
              <w:rPr>
                <w:rFonts w:ascii="Verdana" w:eastAsia="Verdana" w:hAnsi="Verdana" w:cs="Verdana"/>
              </w:rPr>
              <w:t>Internet</w:t>
            </w:r>
          </w:p>
          <w:p w14:paraId="492B4B03" w14:textId="77777777" w:rsidR="005A556A" w:rsidRPr="005A556A" w:rsidRDefault="005A556A" w:rsidP="005A441B">
            <w:pPr>
              <w:rPr>
                <w:rFonts w:ascii="Verdana" w:eastAsia="Verdana" w:hAnsi="Verdana" w:cs="Verdana"/>
              </w:rPr>
            </w:pPr>
            <w:r w:rsidRPr="005A556A">
              <w:rPr>
                <w:rFonts w:ascii="Verdana" w:eastAsia="Verdana" w:hAnsi="Verdana" w:cs="Verdana"/>
              </w:rPr>
              <w:t xml:space="preserve">Telefonía </w:t>
            </w:r>
          </w:p>
          <w:p w14:paraId="1CE99AEB" w14:textId="77777777" w:rsidR="005A556A" w:rsidRPr="005A556A" w:rsidRDefault="005A556A" w:rsidP="005A441B">
            <w:pPr>
              <w:rPr>
                <w:rFonts w:ascii="Verdana" w:eastAsia="Verdana" w:hAnsi="Verdana" w:cs="Verdana"/>
              </w:rPr>
            </w:pPr>
            <w:r w:rsidRPr="005A556A">
              <w:rPr>
                <w:rFonts w:ascii="Verdana" w:eastAsia="Verdana" w:hAnsi="Verdana" w:cs="Verdana"/>
              </w:rPr>
              <w:t>Televisión</w:t>
            </w:r>
          </w:p>
          <w:p w14:paraId="48E8E144" w14:textId="77777777" w:rsidR="005A556A" w:rsidRPr="005A556A" w:rsidRDefault="005A556A" w:rsidP="005A441B">
            <w:pPr>
              <w:rPr>
                <w:rFonts w:ascii="Verdana" w:eastAsia="Verdana" w:hAnsi="Verdana" w:cs="Verdana"/>
              </w:rPr>
            </w:pPr>
            <w:r w:rsidRPr="005A556A">
              <w:rPr>
                <w:rFonts w:ascii="Verdana" w:eastAsia="Verdana" w:hAnsi="Verdana" w:cs="Verdana"/>
              </w:rPr>
              <w:t>Telefonía móvil</w:t>
            </w:r>
          </w:p>
          <w:p w14:paraId="2916DAE0" w14:textId="77777777" w:rsidR="005A556A" w:rsidRPr="005A556A" w:rsidRDefault="005A556A" w:rsidP="005A441B">
            <w:pPr>
              <w:rPr>
                <w:rFonts w:ascii="Verdana" w:eastAsia="Verdana" w:hAnsi="Verdana" w:cs="Verdana"/>
              </w:rPr>
            </w:pPr>
            <w:r w:rsidRPr="005A556A">
              <w:rPr>
                <w:rFonts w:ascii="Verdana" w:eastAsia="Verdana" w:hAnsi="Verdana" w:cs="Verdana"/>
              </w:rPr>
              <w:t>Internet móvil</w:t>
            </w:r>
          </w:p>
          <w:p w14:paraId="6CD78FCD" w14:textId="77777777" w:rsidR="005A556A" w:rsidRPr="005A556A" w:rsidRDefault="005A556A" w:rsidP="005A441B">
            <w:pPr>
              <w:ind w:right="113"/>
              <w:jc w:val="both"/>
              <w:rPr>
                <w:rFonts w:ascii="Verdana" w:eastAsia="Verdana" w:hAnsi="Verdana" w:cs="Verdana"/>
                <w:b/>
                <w:bCs/>
              </w:rPr>
            </w:pPr>
            <w:r w:rsidRPr="005A556A">
              <w:rPr>
                <w:rFonts w:ascii="Verdana" w:eastAsia="Verdana" w:hAnsi="Verdana" w:cs="Verdana"/>
              </w:rPr>
              <w:t>Empaquetados</w:t>
            </w:r>
          </w:p>
        </w:tc>
      </w:tr>
    </w:tbl>
    <w:p w14:paraId="3DFD8DB4" w14:textId="77777777" w:rsidR="005A556A" w:rsidRPr="005A556A" w:rsidRDefault="005A556A" w:rsidP="005A556A">
      <w:pPr>
        <w:suppressAutoHyphens/>
        <w:jc w:val="center"/>
        <w:rPr>
          <w:rFonts w:ascii="Verdana" w:eastAsia="Verdana" w:hAnsi="Verdana" w:cs="Verdana"/>
          <w:color w:val="C00000"/>
        </w:rPr>
      </w:pPr>
    </w:p>
    <w:p w14:paraId="43321140" w14:textId="77777777" w:rsidR="005A556A" w:rsidRPr="005A556A" w:rsidRDefault="005A556A" w:rsidP="005A556A">
      <w:pPr>
        <w:shd w:val="clear" w:color="auto" w:fill="FFFFFF" w:themeFill="background1"/>
        <w:ind w:left="113"/>
        <w:jc w:val="both"/>
        <w:rPr>
          <w:rFonts w:ascii="Verdana" w:eastAsia="Verdana" w:hAnsi="Verdana" w:cs="Verdana"/>
          <w:b/>
          <w:bCs/>
          <w:lang w:eastAsia="es-CO"/>
        </w:rPr>
      </w:pPr>
      <w:r w:rsidRPr="005A556A">
        <w:rPr>
          <w:rFonts w:ascii="Verdana" w:eastAsia="Verdana" w:hAnsi="Verdana" w:cs="Verdana"/>
          <w:b/>
          <w:bCs/>
          <w:sz w:val="22"/>
          <w:szCs w:val="22"/>
          <w:lang w:eastAsia="es-CO"/>
        </w:rPr>
        <w:t>4.x. Comisión de conducta punible</w:t>
      </w:r>
    </w:p>
    <w:p w14:paraId="72CC9C70" w14:textId="77777777" w:rsidR="005A556A" w:rsidRPr="005A556A" w:rsidRDefault="005A556A" w:rsidP="005A556A">
      <w:pPr>
        <w:shd w:val="clear" w:color="auto" w:fill="FFFFFF" w:themeFill="background1"/>
        <w:ind w:left="113"/>
        <w:jc w:val="both"/>
        <w:rPr>
          <w:rFonts w:ascii="Verdana" w:eastAsia="Verdana" w:hAnsi="Verdana" w:cs="Verdana"/>
          <w:lang w:eastAsia="es-CO"/>
        </w:rPr>
      </w:pPr>
      <w:r w:rsidRPr="005A556A">
        <w:rPr>
          <w:rFonts w:ascii="Verdana" w:eastAsia="Verdana" w:hAnsi="Verdana" w:cs="Verdana"/>
          <w:sz w:val="22"/>
          <w:szCs w:val="22"/>
          <w:lang w:eastAsia="es-CO"/>
        </w:rPr>
        <w:t> </w:t>
      </w:r>
    </w:p>
    <w:p w14:paraId="2E9A6CE0" w14:textId="77777777" w:rsidR="005A556A" w:rsidRPr="005A556A" w:rsidRDefault="005A556A" w:rsidP="005A556A">
      <w:pPr>
        <w:shd w:val="clear" w:color="auto" w:fill="FFFFFF" w:themeFill="background1"/>
        <w:ind w:left="113"/>
        <w:jc w:val="both"/>
        <w:rPr>
          <w:rFonts w:ascii="Verdana" w:eastAsia="Verdana" w:hAnsi="Verdana" w:cs="Verdana"/>
          <w:lang w:eastAsia="es-CO"/>
        </w:rPr>
      </w:pPr>
      <w:r w:rsidRPr="005A556A">
        <w:rPr>
          <w:rFonts w:ascii="Verdana" w:eastAsia="Verdana" w:hAnsi="Verdana" w:cs="Verdana"/>
          <w:sz w:val="22"/>
          <w:szCs w:val="22"/>
          <w:lang w:eastAsia="es-CO"/>
        </w:rPr>
        <w:t xml:space="preserve">Igualmente, es importante establecer que si la reclamante considera que pudo haber una comisión de una conducta punible o delito </w:t>
      </w:r>
      <w:r w:rsidRPr="005A556A">
        <w:rPr>
          <w:rFonts w:ascii="Verdana" w:eastAsia="Verdana" w:hAnsi="Verdana" w:cs="Verdana"/>
          <w:sz w:val="22"/>
          <w:szCs w:val="22"/>
        </w:rPr>
        <w:t xml:space="preserve"> relacionados con reposición de sim y acceso a sus cuentas bancarias</w:t>
      </w:r>
      <w:r w:rsidRPr="005A556A">
        <w:rPr>
          <w:rFonts w:ascii="Verdana" w:eastAsia="Verdana" w:hAnsi="Verdana" w:cs="Verdana"/>
          <w:sz w:val="22"/>
          <w:szCs w:val="22"/>
          <w:lang w:eastAsia="es-CO"/>
        </w:rPr>
        <w:t>, objeto de reclamación; es un asunto que debe ser resuelto por los órganos competentes en la jurisdicción penal colombiana, razón por la cual deberá denunciarse ante la Fiscalía General de la Nación la presunta conducta punible, para que sea este ente el que se pronuncie sobre el particular y determine si es o no oportuno iniciar un proceso ante un juez penal.</w:t>
      </w:r>
    </w:p>
    <w:p w14:paraId="754F8E56" w14:textId="77777777" w:rsidR="005A556A" w:rsidRPr="005A556A" w:rsidRDefault="005A556A" w:rsidP="005A556A">
      <w:pPr>
        <w:shd w:val="clear" w:color="auto" w:fill="FFFFFF" w:themeFill="background1"/>
        <w:ind w:left="113"/>
        <w:jc w:val="both"/>
        <w:rPr>
          <w:rFonts w:ascii="Verdana" w:eastAsia="Verdana" w:hAnsi="Verdana" w:cs="Verdana"/>
          <w:lang w:eastAsia="es-CO"/>
        </w:rPr>
      </w:pPr>
      <w:r w:rsidRPr="005A556A">
        <w:rPr>
          <w:rFonts w:ascii="Verdana" w:eastAsia="Verdana" w:hAnsi="Verdana" w:cs="Verdana"/>
          <w:sz w:val="22"/>
          <w:szCs w:val="22"/>
          <w:lang w:eastAsia="es-CO"/>
        </w:rPr>
        <w:t>  </w:t>
      </w:r>
    </w:p>
    <w:p w14:paraId="08146598" w14:textId="77777777" w:rsidR="005A556A" w:rsidRPr="005A556A" w:rsidRDefault="005A556A" w:rsidP="005A556A">
      <w:pPr>
        <w:shd w:val="clear" w:color="auto" w:fill="FFFFFF" w:themeFill="background1"/>
        <w:ind w:left="113"/>
        <w:jc w:val="both"/>
        <w:rPr>
          <w:rFonts w:ascii="Verdana" w:eastAsia="Verdana" w:hAnsi="Verdana" w:cs="Verdana"/>
          <w:lang w:eastAsia="es-CO"/>
        </w:rPr>
      </w:pPr>
      <w:r w:rsidRPr="005A556A">
        <w:rPr>
          <w:rFonts w:ascii="Verdana" w:eastAsia="Verdana" w:hAnsi="Verdana" w:cs="Verdana"/>
          <w:sz w:val="22"/>
          <w:szCs w:val="22"/>
          <w:lang w:eastAsia="es-CO"/>
        </w:rPr>
        <w:t>Como consecuencia de lo anterior, es necesario precisar que la petición en referencia, no da lugar a la iniciación del procedimiento señalado en el Régimen Integral de Protección de los Derechos de los Usuarios de los Servicios de Comunicaciones, Resolución CRC 5050 de 2016, aplicable a los servicios de comunicaciones y postales.</w:t>
      </w:r>
    </w:p>
    <w:p w14:paraId="118A1E83" w14:textId="77777777" w:rsidR="005A556A" w:rsidRPr="005A556A" w:rsidRDefault="005A556A" w:rsidP="005A556A">
      <w:pPr>
        <w:shd w:val="clear" w:color="auto" w:fill="FFFFFF" w:themeFill="background1"/>
        <w:ind w:left="113"/>
        <w:jc w:val="both"/>
        <w:rPr>
          <w:rFonts w:ascii="Verdana" w:eastAsia="Verdana" w:hAnsi="Verdana" w:cs="Verdana"/>
          <w:lang w:eastAsia="es-CO"/>
        </w:rPr>
      </w:pPr>
      <w:r w:rsidRPr="005A556A">
        <w:rPr>
          <w:rFonts w:ascii="Verdana" w:eastAsia="Verdana" w:hAnsi="Verdana" w:cs="Verdana"/>
          <w:sz w:val="22"/>
          <w:szCs w:val="22"/>
          <w:lang w:eastAsia="es-CO"/>
        </w:rPr>
        <w:t> </w:t>
      </w:r>
    </w:p>
    <w:p w14:paraId="7AC13418" w14:textId="77777777" w:rsidR="005A556A" w:rsidRPr="005A556A" w:rsidRDefault="005A556A" w:rsidP="005A556A">
      <w:pPr>
        <w:autoSpaceDE w:val="0"/>
        <w:autoSpaceDN w:val="0"/>
        <w:adjustRightInd w:val="0"/>
        <w:ind w:left="113" w:right="113"/>
        <w:jc w:val="both"/>
        <w:rPr>
          <w:rFonts w:ascii="Verdana" w:eastAsia="Verdana" w:hAnsi="Verdana" w:cs="Verdana"/>
          <w:lang w:eastAsia="es-CO"/>
        </w:rPr>
      </w:pPr>
      <w:r w:rsidRPr="005A556A">
        <w:rPr>
          <w:rFonts w:ascii="Verdana" w:eastAsia="Verdana" w:hAnsi="Verdana" w:cs="Verdana"/>
          <w:sz w:val="22"/>
          <w:szCs w:val="22"/>
          <w:lang w:eastAsia="es-CO"/>
        </w:rPr>
        <w:t>De este modo, habrá de precisarse que frente a tal aspecto no se emitirá un pronunciamiento de fondo y, por ende, el sentido de la decisión no afectará lo manifestado por el operador en relación con la mencionada solicitud.</w:t>
      </w:r>
    </w:p>
    <w:p w14:paraId="60F878E0" w14:textId="77777777" w:rsidR="005A556A" w:rsidRPr="005A556A" w:rsidRDefault="005A556A" w:rsidP="005A556A">
      <w:pPr>
        <w:widowControl w:val="0"/>
        <w:ind w:left="113" w:right="113"/>
        <w:jc w:val="both"/>
        <w:rPr>
          <w:rFonts w:ascii="Verdana" w:eastAsia="Verdana" w:hAnsi="Verdana" w:cs="Verdana"/>
        </w:rPr>
      </w:pPr>
    </w:p>
    <w:p w14:paraId="37420277" w14:textId="77777777" w:rsidR="005A556A" w:rsidRPr="005A556A" w:rsidRDefault="005A556A" w:rsidP="005A556A">
      <w:pPr>
        <w:suppressAutoHyphens/>
        <w:jc w:val="center"/>
        <w:rPr>
          <w:rFonts w:ascii="Verdana" w:eastAsia="Verdana" w:hAnsi="Verdana" w:cs="Verdana"/>
          <w:color w:val="C00000"/>
        </w:rPr>
      </w:pPr>
    </w:p>
    <w:p w14:paraId="7A6567F1" w14:textId="77777777" w:rsidR="005A556A" w:rsidRPr="005A556A" w:rsidRDefault="005A556A" w:rsidP="005A556A">
      <w:pPr>
        <w:suppressAutoHyphens/>
        <w:jc w:val="center"/>
        <w:rPr>
          <w:rFonts w:ascii="Verdana" w:eastAsia="Verdana" w:hAnsi="Verdana" w:cs="Verdana"/>
          <w:color w:val="C00000"/>
        </w:rPr>
      </w:pPr>
    </w:p>
    <w:p w14:paraId="1F518B27" w14:textId="77777777" w:rsidR="005A556A" w:rsidRPr="005A556A" w:rsidRDefault="005A556A" w:rsidP="005A556A">
      <w:pPr>
        <w:suppressAutoHyphens/>
        <w:jc w:val="center"/>
        <w:rPr>
          <w:rFonts w:ascii="Verdana" w:eastAsia="Verdana" w:hAnsi="Verdana" w:cs="Verdana"/>
          <w:color w:val="C00000"/>
        </w:rPr>
      </w:pPr>
    </w:p>
    <w:p w14:paraId="165421B9" w14:textId="77777777" w:rsidR="005A556A" w:rsidRPr="005A556A" w:rsidRDefault="005A556A" w:rsidP="005A556A">
      <w:pPr>
        <w:suppressAutoHyphens/>
        <w:jc w:val="center"/>
        <w:rPr>
          <w:rFonts w:ascii="Verdana" w:eastAsia="Verdana" w:hAnsi="Verdana" w:cs="Verdana"/>
          <w:color w:val="C00000"/>
        </w:rPr>
      </w:pPr>
    </w:p>
    <w:p w14:paraId="349E85C8" w14:textId="77777777" w:rsidR="005A556A" w:rsidRPr="005A556A" w:rsidRDefault="005A556A" w:rsidP="005A556A">
      <w:pPr>
        <w:suppressAutoHyphens/>
        <w:jc w:val="center"/>
        <w:rPr>
          <w:rFonts w:ascii="Verdana" w:eastAsia="Verdana" w:hAnsi="Verdana" w:cs="Verdana"/>
          <w:color w:val="C00000"/>
        </w:rPr>
      </w:pPr>
    </w:p>
    <w:p w14:paraId="407F1FC0" w14:textId="77777777" w:rsidR="005A556A" w:rsidRPr="005A556A" w:rsidRDefault="005A556A" w:rsidP="005A556A">
      <w:pPr>
        <w:suppressAutoHyphens/>
        <w:jc w:val="center"/>
        <w:rPr>
          <w:rFonts w:ascii="Verdana" w:eastAsia="Verdana" w:hAnsi="Verdana" w:cs="Verdana"/>
          <w:color w:val="C00000"/>
        </w:rPr>
      </w:pPr>
    </w:p>
    <w:p w14:paraId="67F1D746" w14:textId="77777777" w:rsidR="005A556A" w:rsidRPr="005A556A" w:rsidRDefault="005A556A" w:rsidP="005A556A">
      <w:pPr>
        <w:suppressAutoHyphens/>
        <w:jc w:val="center"/>
        <w:rPr>
          <w:rFonts w:ascii="Verdana" w:eastAsia="Verdana" w:hAnsi="Verdana" w:cs="Verdana"/>
          <w:color w:val="C00000"/>
        </w:rPr>
      </w:pPr>
    </w:p>
    <w:p w14:paraId="43DC800E" w14:textId="77777777" w:rsidR="005A556A" w:rsidRPr="005A556A" w:rsidRDefault="005A556A" w:rsidP="005A556A">
      <w:pPr>
        <w:suppressAutoHyphens/>
        <w:jc w:val="center"/>
        <w:rPr>
          <w:rFonts w:ascii="Verdana" w:eastAsia="Verdana" w:hAnsi="Verdana" w:cs="Verdana"/>
          <w:color w:val="C00000"/>
        </w:rPr>
      </w:pPr>
    </w:p>
    <w:p w14:paraId="7D297AF0" w14:textId="77777777" w:rsidR="005A556A" w:rsidRPr="005A556A" w:rsidRDefault="005A556A" w:rsidP="005A556A">
      <w:pPr>
        <w:rPr>
          <w:rFonts w:ascii="Verdana" w:hAnsi="Verdana" w:cs="Arial"/>
          <w:sz w:val="12"/>
          <w:szCs w:val="12"/>
        </w:rPr>
      </w:pPr>
      <w:r w:rsidRPr="005A556A">
        <w:rPr>
          <w:rFonts w:ascii="Verdana" w:hAnsi="Verdana" w:cs="Arial"/>
          <w:sz w:val="12"/>
          <w:szCs w:val="12"/>
        </w:rPr>
        <w:t>Elaboró: Mayra Quintero</w:t>
      </w:r>
    </w:p>
    <w:p w14:paraId="3B5E51EF" w14:textId="77777777" w:rsidR="005A556A" w:rsidRPr="005A556A" w:rsidRDefault="005A556A" w:rsidP="005A556A">
      <w:pPr>
        <w:rPr>
          <w:rFonts w:ascii="Verdana" w:hAnsi="Verdana" w:cs="Arial"/>
          <w:sz w:val="12"/>
          <w:szCs w:val="12"/>
        </w:rPr>
      </w:pPr>
      <w:r w:rsidRPr="005A556A">
        <w:rPr>
          <w:rFonts w:ascii="Verdana" w:hAnsi="Verdana" w:cs="Arial"/>
          <w:sz w:val="12"/>
          <w:szCs w:val="12"/>
        </w:rPr>
        <w:t>Revisó: Mayra Quintero</w:t>
      </w:r>
    </w:p>
    <w:p w14:paraId="2C7A0455" w14:textId="77777777" w:rsidR="005A556A" w:rsidRPr="005A556A" w:rsidRDefault="005A556A" w:rsidP="005A556A">
      <w:pPr>
        <w:rPr>
          <w:rFonts w:ascii="Verdana" w:hAnsi="Verdana" w:cs="Arial"/>
          <w:sz w:val="12"/>
          <w:szCs w:val="12"/>
        </w:rPr>
      </w:pPr>
      <w:r w:rsidRPr="005A556A">
        <w:rPr>
          <w:rFonts w:ascii="Verdana" w:hAnsi="Verdana" w:cs="Arial"/>
          <w:sz w:val="12"/>
          <w:szCs w:val="12"/>
        </w:rPr>
        <w:t>Aprobó: Tatiana Luque</w:t>
      </w:r>
    </w:p>
    <w:p w14:paraId="600507CB" w14:textId="77777777" w:rsidR="005A556A" w:rsidRPr="005A556A" w:rsidRDefault="005A556A" w:rsidP="005A556A">
      <w:pPr>
        <w:rPr>
          <w:rFonts w:ascii="Verdana" w:hAnsi="Verdana" w:cs="Arial"/>
          <w:sz w:val="12"/>
          <w:szCs w:val="12"/>
        </w:rPr>
      </w:pPr>
    </w:p>
    <w:p w14:paraId="3C08EB8F" w14:textId="77777777" w:rsidR="005A556A" w:rsidRPr="005A556A" w:rsidRDefault="005A556A" w:rsidP="005A556A">
      <w:pPr>
        <w:rPr>
          <w:rFonts w:ascii="Verdana" w:hAnsi="Verdana" w:cs="Arial"/>
          <w:sz w:val="12"/>
          <w:szCs w:val="12"/>
        </w:rPr>
      </w:pPr>
    </w:p>
    <w:p w14:paraId="3D41AD9B" w14:textId="77777777" w:rsidR="005A556A" w:rsidRPr="005A556A" w:rsidRDefault="005A556A" w:rsidP="005A556A">
      <w:pPr>
        <w:rPr>
          <w:rFonts w:ascii="Verdana" w:hAnsi="Verdana" w:cs="Arial"/>
          <w:sz w:val="12"/>
          <w:szCs w:val="12"/>
        </w:rPr>
      </w:pPr>
    </w:p>
    <w:p w14:paraId="1BADF94A" w14:textId="77777777" w:rsidR="005A556A" w:rsidRPr="005A556A" w:rsidRDefault="005A556A" w:rsidP="005A556A">
      <w:pPr>
        <w:rPr>
          <w:rFonts w:ascii="Verdana" w:hAnsi="Verdana" w:cs="Arial"/>
          <w:sz w:val="12"/>
          <w:szCs w:val="12"/>
        </w:rPr>
      </w:pPr>
    </w:p>
    <w:p w14:paraId="7C414786" w14:textId="77777777" w:rsidR="005A556A" w:rsidRPr="005A556A" w:rsidRDefault="005A556A" w:rsidP="005A556A">
      <w:pPr>
        <w:rPr>
          <w:rFonts w:ascii="Verdana" w:hAnsi="Verdana" w:cs="Arial"/>
          <w:sz w:val="12"/>
          <w:szCs w:val="12"/>
        </w:rPr>
      </w:pPr>
    </w:p>
    <w:p w14:paraId="6F61CFFF" w14:textId="77777777" w:rsidR="005A556A" w:rsidRPr="005A556A" w:rsidRDefault="005A556A" w:rsidP="005A556A">
      <w:pPr>
        <w:rPr>
          <w:rFonts w:ascii="Verdana" w:hAnsi="Verdana" w:cs="Arial"/>
          <w:sz w:val="12"/>
          <w:szCs w:val="12"/>
        </w:rPr>
      </w:pPr>
    </w:p>
    <w:p w14:paraId="16754E45" w14:textId="77777777" w:rsidR="005A556A" w:rsidRPr="005A556A" w:rsidRDefault="005A556A" w:rsidP="005A556A">
      <w:pPr>
        <w:rPr>
          <w:rFonts w:ascii="Verdana" w:hAnsi="Verdana" w:cs="Arial"/>
          <w:sz w:val="12"/>
          <w:szCs w:val="12"/>
        </w:rPr>
      </w:pPr>
    </w:p>
    <w:p w14:paraId="2D485E72" w14:textId="77777777" w:rsidR="005A556A" w:rsidRPr="005A556A" w:rsidRDefault="005A556A" w:rsidP="005A556A">
      <w:pPr>
        <w:rPr>
          <w:rFonts w:ascii="Verdana" w:hAnsi="Verdana" w:cs="Arial"/>
          <w:sz w:val="12"/>
          <w:szCs w:val="12"/>
        </w:rPr>
      </w:pPr>
    </w:p>
    <w:p w14:paraId="4C5C09CA" w14:textId="77777777" w:rsidR="005A556A" w:rsidRPr="005A556A" w:rsidRDefault="005A556A" w:rsidP="005A556A">
      <w:pPr>
        <w:rPr>
          <w:rFonts w:ascii="Verdana" w:hAnsi="Verdana" w:cs="Arial"/>
          <w:sz w:val="12"/>
          <w:szCs w:val="12"/>
        </w:rPr>
      </w:pPr>
    </w:p>
    <w:p w14:paraId="01F06413" w14:textId="77777777" w:rsidR="005A556A" w:rsidRPr="005A556A" w:rsidRDefault="005A556A" w:rsidP="005A556A">
      <w:pPr>
        <w:rPr>
          <w:rFonts w:ascii="Verdana" w:hAnsi="Verdana" w:cs="Arial"/>
          <w:sz w:val="12"/>
          <w:szCs w:val="12"/>
        </w:rPr>
      </w:pPr>
    </w:p>
    <w:p w14:paraId="106FE46C" w14:textId="07FDF7E2" w:rsidR="00341232" w:rsidRPr="005A556A" w:rsidRDefault="00341232" w:rsidP="005A556A">
      <w:pPr>
        <w:rPr>
          <w:rFonts w:ascii="Verdana" w:hAnsi="Verdana"/>
        </w:rPr>
      </w:pPr>
    </w:p>
    <w:sectPr w:rsidR="00341232" w:rsidRPr="005A556A" w:rsidSect="00D21270">
      <w:headerReference w:type="even" r:id="rId61"/>
      <w:headerReference w:type="default" r:id="rId62"/>
      <w:footerReference w:type="default" r:id="rId63"/>
      <w:headerReference w:type="first" r:id="rId64"/>
      <w:pgSz w:w="12240" w:h="15840"/>
      <w:pgMar w:top="1985" w:right="1134" w:bottom="1418" w:left="1134" w:header="708"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8CDD2" w14:textId="77777777" w:rsidR="00855608" w:rsidRDefault="00855608" w:rsidP="000966A5">
      <w:r>
        <w:separator/>
      </w:r>
    </w:p>
  </w:endnote>
  <w:endnote w:type="continuationSeparator" w:id="0">
    <w:p w14:paraId="67A80945" w14:textId="77777777" w:rsidR="00855608" w:rsidRDefault="00855608" w:rsidP="00096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070C" w14:textId="797A8C28" w:rsidR="00B81B67" w:rsidRDefault="00DA5FAD">
    <w:pPr>
      <w:pStyle w:val="Piedepgina"/>
    </w:pPr>
    <w:r>
      <w:rPr>
        <w:noProof/>
      </w:rPr>
      <w:drawing>
        <wp:anchor distT="0" distB="0" distL="114300" distR="114300" simplePos="0" relativeHeight="251665408" behindDoc="1" locked="0" layoutInCell="1" allowOverlap="1" wp14:anchorId="6D5FCA8C" wp14:editId="02CF575B">
          <wp:simplePos x="0" y="0"/>
          <wp:positionH relativeFrom="page">
            <wp:align>right</wp:align>
          </wp:positionH>
          <wp:positionV relativeFrom="paragraph">
            <wp:posOffset>128905</wp:posOffset>
          </wp:positionV>
          <wp:extent cx="7772400" cy="944660"/>
          <wp:effectExtent l="0" t="0" r="0" b="0"/>
          <wp:wrapNone/>
          <wp:docPr id="1246880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94466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B4D30" w14:textId="77777777" w:rsidR="00855608" w:rsidRDefault="00855608" w:rsidP="000966A5">
      <w:r>
        <w:separator/>
      </w:r>
    </w:p>
  </w:footnote>
  <w:footnote w:type="continuationSeparator" w:id="0">
    <w:p w14:paraId="5448BACB" w14:textId="77777777" w:rsidR="00855608" w:rsidRDefault="00855608" w:rsidP="000966A5">
      <w:r>
        <w:continuationSeparator/>
      </w:r>
    </w:p>
  </w:footnote>
  <w:footnote w:id="1">
    <w:p w14:paraId="4C8B1975" w14:textId="77777777" w:rsidR="005A556A" w:rsidRDefault="005A556A" w:rsidP="005A556A">
      <w:pPr>
        <w:pStyle w:val="Textonotapie"/>
        <w:rPr>
          <w:rFonts w:ascii="Arial" w:hAnsi="Arial" w:cs="Arial"/>
          <w:sz w:val="18"/>
          <w:szCs w:val="18"/>
        </w:rPr>
      </w:pPr>
      <w:r>
        <w:rPr>
          <w:rFonts w:ascii="Arial" w:eastAsia="Arial" w:hAnsi="Arial" w:cs="Arial"/>
          <w:i/>
          <w:iCs/>
          <w:sz w:val="18"/>
          <w:szCs w:val="18"/>
          <w:vertAlign w:val="superscript"/>
        </w:rPr>
        <w:footnoteRef/>
      </w:r>
      <w:r>
        <w:rPr>
          <w:rFonts w:ascii="Arial" w:hAnsi="Arial" w:cs="Arial"/>
          <w:sz w:val="18"/>
          <w:szCs w:val="18"/>
        </w:rPr>
        <w:t xml:space="preserve"> Folio xx.</w:t>
      </w:r>
    </w:p>
  </w:footnote>
  <w:footnote w:id="2">
    <w:p w14:paraId="0F5C8B47" w14:textId="77777777" w:rsidR="005A556A" w:rsidRDefault="005A556A" w:rsidP="005A556A">
      <w:pPr>
        <w:pStyle w:val="Textonotapie"/>
        <w:rPr>
          <w:rFonts w:ascii="Arial" w:hAnsi="Arial" w:cs="Arial"/>
          <w:sz w:val="18"/>
          <w:szCs w:val="18"/>
        </w:rPr>
      </w:pPr>
      <w:r>
        <w:rPr>
          <w:rFonts w:ascii="Arial" w:eastAsia="Arial" w:hAnsi="Arial" w:cs="Arial"/>
          <w:i/>
          <w:iCs/>
          <w:sz w:val="18"/>
          <w:szCs w:val="18"/>
          <w:vertAlign w:val="superscript"/>
        </w:rPr>
        <w:footnoteRef/>
      </w:r>
      <w:r>
        <w:rPr>
          <w:rFonts w:ascii="Arial" w:hAnsi="Arial" w:cs="Arial"/>
          <w:sz w:val="18"/>
          <w:szCs w:val="18"/>
        </w:rPr>
        <w:t xml:space="preserve"> Folio xx.</w:t>
      </w:r>
    </w:p>
  </w:footnote>
  <w:footnote w:id="3">
    <w:p w14:paraId="6C57E5B4" w14:textId="77777777" w:rsidR="005A556A" w:rsidRDefault="005A556A" w:rsidP="005A556A">
      <w:pPr>
        <w:pStyle w:val="Textonotapie"/>
        <w:rPr>
          <w:rFonts w:ascii="Arial" w:hAnsi="Arial" w:cs="Arial"/>
          <w:sz w:val="18"/>
          <w:szCs w:val="18"/>
        </w:rPr>
      </w:pPr>
      <w:r>
        <w:rPr>
          <w:rFonts w:ascii="Arial" w:eastAsia="Arial" w:hAnsi="Arial" w:cs="Arial"/>
          <w:i/>
          <w:iCs/>
          <w:sz w:val="18"/>
          <w:szCs w:val="18"/>
          <w:vertAlign w:val="superscript"/>
        </w:rPr>
        <w:footnoteRef/>
      </w:r>
      <w:r>
        <w:rPr>
          <w:rFonts w:ascii="Arial" w:hAnsi="Arial" w:cs="Arial"/>
          <w:sz w:val="18"/>
          <w:szCs w:val="18"/>
        </w:rPr>
        <w:t xml:space="preserve"> Folios xx - xx.</w:t>
      </w:r>
    </w:p>
  </w:footnote>
  <w:footnote w:id="4">
    <w:p w14:paraId="03140C1A" w14:textId="77777777" w:rsidR="005A556A" w:rsidRDefault="005A556A" w:rsidP="005A556A">
      <w:pPr>
        <w:pStyle w:val="Textonotapie"/>
        <w:rPr>
          <w:rFonts w:ascii="Arial" w:hAnsi="Arial" w:cs="Arial"/>
          <w:sz w:val="18"/>
          <w:szCs w:val="18"/>
        </w:rPr>
      </w:pPr>
      <w:r>
        <w:rPr>
          <w:rStyle w:val="Refdenotaalpie"/>
          <w:rFonts w:ascii="Arial" w:hAnsi="Arial" w:cs="Arial"/>
          <w:sz w:val="18"/>
          <w:szCs w:val="18"/>
          <w:highlight w:val="cyan"/>
        </w:rPr>
        <w:footnoteRef/>
      </w:r>
      <w:r>
        <w:rPr>
          <w:rFonts w:ascii="Arial" w:hAnsi="Arial" w:cs="Arial"/>
          <w:sz w:val="18"/>
          <w:szCs w:val="18"/>
          <w:highlight w:val="cyan"/>
        </w:rPr>
        <w:t xml:space="preserve"> En los casos en que el servicio haya estado activo por un lapso inferior a los 6 meses, se deberá compensar desde la fecha de activación y hasta la fecha de desactivación o retiro de los servicios.</w:t>
      </w:r>
      <w:r>
        <w:rPr>
          <w:rFonts w:ascii="Arial" w:hAnsi="Arial" w:cs="Arial"/>
          <w:sz w:val="18"/>
          <w:szCs w:val="18"/>
        </w:rPr>
        <w:t xml:space="preserve"> </w:t>
      </w:r>
    </w:p>
  </w:footnote>
  <w:footnote w:id="5">
    <w:p w14:paraId="3320EF87" w14:textId="77777777" w:rsidR="005A556A" w:rsidRDefault="005A556A" w:rsidP="005A556A">
      <w:pPr>
        <w:pStyle w:val="Textonotapie"/>
        <w:rPr>
          <w:rFonts w:ascii="Arial" w:hAnsi="Arial" w:cs="Arial"/>
          <w:sz w:val="18"/>
          <w:szCs w:val="18"/>
        </w:rPr>
      </w:pPr>
      <w:r>
        <w:rPr>
          <w:rStyle w:val="Refdenotaalpie"/>
          <w:rFonts w:ascii="Arial" w:hAnsi="Arial" w:cs="Arial"/>
          <w:sz w:val="18"/>
          <w:szCs w:val="18"/>
          <w:highlight w:val="cyan"/>
        </w:rPr>
        <w:footnoteRef/>
      </w:r>
      <w:r>
        <w:rPr>
          <w:rFonts w:ascii="Arial" w:hAnsi="Arial" w:cs="Arial"/>
          <w:sz w:val="18"/>
          <w:szCs w:val="18"/>
          <w:highlight w:val="cyan"/>
        </w:rPr>
        <w:t xml:space="preserve"> En los casos en que el servicio haya estado activo por un lapso inferior a los 6 meses, se deberá compensar desde la fecha de activación y hasta la fecha de desactivación o retiro de los servicios.</w:t>
      </w:r>
      <w:r>
        <w:rPr>
          <w:rFonts w:ascii="Arial" w:hAnsi="Arial" w:cs="Arial"/>
          <w:sz w:val="18"/>
          <w:szCs w:val="18"/>
        </w:rPr>
        <w:t xml:space="preserve"> </w:t>
      </w:r>
    </w:p>
  </w:footnote>
  <w:footnote w:id="6">
    <w:p w14:paraId="1191DCB9" w14:textId="77777777" w:rsidR="005A556A" w:rsidRDefault="005A556A" w:rsidP="005A556A">
      <w:pPr>
        <w:pStyle w:val="Textonotapie"/>
        <w:rPr>
          <w:rFonts w:ascii="Arial" w:hAnsi="Arial" w:cs="Arial"/>
          <w:sz w:val="18"/>
          <w:szCs w:val="18"/>
          <w:lang w:val="es-ES"/>
        </w:rPr>
      </w:pPr>
      <w:r>
        <w:rPr>
          <w:rStyle w:val="Refdenotaalpie"/>
          <w:rFonts w:ascii="Arial" w:hAnsi="Arial" w:cs="Arial"/>
          <w:sz w:val="18"/>
          <w:szCs w:val="18"/>
        </w:rPr>
        <w:footnoteRef/>
      </w:r>
      <w:r>
        <w:rPr>
          <w:rFonts w:ascii="Arial" w:hAnsi="Arial" w:cs="Arial"/>
          <w:sz w:val="18"/>
          <w:szCs w:val="18"/>
        </w:rPr>
        <w:t xml:space="preserve"> </w:t>
      </w:r>
      <w:r>
        <w:rPr>
          <w:rFonts w:ascii="Arial" w:eastAsia="Times New Roman" w:hAnsi="Arial" w:cs="Arial"/>
          <w:i/>
          <w:iCs/>
          <w:sz w:val="18"/>
          <w:szCs w:val="18"/>
        </w:rPr>
        <w:t>Cfr. </w:t>
      </w:r>
      <w:r>
        <w:rPr>
          <w:rFonts w:ascii="Arial" w:eastAsia="Times New Roman" w:hAnsi="Arial" w:cs="Arial"/>
          <w:sz w:val="18"/>
          <w:szCs w:val="18"/>
        </w:rPr>
        <w:t>H. Corte Constitucional. Sentencia C-1141 de 2000.</w:t>
      </w:r>
    </w:p>
  </w:footnote>
  <w:footnote w:id="7">
    <w:p w14:paraId="23CD650C" w14:textId="77777777" w:rsidR="005A556A" w:rsidRDefault="005A556A" w:rsidP="005A556A">
      <w:pPr>
        <w:pStyle w:val="Textonotapie"/>
        <w:rPr>
          <w:rFonts w:ascii="Arial" w:hAnsi="Arial" w:cs="Arial"/>
          <w:sz w:val="18"/>
          <w:szCs w:val="18"/>
        </w:rPr>
      </w:pPr>
      <w:r>
        <w:rPr>
          <w:rStyle w:val="Refdenotaalpie"/>
          <w:rFonts w:ascii="Arial" w:hAnsi="Arial" w:cs="Arial"/>
          <w:sz w:val="18"/>
          <w:szCs w:val="18"/>
        </w:rPr>
        <w:footnoteRef/>
      </w:r>
      <w:r>
        <w:rPr>
          <w:rFonts w:ascii="Arial" w:hAnsi="Arial" w:cs="Arial"/>
          <w:sz w:val="18"/>
          <w:szCs w:val="18"/>
        </w:rPr>
        <w:t xml:space="preserve"> </w:t>
      </w:r>
      <w:r>
        <w:rPr>
          <w:rFonts w:ascii="Arial" w:hAnsi="Arial" w:cs="Arial"/>
          <w:color w:val="222222"/>
          <w:sz w:val="18"/>
          <w:szCs w:val="18"/>
          <w:shd w:val="clear" w:color="auto" w:fill="FFFFFF"/>
        </w:rPr>
        <w:t>Folio 50, disco compacto anexo</w:t>
      </w:r>
    </w:p>
  </w:footnote>
  <w:footnote w:id="8">
    <w:p w14:paraId="19AA4DE9" w14:textId="77777777" w:rsidR="005A556A" w:rsidRDefault="005A556A" w:rsidP="005A556A">
      <w:pPr>
        <w:jc w:val="both"/>
        <w:rPr>
          <w:rFonts w:ascii="Arial" w:eastAsia="Times New Roman" w:hAnsi="Arial" w:cs="Arial"/>
          <w:sz w:val="18"/>
          <w:szCs w:val="18"/>
        </w:rPr>
      </w:pPr>
      <w:r>
        <w:rPr>
          <w:rStyle w:val="Refdenotaalpie"/>
          <w:rFonts w:ascii="Arial" w:hAnsi="Arial" w:cs="Arial"/>
          <w:sz w:val="18"/>
          <w:szCs w:val="18"/>
        </w:rPr>
        <w:footnoteRef/>
      </w:r>
      <w:r>
        <w:rPr>
          <w:rFonts w:ascii="Arial" w:eastAsia="Times New Roman" w:hAnsi="Arial" w:cs="Arial"/>
          <w:sz w:val="18"/>
          <w:szCs w:val="18"/>
        </w:rPr>
        <w:t> </w:t>
      </w:r>
      <w:r>
        <w:rPr>
          <w:rFonts w:ascii="Arial" w:eastAsia="Times New Roman" w:hAnsi="Arial" w:cs="Arial"/>
          <w:color w:val="333333"/>
          <w:sz w:val="18"/>
          <w:szCs w:val="18"/>
        </w:rPr>
        <w:t>Proveedor de contenidos y aplicaciones: agente que produce, genera o consolida contenidos o aplicaciones a través de redes de telecomunicaciones, incluye productores, generadores o agregadores de contenido.</w:t>
      </w:r>
    </w:p>
  </w:footnote>
  <w:footnote w:id="9">
    <w:p w14:paraId="357BA13D" w14:textId="77777777" w:rsidR="005A556A" w:rsidRDefault="005A556A" w:rsidP="005A556A">
      <w:pPr>
        <w:pStyle w:val="Textonotapie"/>
        <w:rPr>
          <w:rFonts w:ascii="Arial" w:hAnsi="Arial" w:cs="Arial"/>
          <w:sz w:val="18"/>
          <w:szCs w:val="18"/>
        </w:rPr>
      </w:pPr>
      <w:r>
        <w:rPr>
          <w:rFonts w:ascii="Arial" w:eastAsia="Arial" w:hAnsi="Arial" w:cs="Arial"/>
          <w:sz w:val="18"/>
          <w:szCs w:val="18"/>
          <w:vertAlign w:val="superscript"/>
        </w:rPr>
        <w:footnoteRef/>
      </w:r>
      <w:r>
        <w:rPr>
          <w:rFonts w:ascii="Arial" w:hAnsi="Arial" w:cs="Arial"/>
          <w:sz w:val="18"/>
          <w:szCs w:val="18"/>
        </w:rPr>
        <w:t xml:space="preserve"> Artículo 36 de la Resolución CRC 3066 de 2011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A018" w14:textId="5A782A7D" w:rsidR="000966A5" w:rsidRDefault="00855608">
    <w:pPr>
      <w:pStyle w:val="Encabezado"/>
    </w:pPr>
    <w:r>
      <w:rPr>
        <w:noProof/>
        <w:lang w:val="es-CO" w:eastAsia="es-CO"/>
      </w:rPr>
      <w:pict w14:anchorId="4F02D2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8645782" o:spid="_x0000_s1083" type="#_x0000_t75" style="position:absolute;margin-left:0;margin-top:0;width:612.05pt;height:792.05pt;z-index:-251657216;mso-position-horizontal:center;mso-position-horizontal-relative:margin;mso-position-vertical:center;mso-position-vertical-relative:margin" o:allowincell="f">
          <v:imagedata r:id="rId1" o:title="membreteCARTA_margenes20m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B871" w14:textId="7DFFB449" w:rsidR="000966A5" w:rsidRPr="00C9333B" w:rsidRDefault="00B81B67" w:rsidP="00C9333B">
    <w:pPr>
      <w:pStyle w:val="Encabezado"/>
      <w:jc w:val="center"/>
      <w:rPr>
        <w:lang w:val="es-CO"/>
      </w:rPr>
    </w:pPr>
    <w:r>
      <w:rPr>
        <w:noProof/>
        <w:lang w:val="es-CO" w:eastAsia="es-CO"/>
      </w:rPr>
      <w:drawing>
        <wp:anchor distT="0" distB="0" distL="114300" distR="114300" simplePos="0" relativeHeight="251663360" behindDoc="1" locked="0" layoutInCell="1" allowOverlap="1" wp14:anchorId="55B45060" wp14:editId="260D7066">
          <wp:simplePos x="0" y="0"/>
          <wp:positionH relativeFrom="page">
            <wp:align>right</wp:align>
          </wp:positionH>
          <wp:positionV relativeFrom="paragraph">
            <wp:posOffset>-448310</wp:posOffset>
          </wp:positionV>
          <wp:extent cx="7764780" cy="142465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mbrete_PARAOFICIO-04.png"/>
                  <pic:cNvPicPr/>
                </pic:nvPicPr>
                <pic:blipFill>
                  <a:blip r:embed="rId1">
                    <a:extLst>
                      <a:ext uri="{28A0092B-C50C-407E-A947-70E740481C1C}">
                        <a14:useLocalDpi xmlns:a14="http://schemas.microsoft.com/office/drawing/2010/main" val="0"/>
                      </a:ext>
                    </a:extLst>
                  </a:blip>
                  <a:stretch>
                    <a:fillRect/>
                  </a:stretch>
                </pic:blipFill>
                <pic:spPr>
                  <a:xfrm>
                    <a:off x="0" y="0"/>
                    <a:ext cx="7764780" cy="1424659"/>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CDFA" w14:textId="7EB1DF0E" w:rsidR="000966A5" w:rsidRDefault="00855608">
    <w:pPr>
      <w:pStyle w:val="Encabezado"/>
    </w:pPr>
    <w:r>
      <w:rPr>
        <w:noProof/>
        <w:lang w:val="es-CO" w:eastAsia="es-CO"/>
      </w:rPr>
      <w:pict w14:anchorId="08C722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8645781" o:spid="_x0000_s1082" type="#_x0000_t75" style="position:absolute;margin-left:0;margin-top:0;width:612.05pt;height:792.05pt;z-index:-251658240;mso-position-horizontal:center;mso-position-horizontal-relative:margin;mso-position-vertical:center;mso-position-vertical-relative:margin" o:allowincell="f">
          <v:imagedata r:id="rId1" o:title="membreteCARTA_margenes20m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AF4"/>
    <w:multiLevelType w:val="multilevel"/>
    <w:tmpl w:val="02871AF4"/>
    <w:lvl w:ilvl="0">
      <w:start w:val="1"/>
      <w:numFmt w:val="lowerLetter"/>
      <w:lvlText w:val="%1)"/>
      <w:lvlJc w:val="left"/>
      <w:pPr>
        <w:tabs>
          <w:tab w:val="left" w:pos="720"/>
        </w:tabs>
        <w:ind w:left="720" w:hanging="360"/>
      </w:pPr>
      <w:rPr>
        <w:rFonts w:ascii="Arial" w:eastAsia="Arial" w:hAnsi="Arial" w:cs="Arial"/>
        <w:position w:val="0"/>
        <w:sz w:val="20"/>
        <w:szCs w:val="20"/>
      </w:rPr>
    </w:lvl>
    <w:lvl w:ilvl="1">
      <w:start w:val="1"/>
      <w:numFmt w:val="lowerLetter"/>
      <w:lvlText w:val="%2."/>
      <w:lvlJc w:val="left"/>
      <w:pPr>
        <w:tabs>
          <w:tab w:val="left" w:pos="1380"/>
        </w:tabs>
        <w:ind w:left="1380" w:hanging="300"/>
      </w:pPr>
      <w:rPr>
        <w:rFonts w:ascii="Arial" w:eastAsia="Arial" w:hAnsi="Arial" w:cs="Arial"/>
        <w:position w:val="0"/>
        <w:sz w:val="20"/>
        <w:szCs w:val="20"/>
      </w:rPr>
    </w:lvl>
    <w:lvl w:ilvl="2">
      <w:start w:val="1"/>
      <w:numFmt w:val="lowerRoman"/>
      <w:lvlText w:val="%3."/>
      <w:lvlJc w:val="left"/>
      <w:pPr>
        <w:tabs>
          <w:tab w:val="left" w:pos="2111"/>
        </w:tabs>
        <w:ind w:left="2111" w:hanging="247"/>
      </w:pPr>
      <w:rPr>
        <w:rFonts w:ascii="Arial" w:eastAsia="Arial" w:hAnsi="Arial" w:cs="Arial"/>
        <w:position w:val="0"/>
        <w:sz w:val="20"/>
        <w:szCs w:val="20"/>
      </w:rPr>
    </w:lvl>
    <w:lvl w:ilvl="3">
      <w:start w:val="1"/>
      <w:numFmt w:val="decimal"/>
      <w:lvlText w:val="%4."/>
      <w:lvlJc w:val="left"/>
      <w:pPr>
        <w:tabs>
          <w:tab w:val="left" w:pos="2820"/>
        </w:tabs>
        <w:ind w:left="2820" w:hanging="300"/>
      </w:pPr>
      <w:rPr>
        <w:rFonts w:ascii="Arial" w:eastAsia="Arial" w:hAnsi="Arial" w:cs="Arial"/>
        <w:position w:val="0"/>
        <w:sz w:val="20"/>
        <w:szCs w:val="20"/>
      </w:rPr>
    </w:lvl>
    <w:lvl w:ilvl="4">
      <w:start w:val="1"/>
      <w:numFmt w:val="lowerLetter"/>
      <w:lvlText w:val="%5."/>
      <w:lvlJc w:val="left"/>
      <w:pPr>
        <w:tabs>
          <w:tab w:val="left" w:pos="3540"/>
        </w:tabs>
        <w:ind w:left="3540" w:hanging="300"/>
      </w:pPr>
      <w:rPr>
        <w:rFonts w:ascii="Arial" w:eastAsia="Arial" w:hAnsi="Arial" w:cs="Arial"/>
        <w:position w:val="0"/>
        <w:sz w:val="20"/>
        <w:szCs w:val="20"/>
      </w:rPr>
    </w:lvl>
    <w:lvl w:ilvl="5">
      <w:start w:val="1"/>
      <w:numFmt w:val="lowerRoman"/>
      <w:lvlText w:val="%6."/>
      <w:lvlJc w:val="left"/>
      <w:pPr>
        <w:tabs>
          <w:tab w:val="left" w:pos="4271"/>
        </w:tabs>
        <w:ind w:left="4271" w:hanging="247"/>
      </w:pPr>
      <w:rPr>
        <w:rFonts w:ascii="Arial" w:eastAsia="Arial" w:hAnsi="Arial" w:cs="Arial"/>
        <w:position w:val="0"/>
        <w:sz w:val="20"/>
        <w:szCs w:val="20"/>
      </w:rPr>
    </w:lvl>
    <w:lvl w:ilvl="6">
      <w:start w:val="1"/>
      <w:numFmt w:val="decimal"/>
      <w:lvlText w:val="%7."/>
      <w:lvlJc w:val="left"/>
      <w:pPr>
        <w:tabs>
          <w:tab w:val="left" w:pos="4980"/>
        </w:tabs>
        <w:ind w:left="4980" w:hanging="300"/>
      </w:pPr>
      <w:rPr>
        <w:rFonts w:ascii="Arial" w:eastAsia="Arial" w:hAnsi="Arial" w:cs="Arial"/>
        <w:position w:val="0"/>
        <w:sz w:val="20"/>
        <w:szCs w:val="20"/>
      </w:rPr>
    </w:lvl>
    <w:lvl w:ilvl="7">
      <w:start w:val="1"/>
      <w:numFmt w:val="lowerLetter"/>
      <w:lvlText w:val="%8."/>
      <w:lvlJc w:val="left"/>
      <w:pPr>
        <w:tabs>
          <w:tab w:val="left" w:pos="5700"/>
        </w:tabs>
        <w:ind w:left="5700" w:hanging="300"/>
      </w:pPr>
      <w:rPr>
        <w:rFonts w:ascii="Arial" w:eastAsia="Arial" w:hAnsi="Arial" w:cs="Arial"/>
        <w:position w:val="0"/>
        <w:sz w:val="20"/>
        <w:szCs w:val="20"/>
      </w:rPr>
    </w:lvl>
    <w:lvl w:ilvl="8">
      <w:start w:val="1"/>
      <w:numFmt w:val="lowerRoman"/>
      <w:lvlText w:val="%9."/>
      <w:lvlJc w:val="left"/>
      <w:pPr>
        <w:tabs>
          <w:tab w:val="left" w:pos="6431"/>
        </w:tabs>
        <w:ind w:left="6431" w:hanging="247"/>
      </w:pPr>
      <w:rPr>
        <w:rFonts w:ascii="Arial" w:eastAsia="Arial" w:hAnsi="Arial" w:cs="Arial"/>
        <w:position w:val="0"/>
        <w:sz w:val="20"/>
        <w:szCs w:val="20"/>
      </w:rPr>
    </w:lvl>
  </w:abstractNum>
  <w:abstractNum w:abstractNumId="1" w15:restartNumberingAfterBreak="0">
    <w:nsid w:val="097A3D43"/>
    <w:multiLevelType w:val="hybridMultilevel"/>
    <w:tmpl w:val="0AB402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Symbol" w:hAnsi="Symbo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Symbol" w:hAnsi="Symbol"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Symbol" w:hAnsi="Symbol" w:hint="default"/>
      </w:rPr>
    </w:lvl>
  </w:abstractNum>
  <w:abstractNum w:abstractNumId="2" w15:restartNumberingAfterBreak="0">
    <w:nsid w:val="09BF0608"/>
    <w:multiLevelType w:val="multilevel"/>
    <w:tmpl w:val="09BF06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5E70388"/>
    <w:multiLevelType w:val="hybridMultilevel"/>
    <w:tmpl w:val="B08A27EE"/>
    <w:lvl w:ilvl="0" w:tplc="215E7240">
      <w:start w:val="1"/>
      <w:numFmt w:val="bullet"/>
      <w:lvlText w:val=""/>
      <w:lvlJc w:val="left"/>
      <w:pPr>
        <w:ind w:left="720" w:hanging="360"/>
      </w:pPr>
      <w:rPr>
        <w:rFonts w:ascii="Symbol" w:hAnsi="Symbol" w:hint="default"/>
      </w:rPr>
    </w:lvl>
    <w:lvl w:ilvl="1" w:tplc="88DC098C">
      <w:start w:val="1"/>
      <w:numFmt w:val="bullet"/>
      <w:lvlText w:val="o"/>
      <w:lvlJc w:val="left"/>
      <w:pPr>
        <w:ind w:left="1440" w:hanging="360"/>
      </w:pPr>
      <w:rPr>
        <w:rFonts w:ascii="Courier New" w:hAnsi="Courier New" w:hint="default"/>
      </w:rPr>
    </w:lvl>
    <w:lvl w:ilvl="2" w:tplc="7C180F26">
      <w:start w:val="1"/>
      <w:numFmt w:val="bullet"/>
      <w:lvlText w:val=""/>
      <w:lvlJc w:val="left"/>
      <w:pPr>
        <w:ind w:left="2160" w:hanging="360"/>
      </w:pPr>
      <w:rPr>
        <w:rFonts w:ascii="Wingdings" w:hAnsi="Wingdings" w:hint="default"/>
      </w:rPr>
    </w:lvl>
    <w:lvl w:ilvl="3" w:tplc="8D1AA290">
      <w:start w:val="1"/>
      <w:numFmt w:val="bullet"/>
      <w:lvlText w:val=""/>
      <w:lvlJc w:val="left"/>
      <w:pPr>
        <w:ind w:left="2880" w:hanging="360"/>
      </w:pPr>
      <w:rPr>
        <w:rFonts w:ascii="Symbol" w:hAnsi="Symbol" w:hint="default"/>
      </w:rPr>
    </w:lvl>
    <w:lvl w:ilvl="4" w:tplc="01767A00">
      <w:start w:val="1"/>
      <w:numFmt w:val="bullet"/>
      <w:lvlText w:val="o"/>
      <w:lvlJc w:val="left"/>
      <w:pPr>
        <w:ind w:left="3600" w:hanging="360"/>
      </w:pPr>
      <w:rPr>
        <w:rFonts w:ascii="Courier New" w:hAnsi="Courier New" w:hint="default"/>
      </w:rPr>
    </w:lvl>
    <w:lvl w:ilvl="5" w:tplc="F170E460">
      <w:start w:val="1"/>
      <w:numFmt w:val="bullet"/>
      <w:lvlText w:val=""/>
      <w:lvlJc w:val="left"/>
      <w:pPr>
        <w:ind w:left="4320" w:hanging="360"/>
      </w:pPr>
      <w:rPr>
        <w:rFonts w:ascii="Wingdings" w:hAnsi="Wingdings" w:hint="default"/>
      </w:rPr>
    </w:lvl>
    <w:lvl w:ilvl="6" w:tplc="DBD2AB5A">
      <w:start w:val="1"/>
      <w:numFmt w:val="bullet"/>
      <w:lvlText w:val=""/>
      <w:lvlJc w:val="left"/>
      <w:pPr>
        <w:ind w:left="5040" w:hanging="360"/>
      </w:pPr>
      <w:rPr>
        <w:rFonts w:ascii="Symbol" w:hAnsi="Symbol" w:hint="default"/>
      </w:rPr>
    </w:lvl>
    <w:lvl w:ilvl="7" w:tplc="2F3A50A6">
      <w:start w:val="1"/>
      <w:numFmt w:val="bullet"/>
      <w:lvlText w:val="o"/>
      <w:lvlJc w:val="left"/>
      <w:pPr>
        <w:ind w:left="5760" w:hanging="360"/>
      </w:pPr>
      <w:rPr>
        <w:rFonts w:ascii="Courier New" w:hAnsi="Courier New" w:hint="default"/>
      </w:rPr>
    </w:lvl>
    <w:lvl w:ilvl="8" w:tplc="7250E8F6">
      <w:start w:val="1"/>
      <w:numFmt w:val="bullet"/>
      <w:lvlText w:val=""/>
      <w:lvlJc w:val="left"/>
      <w:pPr>
        <w:ind w:left="6480" w:hanging="360"/>
      </w:pPr>
      <w:rPr>
        <w:rFonts w:ascii="Wingdings" w:hAnsi="Wingdings" w:hint="default"/>
      </w:rPr>
    </w:lvl>
  </w:abstractNum>
  <w:abstractNum w:abstractNumId="4" w15:restartNumberingAfterBreak="0">
    <w:nsid w:val="1ED91ABD"/>
    <w:multiLevelType w:val="multilevel"/>
    <w:tmpl w:val="1ED91ABD"/>
    <w:lvl w:ilvl="0">
      <w:start w:val="1"/>
      <w:numFmt w:val="decimal"/>
      <w:lvlText w:val="%1."/>
      <w:lvlJc w:val="left"/>
      <w:pPr>
        <w:ind w:left="720" w:hanging="360"/>
      </w:p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5" w15:restartNumberingAfterBreak="0">
    <w:nsid w:val="36F16C11"/>
    <w:multiLevelType w:val="multilevel"/>
    <w:tmpl w:val="36F16C11"/>
    <w:lvl w:ilvl="0">
      <w:start w:val="1"/>
      <w:numFmt w:val="lowerLetter"/>
      <w:lvlText w:val="%1)"/>
      <w:lvlJc w:val="left"/>
      <w:pPr>
        <w:ind w:left="1856" w:hanging="360"/>
      </w:pPr>
      <w:rPr>
        <w:rFonts w:hint="default"/>
        <w:b/>
      </w:rPr>
    </w:lvl>
    <w:lvl w:ilvl="1">
      <w:start w:val="1"/>
      <w:numFmt w:val="lowerLetter"/>
      <w:lvlText w:val="%2."/>
      <w:lvlJc w:val="left"/>
      <w:pPr>
        <w:ind w:left="2576" w:hanging="360"/>
      </w:pPr>
    </w:lvl>
    <w:lvl w:ilvl="2">
      <w:start w:val="1"/>
      <w:numFmt w:val="lowerRoman"/>
      <w:lvlText w:val="%3."/>
      <w:lvlJc w:val="right"/>
      <w:pPr>
        <w:ind w:left="3296" w:hanging="180"/>
      </w:pPr>
    </w:lvl>
    <w:lvl w:ilvl="3">
      <w:start w:val="1"/>
      <w:numFmt w:val="decimal"/>
      <w:lvlText w:val="%4."/>
      <w:lvlJc w:val="left"/>
      <w:pPr>
        <w:ind w:left="4016" w:hanging="360"/>
      </w:pPr>
    </w:lvl>
    <w:lvl w:ilvl="4">
      <w:start w:val="1"/>
      <w:numFmt w:val="lowerLetter"/>
      <w:lvlText w:val="%5."/>
      <w:lvlJc w:val="left"/>
      <w:pPr>
        <w:ind w:left="4736" w:hanging="360"/>
      </w:pPr>
    </w:lvl>
    <w:lvl w:ilvl="5">
      <w:start w:val="1"/>
      <w:numFmt w:val="lowerRoman"/>
      <w:lvlText w:val="%6."/>
      <w:lvlJc w:val="right"/>
      <w:pPr>
        <w:ind w:left="5456" w:hanging="180"/>
      </w:pPr>
    </w:lvl>
    <w:lvl w:ilvl="6">
      <w:start w:val="1"/>
      <w:numFmt w:val="decimal"/>
      <w:lvlText w:val="%7."/>
      <w:lvlJc w:val="left"/>
      <w:pPr>
        <w:ind w:left="6176" w:hanging="360"/>
      </w:pPr>
    </w:lvl>
    <w:lvl w:ilvl="7">
      <w:start w:val="1"/>
      <w:numFmt w:val="lowerLetter"/>
      <w:lvlText w:val="%8."/>
      <w:lvlJc w:val="left"/>
      <w:pPr>
        <w:ind w:left="6896" w:hanging="360"/>
      </w:pPr>
    </w:lvl>
    <w:lvl w:ilvl="8">
      <w:start w:val="1"/>
      <w:numFmt w:val="lowerRoman"/>
      <w:lvlText w:val="%9."/>
      <w:lvlJc w:val="right"/>
      <w:pPr>
        <w:ind w:left="7616" w:hanging="180"/>
      </w:pPr>
    </w:lvl>
  </w:abstractNum>
  <w:abstractNum w:abstractNumId="6" w15:restartNumberingAfterBreak="0">
    <w:nsid w:val="39275031"/>
    <w:multiLevelType w:val="hybridMultilevel"/>
    <w:tmpl w:val="A26A2DA8"/>
    <w:lvl w:ilvl="0" w:tplc="EC6EF0C2">
      <w:start w:val="1"/>
      <w:numFmt w:val="bullet"/>
      <w:lvlText w:val=""/>
      <w:lvlJc w:val="left"/>
      <w:pPr>
        <w:ind w:left="720" w:hanging="360"/>
      </w:pPr>
      <w:rPr>
        <w:rFonts w:ascii="Symbol" w:hAnsi="Symbol" w:hint="default"/>
      </w:rPr>
    </w:lvl>
    <w:lvl w:ilvl="1" w:tplc="E768FF52">
      <w:start w:val="1"/>
      <w:numFmt w:val="bullet"/>
      <w:lvlText w:val="o"/>
      <w:lvlJc w:val="left"/>
      <w:pPr>
        <w:ind w:left="1440" w:hanging="360"/>
      </w:pPr>
      <w:rPr>
        <w:rFonts w:ascii="Courier New" w:hAnsi="Courier New" w:hint="default"/>
      </w:rPr>
    </w:lvl>
    <w:lvl w:ilvl="2" w:tplc="9708BC98">
      <w:start w:val="1"/>
      <w:numFmt w:val="bullet"/>
      <w:lvlText w:val=""/>
      <w:lvlJc w:val="left"/>
      <w:pPr>
        <w:ind w:left="2160" w:hanging="360"/>
      </w:pPr>
      <w:rPr>
        <w:rFonts w:ascii="Wingdings" w:hAnsi="Wingdings" w:hint="default"/>
      </w:rPr>
    </w:lvl>
    <w:lvl w:ilvl="3" w:tplc="832C9118">
      <w:start w:val="1"/>
      <w:numFmt w:val="bullet"/>
      <w:lvlText w:val=""/>
      <w:lvlJc w:val="left"/>
      <w:pPr>
        <w:ind w:left="2880" w:hanging="360"/>
      </w:pPr>
      <w:rPr>
        <w:rFonts w:ascii="Symbol" w:hAnsi="Symbol" w:hint="default"/>
      </w:rPr>
    </w:lvl>
    <w:lvl w:ilvl="4" w:tplc="DBE6BCC2">
      <w:start w:val="1"/>
      <w:numFmt w:val="bullet"/>
      <w:lvlText w:val="o"/>
      <w:lvlJc w:val="left"/>
      <w:pPr>
        <w:ind w:left="3600" w:hanging="360"/>
      </w:pPr>
      <w:rPr>
        <w:rFonts w:ascii="Courier New" w:hAnsi="Courier New" w:hint="default"/>
      </w:rPr>
    </w:lvl>
    <w:lvl w:ilvl="5" w:tplc="D326069C">
      <w:start w:val="1"/>
      <w:numFmt w:val="bullet"/>
      <w:lvlText w:val=""/>
      <w:lvlJc w:val="left"/>
      <w:pPr>
        <w:ind w:left="4320" w:hanging="360"/>
      </w:pPr>
      <w:rPr>
        <w:rFonts w:ascii="Wingdings" w:hAnsi="Wingdings" w:hint="default"/>
      </w:rPr>
    </w:lvl>
    <w:lvl w:ilvl="6" w:tplc="E542D5AE">
      <w:start w:val="1"/>
      <w:numFmt w:val="bullet"/>
      <w:lvlText w:val=""/>
      <w:lvlJc w:val="left"/>
      <w:pPr>
        <w:ind w:left="5040" w:hanging="360"/>
      </w:pPr>
      <w:rPr>
        <w:rFonts w:ascii="Symbol" w:hAnsi="Symbol" w:hint="default"/>
      </w:rPr>
    </w:lvl>
    <w:lvl w:ilvl="7" w:tplc="21B6A046">
      <w:start w:val="1"/>
      <w:numFmt w:val="bullet"/>
      <w:lvlText w:val="o"/>
      <w:lvlJc w:val="left"/>
      <w:pPr>
        <w:ind w:left="5760" w:hanging="360"/>
      </w:pPr>
      <w:rPr>
        <w:rFonts w:ascii="Courier New" w:hAnsi="Courier New" w:hint="default"/>
      </w:rPr>
    </w:lvl>
    <w:lvl w:ilvl="8" w:tplc="3AF401D8">
      <w:start w:val="1"/>
      <w:numFmt w:val="bullet"/>
      <w:lvlText w:val=""/>
      <w:lvlJc w:val="left"/>
      <w:pPr>
        <w:ind w:left="6480" w:hanging="360"/>
      </w:pPr>
      <w:rPr>
        <w:rFonts w:ascii="Wingdings" w:hAnsi="Wingdings" w:hint="default"/>
      </w:rPr>
    </w:lvl>
  </w:abstractNum>
  <w:abstractNum w:abstractNumId="7" w15:restartNumberingAfterBreak="0">
    <w:nsid w:val="3FB5396B"/>
    <w:multiLevelType w:val="hybridMultilevel"/>
    <w:tmpl w:val="D6644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Symbol" w:hAnsi="Symbo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Symbol" w:hAnsi="Symbol"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Symbol" w:hAnsi="Symbol" w:hint="default"/>
      </w:rPr>
    </w:lvl>
  </w:abstractNum>
  <w:abstractNum w:abstractNumId="8" w15:restartNumberingAfterBreak="0">
    <w:nsid w:val="402002B5"/>
    <w:multiLevelType w:val="multilevel"/>
    <w:tmpl w:val="402002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0C516E3"/>
    <w:multiLevelType w:val="multilevel"/>
    <w:tmpl w:val="40C516E3"/>
    <w:lvl w:ilvl="0">
      <w:start w:val="1"/>
      <w:numFmt w:val="lowerLetter"/>
      <w:lvlText w:val="%1)"/>
      <w:lvlJc w:val="left"/>
      <w:pPr>
        <w:ind w:left="360" w:hanging="360"/>
      </w:pPr>
      <w:rPr>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21A226F"/>
    <w:multiLevelType w:val="multilevel"/>
    <w:tmpl w:val="421A226F"/>
    <w:lvl w:ilvl="0">
      <w:start w:val="1"/>
      <w:numFmt w:val="low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458078E"/>
    <w:multiLevelType w:val="multilevel"/>
    <w:tmpl w:val="4458078E"/>
    <w:lvl w:ilvl="0">
      <w:start w:val="2"/>
      <w:numFmt w:val="decimal"/>
      <w:lvlText w:val="%1."/>
      <w:lvlJc w:val="left"/>
      <w:pPr>
        <w:ind w:left="840" w:hanging="360"/>
      </w:pPr>
      <w:rPr>
        <w:rFonts w:ascii="Arial" w:hAnsi="Arial"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12" w15:restartNumberingAfterBreak="0">
    <w:nsid w:val="4EF1395A"/>
    <w:multiLevelType w:val="hybridMultilevel"/>
    <w:tmpl w:val="F2B6E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Symbol" w:hAnsi="Symbo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Symbol" w:hAnsi="Symbol"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Symbol" w:hAnsi="Symbol" w:hint="default"/>
      </w:rPr>
    </w:lvl>
  </w:abstractNum>
  <w:abstractNum w:abstractNumId="13" w15:restartNumberingAfterBreak="0">
    <w:nsid w:val="54D01768"/>
    <w:multiLevelType w:val="hybridMultilevel"/>
    <w:tmpl w:val="09F45666"/>
    <w:lvl w:ilvl="0" w:tplc="219E1966">
      <w:start w:val="1"/>
      <w:numFmt w:val="bullet"/>
      <w:lvlText w:val=""/>
      <w:lvlJc w:val="left"/>
      <w:pPr>
        <w:ind w:left="720" w:hanging="360"/>
      </w:pPr>
      <w:rPr>
        <w:rFonts w:ascii="Symbol" w:hAnsi="Symbol" w:hint="default"/>
      </w:rPr>
    </w:lvl>
    <w:lvl w:ilvl="1" w:tplc="B19E9266">
      <w:start w:val="1"/>
      <w:numFmt w:val="bullet"/>
      <w:lvlText w:val="o"/>
      <w:lvlJc w:val="left"/>
      <w:pPr>
        <w:ind w:left="1440" w:hanging="360"/>
      </w:pPr>
      <w:rPr>
        <w:rFonts w:ascii="Courier New" w:hAnsi="Courier New" w:hint="default"/>
      </w:rPr>
    </w:lvl>
    <w:lvl w:ilvl="2" w:tplc="DA408C9A">
      <w:start w:val="1"/>
      <w:numFmt w:val="bullet"/>
      <w:lvlText w:val=""/>
      <w:lvlJc w:val="left"/>
      <w:pPr>
        <w:ind w:left="2160" w:hanging="360"/>
      </w:pPr>
      <w:rPr>
        <w:rFonts w:ascii="Wingdings" w:hAnsi="Wingdings" w:hint="default"/>
      </w:rPr>
    </w:lvl>
    <w:lvl w:ilvl="3" w:tplc="5DF857FA">
      <w:start w:val="1"/>
      <w:numFmt w:val="bullet"/>
      <w:lvlText w:val=""/>
      <w:lvlJc w:val="left"/>
      <w:pPr>
        <w:ind w:left="2880" w:hanging="360"/>
      </w:pPr>
      <w:rPr>
        <w:rFonts w:ascii="Symbol" w:hAnsi="Symbol" w:hint="default"/>
      </w:rPr>
    </w:lvl>
    <w:lvl w:ilvl="4" w:tplc="78B64492">
      <w:start w:val="1"/>
      <w:numFmt w:val="bullet"/>
      <w:lvlText w:val="o"/>
      <w:lvlJc w:val="left"/>
      <w:pPr>
        <w:ind w:left="3600" w:hanging="360"/>
      </w:pPr>
      <w:rPr>
        <w:rFonts w:ascii="Courier New" w:hAnsi="Courier New" w:hint="default"/>
      </w:rPr>
    </w:lvl>
    <w:lvl w:ilvl="5" w:tplc="26002B24">
      <w:start w:val="1"/>
      <w:numFmt w:val="bullet"/>
      <w:lvlText w:val=""/>
      <w:lvlJc w:val="left"/>
      <w:pPr>
        <w:ind w:left="4320" w:hanging="360"/>
      </w:pPr>
      <w:rPr>
        <w:rFonts w:ascii="Wingdings" w:hAnsi="Wingdings" w:hint="default"/>
      </w:rPr>
    </w:lvl>
    <w:lvl w:ilvl="6" w:tplc="6CBE1574">
      <w:start w:val="1"/>
      <w:numFmt w:val="bullet"/>
      <w:lvlText w:val=""/>
      <w:lvlJc w:val="left"/>
      <w:pPr>
        <w:ind w:left="5040" w:hanging="360"/>
      </w:pPr>
      <w:rPr>
        <w:rFonts w:ascii="Symbol" w:hAnsi="Symbol" w:hint="default"/>
      </w:rPr>
    </w:lvl>
    <w:lvl w:ilvl="7" w:tplc="8768266C">
      <w:start w:val="1"/>
      <w:numFmt w:val="bullet"/>
      <w:lvlText w:val="o"/>
      <w:lvlJc w:val="left"/>
      <w:pPr>
        <w:ind w:left="5760" w:hanging="360"/>
      </w:pPr>
      <w:rPr>
        <w:rFonts w:ascii="Courier New" w:hAnsi="Courier New" w:hint="default"/>
      </w:rPr>
    </w:lvl>
    <w:lvl w:ilvl="8" w:tplc="7F509CC4">
      <w:start w:val="1"/>
      <w:numFmt w:val="bullet"/>
      <w:lvlText w:val=""/>
      <w:lvlJc w:val="left"/>
      <w:pPr>
        <w:ind w:left="6480" w:hanging="360"/>
      </w:pPr>
      <w:rPr>
        <w:rFonts w:ascii="Wingdings" w:hAnsi="Wingdings" w:hint="default"/>
      </w:rPr>
    </w:lvl>
  </w:abstractNum>
  <w:abstractNum w:abstractNumId="14" w15:restartNumberingAfterBreak="0">
    <w:nsid w:val="54E2217D"/>
    <w:multiLevelType w:val="multilevel"/>
    <w:tmpl w:val="54E2217D"/>
    <w:lvl w:ilvl="0">
      <w:start w:val="1"/>
      <w:numFmt w:val="lowerLetter"/>
      <w:lvlText w:val="%1)"/>
      <w:lvlJc w:val="left"/>
      <w:pPr>
        <w:ind w:left="473" w:hanging="360"/>
      </w:pPr>
      <w:rPr>
        <w:rFonts w:hint="default"/>
      </w:rPr>
    </w:lvl>
    <w:lvl w:ilvl="1">
      <w:start w:val="1"/>
      <w:numFmt w:val="lowerLetter"/>
      <w:lvlText w:val="%2."/>
      <w:lvlJc w:val="left"/>
      <w:pPr>
        <w:ind w:left="1193" w:hanging="360"/>
      </w:pPr>
    </w:lvl>
    <w:lvl w:ilvl="2">
      <w:start w:val="1"/>
      <w:numFmt w:val="lowerRoman"/>
      <w:lvlText w:val="%3."/>
      <w:lvlJc w:val="right"/>
      <w:pPr>
        <w:ind w:left="1913" w:hanging="180"/>
      </w:pPr>
    </w:lvl>
    <w:lvl w:ilvl="3">
      <w:start w:val="1"/>
      <w:numFmt w:val="decimal"/>
      <w:lvlText w:val="%4."/>
      <w:lvlJc w:val="left"/>
      <w:pPr>
        <w:ind w:left="2633" w:hanging="360"/>
      </w:pPr>
    </w:lvl>
    <w:lvl w:ilvl="4">
      <w:start w:val="1"/>
      <w:numFmt w:val="lowerLetter"/>
      <w:lvlText w:val="%5."/>
      <w:lvlJc w:val="left"/>
      <w:pPr>
        <w:ind w:left="3353" w:hanging="360"/>
      </w:pPr>
    </w:lvl>
    <w:lvl w:ilvl="5">
      <w:start w:val="1"/>
      <w:numFmt w:val="lowerRoman"/>
      <w:lvlText w:val="%6."/>
      <w:lvlJc w:val="right"/>
      <w:pPr>
        <w:ind w:left="4073" w:hanging="180"/>
      </w:pPr>
    </w:lvl>
    <w:lvl w:ilvl="6">
      <w:start w:val="1"/>
      <w:numFmt w:val="decimal"/>
      <w:lvlText w:val="%7."/>
      <w:lvlJc w:val="left"/>
      <w:pPr>
        <w:ind w:left="4793" w:hanging="360"/>
      </w:pPr>
    </w:lvl>
    <w:lvl w:ilvl="7">
      <w:start w:val="1"/>
      <w:numFmt w:val="lowerLetter"/>
      <w:lvlText w:val="%8."/>
      <w:lvlJc w:val="left"/>
      <w:pPr>
        <w:ind w:left="5513" w:hanging="360"/>
      </w:pPr>
    </w:lvl>
    <w:lvl w:ilvl="8">
      <w:start w:val="1"/>
      <w:numFmt w:val="lowerRoman"/>
      <w:lvlText w:val="%9."/>
      <w:lvlJc w:val="right"/>
      <w:pPr>
        <w:ind w:left="6233" w:hanging="180"/>
      </w:pPr>
    </w:lvl>
  </w:abstractNum>
  <w:abstractNum w:abstractNumId="15" w15:restartNumberingAfterBreak="0">
    <w:nsid w:val="5C9D33E7"/>
    <w:multiLevelType w:val="multilevel"/>
    <w:tmpl w:val="5C9D33E7"/>
    <w:lvl w:ilvl="0">
      <w:start w:val="4"/>
      <w:numFmt w:val="bullet"/>
      <w:lvlText w:val="-"/>
      <w:lvlJc w:val="left"/>
      <w:pPr>
        <w:ind w:left="720" w:hanging="360"/>
      </w:pPr>
      <w:rPr>
        <w:rFonts w:ascii="Arial" w:eastAsia="Calibr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3025277"/>
    <w:multiLevelType w:val="hybridMultilevel"/>
    <w:tmpl w:val="46C6AEC8"/>
    <w:lvl w:ilvl="0" w:tplc="C07AA268">
      <w:start w:val="1"/>
      <w:numFmt w:val="bullet"/>
      <w:lvlText w:val=""/>
      <w:lvlJc w:val="left"/>
      <w:pPr>
        <w:ind w:left="720" w:hanging="360"/>
      </w:pPr>
      <w:rPr>
        <w:rFonts w:ascii="Symbol" w:hAnsi="Symbol" w:hint="default"/>
      </w:rPr>
    </w:lvl>
    <w:lvl w:ilvl="1" w:tplc="ED1E222E">
      <w:start w:val="1"/>
      <w:numFmt w:val="bullet"/>
      <w:lvlText w:val="o"/>
      <w:lvlJc w:val="left"/>
      <w:pPr>
        <w:ind w:left="1440" w:hanging="360"/>
      </w:pPr>
      <w:rPr>
        <w:rFonts w:ascii="Courier New" w:hAnsi="Courier New" w:hint="default"/>
      </w:rPr>
    </w:lvl>
    <w:lvl w:ilvl="2" w:tplc="A25E7BB6">
      <w:start w:val="1"/>
      <w:numFmt w:val="bullet"/>
      <w:lvlText w:val=""/>
      <w:lvlJc w:val="left"/>
      <w:pPr>
        <w:ind w:left="2160" w:hanging="360"/>
      </w:pPr>
      <w:rPr>
        <w:rFonts w:ascii="Wingdings" w:hAnsi="Wingdings" w:hint="default"/>
      </w:rPr>
    </w:lvl>
    <w:lvl w:ilvl="3" w:tplc="9782E3B4">
      <w:start w:val="1"/>
      <w:numFmt w:val="bullet"/>
      <w:lvlText w:val=""/>
      <w:lvlJc w:val="left"/>
      <w:pPr>
        <w:ind w:left="2880" w:hanging="360"/>
      </w:pPr>
      <w:rPr>
        <w:rFonts w:ascii="Symbol" w:hAnsi="Symbol" w:hint="default"/>
      </w:rPr>
    </w:lvl>
    <w:lvl w:ilvl="4" w:tplc="1012BEDE">
      <w:start w:val="1"/>
      <w:numFmt w:val="bullet"/>
      <w:lvlText w:val="o"/>
      <w:lvlJc w:val="left"/>
      <w:pPr>
        <w:ind w:left="3600" w:hanging="360"/>
      </w:pPr>
      <w:rPr>
        <w:rFonts w:ascii="Courier New" w:hAnsi="Courier New" w:hint="default"/>
      </w:rPr>
    </w:lvl>
    <w:lvl w:ilvl="5" w:tplc="C3AAF91A">
      <w:start w:val="1"/>
      <w:numFmt w:val="bullet"/>
      <w:lvlText w:val=""/>
      <w:lvlJc w:val="left"/>
      <w:pPr>
        <w:ind w:left="4320" w:hanging="360"/>
      </w:pPr>
      <w:rPr>
        <w:rFonts w:ascii="Wingdings" w:hAnsi="Wingdings" w:hint="default"/>
      </w:rPr>
    </w:lvl>
    <w:lvl w:ilvl="6" w:tplc="05002E82">
      <w:start w:val="1"/>
      <w:numFmt w:val="bullet"/>
      <w:lvlText w:val=""/>
      <w:lvlJc w:val="left"/>
      <w:pPr>
        <w:ind w:left="5040" w:hanging="360"/>
      </w:pPr>
      <w:rPr>
        <w:rFonts w:ascii="Symbol" w:hAnsi="Symbol" w:hint="default"/>
      </w:rPr>
    </w:lvl>
    <w:lvl w:ilvl="7" w:tplc="872C4A52">
      <w:start w:val="1"/>
      <w:numFmt w:val="bullet"/>
      <w:lvlText w:val="o"/>
      <w:lvlJc w:val="left"/>
      <w:pPr>
        <w:ind w:left="5760" w:hanging="360"/>
      </w:pPr>
      <w:rPr>
        <w:rFonts w:ascii="Courier New" w:hAnsi="Courier New" w:hint="default"/>
      </w:rPr>
    </w:lvl>
    <w:lvl w:ilvl="8" w:tplc="B8145800">
      <w:start w:val="1"/>
      <w:numFmt w:val="bullet"/>
      <w:lvlText w:val=""/>
      <w:lvlJc w:val="left"/>
      <w:pPr>
        <w:ind w:left="6480" w:hanging="360"/>
      </w:pPr>
      <w:rPr>
        <w:rFonts w:ascii="Wingdings" w:hAnsi="Wingdings" w:hint="default"/>
      </w:rPr>
    </w:lvl>
  </w:abstractNum>
  <w:abstractNum w:abstractNumId="17" w15:restartNumberingAfterBreak="0">
    <w:nsid w:val="67225209"/>
    <w:multiLevelType w:val="multilevel"/>
    <w:tmpl w:val="672252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8B10AE7"/>
    <w:multiLevelType w:val="multilevel"/>
    <w:tmpl w:val="68B10AE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A922F9E"/>
    <w:multiLevelType w:val="multilevel"/>
    <w:tmpl w:val="6A922F9E"/>
    <w:lvl w:ilvl="0">
      <w:start w:val="1"/>
      <w:numFmt w:val="lowerLetter"/>
      <w:lvlText w:val="%1)"/>
      <w:lvlJc w:val="left"/>
      <w:pPr>
        <w:ind w:left="360" w:hanging="36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757F6C89"/>
    <w:multiLevelType w:val="multilevel"/>
    <w:tmpl w:val="757F6C8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6257667">
    <w:abstractNumId w:val="1"/>
  </w:num>
  <w:num w:numId="2" w16cid:durableId="1002204519">
    <w:abstractNumId w:val="12"/>
  </w:num>
  <w:num w:numId="3" w16cid:durableId="1502313265">
    <w:abstractNumId w:val="7"/>
  </w:num>
  <w:num w:numId="4" w16cid:durableId="1655068418">
    <w:abstractNumId w:val="13"/>
  </w:num>
  <w:num w:numId="5" w16cid:durableId="800534346">
    <w:abstractNumId w:val="16"/>
  </w:num>
  <w:num w:numId="6" w16cid:durableId="1513059642">
    <w:abstractNumId w:val="3"/>
  </w:num>
  <w:num w:numId="7" w16cid:durableId="487092759">
    <w:abstractNumId w:val="6"/>
  </w:num>
  <w:num w:numId="8" w16cid:durableId="479735012">
    <w:abstractNumId w:val="17"/>
  </w:num>
  <w:num w:numId="9" w16cid:durableId="1466923513">
    <w:abstractNumId w:val="4"/>
  </w:num>
  <w:num w:numId="10" w16cid:durableId="1814331290">
    <w:abstractNumId w:val="8"/>
  </w:num>
  <w:num w:numId="11" w16cid:durableId="1059283919">
    <w:abstractNumId w:val="2"/>
  </w:num>
  <w:num w:numId="12" w16cid:durableId="263653330">
    <w:abstractNumId w:val="15"/>
  </w:num>
  <w:num w:numId="13" w16cid:durableId="1301301502">
    <w:abstractNumId w:val="5"/>
  </w:num>
  <w:num w:numId="14" w16cid:durableId="2098087519">
    <w:abstractNumId w:val="11"/>
  </w:num>
  <w:num w:numId="15" w16cid:durableId="1960988625">
    <w:abstractNumId w:val="9"/>
  </w:num>
  <w:num w:numId="16" w16cid:durableId="1778744622">
    <w:abstractNumId w:val="0"/>
    <w:lvlOverride w:ilvl="0">
      <w:lvl w:ilvl="0">
        <w:start w:val="1"/>
        <w:numFmt w:val="lowerLetter"/>
        <w:lvlText w:val="%1)"/>
        <w:lvlJc w:val="left"/>
        <w:pPr>
          <w:tabs>
            <w:tab w:val="left" w:pos="720"/>
          </w:tabs>
          <w:ind w:left="720" w:hanging="360"/>
        </w:pPr>
        <w:rPr>
          <w:rFonts w:ascii="Arial" w:eastAsia="Arial" w:hAnsi="Arial" w:cs="Arial"/>
          <w:b/>
          <w:position w:val="0"/>
          <w:sz w:val="24"/>
          <w:szCs w:val="24"/>
        </w:rPr>
      </w:lvl>
    </w:lvlOverride>
  </w:num>
  <w:num w:numId="17" w16cid:durableId="1459376884">
    <w:abstractNumId w:val="18"/>
  </w:num>
  <w:num w:numId="18" w16cid:durableId="813334317">
    <w:abstractNumId w:val="14"/>
  </w:num>
  <w:num w:numId="19" w16cid:durableId="865368320">
    <w:abstractNumId w:val="20"/>
  </w:num>
  <w:num w:numId="20" w16cid:durableId="18076277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484521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32"/>
    <w:rsid w:val="00027C05"/>
    <w:rsid w:val="000626FB"/>
    <w:rsid w:val="000966A5"/>
    <w:rsid w:val="00096BFA"/>
    <w:rsid w:val="000A7672"/>
    <w:rsid w:val="000C25F3"/>
    <w:rsid w:val="000D1639"/>
    <w:rsid w:val="0013250D"/>
    <w:rsid w:val="001506F6"/>
    <w:rsid w:val="00165BFE"/>
    <w:rsid w:val="00190F5E"/>
    <w:rsid w:val="001F2429"/>
    <w:rsid w:val="002A7B6A"/>
    <w:rsid w:val="002B323D"/>
    <w:rsid w:val="002B372D"/>
    <w:rsid w:val="002C4743"/>
    <w:rsid w:val="002E3A57"/>
    <w:rsid w:val="002F41E4"/>
    <w:rsid w:val="00341232"/>
    <w:rsid w:val="003842A0"/>
    <w:rsid w:val="003D741F"/>
    <w:rsid w:val="00466A7F"/>
    <w:rsid w:val="00471B1C"/>
    <w:rsid w:val="004951C1"/>
    <w:rsid w:val="004B4C4C"/>
    <w:rsid w:val="004F43F9"/>
    <w:rsid w:val="00557F70"/>
    <w:rsid w:val="00574CFC"/>
    <w:rsid w:val="005A441B"/>
    <w:rsid w:val="005A556A"/>
    <w:rsid w:val="005C3275"/>
    <w:rsid w:val="005E08A8"/>
    <w:rsid w:val="005E08CE"/>
    <w:rsid w:val="0060758F"/>
    <w:rsid w:val="0061485C"/>
    <w:rsid w:val="00691307"/>
    <w:rsid w:val="0073458E"/>
    <w:rsid w:val="007352C2"/>
    <w:rsid w:val="0073777D"/>
    <w:rsid w:val="0077119A"/>
    <w:rsid w:val="007819E1"/>
    <w:rsid w:val="00783852"/>
    <w:rsid w:val="00795781"/>
    <w:rsid w:val="007E302F"/>
    <w:rsid w:val="00803952"/>
    <w:rsid w:val="00837447"/>
    <w:rsid w:val="00855608"/>
    <w:rsid w:val="008753BC"/>
    <w:rsid w:val="008A483E"/>
    <w:rsid w:val="008F61E2"/>
    <w:rsid w:val="009672B3"/>
    <w:rsid w:val="0097418B"/>
    <w:rsid w:val="009878AD"/>
    <w:rsid w:val="0099213B"/>
    <w:rsid w:val="00A650EA"/>
    <w:rsid w:val="00B0094F"/>
    <w:rsid w:val="00B81B67"/>
    <w:rsid w:val="00B82F92"/>
    <w:rsid w:val="00BB1C48"/>
    <w:rsid w:val="00BC0F36"/>
    <w:rsid w:val="00BF651D"/>
    <w:rsid w:val="00C702F3"/>
    <w:rsid w:val="00C9333B"/>
    <w:rsid w:val="00D21270"/>
    <w:rsid w:val="00D90836"/>
    <w:rsid w:val="00DA5FAD"/>
    <w:rsid w:val="00DF1A43"/>
    <w:rsid w:val="00E21754"/>
    <w:rsid w:val="00E4797E"/>
    <w:rsid w:val="00E90822"/>
    <w:rsid w:val="00E936A9"/>
    <w:rsid w:val="00E973FD"/>
    <w:rsid w:val="00EA6544"/>
    <w:rsid w:val="00EB52EB"/>
    <w:rsid w:val="00EC3A72"/>
    <w:rsid w:val="00F4114F"/>
    <w:rsid w:val="00FA754C"/>
    <w:rsid w:val="5478632B"/>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4E8528"/>
  <w14:defaultImageDpi w14:val="300"/>
  <w15:docId w15:val="{A3B7DC67-6E81-473F-8219-2E0E7AE7E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iPriority="0" w:unhideWhenUsed="1" w:qFormat="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556A"/>
    <w:pPr>
      <w:keepNext/>
      <w:keepLines/>
      <w:spacing w:before="400" w:after="40"/>
      <w:outlineLvl w:val="0"/>
    </w:pPr>
    <w:rPr>
      <w:rFonts w:asciiTheme="majorHAnsi" w:eastAsiaTheme="majorEastAsia" w:hAnsiTheme="majorHAnsi" w:cstheme="majorBidi"/>
      <w:caps/>
      <w:sz w:val="36"/>
      <w:szCs w:val="36"/>
      <w:lang w:val="es-CO" w:eastAsia="en-US"/>
    </w:rPr>
  </w:style>
  <w:style w:type="paragraph" w:styleId="Ttulo2">
    <w:name w:val="heading 2"/>
    <w:basedOn w:val="Normal"/>
    <w:next w:val="Normal"/>
    <w:link w:val="Ttulo2Car"/>
    <w:uiPriority w:val="9"/>
    <w:unhideWhenUsed/>
    <w:qFormat/>
    <w:rsid w:val="005A556A"/>
    <w:pPr>
      <w:keepNext/>
      <w:keepLines/>
      <w:spacing w:before="120"/>
      <w:outlineLvl w:val="1"/>
    </w:pPr>
    <w:rPr>
      <w:rFonts w:asciiTheme="majorHAnsi" w:eastAsiaTheme="majorEastAsia" w:hAnsiTheme="majorHAnsi" w:cstheme="majorBidi"/>
      <w:caps/>
      <w:sz w:val="28"/>
      <w:szCs w:val="28"/>
      <w:lang w:val="es-CO" w:eastAsia="en-US"/>
    </w:rPr>
  </w:style>
  <w:style w:type="paragraph" w:styleId="Ttulo3">
    <w:name w:val="heading 3"/>
    <w:basedOn w:val="Normal"/>
    <w:next w:val="Normal"/>
    <w:link w:val="Ttulo3Car"/>
    <w:uiPriority w:val="9"/>
    <w:semiHidden/>
    <w:unhideWhenUsed/>
    <w:qFormat/>
    <w:rsid w:val="005A556A"/>
    <w:pPr>
      <w:keepNext/>
      <w:keepLines/>
      <w:spacing w:before="120"/>
      <w:outlineLvl w:val="2"/>
    </w:pPr>
    <w:rPr>
      <w:rFonts w:asciiTheme="majorHAnsi" w:eastAsiaTheme="majorEastAsia" w:hAnsiTheme="majorHAnsi" w:cstheme="majorBidi"/>
      <w:smallCaps/>
      <w:sz w:val="28"/>
      <w:szCs w:val="28"/>
      <w:lang w:val="es-C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41232"/>
    <w:pPr>
      <w:ind w:left="720"/>
      <w:contextualSpacing/>
    </w:pPr>
  </w:style>
  <w:style w:type="paragraph" w:styleId="Encabezado">
    <w:name w:val="header"/>
    <w:basedOn w:val="Normal"/>
    <w:link w:val="EncabezadoCar"/>
    <w:uiPriority w:val="99"/>
    <w:unhideWhenUsed/>
    <w:rsid w:val="000966A5"/>
    <w:pPr>
      <w:tabs>
        <w:tab w:val="center" w:pos="4252"/>
        <w:tab w:val="right" w:pos="8504"/>
      </w:tabs>
    </w:pPr>
  </w:style>
  <w:style w:type="character" w:customStyle="1" w:styleId="EncabezadoCar">
    <w:name w:val="Encabezado Car"/>
    <w:basedOn w:val="Fuentedeprrafopredeter"/>
    <w:link w:val="Encabezado"/>
    <w:uiPriority w:val="99"/>
    <w:qFormat/>
    <w:rsid w:val="000966A5"/>
  </w:style>
  <w:style w:type="paragraph" w:styleId="Piedepgina">
    <w:name w:val="footer"/>
    <w:basedOn w:val="Normal"/>
    <w:link w:val="PiedepginaCar"/>
    <w:uiPriority w:val="99"/>
    <w:unhideWhenUsed/>
    <w:rsid w:val="000966A5"/>
    <w:pPr>
      <w:tabs>
        <w:tab w:val="center" w:pos="4252"/>
        <w:tab w:val="right" w:pos="8504"/>
      </w:tabs>
    </w:pPr>
  </w:style>
  <w:style w:type="character" w:customStyle="1" w:styleId="PiedepginaCar">
    <w:name w:val="Pie de página Car"/>
    <w:basedOn w:val="Fuentedeprrafopredeter"/>
    <w:link w:val="Piedepgina"/>
    <w:uiPriority w:val="99"/>
    <w:rsid w:val="000966A5"/>
  </w:style>
  <w:style w:type="character" w:customStyle="1" w:styleId="Ttulo1Car">
    <w:name w:val="Título 1 Car"/>
    <w:basedOn w:val="Fuentedeprrafopredeter"/>
    <w:link w:val="Ttulo1"/>
    <w:uiPriority w:val="9"/>
    <w:rsid w:val="005A556A"/>
    <w:rPr>
      <w:rFonts w:asciiTheme="majorHAnsi" w:eastAsiaTheme="majorEastAsia" w:hAnsiTheme="majorHAnsi" w:cstheme="majorBidi"/>
      <w:caps/>
      <w:sz w:val="36"/>
      <w:szCs w:val="36"/>
      <w:lang w:val="es-CO" w:eastAsia="en-US"/>
    </w:rPr>
  </w:style>
  <w:style w:type="character" w:customStyle="1" w:styleId="Ttulo2Car">
    <w:name w:val="Título 2 Car"/>
    <w:basedOn w:val="Fuentedeprrafopredeter"/>
    <w:link w:val="Ttulo2"/>
    <w:uiPriority w:val="9"/>
    <w:rsid w:val="005A556A"/>
    <w:rPr>
      <w:rFonts w:asciiTheme="majorHAnsi" w:eastAsiaTheme="majorEastAsia" w:hAnsiTheme="majorHAnsi" w:cstheme="majorBidi"/>
      <w:caps/>
      <w:sz w:val="28"/>
      <w:szCs w:val="28"/>
      <w:lang w:val="es-CO" w:eastAsia="en-US"/>
    </w:rPr>
  </w:style>
  <w:style w:type="character" w:customStyle="1" w:styleId="Ttulo3Car">
    <w:name w:val="Título 3 Car"/>
    <w:basedOn w:val="Fuentedeprrafopredeter"/>
    <w:link w:val="Ttulo3"/>
    <w:uiPriority w:val="9"/>
    <w:semiHidden/>
    <w:rsid w:val="005A556A"/>
    <w:rPr>
      <w:rFonts w:asciiTheme="majorHAnsi" w:eastAsiaTheme="majorEastAsia" w:hAnsiTheme="majorHAnsi" w:cstheme="majorBidi"/>
      <w:smallCaps/>
      <w:sz w:val="28"/>
      <w:szCs w:val="28"/>
      <w:lang w:val="es-CO" w:eastAsia="en-US"/>
    </w:rPr>
  </w:style>
  <w:style w:type="character" w:styleId="Refdenotaalpie">
    <w:name w:val="footnote reference"/>
    <w:basedOn w:val="Fuentedeprrafopredeter"/>
    <w:uiPriority w:val="99"/>
    <w:unhideWhenUsed/>
    <w:qFormat/>
    <w:rsid w:val="005A556A"/>
    <w:rPr>
      <w:vertAlign w:val="superscript"/>
    </w:rPr>
  </w:style>
  <w:style w:type="character" w:styleId="Hipervnculo">
    <w:name w:val="Hyperlink"/>
    <w:qFormat/>
    <w:rsid w:val="005A556A"/>
    <w:rPr>
      <w:u w:val="single"/>
    </w:rPr>
  </w:style>
  <w:style w:type="paragraph" w:styleId="Textonotapie">
    <w:name w:val="footnote text"/>
    <w:link w:val="TextonotapieCar"/>
    <w:uiPriority w:val="99"/>
    <w:qFormat/>
    <w:rsid w:val="005A556A"/>
    <w:pPr>
      <w:suppressAutoHyphens/>
      <w:jc w:val="both"/>
    </w:pPr>
    <w:rPr>
      <w:rFonts w:ascii="Helvetica" w:eastAsia="Helvetica" w:hAnsi="Helvetica" w:cs="Helvetica"/>
      <w:color w:val="000000"/>
      <w:sz w:val="20"/>
      <w:szCs w:val="20"/>
      <w:u w:color="000000"/>
      <w:lang w:val="es-CO" w:eastAsia="es-CO"/>
    </w:rPr>
  </w:style>
  <w:style w:type="character" w:customStyle="1" w:styleId="TextonotapieCar">
    <w:name w:val="Texto nota pie Car"/>
    <w:basedOn w:val="Fuentedeprrafopredeter"/>
    <w:link w:val="Textonotapie"/>
    <w:uiPriority w:val="99"/>
    <w:rsid w:val="005A556A"/>
    <w:rPr>
      <w:rFonts w:ascii="Helvetica" w:eastAsia="Helvetica" w:hAnsi="Helvetica" w:cs="Helvetica"/>
      <w:color w:val="000000"/>
      <w:sz w:val="20"/>
      <w:szCs w:val="20"/>
      <w:u w:color="000000"/>
      <w:lang w:val="es-CO" w:eastAsia="es-CO"/>
    </w:rPr>
  </w:style>
  <w:style w:type="paragraph" w:styleId="Textocomentario">
    <w:name w:val="annotation text"/>
    <w:link w:val="TextocomentarioCar"/>
    <w:qFormat/>
    <w:rsid w:val="005A556A"/>
    <w:pPr>
      <w:suppressAutoHyphens/>
      <w:spacing w:before="120" w:after="120"/>
      <w:jc w:val="both"/>
    </w:pPr>
    <w:rPr>
      <w:rFonts w:ascii="Helvetica" w:eastAsia="Helvetica" w:hAnsi="Helvetica" w:cs="Helvetica"/>
      <w:color w:val="000000"/>
      <w:sz w:val="20"/>
      <w:szCs w:val="20"/>
      <w:u w:color="000000"/>
      <w:lang w:val="es-CO" w:eastAsia="es-CO"/>
    </w:rPr>
  </w:style>
  <w:style w:type="character" w:customStyle="1" w:styleId="TextocomentarioCar">
    <w:name w:val="Texto comentario Car"/>
    <w:basedOn w:val="Fuentedeprrafopredeter"/>
    <w:link w:val="Textocomentario"/>
    <w:rsid w:val="005A556A"/>
    <w:rPr>
      <w:rFonts w:ascii="Helvetica" w:eastAsia="Helvetica" w:hAnsi="Helvetica" w:cs="Helvetica"/>
      <w:color w:val="000000"/>
      <w:sz w:val="20"/>
      <w:szCs w:val="20"/>
      <w:u w:color="000000"/>
      <w:lang w:val="es-CO" w:eastAsia="es-CO"/>
    </w:rPr>
  </w:style>
  <w:style w:type="paragraph" w:styleId="Textoindependiente2">
    <w:name w:val="Body Text 2"/>
    <w:link w:val="Textoindependiente2Car"/>
    <w:qFormat/>
    <w:rsid w:val="005A556A"/>
    <w:pPr>
      <w:suppressAutoHyphens/>
      <w:spacing w:before="120" w:after="120"/>
      <w:jc w:val="both"/>
    </w:pPr>
    <w:rPr>
      <w:rFonts w:ascii="Helvetica" w:eastAsia="Arial Unicode MS" w:hAnsi="Arial Unicode MS" w:cs="Arial Unicode MS"/>
      <w:color w:val="000000"/>
      <w:u w:color="000000"/>
      <w:lang w:val="es-CO" w:eastAsia="es-CO"/>
    </w:rPr>
  </w:style>
  <w:style w:type="character" w:customStyle="1" w:styleId="Textoindependiente2Car">
    <w:name w:val="Texto independiente 2 Car"/>
    <w:basedOn w:val="Fuentedeprrafopredeter"/>
    <w:link w:val="Textoindependiente2"/>
    <w:rsid w:val="005A556A"/>
    <w:rPr>
      <w:rFonts w:ascii="Helvetica" w:eastAsia="Arial Unicode MS" w:hAnsi="Arial Unicode MS" w:cs="Arial Unicode MS"/>
      <w:color w:val="000000"/>
      <w:u w:color="000000"/>
      <w:lang w:val="es-CO" w:eastAsia="es-CO"/>
    </w:rPr>
  </w:style>
  <w:style w:type="paragraph" w:styleId="HTMLconformatoprevio">
    <w:name w:val="HTML Preformatted"/>
    <w:link w:val="HTMLconformatoprevioCar"/>
    <w:qFormat/>
    <w:rsid w:val="005A5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Arial Unicode MS" w:cs="Arial Unicode MS"/>
      <w:color w:val="000000"/>
      <w:sz w:val="20"/>
      <w:szCs w:val="20"/>
      <w:u w:color="000000"/>
      <w:lang w:val="es-CO" w:eastAsia="es-CO"/>
    </w:rPr>
  </w:style>
  <w:style w:type="character" w:customStyle="1" w:styleId="HTMLconformatoprevioCar">
    <w:name w:val="HTML con formato previo Car"/>
    <w:basedOn w:val="Fuentedeprrafopredeter"/>
    <w:link w:val="HTMLconformatoprevio"/>
    <w:rsid w:val="005A556A"/>
    <w:rPr>
      <w:rFonts w:ascii="Courier New" w:eastAsia="Arial Unicode MS" w:hAnsi="Arial Unicode MS" w:cs="Arial Unicode MS"/>
      <w:color w:val="000000"/>
      <w:sz w:val="20"/>
      <w:szCs w:val="20"/>
      <w:u w:color="000000"/>
      <w:lang w:val="es-CO" w:eastAsia="es-CO"/>
    </w:rPr>
  </w:style>
  <w:style w:type="paragraph" w:styleId="NormalWeb">
    <w:name w:val="Normal (Web)"/>
    <w:uiPriority w:val="99"/>
    <w:qFormat/>
    <w:rsid w:val="005A556A"/>
    <w:pPr>
      <w:spacing w:before="100" w:after="100"/>
    </w:pPr>
    <w:rPr>
      <w:rFonts w:ascii="Times New Roman" w:eastAsia="Times New Roman" w:hAnsi="Times New Roman" w:cs="Times New Roman"/>
      <w:color w:val="000000"/>
      <w:u w:color="000000"/>
      <w:lang w:val="es-CO" w:eastAsia="es-CO"/>
    </w:rPr>
  </w:style>
  <w:style w:type="paragraph" w:styleId="Textodebloque">
    <w:name w:val="Block Text"/>
    <w:qFormat/>
    <w:rsid w:val="005A556A"/>
    <w:pPr>
      <w:ind w:left="1080" w:right="746"/>
      <w:jc w:val="both"/>
    </w:pPr>
    <w:rPr>
      <w:rFonts w:ascii="Arial" w:eastAsia="Arial" w:hAnsi="Arial" w:cs="Arial"/>
      <w:i/>
      <w:iCs/>
      <w:color w:val="000000"/>
      <w:u w:color="000000"/>
      <w:lang w:val="es-CO" w:eastAsia="es-CO"/>
    </w:rPr>
  </w:style>
  <w:style w:type="paragraph" w:styleId="Textoindependiente3">
    <w:name w:val="Body Text 3"/>
    <w:basedOn w:val="Normal"/>
    <w:link w:val="Textoindependiente3Car"/>
    <w:uiPriority w:val="99"/>
    <w:semiHidden/>
    <w:unhideWhenUsed/>
    <w:qFormat/>
    <w:rsid w:val="005A556A"/>
    <w:pPr>
      <w:spacing w:after="120" w:line="259" w:lineRule="auto"/>
    </w:pPr>
    <w:rPr>
      <w:rFonts w:ascii="Calibri" w:eastAsia="Calibri" w:hAnsi="Calibri" w:cs="Calibri"/>
      <w:color w:val="000000"/>
      <w:sz w:val="16"/>
      <w:szCs w:val="16"/>
      <w:u w:color="000000"/>
      <w:lang w:val="es-CO" w:eastAsia="en-US"/>
    </w:rPr>
  </w:style>
  <w:style w:type="character" w:customStyle="1" w:styleId="Textoindependiente3Car">
    <w:name w:val="Texto independiente 3 Car"/>
    <w:basedOn w:val="Fuentedeprrafopredeter"/>
    <w:link w:val="Textoindependiente3"/>
    <w:uiPriority w:val="99"/>
    <w:semiHidden/>
    <w:rsid w:val="005A556A"/>
    <w:rPr>
      <w:rFonts w:ascii="Calibri" w:eastAsia="Calibri" w:hAnsi="Calibri" w:cs="Calibri"/>
      <w:color w:val="000000"/>
      <w:sz w:val="16"/>
      <w:szCs w:val="16"/>
      <w:u w:color="000000"/>
      <w:lang w:val="es-CO" w:eastAsia="en-US"/>
    </w:rPr>
  </w:style>
  <w:style w:type="table" w:styleId="Tablaconcuadrcula">
    <w:name w:val="Table Grid"/>
    <w:basedOn w:val="Tablanormal"/>
    <w:uiPriority w:val="39"/>
    <w:qFormat/>
    <w:rsid w:val="005A556A"/>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5A556A"/>
    <w:pPr>
      <w:spacing w:before="100" w:beforeAutospacing="1" w:after="100" w:afterAutospacing="1"/>
    </w:pPr>
    <w:rPr>
      <w:rFonts w:ascii="Times New Roman" w:eastAsia="Times New Roman" w:hAnsi="Times New Roman" w:cs="Times New Roman"/>
      <w:u w:color="000000"/>
      <w:lang w:val="es-CO" w:eastAsia="es-CO"/>
    </w:rPr>
  </w:style>
  <w:style w:type="character" w:customStyle="1" w:styleId="CuerpodeltextoNegrita">
    <w:name w:val="Cuerpo del texto + Negrita"/>
    <w:uiPriority w:val="99"/>
    <w:qFormat/>
    <w:rsid w:val="005A556A"/>
    <w:rPr>
      <w:rFonts w:ascii="Arial" w:hAnsi="Arial" w:cs="Arial"/>
      <w:b/>
      <w:bCs/>
      <w:sz w:val="24"/>
      <w:szCs w:val="24"/>
      <w:shd w:val="clear" w:color="auto" w:fill="FFFFFF"/>
    </w:rPr>
  </w:style>
  <w:style w:type="table" w:customStyle="1" w:styleId="NormalTable0">
    <w:name w:val="Normal Table0"/>
    <w:qFormat/>
    <w:rsid w:val="005A556A"/>
    <w:rPr>
      <w:rFonts w:ascii="Times New Roman" w:eastAsia="Arial Unicode MS" w:hAnsi="Times New Roman" w:cs="Times New Roman"/>
      <w:sz w:val="20"/>
      <w:szCs w:val="20"/>
      <w:lang w:val="es-CO" w:eastAsia="es-CO"/>
    </w:rPr>
    <w:tblPr>
      <w:tblCellMar>
        <w:top w:w="0" w:type="dxa"/>
        <w:left w:w="0" w:type="dxa"/>
        <w:bottom w:w="0" w:type="dxa"/>
        <w:right w:w="0" w:type="dxa"/>
      </w:tblCellMar>
    </w:tblPr>
  </w:style>
  <w:style w:type="character" w:customStyle="1" w:styleId="apple-converted-space">
    <w:name w:val="apple-converted-space"/>
    <w:basedOn w:val="Fuentedeprrafopredeter"/>
    <w:qFormat/>
    <w:rsid w:val="005A556A"/>
  </w:style>
  <w:style w:type="character" w:customStyle="1" w:styleId="nfasissutil1">
    <w:name w:val="Énfasis sutil1"/>
    <w:basedOn w:val="Fuentedeprrafopredeter"/>
    <w:uiPriority w:val="19"/>
    <w:qFormat/>
    <w:rsid w:val="005A556A"/>
    <w:rPr>
      <w:i/>
      <w:iCs/>
      <w:color w:val="595959" w:themeColor="text1" w:themeTint="A6"/>
    </w:rPr>
  </w:style>
  <w:style w:type="paragraph" w:customStyle="1" w:styleId="yiv5426127453msonormal">
    <w:name w:val="yiv5426127453msonormal"/>
    <w:basedOn w:val="Normal"/>
    <w:qFormat/>
    <w:rsid w:val="005A556A"/>
    <w:pPr>
      <w:spacing w:before="100" w:beforeAutospacing="1" w:after="100" w:afterAutospacing="1"/>
    </w:pPr>
    <w:rPr>
      <w:rFonts w:ascii="Times New Roman" w:eastAsia="Times New Roman" w:hAnsi="Times New Roman" w:cs="Times New Roman"/>
      <w:u w:color="000000"/>
      <w:lang w:val="es-CO" w:eastAsia="es-CO"/>
    </w:rPr>
  </w:style>
  <w:style w:type="paragraph" w:customStyle="1" w:styleId="yiv6386282743msonormal">
    <w:name w:val="yiv6386282743msonormal"/>
    <w:basedOn w:val="Normal"/>
    <w:qFormat/>
    <w:rsid w:val="005A556A"/>
    <w:pPr>
      <w:spacing w:before="100" w:beforeAutospacing="1" w:after="100" w:afterAutospacing="1"/>
    </w:pPr>
    <w:rPr>
      <w:rFonts w:ascii="Times New Roman" w:eastAsia="Times New Roman" w:hAnsi="Times New Roman" w:cs="Times New Roman"/>
      <w:u w:color="000000"/>
      <w:lang w:val="es-CO" w:eastAsia="es-CO"/>
    </w:rPr>
  </w:style>
  <w:style w:type="paragraph" w:customStyle="1" w:styleId="yiv3432588141msonormal">
    <w:name w:val="yiv3432588141msonormal"/>
    <w:basedOn w:val="Normal"/>
    <w:uiPriority w:val="1"/>
    <w:qFormat/>
    <w:rsid w:val="005A556A"/>
    <w:pPr>
      <w:spacing w:before="120" w:beforeAutospacing="1" w:after="120" w:afterAutospacing="1"/>
    </w:pPr>
    <w:rPr>
      <w:lang w:val="es-CO" w:eastAsia="es-CO"/>
    </w:rPr>
  </w:style>
  <w:style w:type="paragraph" w:styleId="Sinespaciado">
    <w:name w:val="No Spacing"/>
    <w:uiPriority w:val="1"/>
    <w:qFormat/>
    <w:rsid w:val="005A556A"/>
    <w:rPr>
      <w:sz w:val="22"/>
      <w:szCs w:val="22"/>
      <w:lang w:val="es-CO" w:eastAsia="en-US"/>
    </w:rPr>
  </w:style>
  <w:style w:type="paragraph" w:customStyle="1" w:styleId="Default">
    <w:name w:val="Default"/>
    <w:qFormat/>
    <w:rsid w:val="005A556A"/>
    <w:pPr>
      <w:autoSpaceDE w:val="0"/>
      <w:autoSpaceDN w:val="0"/>
      <w:adjustRightInd w:val="0"/>
    </w:pPr>
    <w:rPr>
      <w:rFonts w:ascii="Tahoma" w:hAnsi="Tahoma" w:cs="Tahoma"/>
      <w:color w:val="000000"/>
      <w:lang w:val="es-CO" w:eastAsia="en-US"/>
    </w:rPr>
  </w:style>
  <w:style w:type="paragraph" w:customStyle="1" w:styleId="xxxmsonormal">
    <w:name w:val="x_x_xmsonormal"/>
    <w:basedOn w:val="Normal"/>
    <w:qFormat/>
    <w:rsid w:val="005A556A"/>
    <w:pPr>
      <w:spacing w:before="100" w:beforeAutospacing="1" w:after="100" w:afterAutospacing="1"/>
    </w:pPr>
    <w:rPr>
      <w:rFonts w:ascii="Times New Roman" w:eastAsia="Times New Roman" w:hAnsi="Times New Roman" w:cs="Times New Roman"/>
      <w:lang w:val="es-CO" w:eastAsia="es-CO"/>
    </w:rPr>
  </w:style>
  <w:style w:type="character" w:styleId="Mencinsinresolver">
    <w:name w:val="Unresolved Mention"/>
    <w:basedOn w:val="Fuentedeprrafopredeter"/>
    <w:uiPriority w:val="99"/>
    <w:semiHidden/>
    <w:unhideWhenUsed/>
    <w:rsid w:val="005A5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ormograma.crcom.gov.co/crc/compilacion/docs/resolucion_crc_7285_2024.htm" TargetMode="External"/><Relationship Id="rId21" Type="http://schemas.openxmlformats.org/officeDocument/2006/relationships/image" Target="media/image4.png"/><Relationship Id="rId34" Type="http://schemas.openxmlformats.org/officeDocument/2006/relationships/image" Target="media/image9.png"/><Relationship Id="rId42" Type="http://schemas.openxmlformats.org/officeDocument/2006/relationships/hyperlink" Target="https://normograma.mintic.gov.co/docs/resolucion_crc_5050_2016.htm" TargetMode="External"/><Relationship Id="rId47" Type="http://schemas.openxmlformats.org/officeDocument/2006/relationships/hyperlink" Target="https://normograma.crcom.gov.co/crc/compilacion/docs/resolucion_crc_5050_2016.htm" TargetMode="External"/><Relationship Id="rId50" Type="http://schemas.openxmlformats.org/officeDocument/2006/relationships/hyperlink" Target="https://normograma.crcom.gov.co/crc/compilacion/docs/ley_1369_2009.htm" TargetMode="External"/><Relationship Id="rId55" Type="http://schemas.openxmlformats.org/officeDocument/2006/relationships/hyperlink" Target="https://normograma.crcom.gov.co/crc/compilacion/docs/ley_1369_2009.htm"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normograma.crcom.gov.co/crc/compilacion/docs/resolucion_crc_5050_2016.htm" TargetMode="External"/><Relationship Id="rId29" Type="http://schemas.openxmlformats.org/officeDocument/2006/relationships/hyperlink" Target="https://normograma.crcom.gov.co/crc/compilacion/docs/resolucion_crc_5050_2016.htm" TargetMode="External"/><Relationship Id="rId11" Type="http://schemas.openxmlformats.org/officeDocument/2006/relationships/hyperlink" Target="https://serviciolinea.sic.gov.co/cun/index.xhtml" TargetMode="External"/><Relationship Id="rId24" Type="http://schemas.openxmlformats.org/officeDocument/2006/relationships/hyperlink" Target="https://normograma.crcom.gov.co/crc/compilacion/docs/resolucion_crc_5050_2016.htm" TargetMode="External"/><Relationship Id="rId32" Type="http://schemas.openxmlformats.org/officeDocument/2006/relationships/image" Target="media/image8.png"/><Relationship Id="rId37" Type="http://schemas.openxmlformats.org/officeDocument/2006/relationships/hyperlink" Target="https://normograma.crcom.gov.co/crc/compilacion/docs/resolucion_crc_7356_2024.htm" TargetMode="External"/><Relationship Id="rId40" Type="http://schemas.openxmlformats.org/officeDocument/2006/relationships/hyperlink" Target="https://normograma.mintic.gov.co/docs/resolucion_crc_6755_2022.htm" TargetMode="External"/><Relationship Id="rId45" Type="http://schemas.openxmlformats.org/officeDocument/2006/relationships/hyperlink" Target="https://normograma.crcom.gov.co/crc/compilacion/docs/resolucion_crc_5050_2016.htm" TargetMode="External"/><Relationship Id="rId53" Type="http://schemas.openxmlformats.org/officeDocument/2006/relationships/hyperlink" Target="https://normograma.crcom.gov.co/crc/compilacion/docs/resolucion_crc_5050_2016.htm" TargetMode="External"/><Relationship Id="rId58" Type="http://schemas.openxmlformats.org/officeDocument/2006/relationships/hyperlink" Target="https://normograma.crcom.gov.co/crc/compilacion/docs/resolucion_crc_5050_2016.htm"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normograma.crcom.gov.co/crc/compilacion/docs/ley_1369_2009.htm" TargetMode="External"/><Relationship Id="rId14" Type="http://schemas.openxmlformats.org/officeDocument/2006/relationships/hyperlink" Target="https://normograma.crcom.gov.co/crc/compilacion/docs/resolucion_crc_7811_2025.htm" TargetMode="External"/><Relationship Id="rId22" Type="http://schemas.openxmlformats.org/officeDocument/2006/relationships/image" Target="media/image5.png"/><Relationship Id="rId27" Type="http://schemas.openxmlformats.org/officeDocument/2006/relationships/hyperlink" Target="https://normograma.crcom.gov.co/crc/compilacion/docs/resolucion_crc_5050_2016.htm" TargetMode="External"/><Relationship Id="rId30" Type="http://schemas.openxmlformats.org/officeDocument/2006/relationships/hyperlink" Target="https://normograma.mintic.gov.co/docs/resolucion_crc_5050_2016.htm" TargetMode="External"/><Relationship Id="rId35" Type="http://schemas.openxmlformats.org/officeDocument/2006/relationships/image" Target="media/image10.png"/><Relationship Id="rId43" Type="http://schemas.openxmlformats.org/officeDocument/2006/relationships/hyperlink" Target="https://normograma.mintic.gov.co/docs/resolucion_crc_5050_2016.htm" TargetMode="External"/><Relationship Id="rId48" Type="http://schemas.openxmlformats.org/officeDocument/2006/relationships/hyperlink" Target="https://normograma.crcom.gov.co/crc/compilacion/docs/resolucion_crc_5050_2016.htm" TargetMode="External"/><Relationship Id="rId56" Type="http://schemas.openxmlformats.org/officeDocument/2006/relationships/hyperlink" Target="https://normograma.crcom.gov.co/crc/compilacion/docs/ley_0590_2000.htm" TargetMode="External"/><Relationship Id="rId64"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hyperlink" Target="https://normograma.crcom.gov.co/crc/compilacion/docs/ley_0590_2000.htm" TargetMode="External"/><Relationship Id="rId3" Type="http://schemas.openxmlformats.org/officeDocument/2006/relationships/styles" Target="styles.xml"/><Relationship Id="rId12" Type="http://schemas.openxmlformats.org/officeDocument/2006/relationships/hyperlink" Target="https://docs.google.com/forms/d/e/1FAIpQLSeNq4pTgD4Dq240vfRLIfJ94C2K7AZbl7bNpAfuPAZCQn2J-w/viewform" TargetMode="External"/><Relationship Id="rId17" Type="http://schemas.openxmlformats.org/officeDocument/2006/relationships/hyperlink" Target="https://normograma.info/crc/docs/resolucion_crc_6242_2021.htm" TargetMode="External"/><Relationship Id="rId25" Type="http://schemas.openxmlformats.org/officeDocument/2006/relationships/hyperlink" Target="https://normograma.mintic.gov.co/docs/resolucion_crc_6242_2021.htm" TargetMode="External"/><Relationship Id="rId33" Type="http://schemas.openxmlformats.org/officeDocument/2006/relationships/hyperlink" Target="https://normograma.mintic.gov.co/docs/resolucion_crc_5050_2016.htm%22%20/l%20%222.1.17.3" TargetMode="External"/><Relationship Id="rId38" Type="http://schemas.openxmlformats.org/officeDocument/2006/relationships/image" Target="media/image11.png"/><Relationship Id="rId46" Type="http://schemas.openxmlformats.org/officeDocument/2006/relationships/hyperlink" Target="https://normograma.crcom.gov.co/crc/compilacion/docs/ley_0590_2000.htm" TargetMode="External"/><Relationship Id="rId59" Type="http://schemas.openxmlformats.org/officeDocument/2006/relationships/hyperlink" Target="https://normograma.crcom.gov.co/crc/compilacion/docs/resolucion_crc_5050_2016.htm" TargetMode="External"/><Relationship Id="rId20" Type="http://schemas.openxmlformats.org/officeDocument/2006/relationships/hyperlink" Target="https://normograma.info/crc/docs/resolucion_crc_6242_2021.htm" TargetMode="External"/><Relationship Id="rId41" Type="http://schemas.openxmlformats.org/officeDocument/2006/relationships/hyperlink" Target="https://normograma.mintic.gov.co/docs/resolucion_crc_5050_2016.htm" TargetMode="External"/><Relationship Id="rId54" Type="http://schemas.openxmlformats.org/officeDocument/2006/relationships/hyperlink" Target="https://normograma.crcom.gov.co/crc/compilacion/docs/resolucion_crc_5050_2016.htm"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normograma.mintic.gov.co/docs/resolucion_crc_5929_2020.htm" TargetMode="External"/><Relationship Id="rId23" Type="http://schemas.openxmlformats.org/officeDocument/2006/relationships/image" Target="media/image6.png"/><Relationship Id="rId28" Type="http://schemas.openxmlformats.org/officeDocument/2006/relationships/hyperlink" Target="https://normograma.crcom.gov.co/crc/compilacion/docs/resolucion_crc_5050_2016.htm" TargetMode="External"/><Relationship Id="rId36" Type="http://schemas.openxmlformats.org/officeDocument/2006/relationships/hyperlink" Target="https://flashmobile.co/" TargetMode="External"/><Relationship Id="rId49" Type="http://schemas.openxmlformats.org/officeDocument/2006/relationships/hyperlink" Target="https://normograma.crcom.gov.co/crc/compilacion/docs/resolucion_crc_5050_2016.htm" TargetMode="External"/><Relationship Id="rId57" Type="http://schemas.openxmlformats.org/officeDocument/2006/relationships/hyperlink" Target="https://normograma.crcom.gov.co/crc/compilacion/docs/resolucion_crc_5050_2016.htm" TargetMode="External"/><Relationship Id="rId10" Type="http://schemas.openxmlformats.org/officeDocument/2006/relationships/hyperlink" Target="https://serviciolinea.sic.gov.co/cun/index.xhtml" TargetMode="External"/><Relationship Id="rId31" Type="http://schemas.openxmlformats.org/officeDocument/2006/relationships/image" Target="media/image7.png"/><Relationship Id="rId44" Type="http://schemas.openxmlformats.org/officeDocument/2006/relationships/hyperlink" Target="https://normograma.crcom.gov.co/crc/compilacion/docs/resolucion_crc_7811_2025.htm" TargetMode="External"/><Relationship Id="rId52" Type="http://schemas.openxmlformats.org/officeDocument/2006/relationships/hyperlink" Target="https://normograma.crcom.gov.co/crc/compilacion/docs/resolucion_crc_5050_2016.htm" TargetMode="External"/><Relationship Id="rId60" Type="http://schemas.openxmlformats.org/officeDocument/2006/relationships/hyperlink" Target="https://normograma.crcom.gov.co/crc/compilacion/docs/ley_1369_2009.htm"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its2sicgov-my.sharepoint.com/:x:/g/personal/c_aquimbayo_sic_gov_co/EXb-DL7bJhVDhQ_330vYSN4B_snmHQoyD3KOrse0Sn7oiQ?e=4%3AWAVj86&amp;at=9&amp;CID=c2e253d9-5770-21e7-4540-73fecf5847b3" TargetMode="External"/><Relationship Id="rId18" Type="http://schemas.openxmlformats.org/officeDocument/2006/relationships/image" Target="media/image3.png"/><Relationship Id="rId39" Type="http://schemas.openxmlformats.org/officeDocument/2006/relationships/hyperlink" Target="https://normograma.crcom.gov.co/crc/compilacion/docs/resolucion_crc_7811_2025.ht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A2F57D-F505-4C88-BDA8-63A8865E4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62017</Words>
  <Characters>341096</Characters>
  <Application>Microsoft Office Word</Application>
  <DocSecurity>0</DocSecurity>
  <Lines>2842</Lines>
  <Paragraphs>804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jkjh</dc:creator>
  <cp:keywords/>
  <dc:description/>
  <cp:lastModifiedBy>johan javier sanchez cortes</cp:lastModifiedBy>
  <cp:revision>2</cp:revision>
  <dcterms:created xsi:type="dcterms:W3CDTF">2026-02-25T22:30:00Z</dcterms:created>
  <dcterms:modified xsi:type="dcterms:W3CDTF">2026-02-25T22:30:00Z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55d87ba841b75c335e8a4017122a6ca80eabd967c0f6ebbd61bd2dd989aaf4a1</vt:lpwstr>
  </property>
</Properties>
</file>