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404040"/>
          <w:sz w:val="26"/>
          <w:szCs w:val="26"/>
        </w:rPr>
        <w:t xml:space="preserve">Tecnológico Nacional de México</w:t>
      </w:r>
    </w:p>
    <w:p>
      <w:pPr>
        <w:spacing w:after="600"/>
        <w:jc w:val="center"/>
      </w:pPr>
      <w:r>
        <w:rPr>
          <w:b/>
          <w:bCs/>
          <w:sz w:val="32"/>
          <w:szCs w:val="32"/>
        </w:rPr>
        <w:t xml:space="preserve">Instituto Tecnológico de Villahermosa (ITVH)</w:t>
      </w:r>
    </w:p>
    <w:p>
      <w:pPr>
        <w:spacing w:after="80"/>
        <w:jc w:val="center"/>
      </w:pPr>
      <w:r>
        <w:rPr>
          <w:color w:val="A23B72"/>
          <w:sz w:val="28"/>
          <w:szCs w:val="28"/>
        </w:rPr>
        <w:t xml:space="preserve">Reporte de Prácticas</w:t>
      </w:r>
    </w:p>
    <w:p>
      <w:pPr>
        <w:spacing w:after="120"/>
        <w:jc w:val="center"/>
      </w:pPr>
      <w:r>
        <w:rPr>
          <w:b/>
          <w:bCs/>
          <w:color w:val="A23B72"/>
          <w:sz w:val="44"/>
          <w:szCs w:val="44"/>
        </w:rPr>
        <w:t xml:space="preserve">Consultas Avanzadas en PostgreSQL</w:t>
      </w:r>
    </w:p>
    <w:p>
      <w:pPr>
        <w:spacing w:after="700"/>
        <w:jc w:val="center"/>
      </w:pPr>
      <w:r>
        <w:rPr>
          <w:i/>
          <w:iCs/>
          <w:sz w:val="26"/>
          <w:szCs w:val="26"/>
        </w:rPr>
        <w:t xml:space="preserve">Sistema de Control de Acceso con Códigos QR – Grupo Solutions</w:t>
      </w:r>
    </w:p>
    <w:p>
      <w:pPr>
        <w:spacing w:after="100"/>
        <w:ind w:left="720"/>
        <w:jc w:val="left"/>
      </w:pPr>
      <w:r>
        <w:rPr>
          <w:b/>
          <w:bCs/>
          <w:sz w:val="24"/>
          <w:szCs w:val="24"/>
        </w:rPr>
        <w:t xml:space="preserve">Asignatura: </w:t>
      </w:r>
      <w:r>
        <w:rPr>
          <w:sz w:val="24"/>
          <w:szCs w:val="24"/>
        </w:rPr>
        <w:t xml:space="preserve">Taller de Bases de Datos</w:t>
      </w:r>
    </w:p>
    <w:p>
      <w:pPr>
        <w:spacing w:after="100"/>
        <w:ind w:left="720"/>
        <w:jc w:val="left"/>
      </w:pPr>
      <w:r>
        <w:rPr>
          <w:b/>
          <w:bCs/>
          <w:sz w:val="24"/>
          <w:szCs w:val="24"/>
        </w:rPr>
        <w:t xml:space="preserve">Docente: </w:t>
      </w:r>
      <w:r>
        <w:rPr>
          <w:sz w:val="24"/>
          <w:szCs w:val="24"/>
        </w:rPr>
        <w:t xml:space="preserve">José Juan Ulin Ricárdez</w:t>
      </w:r>
    </w:p>
    <w:p>
      <w:pPr>
        <w:spacing w:after="100"/>
        <w:ind w:left="720"/>
        <w:jc w:val="left"/>
      </w:pPr>
      <w:r>
        <w:rPr>
          <w:b/>
          <w:bCs/>
          <w:sz w:val="24"/>
          <w:szCs w:val="24"/>
        </w:rPr>
        <w:t xml:space="preserve">Horario: </w:t>
      </w:r>
      <w:r>
        <w:rPr>
          <w:sz w:val="24"/>
          <w:szCs w:val="24"/>
        </w:rPr>
        <w:t xml:space="preserve">12:00 p.m. – 13:00 p.m.</w:t>
      </w:r>
    </w:p>
    <w:p>
      <w:pPr>
        <w:spacing w:after="100"/>
        <w:ind w:left="720"/>
        <w:jc w:val="left"/>
      </w:pPr>
      <w:r>
        <w:rPr>
          <w:b/>
          <w:bCs/>
          <w:sz w:val="24"/>
          <w:szCs w:val="24"/>
        </w:rPr>
        <w:t xml:space="preserve">Equipo: </w:t>
      </w:r>
      <w:r>
        <w:rPr>
          <w:sz w:val="24"/>
          <w:szCs w:val="24"/>
        </w:rPr>
        <w:t xml:space="preserve">Equipo 6 – Color Magenta</w:t>
      </w:r>
    </w:p>
    <w:p>
      <w:pPr>
        <w:spacing w:after="100"/>
        <w:ind w:left="720"/>
        <w:jc w:val="left"/>
      </w:pPr>
      <w:r>
        <w:rPr>
          <w:b/>
          <w:bCs/>
          <w:sz w:val="24"/>
          <w:szCs w:val="24"/>
        </w:rPr>
        <w:t xml:space="preserve">Fecha de entrega: </w:t>
      </w:r>
      <w:r>
        <w:rPr>
          <w:sz w:val="24"/>
          <w:szCs w:val="24"/>
        </w:rPr>
        <w:t xml:space="preserve">[Escribir fecha]</w:t>
      </w:r>
    </w:p>
    <w:p>
      <w:pPr>
        <w:spacing w:after="120" w:before="300"/>
        <w:ind w:left="720"/>
      </w:pPr>
      <w:r>
        <w:rPr>
          <w:b/>
          <w:bCs/>
          <w:sz w:val="24"/>
          <w:szCs w:val="24"/>
        </w:rPr>
        <w:t xml:space="preserve">Integrantes del equipo:</w:t>
      </w:r>
    </w:p>
    <w:p>
      <w:pPr>
        <w:spacing w:after="60"/>
        <w:ind w:left="1080"/>
      </w:pPr>
      <w:r>
        <w:rPr>
          <w:sz w:val="24"/>
          <w:szCs w:val="24"/>
        </w:rPr>
        <w:t xml:space="preserve">Alfonso De La Cruz Emily</w:t>
      </w:r>
    </w:p>
    <w:p>
      <w:pPr>
        <w:spacing w:after="60"/>
        <w:ind w:left="1080"/>
      </w:pPr>
      <w:r>
        <w:rPr>
          <w:sz w:val="24"/>
          <w:szCs w:val="24"/>
        </w:rPr>
        <w:t xml:space="preserve">Almeida Sánchez Jesús Alejandro</w:t>
      </w:r>
    </w:p>
    <w:p>
      <w:pPr>
        <w:spacing w:after="60"/>
        <w:ind w:left="1080"/>
      </w:pPr>
      <w:r>
        <w:rPr>
          <w:sz w:val="24"/>
          <w:szCs w:val="24"/>
        </w:rPr>
        <w:t xml:space="preserve">Bocanegra García Héctor Manuel</w:t>
      </w:r>
    </w:p>
    <w:p>
      <w:pPr>
        <w:spacing w:after="60"/>
        <w:ind w:left="1080"/>
      </w:pPr>
      <w:r>
        <w:rPr>
          <w:sz w:val="24"/>
          <w:szCs w:val="24"/>
        </w:rPr>
        <w:t xml:space="preserve">García Rubalcabar José de Jesús</w:t>
      </w:r>
    </w:p>
    <w:p>
      <w:pPr>
        <w:spacing w:after="60"/>
        <w:ind w:left="1080"/>
      </w:pPr>
      <w:r>
        <w:rPr>
          <w:sz w:val="24"/>
          <w:szCs w:val="24"/>
        </w:rPr>
        <w:t xml:space="preserve">Pérez Metelín Estrella</w:t>
      </w:r>
    </w:p>
    <w:p>
      <w:r>
        <w:br w:type="page"/>
      </w:r>
    </w:p>
    <w:p>
      <w:pPr>
        <w:pStyle w:val="Heading1"/>
      </w:pPr>
      <w:r>
        <w:t xml:space="preserve">Introducción</w:t>
      </w:r>
    </w:p>
    <w:p>
      <w:pPr>
        <w:keepNext w:val="false"/>
        <w:spacing w:after="140" w:line="288"/>
        <w:jc w:val="both"/>
      </w:pPr>
      <w:r>
        <w:t xml:space="preserve">El control del ingreso y la salida de personal, contratistas y visitantes es una función esencial en cualquier organización con instalaciones físicas. En la actividad anterior, el equipo diseñó y pobló la base de datos </w:t>
      </w:r>
      <w:r>
        <w:rPr>
          <w:rFonts w:ascii="Consolas" w:cs="Consolas" w:eastAsia="Consolas" w:hAnsi="Consolas"/>
          <w:color w:val="8B1A4A"/>
          <w:sz w:val="20"/>
          <w:szCs w:val="20"/>
        </w:rPr>
        <w:t xml:space="preserve">grupo_solutions</w:t>
      </w:r>
      <w:r>
        <w:t xml:space="preserve">. Esta base sustenta el sistema de control de acceso con códigos QR de Grupo Solutions, empresa de servicios administrativos y tecnológicos con oficinas corporativas en Villahermosa, Tabasco. En aquella práctica se aplicaron las operaciones de manipulación de datos INSERT, UPDATE y DELETE, y se validó la integridad referencial del esquema.</w:t>
      </w:r>
    </w:p>
    <w:p>
      <w:pPr>
        <w:keepNext w:val="false"/>
        <w:spacing w:after="140" w:line="288"/>
        <w:jc w:val="both"/>
      </w:pPr>
      <w:r>
        <w:t xml:space="preserve">Una base de datos solo aporta valor a la organización cuando su información puede consultarse de manera precisa, eficiente y orientada a la toma de decisiones. Por ello, el presente reporte se centra en el lenguaje de consulta de SQL, aplicado sobre el mismo caso de estudio. Se desarrollan consultas de complejidad creciente: proyecciones y columnas calculadas, funciones de agregación y conversión de tipos, combinaciones entre tablas, subconsultas y operadores de conjuntos.</w:t>
      </w:r>
    </w:p>
    <w:p>
      <w:pPr>
        <w:keepNext w:val="false"/>
        <w:spacing w:after="140" w:line="288"/>
        <w:jc w:val="both"/>
      </w:pPr>
      <w:r>
        <w:t xml:space="preserve">Cada consulta responde a una necesidad concreta del negocio. Entre ellas: conocer la antigüedad del personal, detectar credenciales sin uso, medir el tiempo de permanencia en las instalaciones o identificar los puntos de acceso con mayor tráfico. Todas las sentencias fueron escritas para PostgreSQL y ejecutadas con el cliente psql dentro de una máquina virtual Linux en Windows Subsystem for Linux (WSL).</w:t>
      </w:r>
    </w:p>
    <w:p>
      <w:pPr>
        <w:pStyle w:val="Heading2"/>
        <w:keepNext/>
      </w:pPr>
      <w:r>
        <w:t xml:space="preserve">Objetivos</w:t>
      </w:r>
    </w:p>
    <w:p>
      <w:pPr>
        <w:keepNext w:val="false"/>
        <w:spacing w:after="140" w:line="288"/>
        <w:jc w:val="both"/>
      </w:pPr>
      <w:r>
        <w:rPr>
          <w:b/>
          <w:bCs/>
        </w:rPr>
        <w:t xml:space="preserve">Objetivo general:</w:t>
      </w:r>
      <w:r>
        <w:t xml:space="preserve"> Aplicar las cláusulas y técnicas de consulta de SQL en PostgreSQL para extraer información útil de la base de datos del sistema de control de acceso de Grupo Solutions.</w:t>
      </w:r>
    </w:p>
    <w:p>
      <w:pPr>
        <w:keepNext w:val="false"/>
        <w:spacing w:after="140" w:line="288"/>
        <w:jc w:val="both"/>
      </w:pPr>
      <w:r>
        <w:rPr>
          <w:b/>
          <w:bCs/>
        </w:rPr>
        <w:t xml:space="preserve">Objetivos específicos:</w:t>
      </w:r>
    </w:p>
    <w:p>
      <w:pPr>
        <w:pStyle w:val="ListParagraph"/>
        <w:numPr>
          <w:ilvl w:val="0"/>
          <w:numId w:val="2"/>
        </w:numPr>
        <w:spacing w:after="60"/>
      </w:pPr>
      <w:r>
        <w:t xml:space="preserve">Crear y poblar el esquema relacional normalizado en Tercera Forma Normal (3FN).</w:t>
      </w:r>
    </w:p>
    <w:p>
      <w:pPr>
        <w:pStyle w:val="ListParagraph"/>
        <w:numPr>
          <w:ilvl w:val="0"/>
          <w:numId w:val="2"/>
        </w:numPr>
        <w:spacing w:after="60"/>
      </w:pPr>
      <w:r>
        <w:t xml:space="preserve">Elaborar consultas simples con proyecciones, alias, filtros y columnas calculadas.</w:t>
      </w:r>
    </w:p>
    <w:p>
      <w:pPr>
        <w:pStyle w:val="ListParagraph"/>
        <w:numPr>
          <w:ilvl w:val="0"/>
          <w:numId w:val="2"/>
        </w:numPr>
        <w:spacing w:after="60"/>
      </w:pPr>
      <w:r>
        <w:t xml:space="preserve">Utilizar funciones de agregación, conversión de tipos, agrupamiento y ordenamiento para generar indicadores.</w:t>
      </w:r>
    </w:p>
    <w:p>
      <w:pPr>
        <w:pStyle w:val="ListParagraph"/>
        <w:numPr>
          <w:ilvl w:val="0"/>
          <w:numId w:val="2"/>
        </w:numPr>
        <w:spacing w:after="60"/>
      </w:pPr>
      <w:r>
        <w:t xml:space="preserve">Combinar información de varias tablas mediante los distintos tipos de JOIN.</w:t>
      </w:r>
    </w:p>
    <w:p>
      <w:pPr>
        <w:pStyle w:val="ListParagraph"/>
        <w:numPr>
          <w:ilvl w:val="0"/>
          <w:numId w:val="2"/>
        </w:numPr>
        <w:spacing w:after="60"/>
      </w:pPr>
      <w:r>
        <w:t xml:space="preserve">Resolver requerimientos complejos con subconsultas anidadas y correlacionadas.</w:t>
      </w:r>
    </w:p>
    <w:p>
      <w:pPr>
        <w:pStyle w:val="ListParagraph"/>
        <w:numPr>
          <w:ilvl w:val="0"/>
          <w:numId w:val="2"/>
        </w:numPr>
        <w:spacing w:after="60"/>
      </w:pPr>
      <w:r>
        <w:t xml:space="preserve">Consolidar conjuntos de datos mediante los operadores UNION, INTERSECT y EXCEPT.</w:t>
      </w:r>
    </w:p>
    <w:p>
      <w:pPr>
        <w:pStyle w:val="Heading2"/>
        <w:keepNext/>
      </w:pPr>
      <w:r>
        <w:t xml:space="preserve">Entorno de trabajo</w:t>
      </w:r>
    </w:p>
    <w:p>
      <w:pPr>
        <w:keepNext w:val="false"/>
        <w:spacing w:after="140" w:line="288"/>
        <w:jc w:val="both"/>
      </w:pPr>
      <w:r>
        <w:t xml:space="preserve">Las prácticas se realizaron con PostgreSQL 18, ejecutado sobre Ubuntu en Windows Subsystem for Linux (WSL). El acceso fue desde una terminal de Windows PowerShell mediante el cliente psql. Antes de ejecutar cualquier consulta se inicia el servicio y se establece la conexión con la base de datos del proyecto:</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En la terminal de WSL:</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sudo service postgresql start</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sudo -i -u postgres psql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Dentro de psql:</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 grupo_solutions</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
      <w:pPr>
        <w:keepNext w:val="false"/>
        <w:spacing w:after="140" w:line="288"/>
        <w:jc w:val="both"/>
      </w:pPr>
      <w:r>
        <w:t xml:space="preserve">Algunas consultas utilizan la función </w:t>
      </w:r>
      <w:r>
        <w:rPr>
          <w:rFonts w:ascii="Consolas" w:cs="Consolas" w:eastAsia="Consolas" w:hAnsi="Consolas"/>
          <w:color w:val="8B1A4A"/>
          <w:sz w:val="20"/>
          <w:szCs w:val="20"/>
        </w:rPr>
        <w:t xml:space="preserve">CURRENT_DATE</w:t>
      </w:r>
      <w:r>
        <w:t xml:space="preserve">, en particular las que calculan antigüedad y días de vigencia. Sus resultados numéricos pueden variar ligeramente según la fecha en que se ejecuten.</w:t>
      </w:r>
    </w:p>
    <w:p>
      <w:pPr>
        <w:pStyle w:val="Heading2"/>
        <w:keepNext/>
      </w:pPr>
      <w:r>
        <w:t xml:space="preserve">Descripción del modelo relacional y justificación de la normalización</w:t>
      </w:r>
    </w:p>
    <w:p>
      <w:pPr>
        <w:keepNext w:val="false"/>
        <w:spacing w:after="140" w:line="288"/>
        <w:jc w:val="both"/>
      </w:pPr>
      <w:r>
        <w:t xml:space="preserve">El caso de estudio requiere registrar quién entra y sale del edificio, con qué credencial QR, por qué punto de acceso y en qué momento. A partir de este requerimiento se identificaron nueve entidades estrictamente necesarias, organizadas en tres niveles.</w:t>
      </w:r>
    </w:p>
    <w:p>
      <w:pPr>
        <w:pStyle w:val="ListParagraph"/>
        <w:numPr>
          <w:ilvl w:val="0"/>
          <w:numId w:val="3"/>
        </w:numPr>
        <w:spacing w:after="60"/>
      </w:pPr>
      <w:r>
        <w:rPr>
          <w:b/>
          <w:bCs/>
        </w:rPr>
        <w:t xml:space="preserve">Catálogos independientes:</w:t>
      </w:r>
      <w:r>
        <w:t xml:space="preserve"> </w:t>
      </w:r>
      <w:r>
        <w:rPr>
          <w:rFonts w:ascii="Consolas" w:cs="Consolas" w:eastAsia="Consolas" w:hAnsi="Consolas"/>
          <w:color w:val="8B1A4A"/>
          <w:sz w:val="20"/>
          <w:szCs w:val="20"/>
        </w:rPr>
        <w:t xml:space="preserve">departamentos</w:t>
      </w:r>
      <w:r>
        <w:t xml:space="preserve">, </w:t>
      </w:r>
      <w:r>
        <w:rPr>
          <w:rFonts w:ascii="Consolas" w:cs="Consolas" w:eastAsia="Consolas" w:hAnsi="Consolas"/>
          <w:color w:val="8B1A4A"/>
          <w:sz w:val="20"/>
          <w:szCs w:val="20"/>
        </w:rPr>
        <w:t xml:space="preserve">roles_acceso</w:t>
      </w:r>
      <w:r>
        <w:t xml:space="preserve">, </w:t>
      </w:r>
      <w:r>
        <w:rPr>
          <w:rFonts w:ascii="Consolas" w:cs="Consolas" w:eastAsia="Consolas" w:hAnsi="Consolas"/>
          <w:color w:val="8B1A4A"/>
          <w:sz w:val="20"/>
          <w:szCs w:val="20"/>
        </w:rPr>
        <w:t xml:space="preserve">horarios_laborales</w:t>
      </w:r>
      <w:r>
        <w:t xml:space="preserve"> y </w:t>
      </w:r>
      <w:r>
        <w:rPr>
          <w:rFonts w:ascii="Consolas" w:cs="Consolas" w:eastAsia="Consolas" w:hAnsi="Consolas"/>
          <w:color w:val="8B1A4A"/>
          <w:sz w:val="20"/>
          <w:szCs w:val="20"/>
        </w:rPr>
        <w:t xml:space="preserve">puntos_acceso</w:t>
      </w:r>
      <w:r>
        <w:t xml:space="preserve">. Almacenan información de referencia que no depende de ninguna otra tabla.</w:t>
      </w:r>
    </w:p>
    <w:p>
      <w:pPr>
        <w:pStyle w:val="ListParagraph"/>
        <w:numPr>
          <w:ilvl w:val="0"/>
          <w:numId w:val="3"/>
        </w:numPr>
        <w:spacing w:after="60"/>
      </w:pPr>
      <w:r>
        <w:rPr>
          <w:b/>
          <w:bCs/>
        </w:rPr>
        <w:t xml:space="preserve">Entidades dependientes:</w:t>
      </w:r>
      <w:r>
        <w:t xml:space="preserve"> </w:t>
      </w:r>
      <w:r>
        <w:rPr>
          <w:rFonts w:ascii="Consolas" w:cs="Consolas" w:eastAsia="Consolas" w:hAnsi="Consolas"/>
          <w:color w:val="8B1A4A"/>
          <w:sz w:val="20"/>
          <w:szCs w:val="20"/>
        </w:rPr>
        <w:t xml:space="preserve">puestos</w:t>
      </w:r>
      <w:r>
        <w:t xml:space="preserve">, que pertenece a un departamento; </w:t>
      </w:r>
      <w:r>
        <w:rPr>
          <w:rFonts w:ascii="Consolas" w:cs="Consolas" w:eastAsia="Consolas" w:hAnsi="Consolas"/>
          <w:color w:val="8B1A4A"/>
          <w:sz w:val="20"/>
          <w:szCs w:val="20"/>
        </w:rPr>
        <w:t xml:space="preserve">colaboradores</w:t>
      </w:r>
      <w:r>
        <w:t xml:space="preserve">, que depende de un puesto y de un horario; y </w:t>
      </w:r>
      <w:r>
        <w:rPr>
          <w:rFonts w:ascii="Consolas" w:cs="Consolas" w:eastAsia="Consolas" w:hAnsi="Consolas"/>
          <w:color w:val="8B1A4A"/>
          <w:sz w:val="20"/>
          <w:szCs w:val="20"/>
        </w:rPr>
        <w:t xml:space="preserve">visitantes</w:t>
      </w:r>
      <w:r>
        <w:t xml:space="preserve">, que depende de un colaborador que funge como anfitrión.</w:t>
      </w:r>
    </w:p>
    <w:p>
      <w:pPr>
        <w:pStyle w:val="ListParagraph"/>
        <w:numPr>
          <w:ilvl w:val="0"/>
          <w:numId w:val="3"/>
        </w:numPr>
        <w:spacing w:after="60"/>
      </w:pPr>
      <w:r>
        <w:rPr>
          <w:b/>
          <w:bCs/>
        </w:rPr>
        <w:t xml:space="preserve">Entidades transaccionales:</w:t>
      </w:r>
      <w:r>
        <w:t xml:space="preserve"> </w:t>
      </w:r>
      <w:r>
        <w:rPr>
          <w:rFonts w:ascii="Consolas" w:cs="Consolas" w:eastAsia="Consolas" w:hAnsi="Consolas"/>
          <w:color w:val="8B1A4A"/>
          <w:sz w:val="20"/>
          <w:szCs w:val="20"/>
        </w:rPr>
        <w:t xml:space="preserve">credenciales</w:t>
      </w:r>
      <w:r>
        <w:t xml:space="preserve">, que pertenece a un colaborador o a un visitante, y </w:t>
      </w:r>
      <w:r>
        <w:rPr>
          <w:rFonts w:ascii="Consolas" w:cs="Consolas" w:eastAsia="Consolas" w:hAnsi="Consolas"/>
          <w:color w:val="8B1A4A"/>
          <w:sz w:val="20"/>
          <w:szCs w:val="20"/>
        </w:rPr>
        <w:t xml:space="preserve">registro_accesos</w:t>
      </w:r>
      <w:r>
        <w:t xml:space="preserve">, que es la bitácora de cada evento de entrada o salida.</w:t>
      </w:r>
    </w:p>
    <w:p>
      <w:pPr>
        <w:keepNext w:val="false"/>
        <w:spacing w:after="140" w:line="288"/>
        <w:jc w:val="both"/>
      </w:pPr>
      <w:r>
        <w:t xml:space="preserve">El diseño cumple con las tres primeras formas normales:</w:t>
      </w:r>
    </w:p>
    <w:p>
      <w:pPr>
        <w:pStyle w:val="ListParagraph"/>
        <w:numPr>
          <w:ilvl w:val="0"/>
          <w:numId w:val="3"/>
        </w:numPr>
        <w:spacing w:after="60"/>
      </w:pPr>
      <w:r>
        <w:rPr>
          <w:b/>
          <w:bCs/>
        </w:rPr>
        <w:t xml:space="preserve">Primera Forma Normal (1FN):</w:t>
      </w:r>
      <w:r>
        <w:t xml:space="preserve"> todas las columnas almacenan valores atómicos y cada tabla cuenta con una clave primaria sustituta.</w:t>
      </w:r>
    </w:p>
    <w:p>
      <w:pPr>
        <w:pStyle w:val="ListParagraph"/>
        <w:numPr>
          <w:ilvl w:val="0"/>
          <w:numId w:val="3"/>
        </w:numPr>
        <w:spacing w:after="60"/>
      </w:pPr>
      <w:r>
        <w:rPr>
          <w:b/>
          <w:bCs/>
        </w:rPr>
        <w:t xml:space="preserve">Segunda Forma Normal (2FN):</w:t>
      </w:r>
      <w:r>
        <w:t xml:space="preserve"> ninguna tabla posee clave primaria compuesta, por lo que no existen dependencias parciales.</w:t>
      </w:r>
    </w:p>
    <w:p>
      <w:pPr>
        <w:pStyle w:val="ListParagraph"/>
        <w:numPr>
          <w:ilvl w:val="0"/>
          <w:numId w:val="3"/>
        </w:numPr>
        <w:spacing w:after="60"/>
      </w:pPr>
      <w:r>
        <w:rPr>
          <w:b/>
          <w:bCs/>
        </w:rPr>
        <w:t xml:space="preserve">Tercera Forma Normal (3FN):</w:t>
      </w:r>
      <w:r>
        <w:t xml:space="preserve"> se eliminaron las dependencias transitivas. El nombre del departamento no se repite en cada colaborador, sino que se obtiene a través de la cadena colaboradores → puestos → departamentos. Los datos del turno residen únicamente en </w:t>
      </w:r>
      <w:r>
        <w:rPr>
          <w:rFonts w:ascii="Consolas" w:cs="Consolas" w:eastAsia="Consolas" w:hAnsi="Consolas"/>
          <w:color w:val="8B1A4A"/>
          <w:sz w:val="20"/>
          <w:szCs w:val="20"/>
        </w:rPr>
        <w:t xml:space="preserve">horarios_laborales</w:t>
      </w:r>
      <w:r>
        <w:t xml:space="preserve"> y la descripción de los permisos se almacena una sola vez en </w:t>
      </w:r>
      <w:r>
        <w:rPr>
          <w:rFonts w:ascii="Consolas" w:cs="Consolas" w:eastAsia="Consolas" w:hAnsi="Consolas"/>
          <w:color w:val="8B1A4A"/>
          <w:sz w:val="20"/>
          <w:szCs w:val="20"/>
        </w:rPr>
        <w:t xml:space="preserve">roles_acceso</w:t>
      </w:r>
      <w:r>
        <w:t xml:space="preserve">.</w:t>
      </w:r>
    </w:p>
    <w:p>
      <w:pPr>
        <w:keepNext w:val="false"/>
        <w:spacing w:after="140" w:line="288"/>
        <w:jc w:val="both"/>
      </w:pPr>
      <w:r>
        <w:t xml:space="preserve">El personal interno y los visitantes se separaron en tablas distintas porque poseen atributos diferentes: puesto y horario en un caso, motivo de visita y anfitrión en el otro. Esto evita columnas con valores nulos de forma masiva. La restricción CHECK de exclusividad en </w:t>
      </w:r>
      <w:r>
        <w:rPr>
          <w:rFonts w:ascii="Consolas" w:cs="Consolas" w:eastAsia="Consolas" w:hAnsi="Consolas"/>
          <w:color w:val="8B1A4A"/>
          <w:sz w:val="20"/>
          <w:szCs w:val="20"/>
        </w:rPr>
        <w:t xml:space="preserve">credenciales</w:t>
      </w:r>
      <w:r>
        <w:t xml:space="preserve"> garantiza que cada código QR tenga un único titular.</w:t>
      </w:r>
    </w:p>
    <w:p>
      <w:pPr>
        <w:keepNext w:val="false"/>
        <w:spacing w:after="140" w:line="288"/>
        <w:jc w:val="both"/>
      </w:pPr>
      <w:r>
        <w:t xml:space="preserve">Como observación de diseño, si un mismo visitante regresara en fechas distintas, sus datos personales se repetirían, ya que la identificación determina el nombre. Una normalización más estricta separaría las entidades </w:t>
      </w:r>
      <w:r>
        <w:rPr>
          <w:rFonts w:ascii="Consolas" w:cs="Consolas" w:eastAsia="Consolas" w:hAnsi="Consolas"/>
          <w:color w:val="8B1A4A"/>
          <w:sz w:val="20"/>
          <w:szCs w:val="20"/>
        </w:rPr>
        <w:t xml:space="preserve">visitantes</w:t>
      </w:r>
      <w:r>
        <w:t xml:space="preserve"> y </w:t>
      </w:r>
      <w:r>
        <w:rPr>
          <w:rFonts w:ascii="Consolas" w:cs="Consolas" w:eastAsia="Consolas" w:hAnsi="Consolas"/>
          <w:color w:val="8B1A4A"/>
          <w:sz w:val="20"/>
          <w:szCs w:val="20"/>
        </w:rPr>
        <w:t xml:space="preserve">visitas</w:t>
      </w:r>
      <w:r>
        <w:t xml:space="preserve">. Se conservó el diseño actual porque la operación de recepción registra cada visita como un alta independiente.</w:t>
      </w: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EL DIAGRAMA ENTIDAD-RELACIÓN (mermaid.ai) ]</w:t>
      </w:r>
    </w:p>
    <w:p>
      <w:pPr>
        <w:pStyle w:val="Heading1"/>
        <w:pageBreakBefore/>
      </w:pPr>
      <w:r>
        <w:t xml:space="preserve">1. Creación de tablas y población de datos</w:t>
      </w:r>
    </w:p>
    <w:p>
      <w:pPr>
        <w:pStyle w:val="Heading2"/>
        <w:keepNext/>
      </w:pPr>
      <w:r>
        <w:t xml:space="preserve">1.1 Script de creación de tablas (DDL)</w:t>
      </w:r>
    </w:p>
    <w:p>
      <w:pPr>
        <w:keepNext w:val="false"/>
        <w:spacing w:after="140" w:line="288"/>
        <w:jc w:val="both"/>
      </w:pPr>
      <w:r>
        <w:rPr>
          <w:b/>
          <w:bCs/>
        </w:rPr>
        <w:t xml:space="preserve">Descripción / Indicación:</w:t>
      </w:r>
      <w:r>
        <w:t xml:space="preserve"> Este script crea las nueve tablas del modelo con sus restricciones:</w:t>
      </w:r>
    </w:p>
    <w:p>
      <w:pPr>
        <w:pStyle w:val="ListParagraph"/>
        <w:numPr>
          <w:ilvl w:val="0"/>
          <w:numId w:val="3"/>
        </w:numPr>
        <w:spacing w:after="60"/>
      </w:pPr>
      <w:r>
        <w:t xml:space="preserve">Claves primarias autoincrementales (</w:t>
      </w:r>
      <w:r>
        <w:rPr>
          <w:rFonts w:ascii="Consolas" w:cs="Consolas" w:eastAsia="Consolas" w:hAnsi="Consolas"/>
          <w:color w:val="8B1A4A"/>
          <w:sz w:val="20"/>
          <w:szCs w:val="20"/>
        </w:rPr>
        <w:t xml:space="preserve">SERIAL</w:t>
      </w:r>
      <w:r>
        <w:t xml:space="preserve"> y </w:t>
      </w:r>
      <w:r>
        <w:rPr>
          <w:rFonts w:ascii="Consolas" w:cs="Consolas" w:eastAsia="Consolas" w:hAnsi="Consolas"/>
          <w:color w:val="8B1A4A"/>
          <w:sz w:val="20"/>
          <w:szCs w:val="20"/>
        </w:rPr>
        <w:t xml:space="preserve">BIGSERIAL</w:t>
      </w:r>
      <w:r>
        <w:t xml:space="preserve">).</w:t>
      </w:r>
    </w:p>
    <w:p>
      <w:pPr>
        <w:pStyle w:val="ListParagraph"/>
        <w:numPr>
          <w:ilvl w:val="0"/>
          <w:numId w:val="3"/>
        </w:numPr>
        <w:spacing w:after="60"/>
      </w:pPr>
      <w:r>
        <w:t xml:space="preserve">Claves foráneas.</w:t>
      </w:r>
    </w:p>
    <w:p>
      <w:pPr>
        <w:pStyle w:val="ListParagraph"/>
        <w:numPr>
          <w:ilvl w:val="0"/>
          <w:numId w:val="3"/>
        </w:numPr>
        <w:spacing w:after="60"/>
      </w:pPr>
      <w:r>
        <w:t xml:space="preserve">Restricciones </w:t>
      </w:r>
      <w:r>
        <w:rPr>
          <w:rFonts w:ascii="Consolas" w:cs="Consolas" w:eastAsia="Consolas" w:hAnsi="Consolas"/>
          <w:color w:val="8B1A4A"/>
          <w:sz w:val="20"/>
          <w:szCs w:val="20"/>
        </w:rPr>
        <w:t xml:space="preserve">UNIQUE</w:t>
      </w:r>
      <w:r>
        <w:t xml:space="preserve"> y </w:t>
      </w:r>
      <w:r>
        <w:rPr>
          <w:rFonts w:ascii="Consolas" w:cs="Consolas" w:eastAsia="Consolas" w:hAnsi="Consolas"/>
          <w:color w:val="8B1A4A"/>
          <w:sz w:val="20"/>
          <w:szCs w:val="20"/>
        </w:rPr>
        <w:t xml:space="preserve">NOT NULL</w:t>
      </w:r>
      <w:r>
        <w:t xml:space="preserve">.</w:t>
      </w:r>
    </w:p>
    <w:p>
      <w:pPr>
        <w:pStyle w:val="ListParagraph"/>
        <w:numPr>
          <w:ilvl w:val="0"/>
          <w:numId w:val="3"/>
        </w:numPr>
        <w:spacing w:after="60"/>
      </w:pPr>
      <w:r>
        <w:t xml:space="preserve">Restricciones </w:t>
      </w:r>
      <w:r>
        <w:rPr>
          <w:rFonts w:ascii="Consolas" w:cs="Consolas" w:eastAsia="Consolas" w:hAnsi="Consolas"/>
          <w:color w:val="8B1A4A"/>
          <w:sz w:val="20"/>
          <w:szCs w:val="20"/>
        </w:rPr>
        <w:t xml:space="preserve">CHECK</w:t>
      </w:r>
      <w:r>
        <w:t xml:space="preserve"> de dominio, de coherencia entre fechas y de exclusividad del titular de la credencial.</w:t>
      </w:r>
    </w:p>
    <w:p>
      <w:pPr>
        <w:keepNext w:val="false"/>
        <w:spacing w:after="140" w:line="288"/>
        <w:jc w:val="both"/>
      </w:pPr>
      <w:r>
        <w:t xml:space="preserve">La bitácora </w:t>
      </w:r>
      <w:r>
        <w:rPr>
          <w:rFonts w:ascii="Consolas" w:cs="Consolas" w:eastAsia="Consolas" w:hAnsi="Consolas"/>
          <w:color w:val="8B1A4A"/>
          <w:sz w:val="20"/>
          <w:szCs w:val="20"/>
        </w:rPr>
        <w:t xml:space="preserve">registro_accesos</w:t>
      </w:r>
      <w:r>
        <w:t xml:space="preserve"> emplea </w:t>
      </w:r>
      <w:r>
        <w:rPr>
          <w:rFonts w:ascii="Consolas" w:cs="Consolas" w:eastAsia="Consolas" w:hAnsi="Consolas"/>
          <w:color w:val="8B1A4A"/>
          <w:sz w:val="20"/>
          <w:szCs w:val="20"/>
        </w:rPr>
        <w:t xml:space="preserve">ON DELETE CASCADE</w:t>
      </w:r>
      <w:r>
        <w:t xml:space="preserve"> hacia </w:t>
      </w:r>
      <w:r>
        <w:rPr>
          <w:rFonts w:ascii="Consolas" w:cs="Consolas" w:eastAsia="Consolas" w:hAnsi="Consolas"/>
          <w:color w:val="8B1A4A"/>
          <w:sz w:val="20"/>
          <w:szCs w:val="20"/>
        </w:rPr>
        <w:t xml:space="preserve">credenciales</w:t>
      </w:r>
      <w:r>
        <w:t xml:space="preserve">; las demás claves foráneas conservan el comportamiento restrictivo por defecto. Al final se crean índices sobre las columnas de la bitácora y de las credenciales que se utilizan con mayor frecuencia en filtros y combinaciones. La primera sentencia elimina las tablas existentes, por lo que el script permite reconstruir la base desde cero.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Reconstrucción completa del esquema (elimina tablas previas si existen)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DROP TABLE IF EXISTS registro_accesos, credenciales, visitantes, colaboradores,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puestos, puntos_acceso, horarios_laborales, roles_acceso,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departamentos CASCADE;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Catálogo de áreas de la empresa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departamentos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id_departamento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nombre_departamento VARCHAR(60) NOT NULL UNIQUE,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ubicacion           VARCHAR(80)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Catálogo de niveles de permiso de las credenciales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roles_acceso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id_rol_acceso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nombre_rol    VARCHAR(60)  NOT NULL UNIQUE,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descripcion   VARCHAR(200)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Catálogo de turnos del personal interno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horarios_laborales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id_horario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nombre_turno    VARCHAR(40) NOT NULL UNIQUE,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hora_entrada    TIME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hora_salida     TIME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dias_aplicables VARCHAR(40)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CHECK (hora_salida &gt; hora_entrada)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Lectores QR / puertas físicas del edificio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puntos_acceso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id_punto_acceso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nombre_punto    VARCHAR(60) NOT NULL UNIQUE,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ubicacion       VARCHAR(80)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tipo_punto      VARCHAR(20)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CHECK (tipo_punto IN ('entrada', 'salida', 'mixto'))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Puestos: cada uno pertenece a un departamento (evita dependencia transitiva)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puestos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id_puesto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nombre_puesto   VARCHAR(80)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id_departamento INT NOT NULL REFERENCES departamentos(id_departamento),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UNIQUE (nombre_puesto, id_departamento)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Personal interno: empleados y contratistas (baja lógica mediante "activo")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colaboradores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id_colaborador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nombre_completo  VARCHAR(120)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numero_empleado  VARCHAR(15)  NOT NULL UNIQUE,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tipo_colaborador VARCHAR(15)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id_puesto        INT NOT NULL REFERENCES puestos(id_puesto),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id_horario       INT NOT NULL REFERENCES horarios_laborales(id_horario),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telefono         VARCHAR(15)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correo           VARCHAR(100) NOT NULL UNIQUE,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fecha_ingreso    DATE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activo           BOOLEAN NOT NULL DEFAULT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CHECK (tipo_colaborador IN ('empleado', 'contratista'))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Visitantes externos, cada uno con un colaborador anfitrión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visitantes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id_visitante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nombre_completo          VARCHAR(120)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identificacion           VARCHAR(20)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empresa_procedencia      VARCHAR(100),</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motivo_visita            VARCHAR(150)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id_colaborador_anfitrion INT NOT NULL REFERENCES colaboradores(id_colaborador),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fecha_visita             DATE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activo                   BOOLEAN NOT NULL DEFAULT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Credenciales QR: pertenecen a un colaborador O a un visitante, nunca a ambos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credenciales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id_credencial  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codigo_qr      VARCHAR(50) NOT NULL UNIQUE,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id_rol_acceso  INT NOT NULL REFERENCES roles_acceso(id_rol_acceso),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id_colaborador INT REFERENCES colaboradores(id_colaborador),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id_visitante   INT REFERENCES visitantes(id_visitante),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fecha_emision  DATE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fecha_vigencia DATE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estado         VARCHAR(15) NOT NULL DEFAULT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CHECK (estado IN ('activa', 'vencida', 'revocada')),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CHECK (fecha_vigencia &gt;= fecha_emision),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CHECK ((id_colaborador IS NOT NULL AND id_visitante IS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OR (id_colaborador IS NULL AND id_visitante IS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Bitácora de eventos de acceso (CASCADE hacia credenciales)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TABLE registro_accesos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id_registro     BIGSERIAL PRIMARY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id_credencial   INT NOT NULL REFERENCES credenciales(id_credencial) ON DELETE CASCADE,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id_punto_acceso INT NOT NULL REFERENCES puntos_acceso(id_punto_acceso),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fecha_hora      TIMESTAMP NOT NULL DEFAULT CURRENT_TIMESTAMP,</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tipo_evento     VARCHAR(10)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CHECK (tipo_evento IN ('entrada',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Índices de apoyo para las consultas más frecuentes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INDEX idx_registro_credencial_fecha ON registro_accesos (id_credencial, fecha_hora);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INDEX idx_registro_punto            ON registro_accesos (id_punto_acceso);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INDEX idx_credencial_colaborador    ON credenciales (id_colaborador);</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CREATE INDEX idx_credencial_visitante      ON credenciales (id_visitante);</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1.2 Población de datos iniciales (INSERT)</w:t>
      </w:r>
    </w:p>
    <w:p>
      <w:pPr>
        <w:keepNext w:val="false"/>
        <w:spacing w:after="140" w:line="288"/>
        <w:jc w:val="both"/>
      </w:pPr>
      <w:r>
        <w:rPr>
          <w:b/>
          <w:bCs/>
        </w:rPr>
        <w:t xml:space="preserve">Descripción / Indicación:</w:t>
      </w:r>
      <w:r>
        <w:t xml:space="preserve"> Se cargan los datos de prueba del proyecto en el estado final que resultó de la actividad anterior:</w:t>
      </w:r>
    </w:p>
    <w:p>
      <w:pPr>
        <w:pStyle w:val="ListParagraph"/>
        <w:numPr>
          <w:ilvl w:val="0"/>
          <w:numId w:val="3"/>
        </w:numPr>
        <w:spacing w:after="60"/>
      </w:pPr>
      <w:r>
        <w:t xml:space="preserve">Recursos Humanos reubicado al piso 3.</w:t>
      </w:r>
    </w:p>
    <w:p>
      <w:pPr>
        <w:pStyle w:val="ListParagraph"/>
        <w:numPr>
          <w:ilvl w:val="0"/>
          <w:numId w:val="3"/>
        </w:numPr>
        <w:spacing w:after="60"/>
      </w:pPr>
      <w:r>
        <w:t xml:space="preserve">Turnos ampliados quince minutos.</w:t>
      </w:r>
    </w:p>
    <w:p>
      <w:pPr>
        <w:pStyle w:val="ListParagraph"/>
        <w:numPr>
          <w:ilvl w:val="0"/>
          <w:numId w:val="3"/>
        </w:numPr>
        <w:spacing w:after="60"/>
      </w:pPr>
      <w:r>
        <w:t xml:space="preserve">Punto de acceso de servidores renombrado y punto de prueba eliminado.</w:t>
      </w:r>
    </w:p>
    <w:p>
      <w:pPr>
        <w:pStyle w:val="ListParagraph"/>
        <w:numPr>
          <w:ilvl w:val="0"/>
          <w:numId w:val="3"/>
        </w:numPr>
        <w:spacing w:after="60"/>
      </w:pPr>
      <w:r>
        <w:t xml:space="preserve">Puesto de Analista de Nómina ampliado a prestaciones.</w:t>
      </w:r>
    </w:p>
    <w:p>
      <w:pPr>
        <w:pStyle w:val="ListParagraph"/>
        <w:numPr>
          <w:ilvl w:val="0"/>
          <w:numId w:val="3"/>
        </w:numPr>
        <w:spacing w:after="60"/>
      </w:pPr>
      <w:r>
        <w:t xml:space="preserve">Contratista Karla Hernández dada de baja lógica.</w:t>
      </w:r>
    </w:p>
    <w:p>
      <w:pPr>
        <w:pStyle w:val="ListParagraph"/>
        <w:numPr>
          <w:ilvl w:val="0"/>
          <w:numId w:val="3"/>
        </w:numPr>
        <w:spacing w:after="60"/>
      </w:pPr>
      <w:r>
        <w:t xml:space="preserve">Motivo de visita corregido.</w:t>
      </w:r>
    </w:p>
    <w:p>
      <w:pPr>
        <w:pStyle w:val="ListParagraph"/>
        <w:numPr>
          <w:ilvl w:val="0"/>
          <w:numId w:val="3"/>
        </w:numPr>
        <w:spacing w:after="60"/>
      </w:pPr>
      <w:r>
        <w:t xml:space="preserve">Credenciales de visitante marcadas como vencidas.</w:t>
      </w:r>
    </w:p>
    <w:p>
      <w:pPr>
        <w:pStyle w:val="ListParagraph"/>
        <w:numPr>
          <w:ilvl w:val="0"/>
          <w:numId w:val="3"/>
        </w:numPr>
        <w:spacing w:after="60"/>
      </w:pPr>
      <w:r>
        <w:t xml:space="preserve">Evento de la credencial 7 corregido a salida.</w:t>
      </w:r>
    </w:p>
    <w:p>
      <w:pPr>
        <w:keepNext w:val="false"/>
        <w:spacing w:after="140" w:line="288"/>
        <w:jc w:val="both"/>
      </w:pPr>
      <w:r>
        <w:t xml:space="preserve">Cada tabla se puebla con una inserción de conjunto de datos. La bitácora se carga con INSERT en lugar de </w:t>
      </w:r>
      <w:r>
        <w:rPr>
          <w:rFonts w:ascii="Consolas" w:cs="Consolas" w:eastAsia="Consolas" w:hAnsi="Consolas"/>
          <w:color w:val="8B1A4A"/>
          <w:sz w:val="20"/>
          <w:szCs w:val="20"/>
        </w:rPr>
        <w:t xml:space="preserve">\copy</w:t>
      </w:r>
      <w:r>
        <w:t xml:space="preserve">, para que el script sea reproducible sin depender del archivo CSV.</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Catálogo de departamentos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departamentos (nombre_departamento, ubicacion)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('Dirección General',             'Piso 3, Edificio Principal'),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('Recursos Humanos',              'Piso 3, Ala Norte'),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('Tecnologías de la Información', 'Piso 1, Ala Sur'),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('Contabilidad y Finanzas',       'Piso 2, Ala Sur'),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('Seguridad Patrimonial',         'Planta Baja, Caseta de Control'),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('Atención a Clientes',           'Planta Baja, Recepción');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Catálogo de roles de 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roles_acceso (nombre_rol, descripcion)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('Acceso Total', 'Permite el ingreso a todas las áreas del edificio sin restricción de horario'),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('Acceso Horario de Oficina', 'Permite el ingreso únicamente durante el horario laboral asignado al 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('Acceso Temporal de Visitante', 'Permite el ingreso limitado a la fecha y al área autorizadas para la visita'),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('Acceso Restringido a Áreas Comunes', 'Permite el ingreso solo a recepción, sala de espera y áreas comunes, sin acceso a oficinas internas ni a la sala de servidores');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Turnos laborales (hora de salida ya ampliada 15 minutos)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horarios_laborales (nombre_turno, hora_entrada, hora_salida, dias_aplicables)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('Turno Matutino',       '07:00', '15:15', 'Lunes a Viernes'),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('Turno Vespertino',     '14:00', '22:15', 'Lunes a Viernes'),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('Turno Administrativo', '09:00', '18:15', 'Lunes a Viernes');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Puntos de acceso vigentes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puntos_acceso (nombre_punto, ubicacion, tipo_punto)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('Entrada Principal',                                'Planta Baja, Vestíbulo', 'mixto'),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('Acceso a Estacionamiento',                         'Sótano 1',               'mixto'),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('Puerta de Oficinas Administrativas',               'Piso 2',                 'mixto'),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('Acceso a Sala de Servidores y Telecomunicaciones', 'Piso 1, Área de TI',     'mixto');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Puestos por 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puestos (nombre_puesto, id_departamento)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('Director General', 1),</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('Coordinador de Recursos Humanos', 2),</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('Analista de Nómina y Prestaciones', 2),</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('Administrador de Redes', 3),</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('Soporte Técnico', 3),</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('Contador General', 4),</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('Jefe de Seguridad Patrimonial', 5),</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('Guardia de Acceso', 5),</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('Ejecutivo de Atención a Clientes', 6);</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Colaboradores (Karla Hernández con baja lógica)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colaboradores (nombre_completo, numero_empleado, tipo_colaborador, id_puesto,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id_horario, telefono, correo, fecha_ingreso, activo)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('Mariana Torres Gutiérrez',       'EMP-0001', 'empleado',    1, 3, '9931054872', 'mariana.torres@solutions.com.mx',    '2019-03-11',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('Roberto Jiménez Pech',           'EMP-0002', 'empleado',    2, 3, '9932187045', 'roberto.jimenez@solutions.com.mx',   '2020-06-01',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('Diana Cristina López May',       'EMP-0003', 'empleado',    3, 3, '9934471023', 'diana.lopez@solutions.com.mx',       '2021-02-15',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('Fernando Alberto Castillo Ruiz', 'EMP-0004', 'empleado',    4, 3, '9931123456', 'fernando.castillo@solutions.com.mx', '2018-09-20',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('Karla Patricia Hernández Cruz',  'CON-0005', 'contratista', 5, 1, '9935678234', 'karla.hernandez@solutions.com.mx',   '2023-01-10', FALSE),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('Juan Manuel Pérez Aguilar',      'EMP-0006', 'empleado',    6, 3, '9936789345', 'juan.perez@solutions.com.mx',        '2017-11-05',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('Sergio Iván Domínguez Vera',     'EMP-0007', 'empleado',    7, 2, '9937890456', 'sergio.dominguez@solutions.com.mx',  '2019-07-22',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('Lucía Beatriz Mendoza Ríos',     'CON-0008', 'contratista', 8, 1, '9938901567', 'lucia.mendoza@solutions.com.mx',     '2022-04-18',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('Andrés Felipe Gómez Solís',      'EMP-0009', 'empleado',    8, 2, '9939012678', 'andres.gomez@solutions.com.mx',      '2020-10-30',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('Paola Guadalupe Sánchez Nieves', 'EMP-0010', 'empleado',    9, 3, '9930123789', 'paola.sanchez@solutions.com.mx',     '2021-08-09',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Visitantes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visitantes (nombre_completo, identificacion, empresa_procedencia, motivo_visita,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id_colaborador_anfitrion, fecha_visita)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('Óscar Iván Ramírez Cordero',     'INE-RC820714HTC', 'Consultoría Digital del Sureste',    'Reunión de seguimiento de proyecto de infraestructura', 4, '2026-09-15'),</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('Gabriela Montserrat Nava Cetina','INE-NC910302MTC', 'Despacho Contable Nava y Asociados', 'Auditoría externa del tercer trimestre',                6, '2026-09-16'),</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('Ricardo Uribe Palma',            'PAS-UP7734521',   'Proveeduría Industrial Uribe',       'Entrega de equipo de cómputo y firma de contrato de mantenimiento', 4, '2026-09-17'),</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('Alma Rosa Jiménez Balam',        'INE-JB880519MTC', NULL,                                 'Entrevista de trabajo para vacante en Recursos Humanos', 2, '2026-09-18'),</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('Tomás Enrique Ceballos Ortiz',   'INE-CO750108HTC', 'Instalaciones Eléctricas Ceballos',  'Mantenimiento preventivo del sistema eléctrico',        7, '2026-09-19');</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Credenciales (las de visitante ya marcadas como vencidas)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credenciales (codigo_qr, id_rol_acceso, id_colaborador, id_visitante,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fecha_emision, fecha_vigencia, estado)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('QR-COL-0001', 1, 1,    NULL, '2019-03-11',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('QR-COL-0002', 2, 2,    NULL, '2020-06-01',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('QR-COL-0003', 2, 3,    NULL, '2021-02-15',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('QR-COL-0004', 2, 4,    NULL, '2018-09-20',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('QR-COL-0005', 2, 5,    NULL, '2023-01-10', '2027-01-10',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('QR-COL-0006', 2, 6,    NULL, '2017-11-05',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('QR-COL-0007', 1, 7,    NULL, '2019-07-22',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('QR-COL-0008', 2, 8,    NULL, '2022-04-18', '2027-04-18',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('QR-COL-0009', 2, 9,    NULL, '2020-10-30',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('QR-COL-0010', 4, 10,   NULL, '2021-08-09', '2028-12-31',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('QR-VIS-0001', 3, NULL, 1,    '2026-09-15', '2026-09-15', 'vencida'),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('QR-VIS-0002', 3, NULL, 2,    '2026-09-16', '2026-09-16', 'vencida'),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('QR-VIS-0003', 3, NULL, 3,    '2026-09-17', '2026-09-17', 'vencida'),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('QR-VIS-0004', 3, NULL, 4,    '2026-09-18', '2026-09-18', 'vencida'),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('QR-VIS-0005', 3, NULL, 5,    '2026-09-19', '2026-09-19', 'vencida');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Bitácora de accesos (23 eventos; el del 19/09 a las 14:00 ya corregido a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INSERT INTO registro_accesos (id_credencial, id_punto_acceso, fecha_hora, tipo_evento) VALUES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(1,  1, '2026-09-15 07:58:00', 'entrada'), (1,  1, '2026-09-15 16:05:00',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(4,  3, '2026-09-15 09:02:00', 'entrada'), (4,  3, '2026-09-15 18:10:00',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(7,  1, '2026-09-15 13:55:00', 'entrada'), (7,  1, '2026-09-15 22:03:00',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(11, 1, '2026-09-15 10:15:00', 'entrada'), (11, 1, '2026-09-15 12:30:00',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(2,  1, '2026-09-16 08:59:00', 'entrada'), (2,  1, '2026-09-16 18:02:00',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(12, 1, '2026-09-16 11:00:00', 'entrada'), (12, 1, '2026-09-16 13:20:00',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(6,  1, '2026-09-17 09:01:00', 'entrada'), (6,  1, '2026-09-17 18:05:00',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(13, 1, '2026-09-17 10:40:00', 'entrada'), (13, 1, '2026-09-17 12:15:00',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(9,  2, '2026-09-18 13:50:00', 'entrada'), (9,  2, '2026-09-18 21:58:00',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(14, 1, '2026-09-18 09:30:00', 'entrada'), (14, 1, '2026-09-18 11:45:00',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(7,  1, '2026-09-19 14:00:00', 'salida'),</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(15, 1, '2026-09-19 10:10:00', 'entrada'), (15, 1, '2026-09-19 12:00:00', 'salida');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1.3 Verificación de la estructura y de la carga de datos</w:t>
      </w:r>
    </w:p>
    <w:p>
      <w:pPr>
        <w:keepNext w:val="false"/>
        <w:spacing w:after="140" w:line="288"/>
        <w:jc w:val="both"/>
      </w:pPr>
      <w:r>
        <w:rPr>
          <w:b/>
          <w:bCs/>
        </w:rPr>
        <w:t xml:space="preserve">Descripción / Indicación:</w:t>
      </w:r>
      <w:r>
        <w:t xml:space="preserve"> Se comprueba que la creación y la población se realizaron correctamente mediante dos consultas.</w:t>
      </w:r>
    </w:p>
    <w:p>
      <w:pPr>
        <w:pStyle w:val="ListParagraph"/>
        <w:numPr>
          <w:ilvl w:val="0"/>
          <w:numId w:val="3"/>
        </w:numPr>
        <w:spacing w:after="60"/>
      </w:pPr>
      <w:r>
        <w:t xml:space="preserve">La primera obtiene, con subconsultas escalares, el número de filas de cada tabla. Se esperan 6, 4, 3, 4, 9, 10, 5, 15 y 23 filas respectivamente.</w:t>
      </w:r>
    </w:p>
    <w:p>
      <w:pPr>
        <w:pStyle w:val="ListParagraph"/>
        <w:numPr>
          <w:ilvl w:val="0"/>
          <w:numId w:val="3"/>
        </w:numPr>
        <w:spacing w:after="60"/>
      </w:pPr>
      <w:r>
        <w:t xml:space="preserve">La segunda consulta el diccionario de datos (</w:t>
      </w:r>
      <w:r>
        <w:rPr>
          <w:rFonts w:ascii="Consolas" w:cs="Consolas" w:eastAsia="Consolas" w:hAnsi="Consolas"/>
          <w:color w:val="8B1A4A"/>
          <w:sz w:val="20"/>
          <w:szCs w:val="20"/>
        </w:rPr>
        <w:t xml:space="preserve">information_schema</w:t>
      </w:r>
      <w:r>
        <w:t xml:space="preserve">) para listar todas las claves foráneas del esquema, lo que documenta formalmente las relaciones entre tablas hijas y tablas padre.</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Conteo de filas por tabla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(SELECT COUNT(*) FROM departamentos)      AS departamentos,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roles_acceso)       AS roles,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horarios_laborales) AS horarios,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puntos_acceso)      AS puntos,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puestos)            AS puestos,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colaboradores)      AS colaboradores,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visitantes)         AS visitantes,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credenciales)       AS credenciales,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 FROM registro_accesos)   AS registros;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Relaciones (claves foráneas) definidas en el esquema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tc.table_name   AS tabla_hija,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kcu.column_name AS columna_fk,</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ccu.table_name  AS tabla_padre,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ccu.column_name AS columna_referenciada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information_schema.table_constraints tc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information_schema.key_column_usage kcu</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ON tc.constraint_name = kcu.constraint_name AND tc.table_schema = kcu.table_schema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information_schema.constraint_column_usage ccu</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ON tc.constraint_name = ccu.constraint_name AND tc.table_schema = ccu.table_schema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tc.constraint_type = 'FOREIGN KEY'</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tc.table_schema = 'public'</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tabla_hija, columna_fk;</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pageBreakBefore/>
      </w:pPr>
      <w:r>
        <w:t xml:space="preserve">2. Consultas simples y columnas calculadas</w:t>
      </w:r>
    </w:p>
    <w:p>
      <w:pPr>
        <w:pStyle w:val="Heading2"/>
        <w:keepNext/>
      </w:pPr>
      <w:r>
        <w:t xml:space="preserve">2.1 Directorio de colaboradores activos (proyección y alias)</w:t>
      </w:r>
    </w:p>
    <w:p>
      <w:pPr>
        <w:keepNext w:val="false"/>
        <w:spacing w:after="140" w:line="288"/>
        <w:jc w:val="both"/>
      </w:pPr>
      <w:r>
        <w:rPr>
          <w:b/>
          <w:bCs/>
        </w:rPr>
        <w:t xml:space="preserve">Descripción / Indicación:</w:t>
      </w:r>
      <w:r>
        <w:t xml:space="preserve"> Se proyectan únicamente las columnas relevantes para un directorio interno y se renombran con alias descriptivos entre comillas dobles, lo que permite usar espacios y acentos en los encabezados. El filtro </w:t>
      </w:r>
      <w:r>
        <w:rPr>
          <w:rFonts w:ascii="Consolas" w:cs="Consolas" w:eastAsia="Consolas" w:hAnsi="Consolas"/>
          <w:color w:val="8B1A4A"/>
          <w:sz w:val="20"/>
          <w:szCs w:val="20"/>
        </w:rPr>
        <w:t xml:space="preserve">activo = TRUE</w:t>
      </w:r>
      <w:r>
        <w:t xml:space="preserve"> excluye al personal con baja lógica. La consulta devuelve nueve colaboradores ordenados alfabéticamente.</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numero_empleado  AS "No. Empleado",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nombre_completo  AS "Colaborador",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tipo_colaborador AS "Tipo",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correo           AS "Correo institucional",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telefono         AS "Teléfono"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activo = TRUE</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nombre_completo;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2.2 Antigüedad laboral de los colaboradores (columnas calculadas con fechas)</w:t>
      </w:r>
    </w:p>
    <w:p>
      <w:pPr>
        <w:keepNext w:val="false"/>
        <w:spacing w:after="140" w:line="288"/>
        <w:jc w:val="both"/>
      </w:pPr>
      <w:r>
        <w:rPr>
          <w:b/>
          <w:bCs/>
        </w:rPr>
        <w:t xml:space="preserve">Descripción / Indicación:</w:t>
      </w:r>
      <w:r>
        <w:t xml:space="preserve"> Se calcula al vuelo la antigüedad de cada colaborador a partir de su fecha de ingreso, expresada de tres formas:</w:t>
      </w:r>
    </w:p>
    <w:p>
      <w:pPr>
        <w:pStyle w:val="ListParagraph"/>
        <w:numPr>
          <w:ilvl w:val="0"/>
          <w:numId w:val="3"/>
        </w:numPr>
        <w:spacing w:after="60"/>
      </w:pPr>
      <w:r>
        <w:t xml:space="preserve">Días transcurridos, mediante una resta de fechas.</w:t>
      </w:r>
    </w:p>
    <w:p>
      <w:pPr>
        <w:pStyle w:val="ListParagraph"/>
        <w:numPr>
          <w:ilvl w:val="0"/>
          <w:numId w:val="3"/>
        </w:numPr>
        <w:spacing w:after="60"/>
      </w:pPr>
      <w:r>
        <w:t xml:space="preserve">Intervalo legible en años, meses y días, con la función </w:t>
      </w:r>
      <w:r>
        <w:rPr>
          <w:rFonts w:ascii="Consolas" w:cs="Consolas" w:eastAsia="Consolas" w:hAnsi="Consolas"/>
          <w:color w:val="8B1A4A"/>
          <w:sz w:val="20"/>
          <w:szCs w:val="20"/>
        </w:rPr>
        <w:t xml:space="preserve">AGE()</w:t>
      </w:r>
      <w:r>
        <w:t xml:space="preserve">.</w:t>
      </w:r>
    </w:p>
    <w:p>
      <w:pPr>
        <w:pStyle w:val="ListParagraph"/>
        <w:numPr>
          <w:ilvl w:val="0"/>
          <w:numId w:val="3"/>
        </w:numPr>
        <w:spacing w:after="60"/>
      </w:pPr>
      <w:r>
        <w:t xml:space="preserve">Años cumplidos, extraídos con </w:t>
      </w:r>
      <w:r>
        <w:rPr>
          <w:rFonts w:ascii="Consolas" w:cs="Consolas" w:eastAsia="Consolas" w:hAnsi="Consolas"/>
          <w:color w:val="8B1A4A"/>
          <w:sz w:val="20"/>
          <w:szCs w:val="20"/>
        </w:rPr>
        <w:t xml:space="preserve">EXTRACT()</w:t>
      </w:r>
      <w:r>
        <w:t xml:space="preserve">.</w:t>
      </w:r>
    </w:p>
    <w:p>
      <w:pPr>
        <w:keepNext w:val="false"/>
        <w:spacing w:after="140" w:line="288"/>
        <w:jc w:val="both"/>
      </w:pPr>
      <w:r>
        <w:t xml:space="preserve">Este dato no se almacena en la tabla porque cambia diariamente. Calcularlo en la consulta evita guardar información derivada que se desactualizaría, lo cual es congruente con la 3FN.</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nombre_completo                                     AS 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fecha_ingreso,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CURRENT_DATE - fecha_ingreso                        AS dias_en_empresa,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AGE(CURRENT_DATE, fecha_ingreso)                    AS antiguedad,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EXTRACT(YEAR FROM AGE(CURRENT_DATE, fecha_ingreso)) AS anios_cumplidos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fecha_ingreso;   -- del más antiguo al más reciente</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2.3 Duración de la jornada por turno (operaciones aritméticas con TIME)</w:t>
      </w:r>
    </w:p>
    <w:p>
      <w:pPr>
        <w:keepNext w:val="false"/>
        <w:spacing w:after="140" w:line="288"/>
        <w:jc w:val="both"/>
      </w:pPr>
      <w:r>
        <w:rPr>
          <w:b/>
          <w:bCs/>
        </w:rPr>
        <w:t xml:space="preserve">Descripción / Indicación:</w:t>
      </w:r>
      <w:r>
        <w:t xml:space="preserve"> Se obtiene la duración de cada turno restando la hora de entrada a la hora de salida; el resultado es de tipo </w:t>
      </w:r>
      <w:r>
        <w:rPr>
          <w:rFonts w:ascii="Consolas" w:cs="Consolas" w:eastAsia="Consolas" w:hAnsi="Consolas"/>
          <w:color w:val="8B1A4A"/>
          <w:sz w:val="20"/>
          <w:szCs w:val="20"/>
        </w:rPr>
        <w:t xml:space="preserve">INTERVAL</w:t>
      </w:r>
      <w:r>
        <w:t xml:space="preserve">. Después, esa duración se convierte a horas decimales con </w:t>
      </w:r>
      <w:r>
        <w:rPr>
          <w:rFonts w:ascii="Consolas" w:cs="Consolas" w:eastAsia="Consolas" w:hAnsi="Consolas"/>
          <w:color w:val="8B1A4A"/>
          <w:sz w:val="20"/>
          <w:szCs w:val="20"/>
        </w:rPr>
        <w:t xml:space="preserve">EXTRACT(EPOCH ...)</w:t>
      </w:r>
      <w:r>
        <w:t xml:space="preserve">, que devuelve segundos, y se multiplica por cinco días para estimar la carga semanal. El resultado esperado es de 8.25 horas diarias para los turnos matutino y vespertino y de 9.25 horas para el administrativo.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nombre_turno,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hora_entrada,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hora_salida,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hora_salida - hora_entrada AS duracion_jornada,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ROUND((EXTRACT(EPOCH FROM (hora_salida - hora_entrada)) / 3600)::numeric, 2)     AS horas_diarias,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ROUND((EXTRACT(EPOCH FROM (hora_salida - hora_entrada)) / 3600 * 5)::numeric, 2) AS horas_semanales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horarios_laborales</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hora_entrada;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2.4 Días de vigencia restantes de las credenciales del personal (expresión CASE)</w:t>
      </w:r>
    </w:p>
    <w:p>
      <w:pPr>
        <w:keepNext w:val="false"/>
        <w:spacing w:after="140" w:line="288"/>
        <w:jc w:val="both"/>
      </w:pPr>
      <w:r>
        <w:rPr>
          <w:b/>
          <w:bCs/>
        </w:rPr>
        <w:t xml:space="preserve">Descripción / Indicación:</w:t>
      </w:r>
      <w:r>
        <w:t xml:space="preserve"> Para cada credencial de colaborador se calcula cuántos días faltan para su vencimiento. Una expresión </w:t>
      </w:r>
      <w:r>
        <w:rPr>
          <w:rFonts w:ascii="Consolas" w:cs="Consolas" w:eastAsia="Consolas" w:hAnsi="Consolas"/>
          <w:color w:val="8B1A4A"/>
          <w:sz w:val="20"/>
          <w:szCs w:val="20"/>
        </w:rPr>
        <w:t xml:space="preserve">CASE</w:t>
      </w:r>
      <w:r>
        <w:t xml:space="preserve"> genera una columna de alerta con tres valores posibles: "Vencida", "Renovar pronto" (180 días o menos) o "Vigente". El área de Seguridad Patrimonial puede usar este reporte para programar la renovación anticipada de credenciales.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codigo_qr,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estado,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fecha_emision,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fecha_vigencia,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fecha_vigencia - CURRENT_DATE AS dias_restantes,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CASE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WHEN fecha_vigencia &lt; CURRENT_DATE        THEN 'Vencida'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WHEN fecha_vigencia - CURRENT_DATE &lt;= 180 THEN 'Renovar pronto'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ELSE 'Vigente'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END AS alerta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credenciales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id_colaborador IS NOT NULL</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dias_restantes;</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2.5 Ficha de visitantes identificados con INE (funciones de texto y COALESCE)</w:t>
      </w:r>
    </w:p>
    <w:p>
      <w:pPr>
        <w:keepNext w:val="false"/>
        <w:spacing w:after="140" w:line="288"/>
        <w:jc w:val="both"/>
      </w:pPr>
      <w:r>
        <w:rPr>
          <w:b/>
          <w:bCs/>
        </w:rPr>
        <w:t xml:space="preserve">Descripción / Indicación:</w:t>
      </w:r>
      <w:r>
        <w:t xml:space="preserve"> Mediante </w:t>
      </w:r>
      <w:r>
        <w:rPr>
          <w:rFonts w:ascii="Consolas" w:cs="Consolas" w:eastAsia="Consolas" w:hAnsi="Consolas"/>
          <w:color w:val="8B1A4A"/>
          <w:sz w:val="20"/>
          <w:szCs w:val="20"/>
        </w:rPr>
        <w:t xml:space="preserve">LIKE</w:t>
      </w:r>
      <w:r>
        <w:t xml:space="preserve"> se filtran los visitantes cuya identificación es una credencial INE, con lo que se excluye el pasaporte de Ricardo Uribe. Sobre esos registros se aplican varias transformaciones al vuelo:</w:t>
      </w:r>
    </w:p>
    <w:p>
      <w:pPr>
        <w:pStyle w:val="ListParagraph"/>
        <w:numPr>
          <w:ilvl w:val="0"/>
          <w:numId w:val="3"/>
        </w:numPr>
        <w:spacing w:after="60"/>
      </w:pPr>
      <w:r>
        <w:rPr>
          <w:rFonts w:ascii="Consolas" w:cs="Consolas" w:eastAsia="Consolas" w:hAnsi="Consolas"/>
          <w:color w:val="8B1A4A"/>
          <w:sz w:val="20"/>
          <w:szCs w:val="20"/>
        </w:rPr>
        <w:t xml:space="preserve">UPPER()</w:t>
      </w:r>
      <w:r>
        <w:t xml:space="preserve"> normaliza el nombre a mayúsculas.</w:t>
      </w:r>
    </w:p>
    <w:p>
      <w:pPr>
        <w:pStyle w:val="ListParagraph"/>
        <w:numPr>
          <w:ilvl w:val="0"/>
          <w:numId w:val="3"/>
        </w:numPr>
        <w:spacing w:after="60"/>
      </w:pPr>
      <w:r>
        <w:rPr>
          <w:rFonts w:ascii="Consolas" w:cs="Consolas" w:eastAsia="Consolas" w:hAnsi="Consolas"/>
          <w:color w:val="8B1A4A"/>
          <w:sz w:val="20"/>
          <w:szCs w:val="20"/>
        </w:rPr>
        <w:t xml:space="preserve">COALESCE()</w:t>
      </w:r>
      <w:r>
        <w:t xml:space="preserve"> sustituye la empresa nula por un texto descriptivo.</w:t>
      </w:r>
    </w:p>
    <w:p>
      <w:pPr>
        <w:pStyle w:val="ListParagraph"/>
        <w:numPr>
          <w:ilvl w:val="0"/>
          <w:numId w:val="3"/>
        </w:numPr>
        <w:spacing w:after="60"/>
      </w:pPr>
      <w:r>
        <w:rPr>
          <w:rFonts w:ascii="Consolas" w:cs="Consolas" w:eastAsia="Consolas" w:hAnsi="Consolas"/>
          <w:color w:val="8B1A4A"/>
          <w:sz w:val="20"/>
          <w:szCs w:val="20"/>
        </w:rPr>
        <w:t xml:space="preserve">SPLIT_PART()</w:t>
      </w:r>
      <w:r>
        <w:t xml:space="preserve"> extrae el tipo de documento.</w:t>
      </w:r>
    </w:p>
    <w:p>
      <w:pPr>
        <w:pStyle w:val="ListParagraph"/>
        <w:numPr>
          <w:ilvl w:val="0"/>
          <w:numId w:val="3"/>
        </w:numPr>
        <w:spacing w:after="60"/>
      </w:pPr>
      <w:r>
        <w:t xml:space="preserve">La concatenación con </w:t>
      </w:r>
      <w:r>
        <w:rPr>
          <w:rFonts w:ascii="Consolas" w:cs="Consolas" w:eastAsia="Consolas" w:hAnsi="Consolas"/>
          <w:color w:val="8B1A4A"/>
          <w:sz w:val="20"/>
          <w:szCs w:val="20"/>
        </w:rPr>
        <w:t xml:space="preserve">||</w:t>
      </w:r>
      <w:r>
        <w:t xml:space="preserve"> y </w:t>
      </w:r>
      <w:r>
        <w:rPr>
          <w:rFonts w:ascii="Consolas" w:cs="Consolas" w:eastAsia="Consolas" w:hAnsi="Consolas"/>
          <w:color w:val="8B1A4A"/>
          <w:sz w:val="20"/>
          <w:szCs w:val="20"/>
        </w:rPr>
        <w:t xml:space="preserve">TO_CHAR()</w:t>
      </w:r>
      <w:r>
        <w:t xml:space="preserve"> presenta la fecha en formato día/mes/año.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id_visitante,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UPPER(nombre_completo)                                    AS visitante,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COALESCE(empresa_procedencia, 'Particular (sin empresa)') AS procedencia,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SPLIT_PART(identificacion, '-', 1)                        AS tipo_documento,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'Visita del ' || TO_CHAR(fecha_visita, 'DD/MM/YYYY')      AS fecha_formateada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visitantes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identificacion LIKE 'INE-%'</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fecha_visita;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2.6 Entradas posteriores a las 09:00 en un rango de fechas (BETWEEN y filtros compuestos)</w:t>
      </w:r>
    </w:p>
    <w:p>
      <w:pPr>
        <w:keepNext w:val="false"/>
        <w:spacing w:after="140" w:line="288"/>
        <w:jc w:val="both"/>
      </w:pPr>
      <w:r>
        <w:rPr>
          <w:b/>
          <w:bCs/>
        </w:rPr>
        <w:t xml:space="preserve">Descripción / Indicación:</w:t>
      </w:r>
      <w:r>
        <w:t xml:space="preserve"> Se localizan los eventos de entrada registrados después de las 09:00 horas entre el 15 y el 17 de septiembre de 2026. El filtro combina tres condiciones:</w:t>
      </w:r>
    </w:p>
    <w:p>
      <w:pPr>
        <w:pStyle w:val="ListParagraph"/>
        <w:numPr>
          <w:ilvl w:val="0"/>
          <w:numId w:val="3"/>
        </w:numPr>
        <w:spacing w:after="60"/>
      </w:pPr>
      <w:r>
        <w:rPr>
          <w:rFonts w:ascii="Consolas" w:cs="Consolas" w:eastAsia="Consolas" w:hAnsi="Consolas"/>
          <w:color w:val="8B1A4A"/>
          <w:sz w:val="20"/>
          <w:szCs w:val="20"/>
        </w:rPr>
        <w:t xml:space="preserve">BETWEEN</w:t>
      </w:r>
      <w:r>
        <w:t xml:space="preserve"> sobre la fecha, obtenida con la conversión </w:t>
      </w:r>
      <w:r>
        <w:rPr>
          <w:rFonts w:ascii="Consolas" w:cs="Consolas" w:eastAsia="Consolas" w:hAnsi="Consolas"/>
          <w:color w:val="8B1A4A"/>
          <w:sz w:val="20"/>
          <w:szCs w:val="20"/>
        </w:rPr>
        <w:t xml:space="preserve">::date</w:t>
      </w:r>
      <w:r>
        <w:t xml:space="preserve">.</w:t>
      </w:r>
    </w:p>
    <w:p>
      <w:pPr>
        <w:pStyle w:val="ListParagraph"/>
        <w:numPr>
          <w:ilvl w:val="0"/>
          <w:numId w:val="3"/>
        </w:numPr>
        <w:spacing w:after="60"/>
      </w:pPr>
      <w:r>
        <w:t xml:space="preserve">Una comparación sobre la hora, obtenida con </w:t>
      </w:r>
      <w:r>
        <w:rPr>
          <w:rFonts w:ascii="Consolas" w:cs="Consolas" w:eastAsia="Consolas" w:hAnsi="Consolas"/>
          <w:color w:val="8B1A4A"/>
          <w:sz w:val="20"/>
          <w:szCs w:val="20"/>
        </w:rPr>
        <w:t xml:space="preserve">::time</w:t>
      </w:r>
      <w:r>
        <w:t xml:space="preserve">.</w:t>
      </w:r>
    </w:p>
    <w:p>
      <w:pPr>
        <w:pStyle w:val="ListParagraph"/>
        <w:numPr>
          <w:ilvl w:val="0"/>
          <w:numId w:val="3"/>
        </w:numPr>
        <w:spacing w:after="60"/>
      </w:pPr>
      <w:r>
        <w:t xml:space="preserve">La igualdad sobre el tipo de evento.</w:t>
      </w:r>
    </w:p>
    <w:p>
      <w:pPr>
        <w:keepNext w:val="false"/>
        <w:spacing w:after="140" w:line="288"/>
        <w:jc w:val="both"/>
      </w:pPr>
      <w:r>
        <w:t xml:space="preserve">Además, la marca de tiempo se separa en dos columnas, fecha y hora, para facilitar su lectura. La consulta devuelve seis eventos.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id_registro,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id_punto_acceso,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fecha_hora::date   AS fecha,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fecha_hora::time   AS hora,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UPPER(tipo_evento) AS evento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fecha_hora::date BETWEEN '2026-09-15' AND '2026-09-17'</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fecha_hora::time &gt; '09:00'</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tipo_evento = 'entrada'</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fecha_hora;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pageBreakBefore/>
      </w:pPr>
      <w:r>
        <w:t xml:space="preserve">3. Funciones definidas, conversión de datos, agrupamiento y ordenamiento</w:t>
      </w:r>
    </w:p>
    <w:p>
      <w:pPr>
        <w:pStyle w:val="Heading2"/>
        <w:keepNext/>
      </w:pPr>
      <w:r>
        <w:t xml:space="preserve">3.1 Resumen estadístico de la bitácora de accesos (funciones de agregación)</w:t>
      </w:r>
    </w:p>
    <w:p>
      <w:pPr>
        <w:keepNext w:val="false"/>
        <w:spacing w:after="140" w:line="288"/>
        <w:jc w:val="both"/>
      </w:pPr>
      <w:r>
        <w:rPr>
          <w:b/>
          <w:bCs/>
        </w:rPr>
        <w:t xml:space="preserve">Descripción / Indicación:</w:t>
      </w:r>
      <w:r>
        <w:t xml:space="preserve"> Se genera un indicador global de la bitácora en una sola fila, con las siguientes funciones:</w:t>
      </w:r>
    </w:p>
    <w:p>
      <w:pPr>
        <w:pStyle w:val="ListParagraph"/>
        <w:numPr>
          <w:ilvl w:val="0"/>
          <w:numId w:val="3"/>
        </w:numPr>
        <w:spacing w:after="60"/>
      </w:pPr>
      <w:r>
        <w:rPr>
          <w:rFonts w:ascii="Consolas" w:cs="Consolas" w:eastAsia="Consolas" w:hAnsi="Consolas"/>
          <w:color w:val="8B1A4A"/>
          <w:sz w:val="20"/>
          <w:szCs w:val="20"/>
        </w:rPr>
        <w:t xml:space="preserve">COUNT(*)</w:t>
      </w:r>
      <w:r>
        <w:t xml:space="preserve"> obtiene el total de eventos.</w:t>
      </w:r>
    </w:p>
    <w:p>
      <w:pPr>
        <w:pStyle w:val="ListParagraph"/>
        <w:numPr>
          <w:ilvl w:val="0"/>
          <w:numId w:val="3"/>
        </w:numPr>
        <w:spacing w:after="60"/>
      </w:pPr>
      <w:r>
        <w:rPr>
          <w:rFonts w:ascii="Consolas" w:cs="Consolas" w:eastAsia="Consolas" w:hAnsi="Consolas"/>
          <w:color w:val="8B1A4A"/>
          <w:sz w:val="20"/>
          <w:szCs w:val="20"/>
        </w:rPr>
        <w:t xml:space="preserve">COUNT(*) FILTER</w:t>
      </w:r>
      <w:r>
        <w:t xml:space="preserve"> separa entradas y salidas sin necesidad de dos consultas.</w:t>
      </w:r>
    </w:p>
    <w:p>
      <w:pPr>
        <w:pStyle w:val="ListParagraph"/>
        <w:numPr>
          <w:ilvl w:val="0"/>
          <w:numId w:val="3"/>
        </w:numPr>
        <w:spacing w:after="60"/>
      </w:pPr>
      <w:r>
        <w:rPr>
          <w:rFonts w:ascii="Consolas" w:cs="Consolas" w:eastAsia="Consolas" w:hAnsi="Consolas"/>
          <w:color w:val="8B1A4A"/>
          <w:sz w:val="20"/>
          <w:szCs w:val="20"/>
        </w:rPr>
        <w:t xml:space="preserve">COUNT(DISTINCT)</w:t>
      </w:r>
      <w:r>
        <w:t xml:space="preserve"> calcula cuántas credenciales diferentes se utilizaron.</w:t>
      </w:r>
    </w:p>
    <w:p>
      <w:pPr>
        <w:pStyle w:val="ListParagraph"/>
        <w:numPr>
          <w:ilvl w:val="0"/>
          <w:numId w:val="3"/>
        </w:numPr>
        <w:spacing w:after="60"/>
      </w:pPr>
      <w:r>
        <w:rPr>
          <w:rFonts w:ascii="Consolas" w:cs="Consolas" w:eastAsia="Consolas" w:hAnsi="Consolas"/>
          <w:color w:val="8B1A4A"/>
          <w:sz w:val="20"/>
          <w:szCs w:val="20"/>
        </w:rPr>
        <w:t xml:space="preserve">MIN</w:t>
      </w:r>
      <w:r>
        <w:t xml:space="preserve"> y </w:t>
      </w:r>
      <w:r>
        <w:rPr>
          <w:rFonts w:ascii="Consolas" w:cs="Consolas" w:eastAsia="Consolas" w:hAnsi="Consolas"/>
          <w:color w:val="8B1A4A"/>
          <w:sz w:val="20"/>
          <w:szCs w:val="20"/>
        </w:rPr>
        <w:t xml:space="preserve">MAX</w:t>
      </w:r>
      <w:r>
        <w:t xml:space="preserve"> delimitan el periodo registrado.</w:t>
      </w:r>
    </w:p>
    <w:p>
      <w:pPr>
        <w:keepNext w:val="false"/>
        <w:spacing w:after="140" w:line="288"/>
        <w:jc w:val="both"/>
      </w:pPr>
      <w:r>
        <w:t xml:space="preserve">El resultado esperado es de 23 eventos: 11 entradas, 12 salidas y 11 credenciales distintas.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COUNT(*)                                        AS total_eventos,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FILTER (WHERE tipo_evento = 'entrada') AS entradas,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FILTER (WHERE tipo_evento = 'salida')  AS salidas,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COUNT(DISTINCT id_credencial)                   AS credenciales_utilizadas,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MIN(fecha_hora)                                 AS primer_evento,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MAX(fecha_hora)                                 AS ultimo_evento</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3.2 Afluencia diaria de accesos (CAST, GROUP BY y ORDER BY)</w:t>
      </w:r>
    </w:p>
    <w:p>
      <w:pPr>
        <w:keepNext w:val="false"/>
        <w:spacing w:after="140" w:line="288"/>
        <w:jc w:val="both"/>
      </w:pPr>
      <w:r>
        <w:rPr>
          <w:b/>
          <w:bCs/>
        </w:rPr>
        <w:t xml:space="preserve">Descripción / Indicación:</w:t>
      </w:r>
      <w:r>
        <w:t xml:space="preserve"> Se convierte la marca de tiempo de tipo </w:t>
      </w:r>
      <w:r>
        <w:rPr>
          <w:rFonts w:ascii="Consolas" w:cs="Consolas" w:eastAsia="Consolas" w:hAnsi="Consolas"/>
          <w:color w:val="8B1A4A"/>
          <w:sz w:val="20"/>
          <w:szCs w:val="20"/>
        </w:rPr>
        <w:t xml:space="preserve">TIMESTAMP</w:t>
      </w:r>
      <w:r>
        <w:t xml:space="preserve"> a </w:t>
      </w:r>
      <w:r>
        <w:rPr>
          <w:rFonts w:ascii="Consolas" w:cs="Consolas" w:eastAsia="Consolas" w:hAnsi="Consolas"/>
          <w:color w:val="8B1A4A"/>
          <w:sz w:val="20"/>
          <w:szCs w:val="20"/>
        </w:rPr>
        <w:t xml:space="preserve">DATE</w:t>
      </w:r>
      <w:r>
        <w:t xml:space="preserve"> mediante </w:t>
      </w:r>
      <w:r>
        <w:rPr>
          <w:rFonts w:ascii="Consolas" w:cs="Consolas" w:eastAsia="Consolas" w:hAnsi="Consolas"/>
          <w:color w:val="8B1A4A"/>
          <w:sz w:val="20"/>
          <w:szCs w:val="20"/>
        </w:rPr>
        <w:t xml:space="preserve">CAST</w:t>
      </w:r>
      <w:r>
        <w:t xml:space="preserve">, con el fin de agrupar los eventos por día. Para cada día se calcula el total de eventos y su desglose en entradas y salidas, lo que permite identificar la jornada de mayor afluencia. El 15 de septiembre concentra ocho eventos.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CAST(fecha_hora AS DATE)                        AS dia,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AS total_eventos,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FILTER (WHERE tipo_evento = 'entrada') AS entradas,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FILTER (WHERE tipo_evento = 'salida')  AS salidas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GROUP BY CAST(fecha_hora AS DATE)</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dia;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3.3 Antigüedad promedio por tipo de colaborador (AVG, SUM y conversión de tipos)</w:t>
      </w:r>
    </w:p>
    <w:p>
      <w:pPr>
        <w:keepNext w:val="false"/>
        <w:spacing w:after="140" w:line="288"/>
        <w:jc w:val="both"/>
      </w:pPr>
      <w:r>
        <w:rPr>
          <w:b/>
          <w:bCs/>
        </w:rPr>
        <w:t xml:space="preserve">Descripción / Indicación:</w:t>
      </w:r>
      <w:r>
        <w:t xml:space="preserve"> Se agrupa al personal según su tipo, empleado o contratista, y para cada grupo se calcula:</w:t>
      </w:r>
    </w:p>
    <w:p>
      <w:pPr>
        <w:pStyle w:val="ListParagraph"/>
        <w:numPr>
          <w:ilvl w:val="0"/>
          <w:numId w:val="3"/>
        </w:numPr>
        <w:spacing w:after="60"/>
      </w:pPr>
      <w:r>
        <w:t xml:space="preserve">El número de personas.</w:t>
      </w:r>
    </w:p>
    <w:p>
      <w:pPr>
        <w:pStyle w:val="ListParagraph"/>
        <w:numPr>
          <w:ilvl w:val="0"/>
          <w:numId w:val="3"/>
        </w:numPr>
        <w:spacing w:after="60"/>
      </w:pPr>
      <w:r>
        <w:t xml:space="preserve">La suma total de días laborados (</w:t>
      </w:r>
      <w:r>
        <w:rPr>
          <w:rFonts w:ascii="Consolas" w:cs="Consolas" w:eastAsia="Consolas" w:hAnsi="Consolas"/>
          <w:color w:val="8B1A4A"/>
          <w:sz w:val="20"/>
          <w:szCs w:val="20"/>
        </w:rPr>
        <w:t xml:space="preserve">SUM</w:t>
      </w:r>
      <w:r>
        <w:t xml:space="preserve">).</w:t>
      </w:r>
    </w:p>
    <w:p>
      <w:pPr>
        <w:pStyle w:val="ListParagraph"/>
        <w:numPr>
          <w:ilvl w:val="0"/>
          <w:numId w:val="3"/>
        </w:numPr>
        <w:spacing w:after="60"/>
      </w:pPr>
      <w:r>
        <w:t xml:space="preserve">El promedio en días (</w:t>
      </w:r>
      <w:r>
        <w:rPr>
          <w:rFonts w:ascii="Consolas" w:cs="Consolas" w:eastAsia="Consolas" w:hAnsi="Consolas"/>
          <w:color w:val="8B1A4A"/>
          <w:sz w:val="20"/>
          <w:szCs w:val="20"/>
        </w:rPr>
        <w:t xml:space="preserve">AVG</w:t>
      </w:r>
      <w:r>
        <w:t xml:space="preserve">).</w:t>
      </w:r>
    </w:p>
    <w:p>
      <w:pPr>
        <w:pStyle w:val="ListParagraph"/>
        <w:numPr>
          <w:ilvl w:val="0"/>
          <w:numId w:val="3"/>
        </w:numPr>
        <w:spacing w:after="60"/>
      </w:pPr>
      <w:r>
        <w:t xml:space="preserve">El promedio en años, convirtiendo explícitamente el resultado a </w:t>
      </w:r>
      <w:r>
        <w:rPr>
          <w:rFonts w:ascii="Consolas" w:cs="Consolas" w:eastAsia="Consolas" w:hAnsi="Consolas"/>
          <w:color w:val="8B1A4A"/>
          <w:sz w:val="20"/>
          <w:szCs w:val="20"/>
        </w:rPr>
        <w:t xml:space="preserve">NUMERIC</w:t>
      </w:r>
      <w:r>
        <w:t xml:space="preserve"> con </w:t>
      </w:r>
      <w:r>
        <w:rPr>
          <w:rFonts w:ascii="Consolas" w:cs="Consolas" w:eastAsia="Consolas" w:hAnsi="Consolas"/>
          <w:color w:val="8B1A4A"/>
          <w:sz w:val="20"/>
          <w:szCs w:val="20"/>
        </w:rPr>
        <w:t xml:space="preserve">CAST</w:t>
      </w:r>
      <w:r>
        <w:t xml:space="preserve"> para redondearlo a dos decimales.</w:t>
      </w:r>
    </w:p>
    <w:p>
      <w:pPr>
        <w:keepNext w:val="false"/>
        <w:spacing w:after="140" w:line="288"/>
        <w:jc w:val="both"/>
      </w:pPr>
      <w:r>
        <w:t xml:space="preserve">La consulta permite comparar la permanencia laboral de ambos grupos.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tipo_colaborador,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AS total_personas,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SUM(CURRENT_DATE - fecha_ingreso)                                     AS dias_acumulados,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ROUND(AVG(CURRENT_DATE - fecha_ingreso), 1)                           AS promedio_dias,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ROUND(CAST(AVG(CURRENT_DATE - fecha_ingreso) / 365.25 AS NUMERIC), 2) AS promedio_anios,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MIN(fecha_ingreso)                                                    AS ingreso_mas_antiguo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GROUP BY tipo_colaborador</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promedio_anios DESC;</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3.4 Departamentos con dos o más colaboradores (HAVING)</w:t>
      </w:r>
    </w:p>
    <w:p>
      <w:pPr>
        <w:keepNext w:val="false"/>
        <w:spacing w:after="140" w:line="288"/>
        <w:jc w:val="both"/>
      </w:pPr>
      <w:r>
        <w:rPr>
          <w:b/>
          <w:bCs/>
        </w:rPr>
        <w:t xml:space="preserve">Descripción / Indicación:</w:t>
      </w:r>
      <w:r>
        <w:t xml:space="preserve"> Se cuenta cuántos colaboradores tiene cada departamento, recorriendo la relación colaboradores → puestos → departamentos. La cláusula </w:t>
      </w:r>
      <w:r>
        <w:rPr>
          <w:rFonts w:ascii="Consolas" w:cs="Consolas" w:eastAsia="Consolas" w:hAnsi="Consolas"/>
          <w:color w:val="8B1A4A"/>
          <w:sz w:val="20"/>
          <w:szCs w:val="20"/>
        </w:rPr>
        <w:t xml:space="preserve">HAVING</w:t>
      </w:r>
      <w:r>
        <w:t xml:space="preserve"> filtra sobre el resultado ya agrupado, a diferencia de </w:t>
      </w:r>
      <w:r>
        <w:rPr>
          <w:rFonts w:ascii="Consolas" w:cs="Consolas" w:eastAsia="Consolas" w:hAnsi="Consolas"/>
          <w:color w:val="8B1A4A"/>
          <w:sz w:val="20"/>
          <w:szCs w:val="20"/>
        </w:rPr>
        <w:t xml:space="preserve">WHERE</w:t>
      </w:r>
      <w:r>
        <w:t xml:space="preserve">, que filtra filas individuales antes de agrupar. Solo se conservan los departamentos con dos o más integrantes: Seguridad Patrimonial (3), Recursos Humanos (2) y Tecnologías de la Información (2). Se muestra también cuántos de ellos permanecen activos.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d.nombre_departamento,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COUNT(c.id_colaborador)          AS total_colaboradores,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FILTER (WHERE c.activo) AS colaboradores_activos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departamentos 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puestos p       ON p.id_departamento = d.id_departamento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colaboradores c ON c.id_puesto       = p.id_puesto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GROUP BY d.nombre_departamento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HAVING COUNT(c.id_colaborador) &gt;= 2</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total_colaboradores DESC, d.nombre_departamento;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3.5 Distribución porcentual de credenciales por titular y estado (función de ventana y conversión a texto)</w:t>
      </w:r>
    </w:p>
    <w:p>
      <w:pPr>
        <w:keepNext w:val="false"/>
        <w:spacing w:after="140" w:line="288"/>
        <w:jc w:val="both"/>
      </w:pPr>
      <w:r>
        <w:rPr>
          <w:b/>
          <w:bCs/>
        </w:rPr>
        <w:t xml:space="preserve">Descripción / Indicación:</w:t>
      </w:r>
      <w:r>
        <w:t xml:space="preserve"> Las credenciales se clasifican según su titular, colaborador o visitante, y según su estado. Para cada grupo se calcula el porcentaje que representa respecto del total, mediante la función de ventana </w:t>
      </w:r>
      <w:r>
        <w:rPr>
          <w:rFonts w:ascii="Consolas" w:cs="Consolas" w:eastAsia="Consolas" w:hAnsi="Consolas"/>
          <w:color w:val="8B1A4A"/>
          <w:sz w:val="20"/>
          <w:szCs w:val="20"/>
        </w:rPr>
        <w:t xml:space="preserve">SUM(COUNT(*)) OVER ()</w:t>
      </w:r>
      <w:r>
        <w:t xml:space="preserve">, que evita escribir una segunda consulta. El porcentaje se convierte a texto con </w:t>
      </w:r>
      <w:r>
        <w:rPr>
          <w:rFonts w:ascii="Consolas" w:cs="Consolas" w:eastAsia="Consolas" w:hAnsi="Consolas"/>
          <w:color w:val="8B1A4A"/>
          <w:sz w:val="20"/>
          <w:szCs w:val="20"/>
        </w:rPr>
        <w:t xml:space="preserve">::VARCHAR</w:t>
      </w:r>
      <w:r>
        <w:t xml:space="preserve"> y se le concatena el símbolo "%" para su presentación. Resultado esperado: 10 credenciales activas de colaborador (66.67 %) y 5 vencidas de visitante (33.33 %).</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CASE WHEN id_colaborador IS NOT NULL THEN 'Colaborador' ELSE 'Visitante' END AS titular,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estado,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AS total,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ROUND(COUNT(*) * 100.0 / SUM(COUNT(*)) OVER (), 2)::VARCHAR || ' %' AS porcentaje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credenciales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GROUP BY CASE WHEN id_colaborador IS NOT NULL THEN 'Colaborador' ELSE 'Visitante' END,</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estado</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total DESC;</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pageBreakBefore/>
      </w:pPr>
      <w:r>
        <w:t xml:space="preserve">4. Consultas multitablas (JOINs)</w:t>
      </w:r>
    </w:p>
    <w:p>
      <w:pPr>
        <w:pStyle w:val="Heading2"/>
        <w:keepNext/>
      </w:pPr>
      <w:r>
        <w:t xml:space="preserve">4.1 Expediente laboral del personal activo (INNER JOIN de cuatro tablas)</w:t>
      </w:r>
    </w:p>
    <w:p>
      <w:pPr>
        <w:keepNext w:val="false"/>
        <w:spacing w:after="140" w:line="288"/>
        <w:jc w:val="both"/>
      </w:pPr>
      <w:r>
        <w:rPr>
          <w:b/>
          <w:bCs/>
        </w:rPr>
        <w:t xml:space="preserve">Descripción / Indicación:</w:t>
      </w:r>
      <w:r>
        <w:t xml:space="preserve"> Se reconstruye la información laboral completa de cada colaborador activo: puesto, departamento, ubicación del área y turno asignado. Para ello se combinan cuatro tablas mediante </w:t>
      </w:r>
      <w:r>
        <w:rPr>
          <w:rFonts w:ascii="Consolas" w:cs="Consolas" w:eastAsia="Consolas" w:hAnsi="Consolas"/>
          <w:color w:val="8B1A4A"/>
          <w:sz w:val="20"/>
          <w:szCs w:val="20"/>
        </w:rPr>
        <w:t xml:space="preserve">INNER JOIN</w:t>
      </w:r>
      <w:r>
        <w:t xml:space="preserve">. La consulta demuestra el beneficio de la normalización: los datos del departamento y del turno se obtienen por relación, en lugar de estar duplicados en la tabla </w:t>
      </w:r>
      <w:r>
        <w:rPr>
          <w:rFonts w:ascii="Consolas" w:cs="Consolas" w:eastAsia="Consolas" w:hAnsi="Consolas"/>
          <w:color w:val="8B1A4A"/>
          <w:sz w:val="20"/>
          <w:szCs w:val="20"/>
        </w:rPr>
        <w:t xml:space="preserve">colaboradores</w:t>
      </w:r>
      <w:r>
        <w:t xml:space="preserve">.</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c.numero_empleado,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p.nombre_puesto,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d.nombre_departamento,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d.ubicacion AS ubicacion_area,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h.nombre_turno,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h.hora_entrada,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h.hora_salida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INNER JOIN puestos p            ON c.id_puesto       = p.id_puesto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INNER JOIN departamentos d      ON p.id_departamento = d.id_departamento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INNER JOIN horarios_laborales h ON c.id_horario      = h.id_horario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c.activo = TRUE</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d.nombre_departamento, c.nombre_completo;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4.2 Bitácora de accesos legible (INNER JOIN combinado con LEFT JOIN)</w:t>
      </w:r>
    </w:p>
    <w:p>
      <w:pPr>
        <w:keepNext w:val="false"/>
        <w:spacing w:after="140" w:line="288"/>
        <w:jc w:val="both"/>
      </w:pPr>
      <w:r>
        <w:rPr>
          <w:b/>
          <w:bCs/>
        </w:rPr>
        <w:t xml:space="preserve">Descripción / Indicación:</w:t>
      </w:r>
      <w:r>
        <w:t xml:space="preserve"> Cada evento de la bitácora, que en la tabla solo contiene identificadores numéricos, se traduce a un reporte legible con el nombre de la persona, su tipo, el código QR, el rol y el punto de acceso.</w:t>
      </w:r>
    </w:p>
    <w:p>
      <w:pPr>
        <w:pStyle w:val="ListParagraph"/>
        <w:numPr>
          <w:ilvl w:val="0"/>
          <w:numId w:val="3"/>
        </w:numPr>
        <w:spacing w:after="60"/>
      </w:pPr>
      <w:r>
        <w:t xml:space="preserve">Los </w:t>
      </w:r>
      <w:r>
        <w:rPr>
          <w:rFonts w:ascii="Consolas" w:cs="Consolas" w:eastAsia="Consolas" w:hAnsi="Consolas"/>
          <w:color w:val="8B1A4A"/>
          <w:sz w:val="20"/>
          <w:szCs w:val="20"/>
        </w:rPr>
        <w:t xml:space="preserve">INNER JOIN</w:t>
      </w:r>
      <w:r>
        <w:t xml:space="preserve"> enlazan con la credencial, el rol y el punto de acceso, que siempre existen.</w:t>
      </w:r>
    </w:p>
    <w:p>
      <w:pPr>
        <w:pStyle w:val="ListParagraph"/>
        <w:numPr>
          <w:ilvl w:val="0"/>
          <w:numId w:val="3"/>
        </w:numPr>
        <w:spacing w:after="60"/>
      </w:pPr>
      <w:r>
        <w:t xml:space="preserve">Se emplean dos </w:t>
      </w:r>
      <w:r>
        <w:rPr>
          <w:rFonts w:ascii="Consolas" w:cs="Consolas" w:eastAsia="Consolas" w:hAnsi="Consolas"/>
          <w:color w:val="8B1A4A"/>
          <w:sz w:val="20"/>
          <w:szCs w:val="20"/>
        </w:rPr>
        <w:t xml:space="preserve">LEFT JOIN</w:t>
      </w:r>
      <w:r>
        <w:t xml:space="preserve"> hacia </w:t>
      </w:r>
      <w:r>
        <w:rPr>
          <w:rFonts w:ascii="Consolas" w:cs="Consolas" w:eastAsia="Consolas" w:hAnsi="Consolas"/>
          <w:color w:val="8B1A4A"/>
          <w:sz w:val="20"/>
          <w:szCs w:val="20"/>
        </w:rPr>
        <w:t xml:space="preserve">colaboradores</w:t>
      </w:r>
      <w:r>
        <w:t xml:space="preserve"> y </w:t>
      </w:r>
      <w:r>
        <w:rPr>
          <w:rFonts w:ascii="Consolas" w:cs="Consolas" w:eastAsia="Consolas" w:hAnsi="Consolas"/>
          <w:color w:val="8B1A4A"/>
          <w:sz w:val="20"/>
          <w:szCs w:val="20"/>
        </w:rPr>
        <w:t xml:space="preserve">visitantes</w:t>
      </w:r>
      <w:r>
        <w:t xml:space="preserve">, porque cada credencial pertenece solo a uno de ellos.</w:t>
      </w:r>
    </w:p>
    <w:p>
      <w:pPr>
        <w:pStyle w:val="ListParagraph"/>
        <w:numPr>
          <w:ilvl w:val="0"/>
          <w:numId w:val="3"/>
        </w:numPr>
        <w:spacing w:after="60"/>
      </w:pPr>
      <w:r>
        <w:rPr>
          <w:rFonts w:ascii="Consolas" w:cs="Consolas" w:eastAsia="Consolas" w:hAnsi="Consolas"/>
          <w:color w:val="8B1A4A"/>
          <w:sz w:val="20"/>
          <w:szCs w:val="20"/>
        </w:rPr>
        <w:t xml:space="preserve">COALESCE</w:t>
      </w:r>
      <w:r>
        <w:t xml:space="preserve"> toma el nombre que no sea nulo.</w:t>
      </w:r>
    </w:p>
    <w:p>
      <w:pPr>
        <w:keepNext w:val="false"/>
        <w:spacing w:after="140" w:line="288"/>
        <w:jc w:val="both"/>
      </w:pPr>
      <w:r>
        <w:t xml:space="preserve">La consulta devuelve los 23 eventos en orden cronológico.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r.id_registro,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TO_CHAR(r.fecha_hora, 'DD/MM/YYYY HH24:MI')     AS fecha_hora,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COALESCE(co.nombre_completo, v.nombre_completo) AS persona,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CASE WHEN co.id_colaborador IS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THEN 'Colaborador' ELSE 'Visitante' END    AS tipo_persona,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cr.codigo_qr,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ra.nombre_rol,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pa.nombre_punto,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r.tipo_evento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 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INNER JOIN credenciales  cr ON r.id_credencial   = cr.id_credencial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INNER JOIN roles_acceso  ra ON cr.id_rol_acceso  = ra.id_rol_acceso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INNER JOIN puntos_acceso pa ON r.id_punto_acceso = pa.id_punto_acceso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LEFT  JOIN colaboradores co ON cr.id_colaborador = co.id_colaborador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LEFT  JOIN visitantes    v  ON cr.id_visitante   = v.id_visitante</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r.fecha_hora;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4.3 Uso de cada punto de acceso, incluidos los que no registran tráfico (LEFT JOIN)</w:t>
      </w:r>
    </w:p>
    <w:p>
      <w:pPr>
        <w:keepNext w:val="false"/>
        <w:spacing w:after="140" w:line="288"/>
        <w:jc w:val="both"/>
      </w:pPr>
      <w:r>
        <w:rPr>
          <w:b/>
          <w:bCs/>
        </w:rPr>
        <w:t xml:space="preserve">Descripción / Indicación:</w:t>
      </w:r>
      <w:r>
        <w:t xml:space="preserve"> La consulta parte de la tabla </w:t>
      </w:r>
      <w:r>
        <w:rPr>
          <w:rFonts w:ascii="Consolas" w:cs="Consolas" w:eastAsia="Consolas" w:hAnsi="Consolas"/>
          <w:color w:val="8B1A4A"/>
          <w:sz w:val="20"/>
          <w:szCs w:val="20"/>
        </w:rPr>
        <w:t xml:space="preserve">puntos_acceso</w:t>
      </w:r>
      <w:r>
        <w:t xml:space="preserve"> y la une con </w:t>
      </w:r>
      <w:r>
        <w:rPr>
          <w:rFonts w:ascii="Consolas" w:cs="Consolas" w:eastAsia="Consolas" w:hAnsi="Consolas"/>
          <w:color w:val="8B1A4A"/>
          <w:sz w:val="20"/>
          <w:szCs w:val="20"/>
        </w:rPr>
        <w:t xml:space="preserve">LEFT JOIN</w:t>
      </w:r>
      <w:r>
        <w:t xml:space="preserve"> a la bitácora, de modo que también aparezcan los puntos sin ningún evento. </w:t>
      </w:r>
      <w:r>
        <w:rPr>
          <w:rFonts w:ascii="Consolas" w:cs="Consolas" w:eastAsia="Consolas" w:hAnsi="Consolas"/>
          <w:color w:val="8B1A4A"/>
          <w:sz w:val="20"/>
          <w:szCs w:val="20"/>
        </w:rPr>
        <w:t xml:space="preserve">COUNT(r.id_registro)</w:t>
      </w:r>
      <w:r>
        <w:t xml:space="preserve"> cuenta únicamente las coincidencias reales y devuelve cero cuando no existen. El resultado revela que el Acceso a Sala de Servidores y Telecomunicaciones no ha registrado movimientos, mientras que la Entrada Principal concentra 19 de los 23 eventos.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pa.nombre_punto,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pa.ubicacion,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COUNT(r.id_registro) AS total_eventos,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MAX(r.fecha_hora)    AS ultimo_evento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puntos_acceso pa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LEFT JOIN registro_accesos r ON pa.id_punto_acceso = r.id_punto_acceso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GROUP BY pa.id_punto_acceso, pa.nombre_punto, pa.ubicacion</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total_eventos DESC;</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4.4 Visitantes, anfitrión y área visitada (JOIN encadenado)</w:t>
      </w:r>
    </w:p>
    <w:p>
      <w:pPr>
        <w:keepNext w:val="false"/>
        <w:spacing w:after="140" w:line="288"/>
        <w:jc w:val="both"/>
      </w:pPr>
      <w:r>
        <w:rPr>
          <w:b/>
          <w:bCs/>
        </w:rPr>
        <w:t xml:space="preserve">Descripción / Indicación:</w:t>
      </w:r>
      <w:r>
        <w:t xml:space="preserve"> Cada visitante se relaciona con el colaborador que lo recibió, el puesto de ese anfitrión y el departamento al que acudió, incluida su ubicación física. La tabla </w:t>
      </w:r>
      <w:r>
        <w:rPr>
          <w:rFonts w:ascii="Consolas" w:cs="Consolas" w:eastAsia="Consolas" w:hAnsi="Consolas"/>
          <w:color w:val="8B1A4A"/>
          <w:sz w:val="20"/>
          <w:szCs w:val="20"/>
        </w:rPr>
        <w:t xml:space="preserve">colaboradores</w:t>
      </w:r>
      <w:r>
        <w:t xml:space="preserve"> se identifica con el alias </w:t>
      </w:r>
      <w:r>
        <w:rPr>
          <w:rFonts w:ascii="Consolas" w:cs="Consolas" w:eastAsia="Consolas" w:hAnsi="Consolas"/>
          <w:color w:val="8B1A4A"/>
          <w:sz w:val="20"/>
          <w:szCs w:val="20"/>
        </w:rPr>
        <w:t xml:space="preserve">a</w:t>
      </w:r>
      <w:r>
        <w:t xml:space="preserve"> (anfitrión) para dejar clara su función dentro de la consulta. La información es útil para que recepción indique a cada visitante el piso al que debe dirigirse.</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v.nombre_completo                             AS visitante,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COALESCE(v.empresa_procedencia, 'Particular') AS empresa,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v.fecha_visita,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a.nombre_completo                             AS anfitrion,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p.nombre_puesto                               AS puesto_anfitrion,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d.nombre_departamento                         AS area_visitada,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d.ubicacion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visitantes v</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colaboradores a ON v.id_colaborador_anfitrion = a.id_colaborador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puestos p       ON a.id_puesto       = p.id_puesto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departamentos d ON p.id_departamento = d.id_departamento</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v.fecha_visita;</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4.5 Credenciales emitidas que nunca se han utilizado (RIGHT JOIN)</w:t>
      </w:r>
    </w:p>
    <w:p>
      <w:pPr>
        <w:keepNext w:val="false"/>
        <w:spacing w:after="140" w:line="288"/>
        <w:jc w:val="both"/>
      </w:pPr>
      <w:r>
        <w:rPr>
          <w:b/>
          <w:bCs/>
        </w:rPr>
        <w:t xml:space="preserve">Descripción / Indicación:</w:t>
      </w:r>
      <w:r>
        <w:t xml:space="preserve"> Se utiliza </w:t>
      </w:r>
      <w:r>
        <w:rPr>
          <w:rFonts w:ascii="Consolas" w:cs="Consolas" w:eastAsia="Consolas" w:hAnsi="Consolas"/>
          <w:color w:val="8B1A4A"/>
          <w:sz w:val="20"/>
          <w:szCs w:val="20"/>
        </w:rPr>
        <w:t xml:space="preserve">RIGHT JOIN</w:t>
      </w:r>
      <w:r>
        <w:t xml:space="preserve"> para conservar todas las filas de </w:t>
      </w:r>
      <w:r>
        <w:rPr>
          <w:rFonts w:ascii="Consolas" w:cs="Consolas" w:eastAsia="Consolas" w:hAnsi="Consolas"/>
          <w:color w:val="8B1A4A"/>
          <w:sz w:val="20"/>
          <w:szCs w:val="20"/>
        </w:rPr>
        <w:t xml:space="preserve">credenciales</w:t>
      </w:r>
      <w:r>
        <w:t xml:space="preserve">, la tabla ubicada a la derecha de la combinación, aunque no tengan eventos en la bitácora. La condición </w:t>
      </w:r>
      <w:r>
        <w:rPr>
          <w:rFonts w:ascii="Consolas" w:cs="Consolas" w:eastAsia="Consolas" w:hAnsi="Consolas"/>
          <w:color w:val="8B1A4A"/>
          <w:sz w:val="20"/>
          <w:szCs w:val="20"/>
        </w:rPr>
        <w:t xml:space="preserve">r.id_registro IS NULL</w:t>
      </w:r>
      <w:r>
        <w:t xml:space="preserve"> retiene únicamente las credenciales sin uso; esta técnica se conoce como anti-join. Resultado: las credenciales QR-COL-0003, 0005, 0008 y 0010, correspondientes a Diana López, Karla Hernández (dada de baja), Lucía Mendoza y Paola Sánchez.</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cr.codigo_qr,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co.activo AS colaborador_activo,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cr.estado AS estado_credencial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 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RIGHT JOIN credenciales  cr ON r.id_credencial   = cr.id_credencial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LEFT  JOIN colaboradores co ON cr.id_colaborador = co.id_colaborador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r.id_registro IS NULL</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cr.codigo_qr;</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4.6 Tiempo de permanencia por jornada (SELF JOIN)</w:t>
      </w:r>
    </w:p>
    <w:p>
      <w:pPr>
        <w:keepNext w:val="false"/>
        <w:spacing w:after="140" w:line="288"/>
        <w:jc w:val="both"/>
      </w:pPr>
      <w:r>
        <w:rPr>
          <w:b/>
          <w:bCs/>
        </w:rPr>
        <w:t xml:space="preserve">Descripción / Indicación:</w:t>
      </w:r>
      <w:r>
        <w:t xml:space="preserve"> La tabla </w:t>
      </w:r>
      <w:r>
        <w:rPr>
          <w:rFonts w:ascii="Consolas" w:cs="Consolas" w:eastAsia="Consolas" w:hAnsi="Consolas"/>
          <w:color w:val="8B1A4A"/>
          <w:sz w:val="20"/>
          <w:szCs w:val="20"/>
        </w:rPr>
        <w:t xml:space="preserve">registro_accesos</w:t>
      </w:r>
      <w:r>
        <w:t xml:space="preserve"> se une consigo misma (self join) para emparejar cada evento de entrada (alias </w:t>
      </w:r>
      <w:r>
        <w:rPr>
          <w:rFonts w:ascii="Consolas" w:cs="Consolas" w:eastAsia="Consolas" w:hAnsi="Consolas"/>
          <w:color w:val="8B1A4A"/>
          <w:sz w:val="20"/>
          <w:szCs w:val="20"/>
        </w:rPr>
        <w:t xml:space="preserve">e</w:t>
      </w:r>
      <w:r>
        <w:t xml:space="preserve">) con la salida (alias </w:t>
      </w:r>
      <w:r>
        <w:rPr>
          <w:rFonts w:ascii="Consolas" w:cs="Consolas" w:eastAsia="Consolas" w:hAnsi="Consolas"/>
          <w:color w:val="8B1A4A"/>
          <w:sz w:val="20"/>
          <w:szCs w:val="20"/>
        </w:rPr>
        <w:t xml:space="preserve">s</w:t>
      </w:r>
      <w:r>
        <w:t xml:space="preserve">) de la misma credencial en el mismo día. La diferencia entre ambas marcas de tiempo corresponde a la permanencia dentro de las instalaciones. La salida aislada de la credencial 7 del 19 de septiembre no tiene una entrada que la acompañe, por lo que queda fuera del resultado. La permanencia más prolongada es la de Fernando Castillo, con 9 horas y 8 minutos.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cr.codigo_qr,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e.fecha_hora::date          AS dia,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e.fecha_hora::time          AS hora_entrada,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s.fecha_hora::time          AS hora_salida,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s.fecha_hora - e.fecha_hora AS tiempo_permanencia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 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registro_accesos 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ON  s.id_credencial    = e.id_credencial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s.fecha_hora::date = e.fecha_hora::date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s.tipo_evento      =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s.fecha_hora       &gt; e.fecha_hora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credenciales cr ON cr.id_credencial = e.id_credencial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e.tipo_evento = 'entrada'</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tiempo_permanencia DESC;</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pageBreakBefore/>
      </w:pPr>
      <w:r>
        <w:t xml:space="preserve">5. Subconsultas</w:t>
      </w:r>
    </w:p>
    <w:p>
      <w:pPr>
        <w:pStyle w:val="Heading2"/>
        <w:keepNext/>
      </w:pPr>
      <w:r>
        <w:t xml:space="preserve">5.1 Colaboradores que han fungido como anfitriones (subconsulta con IN)</w:t>
      </w:r>
    </w:p>
    <w:p>
      <w:pPr>
        <w:keepNext w:val="false"/>
        <w:spacing w:after="140" w:line="288"/>
        <w:jc w:val="both"/>
      </w:pPr>
      <w:r>
        <w:rPr>
          <w:b/>
          <w:bCs/>
        </w:rPr>
        <w:t xml:space="preserve">Descripción / Indicación:</w:t>
      </w:r>
      <w:r>
        <w:t xml:space="preserve"> La subconsulta interna obtiene la lista de identificadores de anfitrión registrados en la tabla </w:t>
      </w:r>
      <w:r>
        <w:rPr>
          <w:rFonts w:ascii="Consolas" w:cs="Consolas" w:eastAsia="Consolas" w:hAnsi="Consolas"/>
          <w:color w:val="8B1A4A"/>
          <w:sz w:val="20"/>
          <w:szCs w:val="20"/>
        </w:rPr>
        <w:t xml:space="preserve">visitantes</w:t>
      </w:r>
      <w:r>
        <w:t xml:space="preserve">. La consulta externa muestra los datos de contacto de los colaboradores cuyo identificador pertenece a esa lista. Resultado: Fernando Castillo, Juan Manuel Pérez, Roberto Jiménez y Sergio Domínguez.</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c.numero_empleado,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c.correo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c.id_colaborador IN (SELECT v.id_colaborador_anfitrion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visitantes v)</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c.nombre_completo;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5.2 Colaboradores activos sin ningún acceso registrado (subconsulta correlacionada con NOT EXISTS)</w:t>
      </w:r>
    </w:p>
    <w:p>
      <w:pPr>
        <w:keepNext w:val="false"/>
        <w:spacing w:after="140" w:line="288"/>
        <w:jc w:val="both"/>
      </w:pPr>
      <w:r>
        <w:rPr>
          <w:b/>
          <w:bCs/>
        </w:rPr>
        <w:t xml:space="preserve">Descripción / Indicación:</w:t>
      </w:r>
      <w:r>
        <w:t xml:space="preserve"> Se trata de una subconsulta correlacionada: hace referencia a la columna </w:t>
      </w:r>
      <w:r>
        <w:rPr>
          <w:rFonts w:ascii="Consolas" w:cs="Consolas" w:eastAsia="Consolas" w:hAnsi="Consolas"/>
          <w:color w:val="8B1A4A"/>
          <w:sz w:val="20"/>
          <w:szCs w:val="20"/>
        </w:rPr>
        <w:t xml:space="preserve">c.id_colaborador</w:t>
      </w:r>
      <w:r>
        <w:t xml:space="preserve"> de la consulta externa, por lo que se evalúa una vez por cada colaborador. </w:t>
      </w:r>
      <w:r>
        <w:rPr>
          <w:rFonts w:ascii="Consolas" w:cs="Consolas" w:eastAsia="Consolas" w:hAnsi="Consolas"/>
          <w:color w:val="8B1A4A"/>
          <w:sz w:val="20"/>
          <w:szCs w:val="20"/>
        </w:rPr>
        <w:t xml:space="preserve">NOT EXISTS</w:t>
      </w:r>
      <w:r>
        <w:t xml:space="preserve"> devuelve verdadero cuando el colaborador no tiene ningún evento en la bitácora a través de sus credenciales. El reporte permite detectar credenciales sin uso o personal que aún no se ha presentado en las instalaciones. Resultado: Diana López, Lucía Mendoza y Paola Sánchez.</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c.numero_empleado,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c.tipo_colaborador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c.activo =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NOT EXISTS (SELECT 1</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credenciales cr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JOIN registro_accesos r ON r.id_credencial = cr.id_credencial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WHERE cr.id_colaborador = c.id_colaborador)   -- correlación</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c.nombre_completo;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5.3 Indicadores por colaborador (subconsultas escalares en la lista SELECT)</w:t>
      </w:r>
    </w:p>
    <w:p>
      <w:pPr>
        <w:keepNext w:val="false"/>
        <w:spacing w:after="140" w:line="288"/>
        <w:jc w:val="both"/>
      </w:pPr>
      <w:r>
        <w:rPr>
          <w:b/>
          <w:bCs/>
        </w:rPr>
        <w:t xml:space="preserve">Descripción / Indicación:</w:t>
      </w:r>
      <w:r>
        <w:t xml:space="preserve"> Cada columna calculada es una subconsulta escalar correlacionada que devuelve un único valor por colaborador:</w:t>
      </w:r>
    </w:p>
    <w:p>
      <w:pPr>
        <w:pStyle w:val="ListParagraph"/>
        <w:numPr>
          <w:ilvl w:val="0"/>
          <w:numId w:val="3"/>
        </w:numPr>
        <w:spacing w:after="60"/>
      </w:pPr>
      <w:r>
        <w:t xml:space="preserve">El total de eventos de acceso.</w:t>
      </w:r>
    </w:p>
    <w:p>
      <w:pPr>
        <w:pStyle w:val="ListParagraph"/>
        <w:numPr>
          <w:ilvl w:val="0"/>
          <w:numId w:val="3"/>
        </w:numPr>
        <w:spacing w:after="60"/>
      </w:pPr>
      <w:r>
        <w:t xml:space="preserve">La fecha y hora de su último registro.</w:t>
      </w:r>
    </w:p>
    <w:p>
      <w:pPr>
        <w:pStyle w:val="ListParagraph"/>
        <w:numPr>
          <w:ilvl w:val="0"/>
          <w:numId w:val="3"/>
        </w:numPr>
        <w:spacing w:after="60"/>
      </w:pPr>
      <w:r>
        <w:t xml:space="preserve">El número de visitantes que ha recibido.</w:t>
      </w:r>
    </w:p>
    <w:p>
      <w:pPr>
        <w:keepNext w:val="false"/>
        <w:spacing w:after="140" w:line="288"/>
        <w:jc w:val="both"/>
      </w:pPr>
      <w:r>
        <w:t xml:space="preserve">Esta técnica construye un tablero individual sin necesidad de agrupar la consulta principal. Sergio Domínguez encabeza el listado con tres eventos, y Fernando Castillo es quien más visitantes ha recibido, con dos.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credenciales cr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JOIN registro_accesos r ON r.id_credencial = cr.id_credencial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WHERE cr.id_colaborador = c.id_colaborador)          AS total_eventos,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MAX(r.fecha_hora)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credenciales cr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JOIN registro_accesos r ON r.id_credencial = cr.id_credencial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WHERE cr.id_colaborador = c.id_colaborador)          AS ultimo_registro,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COUNT(*)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visitantes v</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WHERE v.id_colaborador_anfitrion = c.id_colaborador) AS visitantes_recibidos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c</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total_eventos DESC, c.nombre_completo;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5.4 Permanencia promedio por departamento (subconsulta en FROM / tabla derivada)</w:t>
      </w:r>
    </w:p>
    <w:p>
      <w:pPr>
        <w:keepNext w:val="false"/>
        <w:spacing w:after="140" w:line="288"/>
        <w:jc w:val="both"/>
      </w:pPr>
      <w:r>
        <w:rPr>
          <w:b/>
          <w:bCs/>
        </w:rPr>
        <w:t xml:space="preserve">Descripción / Indicación:</w:t>
      </w:r>
      <w:r>
        <w:t xml:space="preserve"> La subconsulta ubicada en la cláusula </w:t>
      </w:r>
      <w:r>
        <w:rPr>
          <w:rFonts w:ascii="Consolas" w:cs="Consolas" w:eastAsia="Consolas" w:hAnsi="Consolas"/>
          <w:color w:val="8B1A4A"/>
          <w:sz w:val="20"/>
          <w:szCs w:val="20"/>
        </w:rPr>
        <w:t xml:space="preserve">FROM</w:t>
      </w:r>
      <w:r>
        <w:t xml:space="preserve"> genera una tabla derivada, con alias </w:t>
      </w:r>
      <w:r>
        <w:rPr>
          <w:rFonts w:ascii="Consolas" w:cs="Consolas" w:eastAsia="Consolas" w:hAnsi="Consolas"/>
          <w:color w:val="8B1A4A"/>
          <w:sz w:val="20"/>
          <w:szCs w:val="20"/>
        </w:rPr>
        <w:t xml:space="preserve">t</w:t>
      </w:r>
      <w:r>
        <w:t xml:space="preserve">, que contiene las horas de permanencia de cada jornada. Para ello reutiliza el emparejamiento entre entradas y salidas de la consulta 4.6. La consulta externa enlaza esa tabla temporal con credenciales, colaboradores, puestos y departamentos para promediar las horas por área. Los visitantes quedan excluidos al exigir coincidencia con la tabla </w:t>
      </w:r>
      <w:r>
        <w:rPr>
          <w:rFonts w:ascii="Consolas" w:cs="Consolas" w:eastAsia="Consolas" w:hAnsi="Consolas"/>
          <w:color w:val="8B1A4A"/>
          <w:sz w:val="20"/>
          <w:szCs w:val="20"/>
        </w:rPr>
        <w:t xml:space="preserve">colaboradores</w:t>
      </w:r>
      <w:r>
        <w:t xml:space="preserve">. Tecnologías de la Información encabeza el resultado con 9.13 horas promedio.</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d.nombre_departamento,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AS jornadas_registradas,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ROUND(AVG(t.horas)::numeric, 2) AS promedio_horas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e.id_credencial,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EXTRACT(EPOCH FROM (s.fecha_hora - e.fecha_hora)) / 3600 AS horas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registro_accesos 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JOIN registro_accesos 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ON  s.id_credencial    = e.id_credencial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s.fecha_hora::date = e.fecha_hora::date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s.tipo_evento      = 'salida'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AND s.fecha_hora       &gt; e.fecha_hora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WHERE e.tipo_evento = 'entrada'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 AS 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credenciales  cr ON cr.id_credencial  = t.id_credencial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colaboradores c  ON c.id_colaborador  = cr.id_colaborador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puestos       p  ON p.id_puesto       = c.id_puesto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departamentos d  ON d.id_departamento = p.id_departamento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GROUP BY d.nombre_departamento</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promedio_horas DESC;</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5.5 Credenciales con uso superior al promedio (subconsulta en HAVING)</w:t>
      </w:r>
    </w:p>
    <w:p>
      <w:pPr>
        <w:keepNext w:val="false"/>
        <w:spacing w:after="140" w:line="288"/>
        <w:jc w:val="both"/>
      </w:pPr>
      <w:r>
        <w:rPr>
          <w:b/>
          <w:bCs/>
        </w:rPr>
        <w:t xml:space="preserve">Descripción / Indicación:</w:t>
      </w:r>
      <w:r>
        <w:t xml:space="preserve"> Se compara el número de eventos de cada credencial con el promedio general de eventos por credencial. Ese promedio se obtiene con una subconsulta anidada en dos niveles: el nivel interno cuenta los eventos de cada credencial y el externo promedia esos conteos. La subconsulta aparece dos veces:</w:t>
      </w:r>
    </w:p>
    <w:p>
      <w:pPr>
        <w:pStyle w:val="ListParagraph"/>
        <w:numPr>
          <w:ilvl w:val="0"/>
          <w:numId w:val="3"/>
        </w:numPr>
        <w:spacing w:after="60"/>
      </w:pPr>
      <w:r>
        <w:t xml:space="preserve">En </w:t>
      </w:r>
      <w:r>
        <w:rPr>
          <w:rFonts w:ascii="Consolas" w:cs="Consolas" w:eastAsia="Consolas" w:hAnsi="Consolas"/>
          <w:color w:val="8B1A4A"/>
          <w:sz w:val="20"/>
          <w:szCs w:val="20"/>
        </w:rPr>
        <w:t xml:space="preserve">HAVING</w:t>
      </w:r>
      <w:r>
        <w:t xml:space="preserve">, como umbral de comparación.</w:t>
      </w:r>
    </w:p>
    <w:p>
      <w:pPr>
        <w:pStyle w:val="ListParagraph"/>
        <w:numPr>
          <w:ilvl w:val="0"/>
          <w:numId w:val="3"/>
        </w:numPr>
        <w:spacing w:after="60"/>
      </w:pPr>
      <w:r>
        <w:t xml:space="preserve">En </w:t>
      </w:r>
      <w:r>
        <w:rPr>
          <w:rFonts w:ascii="Consolas" w:cs="Consolas" w:eastAsia="Consolas" w:hAnsi="Consolas"/>
          <w:color w:val="8B1A4A"/>
          <w:sz w:val="20"/>
          <w:szCs w:val="20"/>
        </w:rPr>
        <w:t xml:space="preserve">SELECT</w:t>
      </w:r>
      <w:r>
        <w:t xml:space="preserve">, como referencia visible en el reporte.</w:t>
      </w:r>
    </w:p>
    <w:p>
      <w:pPr>
        <w:keepNext w:val="false"/>
        <w:spacing w:after="140" w:line="288"/>
        <w:jc w:val="both"/>
      </w:pPr>
      <w:r>
        <w:t xml:space="preserve">El promedio general es de 2.09 eventos y solo la credencial QR-COL-0007 lo supera, con tres.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cr.codigo_qr,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COUNT(*) AS eventos,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ROUND(AVG(t.n), 2)</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(SELECT COUNT(*) AS 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registro_accesos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GROUP BY id_credencial) t) AS promedio_general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 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credenciales cr ON cr.id_credencial = 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GROUP BY cr.codigo_qr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HAVING COUNT(*) &gt; (SELECT AVG(t.n)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(SELECT COUNT(*) AS 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registro_accesos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GROUP BY id_credencial) t)</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eventos DESC;</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pageBreakBefore/>
      </w:pPr>
      <w:r>
        <w:t xml:space="preserve">6. Operadores SET</w:t>
      </w:r>
    </w:p>
    <w:p>
      <w:pPr>
        <w:pStyle w:val="Heading2"/>
        <w:keepNext/>
      </w:pPr>
      <w:r>
        <w:t xml:space="preserve">6.1 Directorio unificado de personas con acceso al edificio (UNION)</w:t>
      </w:r>
    </w:p>
    <w:p>
      <w:pPr>
        <w:keepNext w:val="false"/>
        <w:spacing w:after="140" w:line="288"/>
        <w:jc w:val="both"/>
      </w:pPr>
      <w:r>
        <w:rPr>
          <w:b/>
          <w:bCs/>
        </w:rPr>
        <w:t xml:space="preserve">Descripción / Indicación:</w:t>
      </w:r>
      <w:r>
        <w:t xml:space="preserve"> El operador </w:t>
      </w:r>
      <w:r>
        <w:rPr>
          <w:rFonts w:ascii="Consolas" w:cs="Consolas" w:eastAsia="Consolas" w:hAnsi="Consolas"/>
          <w:color w:val="8B1A4A"/>
          <w:sz w:val="20"/>
          <w:szCs w:val="20"/>
        </w:rPr>
        <w:t xml:space="preserve">UNION</w:t>
      </w:r>
      <w:r>
        <w:t xml:space="preserve"> consolida en un solo listado a los colaboradores activos y a los visitantes, aunque se almacenan en tablas distintas. Ambas consultas deben devolver el mismo número de columnas con tipos compatibles, y una columna literal indica el origen de cada fila.</w:t>
      </w:r>
    </w:p>
    <w:p>
      <w:pPr>
        <w:pStyle w:val="ListParagraph"/>
        <w:numPr>
          <w:ilvl w:val="0"/>
          <w:numId w:val="3"/>
        </w:numPr>
        <w:spacing w:after="60"/>
      </w:pPr>
      <w:r>
        <w:t xml:space="preserve">Para los colaboradores se muestran el número de empleado y el departamento.</w:t>
      </w:r>
    </w:p>
    <w:p>
      <w:pPr>
        <w:pStyle w:val="ListParagraph"/>
        <w:numPr>
          <w:ilvl w:val="0"/>
          <w:numId w:val="3"/>
        </w:numPr>
        <w:spacing w:after="60"/>
      </w:pPr>
      <w:r>
        <w:t xml:space="preserve">Para los visitantes se muestran la identificación y la empresa.</w:t>
      </w:r>
    </w:p>
    <w:p>
      <w:pPr>
        <w:keepNext w:val="false"/>
        <w:spacing w:after="140" w:line="288"/>
        <w:jc w:val="both"/>
      </w:pPr>
      <w:r>
        <w:rPr>
          <w:rFonts w:ascii="Consolas" w:cs="Consolas" w:eastAsia="Consolas" w:hAnsi="Consolas"/>
          <w:color w:val="8B1A4A"/>
          <w:sz w:val="20"/>
          <w:szCs w:val="20"/>
        </w:rPr>
        <w:t xml:space="preserve">UNION</w:t>
      </w:r>
      <w:r>
        <w:t xml:space="preserve"> elimina filas duplicadas; si se deseara conservarlas, se utilizaría </w:t>
      </w:r>
      <w:r>
        <w:rPr>
          <w:rFonts w:ascii="Consolas" w:cs="Consolas" w:eastAsia="Consolas" w:hAnsi="Consolas"/>
          <w:color w:val="8B1A4A"/>
          <w:sz w:val="20"/>
          <w:szCs w:val="20"/>
        </w:rPr>
        <w:t xml:space="preserve">UNION ALL</w:t>
      </w:r>
      <w:r>
        <w:t xml:space="preserve">. El listado contiene catorce personas.</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'Colaborador'         AS tipo_persona,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c.numero_empleado     AS identificador,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d.nombre_departamento AS area_o_empresa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puestos p       ON p.id_puesto       = c.id_puesto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departamentos d ON d.id_departamento = p.id_departamento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c.activo =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UNION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'Visitante',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v.nombre_completo,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v.identificacion,</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COALESCE(v.empresa_procedencia, 'Particular')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visitantes v</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tipo_persona, nombre_completo;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6.2 Puntos de acceso compartidos por personal y visitantes (INTERSECT)</w:t>
      </w:r>
    </w:p>
    <w:p>
      <w:pPr>
        <w:keepNext w:val="false"/>
        <w:spacing w:after="140" w:line="288"/>
        <w:jc w:val="both"/>
      </w:pPr>
      <w:r>
        <w:rPr>
          <w:b/>
          <w:bCs/>
        </w:rPr>
        <w:t xml:space="preserve">Descripción / Indicación:</w:t>
      </w:r>
      <w:r>
        <w:t xml:space="preserve"> La primera consulta obtiene los puntos por los que ha transitado el personal interno y la segunda, los utilizados por visitantes. </w:t>
      </w:r>
      <w:r>
        <w:rPr>
          <w:rFonts w:ascii="Consolas" w:cs="Consolas" w:eastAsia="Consolas" w:hAnsi="Consolas"/>
          <w:color w:val="8B1A4A"/>
          <w:sz w:val="20"/>
          <w:szCs w:val="20"/>
        </w:rPr>
        <w:t xml:space="preserve">INTERSECT</w:t>
      </w:r>
      <w:r>
        <w:t xml:space="preserve"> devuelve únicamente los puntos presentes en ambos conjuntos, lo que identifica las zonas de tránsito mixto donde conviene reforzar la vigilancia. Resultado: Entrada Principal.</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Puntos utilizados por colaboradores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pa.nombre_punto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 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credenciales  cr ON cr.id_credencial   = 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puntos_acceso pa ON pa.id_punto_acceso = r.id_punto_acceso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cr.id_colaborador IS NOT NULL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INTERSECT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Puntos utilizados por visitantes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pa.nombre_punto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 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credenciales  cr ON cr.id_credencial   = 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puntos_acceso pa ON pa.id_punto_acceso = r.id_punto_acceso</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cr.id_visitante IS NOT NULL;</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6.3 Colaboradores activos que no han registrado accesos (EXCEPT)</w:t>
      </w:r>
    </w:p>
    <w:p>
      <w:pPr>
        <w:keepNext w:val="false"/>
        <w:spacing w:after="140" w:line="288"/>
        <w:jc w:val="both"/>
      </w:pPr>
      <w:r>
        <w:rPr>
          <w:b/>
          <w:bCs/>
        </w:rPr>
        <w:t xml:space="preserve">Descripción / Indicación:</w:t>
      </w:r>
      <w:r>
        <w:t xml:space="preserve"> </w:t>
      </w:r>
      <w:r>
        <w:rPr>
          <w:rFonts w:ascii="Consolas" w:cs="Consolas" w:eastAsia="Consolas" w:hAnsi="Consolas"/>
          <w:color w:val="8B1A4A"/>
          <w:sz w:val="20"/>
          <w:szCs w:val="20"/>
        </w:rPr>
        <w:t xml:space="preserve">EXCEPT</w:t>
      </w:r>
      <w:r>
        <w:t xml:space="preserve"> resta al conjunto de colaboradores activos el conjunto de colaboradores que sí tienen eventos en la bitácora. El resultado coincide con el de la consulta 5.2, resuelta con </w:t>
      </w:r>
      <w:r>
        <w:rPr>
          <w:rFonts w:ascii="Consolas" w:cs="Consolas" w:eastAsia="Consolas" w:hAnsi="Consolas"/>
          <w:color w:val="8B1A4A"/>
          <w:sz w:val="20"/>
          <w:szCs w:val="20"/>
        </w:rPr>
        <w:t xml:space="preserve">NOT EXISTS</w:t>
      </w:r>
      <w:r>
        <w:t xml:space="preserve">: Diana López, Lucía Mendoza y Paola Sánchez. Esto demuestra que un mismo requerimiento puede resolverse tanto con operadores de conjuntos como con subconsultas correlacionadas. </w:t>
      </w:r>
      <w:r>
        <w:rPr>
          <w:rFonts w:ascii="Consolas" w:cs="Consolas" w:eastAsia="Consolas" w:hAnsi="Consolas"/>
          <w:color w:val="8B1A4A"/>
          <w:sz w:val="20"/>
          <w:szCs w:val="20"/>
        </w:rPr>
        <w:t xml:space="preserve">EXCEPT</w:t>
      </w:r>
      <w:r>
        <w:t xml:space="preserve"> ofrece una sintaxis más declarativa y fácil de leer.</w:t>
      </w: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Todos los colaboradores activos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c.numero_empleado, c.nombre_completo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WHERE c.activo =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EXCEPT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left w:val="single" w:color="BFBFBF" w:sz="4" w:space="4"/>
          <w:right w:val="single" w:color="BFBFBF" w:sz="4" w:space="4"/>
        </w:pBdr>
        <w:shd w:fill="F4F4F4" w:color="auto" w:val="clear"/>
        <w:spacing w:after="0" w:before="0" w:line="240"/>
      </w:pPr>
      <w:r>
        <w:rPr>
          <w:rFonts w:ascii="Consolas" w:cs="Consolas" w:eastAsia="Consolas" w:hAnsi="Consolas"/>
          <w:i/>
          <w:iCs/>
          <w:color w:val="5A7D5A"/>
          <w:sz w:val="16"/>
          <w:szCs w:val="16"/>
        </w:rPr>
        <w:t xml:space="preserve">-- Colaboradores con al menos un evento de 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c.numero_empleado, c.nombre_completo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credenciales cr    ON cr.id_colaborador = c.id_colaborador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JOIN registro_accesos r ON r.id_credencial   = cr.id_credencial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nombre_completo;</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2"/>
        <w:keepNext/>
      </w:pPr>
      <w:r>
        <w:t xml:space="preserve">6.4 Tablero ejecutivo del sistema de control de acceso (UNION ALL y conversión de tipos)</w:t>
      </w:r>
    </w:p>
    <w:p>
      <w:pPr>
        <w:keepNext w:val="false"/>
        <w:spacing w:after="140" w:line="288"/>
        <w:jc w:val="both"/>
      </w:pPr>
      <w:r>
        <w:rPr>
          <w:b/>
          <w:bCs/>
        </w:rPr>
        <w:t xml:space="preserve">Descripción / Indicación:</w:t>
      </w:r>
      <w:r>
        <w:t xml:space="preserve"> Se construye un reporte de indicadores clave a partir de siete consultas independientes, consolidadas con </w:t>
      </w:r>
      <w:r>
        <w:rPr>
          <w:rFonts w:ascii="Consolas" w:cs="Consolas" w:eastAsia="Consolas" w:hAnsi="Consolas"/>
          <w:color w:val="8B1A4A"/>
          <w:sz w:val="20"/>
          <w:szCs w:val="20"/>
        </w:rPr>
        <w:t xml:space="preserve">UNION ALL</w:t>
      </w:r>
      <w:r>
        <w:t xml:space="preserve">. Se prefiere este operador sobre </w:t>
      </w:r>
      <w:r>
        <w:rPr>
          <w:rFonts w:ascii="Consolas" w:cs="Consolas" w:eastAsia="Consolas" w:hAnsi="Consolas"/>
          <w:color w:val="8B1A4A"/>
          <w:sz w:val="20"/>
          <w:szCs w:val="20"/>
        </w:rPr>
        <w:t xml:space="preserve">UNION</w:t>
      </w:r>
      <w:r>
        <w:t xml:space="preserve"> porque no existen duplicados que eliminar y se evita el costo de comparar filas.</w:t>
      </w:r>
    </w:p>
    <w:p>
      <w:pPr>
        <w:keepNext w:val="false"/>
        <w:spacing w:after="140" w:line="288"/>
        <w:jc w:val="both"/>
      </w:pPr>
      <w:r>
        <w:t xml:space="preserve">Los conteos numéricos comparten columna con el nombre de un punto de acceso, que es texto. Por ello, todos los valores se convierten a </w:t>
      </w:r>
      <w:r>
        <w:rPr>
          <w:rFonts w:ascii="Consolas" w:cs="Consolas" w:eastAsia="Consolas" w:hAnsi="Consolas"/>
          <w:color w:val="8B1A4A"/>
          <w:sz w:val="20"/>
          <w:szCs w:val="20"/>
        </w:rPr>
        <w:t xml:space="preserve">TEXT</w:t>
      </w:r>
      <w:r>
        <w:t xml:space="preserve"> mediante </w:t>
      </w:r>
      <w:r>
        <w:rPr>
          <w:rFonts w:ascii="Consolas" w:cs="Consolas" w:eastAsia="Consolas" w:hAnsi="Consolas"/>
          <w:color w:val="8B1A4A"/>
          <w:sz w:val="20"/>
          <w:szCs w:val="20"/>
        </w:rPr>
        <w:t xml:space="preserve">::text</w:t>
      </w:r>
      <w:r>
        <w:t xml:space="preserve"> para que los tipos sean compatibles. La columna </w:t>
      </w:r>
      <w:r>
        <w:rPr>
          <w:rFonts w:ascii="Consolas" w:cs="Consolas" w:eastAsia="Consolas" w:hAnsi="Consolas"/>
          <w:color w:val="8B1A4A"/>
          <w:sz w:val="20"/>
          <w:szCs w:val="20"/>
        </w:rPr>
        <w:t xml:space="preserve">orden</w:t>
      </w:r>
      <w:r>
        <w:t xml:space="preserve"> fija la secuencia de presentación. Resultados esperados: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left"/>
            </w:pPr>
            <w:r>
              <w:rPr>
                <w:b/>
                <w:bCs/>
                <w:color w:val="FFFFFF"/>
                <w:sz w:val="21"/>
                <w:szCs w:val="21"/>
              </w:rPr>
              <w:t xml:space="preserve">Indicador</w:t>
            </w:r>
          </w:p>
        </w:tc>
        <w:tc>
          <w:tcPr>
            <w:tcW w:type="dxa" w:w="3000"/>
            <w:tcBorders>
              <w:top w:val="single" w:color="A6A6A6" w:sz="4"/>
              <w:left w:val="single" w:color="A6A6A6" w:sz="4"/>
              <w:bottom w:val="single" w:color="A6A6A6" w:sz="4"/>
              <w:right w:val="single" w:color="A6A6A6" w:sz="4"/>
            </w:tcBorders>
            <w:shd w:fill="A23B72" w:color="auto" w:val="clear"/>
            <w:tcMar>
              <w:top w:type="dxa" w:w="60"/>
              <w:left w:type="dxa" w:w="120"/>
              <w:bottom w:type="dxa" w:w="60"/>
              <w:right w:type="dxa" w:w="120"/>
            </w:tcMar>
          </w:tcPr>
          <w:p>
            <w:pPr>
              <w:jc w:val="center"/>
            </w:pPr>
            <w:r>
              <w:rPr>
                <w:b/>
                <w:bCs/>
                <w:color w:val="FFFFFF"/>
                <w:sz w:val="21"/>
                <w:szCs w:val="21"/>
              </w:rPr>
              <w:t xml:space="preserve">Valor</w:t>
            </w:r>
          </w:p>
        </w:tc>
      </w:tr>
      <w:tr>
        <w:tc>
          <w:tcPr>
            <w:tcW w:type="dxa" w:w="63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color w:val="000000"/>
                <w:sz w:val="21"/>
                <w:szCs w:val="21"/>
              </w:rPr>
              <w:t xml:space="preserve">Colaboradores activos</w:t>
            </w:r>
          </w:p>
        </w:tc>
        <w:tc>
          <w:tcPr>
            <w:tcW w:type="dxa" w:w="300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center"/>
            </w:pPr>
            <w:r>
              <w:rPr>
                <w:b w:val="false"/>
                <w:bCs w:val="false"/>
                <w:color w:val="000000"/>
                <w:sz w:val="21"/>
                <w:szCs w:val="21"/>
              </w:rPr>
              <w:t xml:space="preserve">9</w:t>
            </w:r>
          </w:p>
        </w:tc>
      </w:tr>
      <w:tr>
        <w:tc>
          <w:tcPr>
            <w:tcW w:type="dxa" w:w="63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color w:val="000000"/>
                <w:sz w:val="21"/>
                <w:szCs w:val="21"/>
              </w:rPr>
              <w:t xml:space="preserve">Colaboradores dados de baja</w:t>
            </w:r>
          </w:p>
        </w:tc>
        <w:tc>
          <w:tcPr>
            <w:tcW w:type="dxa" w:w="300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center"/>
            </w:pPr>
            <w:r>
              <w:rPr>
                <w:b w:val="false"/>
                <w:bCs w:val="false"/>
                <w:color w:val="000000"/>
                <w:sz w:val="21"/>
                <w:szCs w:val="21"/>
              </w:rPr>
              <w:t xml:space="preserve">1</w:t>
            </w:r>
          </w:p>
        </w:tc>
      </w:tr>
      <w:tr>
        <w:tc>
          <w:tcPr>
            <w:tcW w:type="dxa" w:w="63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color w:val="000000"/>
                <w:sz w:val="21"/>
                <w:szCs w:val="21"/>
              </w:rPr>
              <w:t xml:space="preserve">Visitantes registrados</w:t>
            </w:r>
          </w:p>
        </w:tc>
        <w:tc>
          <w:tcPr>
            <w:tcW w:type="dxa" w:w="300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center"/>
            </w:pPr>
            <w:r>
              <w:rPr>
                <w:b w:val="false"/>
                <w:bCs w:val="false"/>
                <w:color w:val="000000"/>
                <w:sz w:val="21"/>
                <w:szCs w:val="21"/>
              </w:rPr>
              <w:t xml:space="preserve">5</w:t>
            </w:r>
          </w:p>
        </w:tc>
      </w:tr>
      <w:tr>
        <w:tc>
          <w:tcPr>
            <w:tcW w:type="dxa" w:w="63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color w:val="000000"/>
                <w:sz w:val="21"/>
                <w:szCs w:val="21"/>
              </w:rPr>
              <w:t xml:space="preserve">Credenciales activas</w:t>
            </w:r>
          </w:p>
        </w:tc>
        <w:tc>
          <w:tcPr>
            <w:tcW w:type="dxa" w:w="300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center"/>
            </w:pPr>
            <w:r>
              <w:rPr>
                <w:b w:val="false"/>
                <w:bCs w:val="false"/>
                <w:color w:val="000000"/>
                <w:sz w:val="21"/>
                <w:szCs w:val="21"/>
              </w:rPr>
              <w:t xml:space="preserve">10</w:t>
            </w:r>
          </w:p>
        </w:tc>
      </w:tr>
      <w:tr>
        <w:tc>
          <w:tcPr>
            <w:tcW w:type="dxa" w:w="63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color w:val="000000"/>
                <w:sz w:val="21"/>
                <w:szCs w:val="21"/>
              </w:rPr>
              <w:t xml:space="preserve">Credenciales vencidas</w:t>
            </w:r>
          </w:p>
        </w:tc>
        <w:tc>
          <w:tcPr>
            <w:tcW w:type="dxa" w:w="300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center"/>
            </w:pPr>
            <w:r>
              <w:rPr>
                <w:b w:val="false"/>
                <w:bCs w:val="false"/>
                <w:color w:val="000000"/>
                <w:sz w:val="21"/>
                <w:szCs w:val="21"/>
              </w:rPr>
              <w:t xml:space="preserve">5</w:t>
            </w:r>
          </w:p>
        </w:tc>
      </w:tr>
      <w:tr>
        <w:tc>
          <w:tcPr>
            <w:tcW w:type="dxa" w:w="63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color w:val="000000"/>
                <w:sz w:val="21"/>
                <w:szCs w:val="21"/>
              </w:rPr>
              <w:t xml:space="preserve">Eventos de acceso registrados</w:t>
            </w:r>
          </w:p>
        </w:tc>
        <w:tc>
          <w:tcPr>
            <w:tcW w:type="dxa" w:w="300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center"/>
            </w:pPr>
            <w:r>
              <w:rPr>
                <w:b w:val="false"/>
                <w:bCs w:val="false"/>
                <w:color w:val="000000"/>
                <w:sz w:val="21"/>
                <w:szCs w:val="21"/>
              </w:rPr>
              <w:t xml:space="preserve">23</w:t>
            </w:r>
          </w:p>
        </w:tc>
      </w:tr>
      <w:tr>
        <w:tc>
          <w:tcPr>
            <w:tcW w:type="dxa" w:w="636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left"/>
            </w:pPr>
            <w:r>
              <w:rPr>
                <w:b w:val="false"/>
                <w:bCs w:val="false"/>
                <w:color w:val="000000"/>
                <w:sz w:val="21"/>
                <w:szCs w:val="21"/>
              </w:rPr>
              <w:t xml:space="preserve">Punto de acceso con mayor tráfico</w:t>
            </w:r>
          </w:p>
        </w:tc>
        <w:tc>
          <w:tcPr>
            <w:tcW w:type="dxa" w:w="3000"/>
            <w:tcBorders>
              <w:top w:val="single" w:color="A6A6A6" w:sz="4"/>
              <w:left w:val="single" w:color="A6A6A6" w:sz="4"/>
              <w:bottom w:val="single" w:color="A6A6A6" w:sz="4"/>
              <w:right w:val="single" w:color="A6A6A6" w:sz="4"/>
            </w:tcBorders>
            <w:tcMar>
              <w:top w:type="dxa" w:w="60"/>
              <w:left w:type="dxa" w:w="120"/>
              <w:bottom w:type="dxa" w:w="60"/>
              <w:right w:type="dxa" w:w="120"/>
            </w:tcMar>
          </w:tcPr>
          <w:p>
            <w:pPr>
              <w:jc w:val="center"/>
            </w:pPr>
            <w:r>
              <w:rPr>
                <w:b w:val="false"/>
                <w:bCs w:val="false"/>
                <w:color w:val="000000"/>
                <w:sz w:val="21"/>
                <w:szCs w:val="21"/>
              </w:rPr>
              <w:t xml:space="preserve">Entrada Principal</w:t>
            </w:r>
          </w:p>
        </w:tc>
      </w:tr>
    </w:tbl>
    <w:p>
      <w:pPr>
        <w:spacing w:after="120"/>
      </w:pPr>
    </w:p>
    <w:p>
      <w:pPr>
        <w:keepNext/>
        <w:spacing w:after="140" w:line="288"/>
        <w:jc w:val="both"/>
      </w:pPr>
      <w:r>
        <w:rPr>
          <w:b/>
          <w:bCs/>
        </w:rPr>
        <w:t xml:space="preserve">Sentencia SQL (PostgreSQL):</w:t>
      </w:r>
    </w:p>
    <w:p>
      <w:pPr>
        <w:pBdr>
          <w:top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1 AS orden, 'Colaboradores activos' AS indicador, COUNT(*)::text AS valor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WHERE activo = TRUE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UNION ALL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2, 'Colaboradores dados de baja', COUNT(*)::text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colaboradores WHERE activo = FALSE</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UNION ALL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3, 'Visitantes registrados', COUNT(*)::text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visitantes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UNION ALL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4, 'Credenciales activas', COUNT(*)::text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credenciales WHERE estado = 'activa'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UNION ALL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5, 'Credenciales vencidas', COUNT(*)::text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credenciales WHERE estado = 'vencida'</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UNION ALL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6, 'Eventos de acceso registrados', COUNT(*)::text</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FROM registro_accesos</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UNION ALL</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SELECT 7, 'Punto de acceso con mayor tráfico',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(SELECT pa.nombre_punto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FROM registro_accesos r</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JOIN puntos_acceso pa ON pa.id_punto_acceso = r.id_punto_acceso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GROUP BY pa.nombre_punto</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ORDER BY COUNT(*) DESC</w:t>
      </w:r>
    </w:p>
    <w:p>
      <w:pPr>
        <w:pBdr>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         LIMIT 1)</w:t>
      </w:r>
    </w:p>
    <w:p>
      <w:pPr>
        <w:pBdr>
          <w:bottom w:val="single" w:color="BFBFBF" w:sz="4" w:space="4"/>
          <w:left w:val="single" w:color="BFBFBF" w:sz="4" w:space="4"/>
          <w:right w:val="single" w:color="BFBFBF" w:sz="4" w:space="4"/>
        </w:pBdr>
        <w:shd w:fill="F4F4F4" w:color="auto" w:val="clear"/>
        <w:spacing w:after="0" w:before="0" w:line="240"/>
      </w:pPr>
      <w:r>
        <w:rPr>
          <w:rFonts w:ascii="Consolas" w:cs="Consolas" w:eastAsia="Consolas" w:hAnsi="Consolas"/>
          <w:i w:val="false"/>
          <w:iCs w:val="false"/>
          <w:color w:val="1F1F1F"/>
          <w:sz w:val="16"/>
          <w:szCs w:val="16"/>
        </w:rPr>
        <w:t xml:space="preserve">ORDER BY orden;</w:t>
      </w:r>
    </w:p>
    <w:p>
      <w:pPr>
        <w:spacing w:after="12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DEL SCRIPT EN EDITOR / CLI ]</w:t>
      </w:r>
    </w:p>
    <w:p>
      <w:pPr>
        <w:spacing w:after="0"/>
      </w:pPr>
    </w:p>
    <w:p>
      <w:pPr>
        <w:pBdr>
          <w:top w:val="dashed" w:color="A23B72" w:sz="8" w:space="6"/>
          <w:bottom w:val="dashed" w:color="A23B72" w:sz="8" w:space="6"/>
          <w:left w:val="dashed" w:color="A23B72" w:sz="8" w:space="6"/>
          <w:right w:val="dashed" w:color="A23B72" w:sz="8" w:space="6"/>
        </w:pBdr>
        <w:shd w:fill="FBEFF5" w:color="auto" w:val="clear"/>
        <w:spacing w:after="160" w:before="160"/>
        <w:jc w:val="center"/>
      </w:pPr>
      <w:r>
        <w:rPr>
          <w:b/>
          <w:bCs/>
          <w:color w:val="A23B72"/>
          <w:sz w:val="20"/>
          <w:szCs w:val="20"/>
        </w:rPr>
        <w:t xml:space="preserve">[ AQUÍ VA LA CAPTURA DE PANTALLA DE LA TABLA DE RESULTADOS OBTENIDOS ]</w:t>
      </w:r>
    </w:p>
    <w:p>
      <w:pPr>
        <w:spacing w:after="0"/>
      </w:pPr>
    </w:p>
    <w:p>
      <w:pPr>
        <w:pStyle w:val="Heading1"/>
        <w:pageBreakBefore/>
      </w:pPr>
      <w:r>
        <w:t xml:space="preserve">Conclusiones</w:t>
      </w:r>
    </w:p>
    <w:p>
      <w:pPr>
        <w:keepNext w:val="false"/>
        <w:spacing w:after="140" w:line="288"/>
        <w:jc w:val="both"/>
      </w:pPr>
      <w:r>
        <w:t xml:space="preserve">El desarrollo de esta práctica permitió comprobar que un esquema correctamente normalizado no solo protege la integridad de los datos, sino que también facilita la extracción de información. Gracias a la separación en nueve tablas en Tercera Forma Normal, fue posible reconstruir el expediente completo de un colaborador o la bitácora legible de accesos únicamente mediante combinaciones, sin almacenar información redundante.</w:t>
      </w:r>
    </w:p>
    <w:p>
      <w:pPr>
        <w:keepNext w:val="false"/>
        <w:spacing w:after="140" w:line="288"/>
        <w:jc w:val="both"/>
      </w:pPr>
      <w:r>
        <w:t xml:space="preserve">A lo largo de las seis secciones se aplicaron las principales herramientas del lenguaje de consulta de SQL en PostgreSQL:</w:t>
      </w:r>
    </w:p>
    <w:p>
      <w:pPr>
        <w:pStyle w:val="ListParagraph"/>
        <w:numPr>
          <w:ilvl w:val="0"/>
          <w:numId w:val="3"/>
        </w:numPr>
        <w:spacing w:after="60"/>
      </w:pPr>
      <w:r>
        <w:t xml:space="preserve">Las </w:t>
      </w:r>
      <w:r>
        <w:rPr>
          <w:b/>
          <w:bCs/>
        </w:rPr>
        <w:t xml:space="preserve">columnas calculadas</w:t>
      </w:r>
      <w:r>
        <w:t xml:space="preserve"> mostraron que los datos derivados, como la antigüedad o los días de vigencia, deben obtenerse en el momento de la consulta y no almacenarse.</w:t>
      </w:r>
    </w:p>
    <w:p>
      <w:pPr>
        <w:pStyle w:val="ListParagraph"/>
        <w:numPr>
          <w:ilvl w:val="0"/>
          <w:numId w:val="3"/>
        </w:numPr>
        <w:spacing w:after="60"/>
      </w:pPr>
      <w:r>
        <w:t xml:space="preserve">Las </w:t>
      </w:r>
      <w:r>
        <w:rPr>
          <w:b/>
          <w:bCs/>
        </w:rPr>
        <w:t xml:space="preserve">funciones de agregación</w:t>
      </w:r>
      <w:r>
        <w:t xml:space="preserve">, junto con </w:t>
      </w:r>
      <w:r>
        <w:rPr>
          <w:rFonts w:ascii="Consolas" w:cs="Consolas" w:eastAsia="Consolas" w:hAnsi="Consolas"/>
          <w:color w:val="8B1A4A"/>
          <w:sz w:val="20"/>
          <w:szCs w:val="20"/>
        </w:rPr>
        <w:t xml:space="preserve">GROUP BY</w:t>
      </w:r>
      <w:r>
        <w:t xml:space="preserve">, </w:t>
      </w:r>
      <w:r>
        <w:rPr>
          <w:rFonts w:ascii="Consolas" w:cs="Consolas" w:eastAsia="Consolas" w:hAnsi="Consolas"/>
          <w:color w:val="8B1A4A"/>
          <w:sz w:val="20"/>
          <w:szCs w:val="20"/>
        </w:rPr>
        <w:t xml:space="preserve">HAVING</w:t>
      </w:r>
      <w:r>
        <w:t xml:space="preserve"> y las conversiones de tipo, transformaron la bitácora en indicadores de afluencia y permanencia.</w:t>
      </w:r>
    </w:p>
    <w:p>
      <w:pPr>
        <w:pStyle w:val="ListParagraph"/>
        <w:numPr>
          <w:ilvl w:val="0"/>
          <w:numId w:val="3"/>
        </w:numPr>
        <w:spacing w:after="60"/>
      </w:pPr>
      <w:r>
        <w:t xml:space="preserve">Los </w:t>
      </w:r>
      <w:r>
        <w:rPr>
          <w:b/>
          <w:bCs/>
        </w:rPr>
        <w:t xml:space="preserve">distintos tipos de JOIN</w:t>
      </w:r>
      <w:r>
        <w:t xml:space="preserve"> demostraron su utilidad específica: </w:t>
      </w:r>
      <w:r>
        <w:rPr>
          <w:rFonts w:ascii="Consolas" w:cs="Consolas" w:eastAsia="Consolas" w:hAnsi="Consolas"/>
          <w:color w:val="8B1A4A"/>
          <w:sz w:val="20"/>
          <w:szCs w:val="20"/>
        </w:rPr>
        <w:t xml:space="preserve">INNER JOIN</w:t>
      </w:r>
      <w:r>
        <w:t xml:space="preserve"> para relaciones obligatorias, </w:t>
      </w:r>
      <w:r>
        <w:rPr>
          <w:rFonts w:ascii="Consolas" w:cs="Consolas" w:eastAsia="Consolas" w:hAnsi="Consolas"/>
          <w:color w:val="8B1A4A"/>
          <w:sz w:val="20"/>
          <w:szCs w:val="20"/>
        </w:rPr>
        <w:t xml:space="preserve">LEFT</w:t>
      </w:r>
      <w:r>
        <w:t xml:space="preserve"> y </w:t>
      </w:r>
      <w:r>
        <w:rPr>
          <w:rFonts w:ascii="Consolas" w:cs="Consolas" w:eastAsia="Consolas" w:hAnsi="Consolas"/>
          <w:color w:val="8B1A4A"/>
          <w:sz w:val="20"/>
          <w:szCs w:val="20"/>
        </w:rPr>
        <w:t xml:space="preserve">RIGHT JOIN</w:t>
      </w:r>
      <w:r>
        <w:t xml:space="preserve"> para detectar elementos sin correspondencia, y el self join para emparejar eventos de una misma tabla.</w:t>
      </w:r>
    </w:p>
    <w:p>
      <w:pPr>
        <w:pStyle w:val="ListParagraph"/>
        <w:numPr>
          <w:ilvl w:val="0"/>
          <w:numId w:val="3"/>
        </w:numPr>
        <w:spacing w:after="60"/>
      </w:pPr>
      <w:r>
        <w:t xml:space="preserve">Las </w:t>
      </w:r>
      <w:r>
        <w:rPr>
          <w:b/>
          <w:bCs/>
        </w:rPr>
        <w:t xml:space="preserve">subconsultas</w:t>
      </w:r>
      <w:r>
        <w:t xml:space="preserve">, tanto anidadas como correlacionadas, resolvieron comparaciones contra valores calculados.</w:t>
      </w:r>
    </w:p>
    <w:p>
      <w:pPr>
        <w:pStyle w:val="ListParagraph"/>
        <w:numPr>
          <w:ilvl w:val="0"/>
          <w:numId w:val="3"/>
        </w:numPr>
        <w:spacing w:after="60"/>
      </w:pPr>
      <w:r>
        <w:t xml:space="preserve">Los </w:t>
      </w:r>
      <w:r>
        <w:rPr>
          <w:b/>
          <w:bCs/>
        </w:rPr>
        <w:t xml:space="preserve">operadores de conjuntos</w:t>
      </w:r>
      <w:r>
        <w:t xml:space="preserve"> permitieron unificar, intersectar y restar resultados provenientes de tablas diferentes.</w:t>
      </w:r>
    </w:p>
    <w:p>
      <w:pPr>
        <w:keepNext w:val="false"/>
        <w:spacing w:after="140" w:line="288"/>
        <w:jc w:val="both"/>
      </w:pPr>
      <w:r>
        <w:t xml:space="preserve">Un aprendizaje relevante fue constatar que un mismo requerimiento puede resolverse de varias formas equivalentes. Tal es el caso de los colaboradores sin accesos, obtenidos con </w:t>
      </w:r>
      <w:r>
        <w:rPr>
          <w:rFonts w:ascii="Consolas" w:cs="Consolas" w:eastAsia="Consolas" w:hAnsi="Consolas"/>
          <w:color w:val="8B1A4A"/>
          <w:sz w:val="20"/>
          <w:szCs w:val="20"/>
        </w:rPr>
        <w:t xml:space="preserve">NOT EXISTS</w:t>
      </w:r>
      <w:r>
        <w:t xml:space="preserve">, con </w:t>
      </w:r>
      <w:r>
        <w:rPr>
          <w:rFonts w:ascii="Consolas" w:cs="Consolas" w:eastAsia="Consolas" w:hAnsi="Consolas"/>
          <w:color w:val="8B1A4A"/>
          <w:sz w:val="20"/>
          <w:szCs w:val="20"/>
        </w:rPr>
        <w:t xml:space="preserve">RIGHT JOIN</w:t>
      </w:r>
      <w:r>
        <w:t xml:space="preserve"> y con </w:t>
      </w:r>
      <w:r>
        <w:rPr>
          <w:rFonts w:ascii="Consolas" w:cs="Consolas" w:eastAsia="Consolas" w:hAnsi="Consolas"/>
          <w:color w:val="8B1A4A"/>
          <w:sz w:val="20"/>
          <w:szCs w:val="20"/>
        </w:rPr>
        <w:t xml:space="preserve">EXCEPT</w:t>
      </w:r>
      <w:r>
        <w:t xml:space="preserve">. La elección entre ellas depende de la legibilidad y del rendimiento esperado.</w:t>
      </w:r>
    </w:p>
    <w:p>
      <w:pPr>
        <w:keepNext w:val="false"/>
        <w:spacing w:after="140" w:line="288"/>
        <w:jc w:val="both"/>
      </w:pPr>
      <w:r>
        <w:t xml:space="preserve">Finalmente, las consultas generaron información de valor práctico para Grupo Solutions:</w:t>
      </w:r>
    </w:p>
    <w:p>
      <w:pPr>
        <w:pStyle w:val="ListParagraph"/>
        <w:numPr>
          <w:ilvl w:val="0"/>
          <w:numId w:val="3"/>
        </w:numPr>
        <w:spacing w:after="60"/>
      </w:pPr>
      <w:r>
        <w:t xml:space="preserve">Credenciales emitidas que nunca se han utilizado.</w:t>
      </w:r>
    </w:p>
    <w:p>
      <w:pPr>
        <w:pStyle w:val="ListParagraph"/>
        <w:numPr>
          <w:ilvl w:val="0"/>
          <w:numId w:val="3"/>
        </w:numPr>
        <w:spacing w:after="60"/>
      </w:pPr>
      <w:r>
        <w:t xml:space="preserve">Un punto de acceso sin tráfico.</w:t>
      </w:r>
    </w:p>
    <w:p>
      <w:pPr>
        <w:pStyle w:val="ListParagraph"/>
        <w:numPr>
          <w:ilvl w:val="0"/>
          <w:numId w:val="3"/>
        </w:numPr>
        <w:spacing w:after="60"/>
      </w:pPr>
      <w:r>
        <w:t xml:space="preserve">La concentración de movimientos en la Entrada Principal.</w:t>
      </w:r>
    </w:p>
    <w:p>
      <w:pPr>
        <w:pStyle w:val="ListParagraph"/>
        <w:numPr>
          <w:ilvl w:val="0"/>
          <w:numId w:val="3"/>
        </w:numPr>
        <w:spacing w:after="60"/>
      </w:pPr>
      <w:r>
        <w:t xml:space="preserve">El tiempo promedio de permanencia por departamento.</w:t>
      </w:r>
    </w:p>
    <w:p>
      <w:pPr>
        <w:keepNext w:val="false"/>
        <w:spacing w:after="140" w:line="288"/>
        <w:jc w:val="both"/>
      </w:pPr>
      <w:r>
        <w:t xml:space="preserve">Estos resultados confirman que el sistema de control de acceso con códigos QR, respaldado por una base de datos relacional, supera ampliamente al control manual. Además de registrar los eventos, permite analizarlos para apoyar la toma de decisiones en materia de seguridad.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Taller de Bases de Datos – ITVH   |   Página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23B72" w:sz="8" w:space="4"/>
      </w:pBdr>
      <w:spacing w:after="200" w:before="120"/>
      <w:outlineLvl w:val="0"/>
    </w:pPr>
    <w:rPr>
      <w:rFonts w:ascii="Calibri" w:cs="Calibri" w:eastAsia="Calibri" w:hAnsi="Calibri"/>
      <w:b/>
      <w:bCs/>
      <w:color w:val="A23B72"/>
      <w:sz w:val="32"/>
      <w:szCs w:val="32"/>
    </w:rPr>
  </w:style>
  <w:style w:type="paragraph" w:styleId="Heading2">
    <w:name w:val="Heading 2"/>
    <w:basedOn w:val="Normal"/>
    <w:next w:val="Normal"/>
    <w:qFormat/>
    <w:pPr>
      <w:spacing w:after="140" w:before="320"/>
      <w:outlineLvl w:val="1"/>
    </w:pPr>
    <w:rPr>
      <w:rFonts w:ascii="Calibri" w:cs="Calibri" w:eastAsia="Calibri" w:hAnsi="Calibri"/>
      <w:b/>
      <w:bCs/>
      <w:color w:val="5C1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Consultas Avanzadas en PostgreSQL – Grupo Solutions</dc:title>
  <dc:creator>Equipo 6 Magenta</dc:creator>
  <cp:lastModifiedBy>Un-named</cp:lastModifiedBy>
  <cp:revision>1</cp:revision>
  <dcterms:created xsi:type="dcterms:W3CDTF">2026-09-29T03:02:35.858Z</dcterms:created>
  <dcterms:modified xsi:type="dcterms:W3CDTF">2026-09-29T03:02:35.859Z</dcterms:modified>
</cp:coreProperties>
</file>

<file path=docProps/custom.xml><?xml version="1.0" encoding="utf-8"?>
<Properties xmlns="http://schemas.openxmlformats.org/officeDocument/2006/custom-properties" xmlns:vt="http://schemas.openxmlformats.org/officeDocument/2006/docPropsVTypes"/>
</file>