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b/>
          <w:bCs/>
          <w:color w:val="1F3D26"/>
          <w:sz w:val="44"/>
          <w:szCs w:val="44"/>
        </w:rPr>
        <w:t xml:space="preserve">¿Cómo implementar un programa de reciclaje en una empresa?</w:t>
      </w:r>
    </w:p>
    <w:p>
      <w:pPr>
        <w:spacing w:after="40"/>
      </w:pPr>
      <w:r>
        <w:rPr>
          <w:i/>
          <w:iCs/>
          <w:color w:val="555555"/>
          <w:sz w:val="20"/>
          <w:szCs w:val="20"/>
        </w:rPr>
        <w:t xml:space="preserve">Categoría: Empresas</w:t>
      </w:r>
    </w:p>
    <w:p>
      <w:pPr>
        <w:spacing w:after="40"/>
      </w:pPr>
      <w:r>
        <w:rPr>
          <w:b/>
          <w:bCs/>
          <w:color w:val="555555"/>
          <w:sz w:val="20"/>
          <w:szCs w:val="20"/>
        </w:rPr>
        <w:t xml:space="preserve">Meta título SEO: </w:t>
      </w:r>
      <w:r>
        <w:rPr>
          <w:color w:val="555555"/>
          <w:sz w:val="20"/>
          <w:szCs w:val="20"/>
        </w:rPr>
        <w:t xml:space="preserve">Cómo implementar un programa de reciclaje en una empresa | Guía 2024</w:t>
      </w:r>
    </w:p>
    <w:p>
      <w:pPr>
        <w:spacing w:after="40"/>
      </w:pPr>
      <w:r>
        <w:rPr>
          <w:b/>
          <w:bCs/>
          <w:color w:val="555555"/>
          <w:sz w:val="20"/>
          <w:szCs w:val="20"/>
        </w:rPr>
        <w:t xml:space="preserve">Meta descripción SEO: </w:t>
      </w:r>
      <w:r>
        <w:rPr>
          <w:color w:val="555555"/>
          <w:sz w:val="20"/>
          <w:szCs w:val="20"/>
        </w:rPr>
        <w:t xml:space="preserve">Guía práctica para implementar un programa de reciclaje corporativo: auditoría de residuos, señalización, capacitación del personal y KPIs de seguimiento.</w:t>
      </w:r>
    </w:p>
    <w:p>
      <w:pPr>
        <w:pBdr>
          <w:bottom w:val="single" w:color="CCCCCC" w:sz="6" w:space="8"/>
        </w:pBdr>
        <w:spacing w:after="200"/>
      </w:pPr>
      <w:r>
        <w:rPr>
          <w:b/>
          <w:bCs/>
          <w:color w:val="555555"/>
          <w:sz w:val="20"/>
          <w:szCs w:val="20"/>
        </w:rPr>
        <w:t xml:space="preserve">Palabras clave objetivo: </w:t>
      </w:r>
      <w:r>
        <w:rPr>
          <w:color w:val="555555"/>
          <w:sz w:val="20"/>
          <w:szCs w:val="20"/>
        </w:rPr>
        <w:t xml:space="preserve">programa de reciclaje empresarial · reciclaje en empresas Ecuador · gestión de residuos corporativa · cómo reciclar en la oficina · cultura de sostenibilidad empresarial</w:t>
      </w:r>
    </w:p>
    <w:p>
      <w:pPr>
        <w:spacing w:after="240"/>
      </w:pPr>
      <w:r>
        <w:rPr>
          <w:i/>
          <w:iCs/>
          <w:sz w:val="24"/>
          <w:szCs w:val="24"/>
        </w:rPr>
        <w:t xml:space="preserve">Cada vez más empresas en Ecuador y la región enfrentan la misma pregunta: ¿por dónde empezar para gestionar mejor sus residuos? Un programa de reciclaje corporativo bien diseñado no es solo poner tres tachos de colores en el pasillo; es un proceso que combina diagnóstico, infraestructura, cultura organizacional y medición de resultados. En este artículo explicamos, paso a paso, cómo construir un programa que realmente funcione y se sostenga en el tiempo.</w:t>
      </w:r>
    </w:p>
    <w:p>
      <w:pPr>
        <w:pStyle w:val="Heading1"/>
        <w:spacing w:after="120" w:before="280"/>
      </w:pPr>
      <w:r>
        <w:rPr>
          <w:b/>
          <w:bCs/>
          <w:color w:val="2F5D3A"/>
          <w:sz w:val="28"/>
          <w:szCs w:val="28"/>
        </w:rPr>
        <w:t xml:space="preserve">¿Por qué tu empresa debería tener un programa de reciclaje?</w:t>
      </w:r>
    </w:p>
    <w:p>
      <w:pPr>
        <w:spacing w:after="160"/>
        <w:jc w:val="both"/>
      </w:pPr>
      <w:r>
        <w:rPr>
          <w:sz w:val="22"/>
          <w:szCs w:val="22"/>
        </w:rPr>
        <w:t xml:space="preserve">Más allá del compromiso ambiental, un programa de reciclaje bien gestionado reduce los costos de disposición de residuos, mejora la eficiencia operativa y fortalece la reputación de marca frente a clientes, inversionistas y colaboradores cada vez más conscientes de la sostenibilidad.</w:t>
      </w:r>
    </w:p>
    <w:p>
      <w:pPr>
        <w:spacing w:after="160"/>
        <w:jc w:val="both"/>
      </w:pPr>
      <w:r>
        <w:rPr>
          <w:sz w:val="22"/>
          <w:szCs w:val="22"/>
        </w:rPr>
        <w:t xml:space="preserve">En Ecuador, el Código Orgánico del Ambiente y su reglamento establecen la obligación de gestionar de manera integral los residuos sólidos no peligrosos generados por instituciones públicas y privadas, lo que convierte a estos programas en una necesidad tanto ética como normativa.</w:t>
      </w:r>
    </w:p>
    <w:p>
      <w:pPr>
        <w:pStyle w:val="Heading1"/>
        <w:spacing w:after="120" w:before="280"/>
      </w:pPr>
      <w:r>
        <w:rPr>
          <w:b/>
          <w:bCs/>
          <w:color w:val="2F5D3A"/>
          <w:sz w:val="28"/>
          <w:szCs w:val="28"/>
        </w:rPr>
        <w:t xml:space="preserve">Paso 1: Realiza un diagnóstico de residuos</w:t>
      </w:r>
    </w:p>
    <w:p>
      <w:pPr>
        <w:spacing w:after="160"/>
        <w:jc w:val="both"/>
      </w:pPr>
      <w:r>
        <w:rPr>
          <w:sz w:val="22"/>
          <w:szCs w:val="22"/>
        </w:rPr>
        <w:t xml:space="preserve">Antes de comprar contenedores o imprimir carteles, es clave entender qué tipo de residuos genera tu organización y en qué cantidades. Un diagnóstico o auditoría de residuos, aunque sea básica, te permitirá identificar los materiales predominantes (papel, plástico, orgánicos, tecnológicos) y las áreas donde se generan.</w:t>
      </w:r>
    </w:p>
    <w:p>
      <w:pPr>
        <w:pStyle w:val="Heading1"/>
        <w:spacing w:after="120" w:before="280"/>
      </w:pPr>
      <w:r>
        <w:rPr>
          <w:b/>
          <w:bCs/>
          <w:color w:val="2F5D3A"/>
          <w:sz w:val="28"/>
          <w:szCs w:val="28"/>
        </w:rPr>
        <w:t xml:space="preserve">Paso 2: Define objetivos, responsables y alcance</w:t>
      </w:r>
    </w:p>
    <w:p>
      <w:pPr>
        <w:spacing w:after="160"/>
        <w:jc w:val="both"/>
      </w:pPr>
      <w:r>
        <w:rPr>
          <w:sz w:val="22"/>
          <w:szCs w:val="22"/>
        </w:rPr>
        <w:t xml:space="preserve">Un programa sin dueño se diluye con el tiempo. Nombra a un responsable del programa y, si la empresa es grande, embajadores ambientales por área o turno. Formula metas concretas y medibles, por ejemplo: aumentar en un porcentaje el material recuperado en seis meses, o reducir la cantidad de residuos que van al relleno sanitario.</w:t>
      </w:r>
    </w:p>
    <w:p>
      <w:pPr>
        <w:pStyle w:val="Heading1"/>
        <w:spacing w:after="120" w:before="280"/>
      </w:pPr>
      <w:r>
        <w:rPr>
          <w:b/>
          <w:bCs/>
          <w:color w:val="2F5D3A"/>
          <w:sz w:val="28"/>
          <w:szCs w:val="28"/>
        </w:rPr>
        <w:t xml:space="preserve">Paso 3: Instala puntos de separación claramente señalizados</w:t>
      </w:r>
    </w:p>
    <w:p>
      <w:pPr>
        <w:spacing w:after="160"/>
        <w:jc w:val="both"/>
      </w:pPr>
      <w:r>
        <w:rPr>
          <w:sz w:val="22"/>
          <w:szCs w:val="22"/>
        </w:rPr>
        <w:t xml:space="preserve">Ubica contenedores en puntos estratégicos y etiqueta cada uno según el código de colores vigente en tu localidad (en Ecuador, la norma NTE INEN 2841 estandariza estos colores). Una señalización clara reduce la contaminación cruzada entre materiales reciclables y no reciclables, uno de los principales motivos por los que los programas fracasan.</w:t>
      </w:r>
    </w:p>
    <w:p>
      <w:pPr>
        <w:pStyle w:val="Heading1"/>
        <w:spacing w:after="120" w:before="280"/>
      </w:pPr>
      <w:r>
        <w:rPr>
          <w:b/>
          <w:bCs/>
          <w:color w:val="2F5D3A"/>
          <w:sz w:val="28"/>
          <w:szCs w:val="28"/>
        </w:rPr>
        <w:t xml:space="preserve">Paso 4: Capacita y motiva a tu equipo de forma continua</w:t>
      </w:r>
    </w:p>
    <w:p>
      <w:pPr>
        <w:spacing w:after="160"/>
        <w:jc w:val="both"/>
      </w:pPr>
      <w:r>
        <w:rPr>
          <w:sz w:val="22"/>
          <w:szCs w:val="22"/>
        </w:rPr>
        <w:t xml:space="preserve">La separación correcta de residuos es, sobre todo, un cambio de hábito. Organiza charlas breves de inducción, refuerza el mensaje con material visual y considera dinámicas de reconocimiento —como reconocer al área que más recicla— para sostener el interés en el tiempo. La capacitación no debería ser un evento único, sino un proceso recurrente.</w:t>
      </w:r>
    </w:p>
    <w:p>
      <w:pPr>
        <w:pStyle w:val="Heading1"/>
        <w:spacing w:after="120" w:before="280"/>
      </w:pPr>
      <w:r>
        <w:rPr>
          <w:b/>
          <w:bCs/>
          <w:color w:val="2F5D3A"/>
          <w:sz w:val="28"/>
          <w:szCs w:val="28"/>
        </w:rPr>
        <w:t xml:space="preserve">Paso 5: Alíate con un gestor ambiental certificado</w:t>
      </w:r>
    </w:p>
    <w:p>
      <w:pPr>
        <w:spacing w:after="160"/>
        <w:jc w:val="both"/>
      </w:pPr>
      <w:r>
        <w:rPr>
          <w:sz w:val="22"/>
          <w:szCs w:val="22"/>
        </w:rPr>
        <w:t xml:space="preserve">La recolección diferenciada solo tiene sentido si el material termina en manos de un gestor que realmente lo valorice o recicle. Trabajar con un aliado especializado —como EcoSawa— permite asegurar la trazabilidad de los residuos, obtener reportes de aprovechamiento y cumplir con la normativa ambiental vigente.</w:t>
      </w:r>
    </w:p>
    <w:p>
      <w:pPr>
        <w:pStyle w:val="Heading1"/>
        <w:spacing w:after="120" w:before="280"/>
      </w:pPr>
      <w:r>
        <w:rPr>
          <w:b/>
          <w:bCs/>
          <w:color w:val="2F5D3A"/>
          <w:sz w:val="28"/>
          <w:szCs w:val="28"/>
        </w:rPr>
        <w:t xml:space="preserve">Paso 6: Mide, reporta y mejora</w:t>
      </w:r>
    </w:p>
    <w:p>
      <w:pPr>
        <w:spacing w:after="160"/>
        <w:jc w:val="both"/>
      </w:pPr>
      <w:r>
        <w:rPr>
          <w:sz w:val="22"/>
          <w:szCs w:val="22"/>
        </w:rPr>
        <w:t xml:space="preserve">Define indicadores simples y revísalos periódicamente: kilogramos recolectados por tipo de material, porcentaje de residuos desviados del relleno sanitario, o ahorro generado en la gestión de desechos. Estos datos no solo permiten ajustar el programa, sino que se convierten en información valiosa para reportes de sostenibilidad o certificaciones ambientales.</w:t>
      </w:r>
    </w:p>
    <w:p>
      <w:pPr>
        <w:pStyle w:val="Heading1"/>
        <w:spacing w:after="120" w:before="280"/>
      </w:pPr>
      <w:r>
        <w:rPr>
          <w:b/>
          <w:bCs/>
          <w:color w:val="2F5D3A"/>
          <w:sz w:val="28"/>
          <w:szCs w:val="28"/>
        </w:rPr>
        <w:t xml:space="preserve">Preguntas frecuentes</w:t>
      </w:r>
    </w:p>
    <w:p>
      <w:pPr>
        <w:pStyle w:val="Heading2"/>
        <w:spacing w:after="100" w:before="200"/>
      </w:pPr>
      <w:r>
        <w:rPr>
          <w:b/>
          <w:bCs/>
          <w:color w:val="1F3D26"/>
          <w:sz w:val="24"/>
          <w:szCs w:val="24"/>
        </w:rPr>
        <w:t xml:space="preserve">¿Cuánto cuesta implementar un programa de reciclaje en una empresa?</w:t>
      </w:r>
    </w:p>
    <w:p>
      <w:pPr>
        <w:spacing w:after="160"/>
        <w:jc w:val="both"/>
      </w:pPr>
      <w:r>
        <w:rPr>
          <w:sz w:val="22"/>
          <w:szCs w:val="22"/>
        </w:rPr>
        <w:t xml:space="preserve">El costo varía según el tamaño de la organización y la infraestructura existente. Muchas empresas inician con una inversión baja —contenedores, señalética y capacitación— y la recuperan con el tiempo gracias a la reducción en costos de recolección de basura y, en algunos casos, a ingresos por la venta de material reciclable.</w:t>
      </w:r>
    </w:p>
    <w:p>
      <w:pPr>
        <w:pStyle w:val="Heading2"/>
        <w:spacing w:after="100" w:before="200"/>
      </w:pPr>
      <w:r>
        <w:rPr>
          <w:b/>
          <w:bCs/>
          <w:color w:val="1F3D26"/>
          <w:sz w:val="24"/>
          <w:szCs w:val="24"/>
        </w:rPr>
        <w:t xml:space="preserve">¿Qué residuos se pueden reciclar en una oficina?</w:t>
      </w:r>
    </w:p>
    <w:p>
      <w:pPr>
        <w:spacing w:after="160"/>
        <w:jc w:val="both"/>
      </w:pPr>
      <w:r>
        <w:rPr>
          <w:sz w:val="22"/>
          <w:szCs w:val="22"/>
        </w:rPr>
        <w:t xml:space="preserve">Los más comunes son papel y cartón, plástico (botellas, envases), vidrio, metal, y residuos electrónicos como tóners y cartuchos. También conviene habilitar un punto para pilas y baterías, que requieren un manejo diferenciado por su nivel de peligrosidad.</w:t>
      </w:r>
    </w:p>
    <w:p>
      <w:pPr>
        <w:pStyle w:val="Heading2"/>
        <w:spacing w:after="100" w:before="200"/>
      </w:pPr>
      <w:r>
        <w:rPr>
          <w:b/>
          <w:bCs/>
          <w:color w:val="1F3D26"/>
          <w:sz w:val="24"/>
          <w:szCs w:val="24"/>
        </w:rPr>
        <w:t xml:space="preserve">¿Es obligatorio reciclar en las empresas en Ecuador?</w:t>
      </w:r>
    </w:p>
    <w:p>
      <w:pPr>
        <w:spacing w:after="160"/>
        <w:jc w:val="both"/>
      </w:pPr>
      <w:r>
        <w:rPr>
          <w:sz w:val="22"/>
          <w:szCs w:val="22"/>
        </w:rPr>
        <w:t xml:space="preserve">El Código Orgánico del Ambiente y el Acuerdo Ministerial que reforma el Libro VI del Texto Unificado de Legislación Secundaria del Ministerio del Ambiente establecen obligaciones de gestión integral de residuos para instituciones públicas y privadas, incluyendo la separación en la fuente.</w:t>
      </w:r>
    </w:p>
    <w:p>
      <w:pPr>
        <w:pStyle w:val="Heading2"/>
        <w:spacing w:after="100" w:before="200"/>
      </w:pPr>
      <w:r>
        <w:rPr>
          <w:b/>
          <w:bCs/>
          <w:color w:val="1F3D26"/>
          <w:sz w:val="24"/>
          <w:szCs w:val="24"/>
        </w:rPr>
        <w:t xml:space="preserve">¿Cómo motivar a los empleados a reciclar?</w:t>
      </w:r>
    </w:p>
    <w:p>
      <w:pPr>
        <w:spacing w:after="160"/>
        <w:jc w:val="both"/>
      </w:pPr>
      <w:r>
        <w:rPr>
          <w:sz w:val="22"/>
          <w:szCs w:val="22"/>
        </w:rPr>
        <w:t xml:space="preserve">La señalización clara, la comunicación constante y los incentivos —como reconocimientos internos o metas colectivas— son las estrategias más efectivas. La clave está en explicar el 'para qué' del programa y mostrar resultados concretos periódicamente.</w:t>
      </w:r>
    </w:p>
    <w:p>
      <w:pPr>
        <w:pStyle w:val="Heading1"/>
        <w:spacing w:after="120" w:before="280"/>
      </w:pPr>
      <w:r>
        <w:rPr>
          <w:b/>
          <w:bCs/>
          <w:color w:val="2F5D3A"/>
          <w:sz w:val="28"/>
          <w:szCs w:val="28"/>
        </w:rPr>
        <w:t xml:space="preserve">Fuentes</w:t>
      </w:r>
    </w:p>
    <w:p>
      <w:pPr>
        <w:pStyle w:val="ListParagraph"/>
        <w:numPr>
          <w:ilvl w:val="0"/>
          <w:numId w:val="2"/>
        </w:numPr>
        <w:spacing w:after="100"/>
      </w:pPr>
      <w:r>
        <w:rPr>
          <w:sz w:val="20"/>
          <w:szCs w:val="20"/>
        </w:rPr>
        <w:t xml:space="preserve">Corresponsables — Consejos para implementar el reciclaje en oficinas y coworking — </w:t>
      </w:r>
      <w:hyperlink w:history="1" r:id="rIdsrb7mbgr3zdcvz7qzautz">
        <w:r>
          <w:rPr>
            <w:rStyle w:val="Hyperlink"/>
            <w:sz w:val="20"/>
            <w:szCs w:val="20"/>
          </w:rPr>
          <w:t xml:space="preserve">https://www.corresponsables.com/per/actualidad/consejos-para-implementar-el-reciclaje-en-oficinas-y-coworking/</w:t>
        </w:r>
      </w:hyperlink>
    </w:p>
    <w:p>
      <w:pPr>
        <w:pStyle w:val="ListParagraph"/>
        <w:numPr>
          <w:ilvl w:val="0"/>
          <w:numId w:val="2"/>
        </w:numPr>
        <w:spacing w:after="100"/>
      </w:pPr>
      <w:r>
        <w:rPr>
          <w:sz w:val="20"/>
          <w:szCs w:val="20"/>
        </w:rPr>
        <w:t xml:space="preserve">Selectra — El reciclaje en las empresas: cómo implementar un sistema de reciclaje — </w:t>
      </w:r>
      <w:hyperlink w:history="1" r:id="rIdsnxstvh3n5avlxhgcne2q">
        <w:r>
          <w:rPr>
            <w:rStyle w:val="Hyperlink"/>
            <w:sz w:val="20"/>
            <w:szCs w:val="20"/>
          </w:rPr>
          <w:t xml:space="preserve">https://climate.selectra.com/es/consejos/empresas-reciclaje</w:t>
        </w:r>
      </w:hyperlink>
    </w:p>
    <w:p>
      <w:pPr>
        <w:pStyle w:val="ListParagraph"/>
        <w:numPr>
          <w:ilvl w:val="0"/>
          <w:numId w:val="2"/>
        </w:numPr>
        <w:spacing w:after="100"/>
      </w:pPr>
      <w:r>
        <w:rPr>
          <w:sz w:val="20"/>
          <w:szCs w:val="20"/>
        </w:rPr>
        <w:t xml:space="preserve">Universidad de las Fuerzas Armadas ESPE — Procedimiento de gestión de residuos no peligrosos (marco normativo Ecuador, NTE INEN 2841) — </w:t>
      </w:r>
      <w:hyperlink w:history="1" r:id="rId6ktwli3iysnty6dr5t90n">
        <w:r>
          <w:rPr>
            <w:rStyle w:val="Hyperlink"/>
            <w:sz w:val="20"/>
            <w:szCs w:val="20"/>
          </w:rPr>
          <w:t xml:space="preserve">https://sin.espe.edu.ec/wp-content/uploads/2025/09/2024-USIN-PRC-GESTION-RESIDUOS-NO-PELIGROSOS.pdf</w:t>
        </w:r>
      </w:hyperlink>
    </w:p>
    <w:p>
      <w:pPr>
        <w:pBdr>
          <w:top w:val="single" w:color="CCCCCC" w:sz="6" w:space="8"/>
        </w:pBdr>
        <w:spacing w:before="300"/>
      </w:pPr>
    </w:p>
    <w:p>
      <w:pPr>
        <w:spacing w:before="160"/>
      </w:pPr>
      <w:r>
        <w:rPr>
          <w:i/>
          <w:iCs/>
          <w:color w:val="555555"/>
          <w:sz w:val="18"/>
          <w:szCs w:val="18"/>
        </w:rPr>
        <w:t xml:space="preserve">Contenido elaborado por el equipo editorial de EcoSawa con fines informativos y de educación ambiental.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abstractNum w:abstractNumId="3" w15:restartNumberingAfterBreak="0">
    <w:multiLevelType w:val="hybridMultilevel"/>
    <w:lvl w:ilvl="0" w15:tentative="1">
      <w:start w:val="1"/>
      <w:numFmt w:val="decimal"/>
      <w:lvlText w:val="%1."/>
      <w:lvlJc w:val="left"/>
      <w:pPr>
        <w:ind w:left="431" w:hanging="288"/>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rb7mbgr3zdcvz7qzautz" Type="http://schemas.openxmlformats.org/officeDocument/2006/relationships/hyperlink" Target="https://www.corresponsables.com/per/actualidad/consejos-para-implementar-el-reciclaje-en-oficinas-y-coworking/" TargetMode="External"/><Relationship Id="rIdsnxstvh3n5avlxhgcne2q" Type="http://schemas.openxmlformats.org/officeDocument/2006/relationships/hyperlink" Target="https://climate.selectra.com/es/consejos/empresas-reciclaje" TargetMode="External"/><Relationship Id="rId6ktwli3iysnty6dr5t90n" Type="http://schemas.openxmlformats.org/officeDocument/2006/relationships/hyperlink" Target="https://sin.espe.edu.ec/wp-content/uploads/2025/09/2024-USIN-PRC-GESTION-RESIDUOS-NO-PELIGROSOS.pdf"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2026-09-27T04:45:58.068Z</dcterms:created>
  <dcterms:modified xsi:type="dcterms:W3CDTF">2026-09-27T04:45:58.076Z</dcterms:modified>
</cp:coreProperties>
</file>

<file path=docProps/custom.xml><?xml version="1.0" encoding="utf-8"?>
<Properties xmlns="http://schemas.openxmlformats.org/officeDocument/2006/custom-properties" xmlns:vt="http://schemas.openxmlformats.org/officeDocument/2006/docPropsVTypes"/>
</file>