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3D26"/>
          <w:sz w:val="44"/>
          <w:szCs w:val="44"/>
        </w:rPr>
        <w:t xml:space="preserve">Economía circular: de los residuos a nuevas oportunidades</w:t>
      </w:r>
    </w:p>
    <w:p>
      <w:pPr>
        <w:spacing w:after="40"/>
      </w:pPr>
      <w:r>
        <w:rPr>
          <w:i/>
          <w:iCs/>
          <w:color w:val="555555"/>
          <w:sz w:val="20"/>
          <w:szCs w:val="20"/>
        </w:rPr>
        <w:t xml:space="preserve">Categoría: Economía circular</w:t>
      </w:r>
    </w:p>
    <w:p>
      <w:pPr>
        <w:spacing w:after="40"/>
      </w:pPr>
      <w:r>
        <w:rPr>
          <w:b/>
          <w:bCs/>
          <w:color w:val="555555"/>
          <w:sz w:val="20"/>
          <w:szCs w:val="20"/>
        </w:rPr>
        <w:t xml:space="preserve">Meta título SEO: </w:t>
      </w:r>
      <w:r>
        <w:rPr>
          <w:color w:val="555555"/>
          <w:sz w:val="20"/>
          <w:szCs w:val="20"/>
        </w:rPr>
        <w:t xml:space="preserve">Qué es la economía circular y qué oportunidades ofrece | EcoSawa</w:t>
      </w:r>
    </w:p>
    <w:p>
      <w:pPr>
        <w:spacing w:after="40"/>
      </w:pPr>
      <w:r>
        <w:rPr>
          <w:b/>
          <w:bCs/>
          <w:color w:val="555555"/>
          <w:sz w:val="20"/>
          <w:szCs w:val="20"/>
        </w:rPr>
        <w:t xml:space="preserve">Meta descripción SEO: </w:t>
      </w:r>
      <w:r>
        <w:rPr>
          <w:color w:val="555555"/>
          <w:sz w:val="20"/>
          <w:szCs w:val="20"/>
        </w:rPr>
        <w:t xml:space="preserve">Descubre qué es la economía circular, cómo se diferencia del modelo lineal y qué oportunidades genera para empresas y comunidades en Ecuador.</w:t>
      </w:r>
    </w:p>
    <w:p>
      <w:pPr>
        <w:pBdr>
          <w:bottom w:val="single" w:color="CCCCCC" w:sz="6" w:space="8"/>
        </w:pBdr>
        <w:spacing w:after="200"/>
      </w:pPr>
      <w:r>
        <w:rPr>
          <w:b/>
          <w:bCs/>
          <w:color w:val="555555"/>
          <w:sz w:val="20"/>
          <w:szCs w:val="20"/>
        </w:rPr>
        <w:t xml:space="preserve">Palabras clave objetivo: </w:t>
      </w:r>
      <w:r>
        <w:rPr>
          <w:color w:val="555555"/>
          <w:sz w:val="20"/>
          <w:szCs w:val="20"/>
        </w:rPr>
        <w:t xml:space="preserve">qué es la economía circular · economía circular Ecuador · modelo económico circular · beneficios economía circular</w:t>
      </w:r>
    </w:p>
    <w:p>
      <w:pPr>
        <w:spacing w:after="240"/>
      </w:pPr>
      <w:r>
        <w:rPr>
          <w:i/>
          <w:iCs/>
          <w:sz w:val="24"/>
          <w:szCs w:val="24"/>
        </w:rPr>
        <w:t xml:space="preserve">Durante décadas, la economía funcionó bajo una lógica simple: extraer, producir, usar y desechar. Ese modelo lineal, sin embargo, tiene un límite físico evidente: los recursos naturales no son infinitos. La economía circular propone otra manera de producir y consumir, en la que los residuos de hoy se convierten en la materia prima de mañana.</w:t>
      </w:r>
    </w:p>
    <w:p>
      <w:pPr>
        <w:pStyle w:val="Heading1"/>
        <w:spacing w:after="120" w:before="280"/>
      </w:pPr>
      <w:r>
        <w:rPr>
          <w:b/>
          <w:bCs/>
          <w:color w:val="2F5D3A"/>
          <w:sz w:val="28"/>
          <w:szCs w:val="28"/>
        </w:rPr>
        <w:t xml:space="preserve">¿Qué es la economía circular?</w:t>
      </w:r>
    </w:p>
    <w:p>
      <w:pPr>
        <w:spacing w:after="160"/>
        <w:jc w:val="both"/>
      </w:pPr>
      <w:r>
        <w:rPr>
          <w:sz w:val="22"/>
          <w:szCs w:val="22"/>
        </w:rPr>
        <w:t xml:space="preserve">Es un modelo de producción y consumo que busca eliminar la generación de residuos, prolongando la vida útil de los productos y materiales mediante estrategias como la reutilización, la reparación, la refabricación y el reciclaje. En lugar del esquema lineal de 'tomar, hacer, usar y desechar', propone mantener los recursos circulando el mayor tiempo posible dentro del sistema productivo.</w:t>
      </w:r>
    </w:p>
    <w:p>
      <w:pPr>
        <w:pStyle w:val="Heading1"/>
        <w:spacing w:after="120" w:before="280"/>
      </w:pPr>
      <w:r>
        <w:rPr>
          <w:b/>
          <w:bCs/>
          <w:color w:val="2F5D3A"/>
          <w:sz w:val="28"/>
          <w:szCs w:val="28"/>
        </w:rPr>
        <w:t xml:space="preserve">La economía circular en Ecuador</w:t>
      </w:r>
    </w:p>
    <w:p>
      <w:pPr>
        <w:spacing w:after="160"/>
        <w:jc w:val="both"/>
      </w:pPr>
      <w:r>
        <w:rPr>
          <w:sz w:val="22"/>
          <w:szCs w:val="22"/>
        </w:rPr>
        <w:t xml:space="preserve">Desde el primer Seminario Internacional de Economía Circular realizado en 2019, Ecuador ha avanzado en impulsar acciones concretas alineadas a este modelo, incluyendo la organización del Foro Latinoamericano de Economía Circular junto a instituciones como el Ministerio de Producción, Comercio Exterior, Inversiones y Pesca, el Ministerio de Ambiente, Agua y Transición Ecológica y organismos de cooperación internacional. Como señaló en su momento la Viceministra de Ambiente, la transición ecológica es también una transición económica hacia un modelo de desarrollo más resiliente frente al cambio climático.</w:t>
      </w:r>
    </w:p>
    <w:p>
      <w:pPr>
        <w:pStyle w:val="Heading1"/>
        <w:spacing w:after="120" w:before="280"/>
      </w:pPr>
      <w:r>
        <w:rPr>
          <w:b/>
          <w:bCs/>
          <w:color w:val="2F5D3A"/>
          <w:sz w:val="28"/>
          <w:szCs w:val="28"/>
        </w:rPr>
        <w:t xml:space="preserve">Beneficios de la economía circular</w:t>
      </w:r>
    </w:p>
    <w:p>
      <w:pPr>
        <w:pStyle w:val="ListParagraph"/>
        <w:numPr>
          <w:ilvl w:val="0"/>
          <w:numId w:val="2"/>
        </w:numPr>
        <w:spacing w:after="80"/>
      </w:pPr>
      <w:r>
        <w:rPr>
          <w:sz w:val="22"/>
          <w:szCs w:val="22"/>
        </w:rPr>
        <w:t xml:space="preserve">Ambientales: reduce la extracción de materia prima virgen, la contaminación y la presión sobre los ecosistemas.</w:t>
      </w:r>
    </w:p>
    <w:p>
      <w:pPr>
        <w:pStyle w:val="ListParagraph"/>
        <w:numPr>
          <w:ilvl w:val="0"/>
          <w:numId w:val="2"/>
        </w:numPr>
        <w:spacing w:after="80"/>
      </w:pPr>
      <w:r>
        <w:rPr>
          <w:sz w:val="22"/>
          <w:szCs w:val="22"/>
        </w:rPr>
        <w:t xml:space="preserve">Económicos: abre nuevas oportunidades de negocio en reciclaje, reparación y refabricación, además de reducir costos operativos.</w:t>
      </w:r>
    </w:p>
    <w:p>
      <w:pPr>
        <w:pStyle w:val="ListParagraph"/>
        <w:numPr>
          <w:ilvl w:val="0"/>
          <w:numId w:val="2"/>
        </w:numPr>
        <w:spacing w:after="80"/>
      </w:pPr>
      <w:r>
        <w:rPr>
          <w:sz w:val="22"/>
          <w:szCs w:val="22"/>
        </w:rPr>
        <w:t xml:space="preserve">Sociales: genera empleo local, especialmente en la cadena de recolección, clasificación y transformación de materiales.</w:t>
      </w:r>
    </w:p>
    <w:p>
      <w:pPr>
        <w:pStyle w:val="ListParagraph"/>
        <w:numPr>
          <w:ilvl w:val="0"/>
          <w:numId w:val="2"/>
        </w:numPr>
        <w:spacing w:after="80"/>
      </w:pPr>
      <w:r>
        <w:rPr>
          <w:sz w:val="22"/>
          <w:szCs w:val="22"/>
        </w:rPr>
        <w:t xml:space="preserve">De innovación: impulsa el ecodiseño y el desarrollo de nuevos materiales a partir de residuos, como ocurre con el polialuminio o el plástico reciclado.</w:t>
      </w:r>
    </w:p>
    <w:p>
      <w:pPr>
        <w:pStyle w:val="Heading1"/>
        <w:spacing w:after="120" w:before="280"/>
      </w:pPr>
      <w:r>
        <w:rPr>
          <w:b/>
          <w:bCs/>
          <w:color w:val="2F5D3A"/>
          <w:sz w:val="28"/>
          <w:szCs w:val="28"/>
        </w:rPr>
        <w:t xml:space="preserve">Ejemplos de economía circular en la práctica</w:t>
      </w:r>
    </w:p>
    <w:p>
      <w:pPr>
        <w:spacing w:after="160"/>
        <w:jc w:val="both"/>
      </w:pPr>
      <w:r>
        <w:rPr>
          <w:sz w:val="22"/>
          <w:szCs w:val="22"/>
        </w:rPr>
        <w:t xml:space="preserve">Una botella PET que se convierte en fibra textil, un envase de cartón para bebidas que termina como plancha para mobiliario urbano, o un programa empresarial de reciclaje que transforma sus desechos en ingresos adicionales, son ejemplos concretos de cómo un residuo puede convertirse en una nueva oportunidad económica dentro de este modelo.</w:t>
      </w:r>
    </w:p>
    <w:p>
      <w:pPr>
        <w:pStyle w:val="Heading1"/>
        <w:spacing w:after="120" w:before="280"/>
      </w:pPr>
      <w:r>
        <w:rPr>
          <w:b/>
          <w:bCs/>
          <w:color w:val="2F5D3A"/>
          <w:sz w:val="28"/>
          <w:szCs w:val="28"/>
        </w:rPr>
        <w:t xml:space="preserve">Preguntas frecuentes</w:t>
      </w:r>
    </w:p>
    <w:p>
      <w:pPr>
        <w:pStyle w:val="Heading2"/>
        <w:spacing w:after="100" w:before="200"/>
      </w:pPr>
      <w:r>
        <w:rPr>
          <w:b/>
          <w:bCs/>
          <w:color w:val="1F3D26"/>
          <w:sz w:val="24"/>
          <w:szCs w:val="24"/>
        </w:rPr>
        <w:t xml:space="preserve">¿Cuál es la diferencia entre economía lineal y economía circular?</w:t>
      </w:r>
    </w:p>
    <w:p>
      <w:pPr>
        <w:spacing w:after="160"/>
        <w:jc w:val="both"/>
      </w:pPr>
      <w:r>
        <w:rPr>
          <w:sz w:val="22"/>
          <w:szCs w:val="22"/>
        </w:rPr>
        <w:t xml:space="preserve">La economía lineal sigue la lógica de extraer, producir, usar y desechar. La economía circular, en cambio, busca mantener los materiales y productos en uso el mayor tiempo posible, mediante reutilización, reparación y reciclaje, evitando que se conviertan en residuos.</w:t>
      </w:r>
    </w:p>
    <w:p>
      <w:pPr>
        <w:pStyle w:val="Heading2"/>
        <w:spacing w:after="100" w:before="200"/>
      </w:pPr>
      <w:r>
        <w:rPr>
          <w:b/>
          <w:bCs/>
          <w:color w:val="1F3D26"/>
          <w:sz w:val="24"/>
          <w:szCs w:val="24"/>
        </w:rPr>
        <w:t xml:space="preserve">¿Qué sectores pueden aplicar la economía circular?</w:t>
      </w:r>
    </w:p>
    <w:p>
      <w:pPr>
        <w:spacing w:after="160"/>
        <w:jc w:val="both"/>
      </w:pPr>
      <w:r>
        <w:rPr>
          <w:sz w:val="22"/>
          <w:szCs w:val="22"/>
        </w:rPr>
        <w:t xml:space="preserve">Prácticamente todos: manufactura, construcción, moda, alimentos, tecnología y servicios. Cualquier organización que genere residuos o utilice materias primas puede identificar oportunidades para cerrar ciclos dentro de su cadena de valor.</w:t>
      </w:r>
    </w:p>
    <w:p>
      <w:pPr>
        <w:pStyle w:val="Heading2"/>
        <w:spacing w:after="100" w:before="200"/>
      </w:pPr>
      <w:r>
        <w:rPr>
          <w:b/>
          <w:bCs/>
          <w:color w:val="1F3D26"/>
          <w:sz w:val="24"/>
          <w:szCs w:val="24"/>
        </w:rPr>
        <w:t xml:space="preserve">¿Cómo puede una empresa comenzar su transición hacia la economía circular?</w:t>
      </w:r>
    </w:p>
    <w:p>
      <w:pPr>
        <w:spacing w:after="160"/>
        <w:jc w:val="both"/>
      </w:pPr>
      <w:r>
        <w:rPr>
          <w:sz w:val="22"/>
          <w:szCs w:val="22"/>
        </w:rPr>
        <w:t xml:space="preserve">Un buen punto de partida es analizar el ciclo de vida de sus productos y procesos para identificar dónde se generan más residuos, y luego evaluar alternativas de reducción, reutilización o reciclaje en esas etapas específicas, antes de plantear un rediseño más ambicioso del modelo de negocio.</w:t>
      </w:r>
    </w:p>
    <w:p>
      <w:pPr>
        <w:pStyle w:val="Heading1"/>
        <w:spacing w:after="120" w:before="280"/>
      </w:pPr>
      <w:r>
        <w:rPr>
          <w:b/>
          <w:bCs/>
          <w:color w:val="2F5D3A"/>
          <w:sz w:val="28"/>
          <w:szCs w:val="28"/>
        </w:rPr>
        <w:t xml:space="preserve">Fuentes</w:t>
      </w:r>
    </w:p>
    <w:p>
      <w:pPr>
        <w:pStyle w:val="ListParagraph"/>
        <w:numPr>
          <w:ilvl w:val="0"/>
          <w:numId w:val="3"/>
        </w:numPr>
        <w:spacing w:after="100"/>
      </w:pPr>
      <w:r>
        <w:rPr>
          <w:sz w:val="20"/>
          <w:szCs w:val="20"/>
        </w:rPr>
        <w:t xml:space="preserve">El Universo — Economía circular: avances de Ecuador desde 2019 — </w:t>
      </w:r>
      <w:hyperlink w:history="1" r:id="rIdobe8ilqumfkkjnllvr72y">
        <w:r>
          <w:rPr>
            <w:rStyle w:val="Hyperlink"/>
            <w:sz w:val="20"/>
            <w:szCs w:val="20"/>
          </w:rPr>
          <w:t xml:space="preserve">https://www.eluniverso.com/larevista/ecologia/economia-circular-nota/</w:t>
        </w:r>
      </w:hyperlink>
    </w:p>
    <w:p>
      <w:pPr>
        <w:pStyle w:val="ListParagraph"/>
        <w:numPr>
          <w:ilvl w:val="0"/>
          <w:numId w:val="3"/>
        </w:numPr>
        <w:spacing w:after="100"/>
      </w:pPr>
      <w:r>
        <w:rPr>
          <w:sz w:val="20"/>
          <w:szCs w:val="20"/>
        </w:rPr>
        <w:t xml:space="preserve">Cámara de Comercio de Quito (CCQ) — Foro Latinoamericano de Economía Circular liderado por Ecuador — </w:t>
      </w:r>
      <w:hyperlink w:history="1" r:id="rIdsu1cvxtjy_piy-ydwd2xc">
        <w:r>
          <w:rPr>
            <w:rStyle w:val="Hyperlink"/>
            <w:sz w:val="20"/>
            <w:szCs w:val="20"/>
          </w:rPr>
          <w:t xml:space="preserve">https://ccq.ec/?p=61360</w:t>
        </w:r>
      </w:hyperlink>
    </w:p>
    <w:p>
      <w:pPr>
        <w:pStyle w:val="ListParagraph"/>
        <w:numPr>
          <w:ilvl w:val="0"/>
          <w:numId w:val="3"/>
        </w:numPr>
        <w:spacing w:after="100"/>
      </w:pPr>
      <w:r>
        <w:rPr>
          <w:sz w:val="20"/>
          <w:szCs w:val="20"/>
        </w:rPr>
        <w:t xml:space="preserve">Universidad del Azuay — Guía para la implementación de la Economía Circular en Ecuador — </w:t>
      </w:r>
      <w:hyperlink w:history="1" r:id="rIdpdjn0vulsy955klhe4luz">
        <w:r>
          <w:rPr>
            <w:rStyle w:val="Hyperlink"/>
            <w:sz w:val="20"/>
            <w:szCs w:val="20"/>
          </w:rPr>
          <w:t xml:space="preserve">https://publicaciones.uazuay.edu.ec/index.php/ceuazuay/catalog/download/328/710/1350?inline=1</w:t>
        </w:r>
      </w:hyperlink>
    </w:p>
    <w:p>
      <w:pPr>
        <w:pBdr>
          <w:top w:val="single" w:color="CCCCCC" w:sz="6" w:space="8"/>
        </w:pBdr>
        <w:spacing w:before="300"/>
      </w:pPr>
    </w:p>
    <w:p>
      <w:pPr>
        <w:spacing w:before="160"/>
      </w:pPr>
      <w:r>
        <w:rPr>
          <w:i/>
          <w:iCs/>
          <w:color w:val="555555"/>
          <w:sz w:val="18"/>
          <w:szCs w:val="18"/>
        </w:rPr>
        <w:t xml:space="preserve">Contenido elaborado por el equipo editorial de EcoSawa con fines informativos y de educación ambiental.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be8ilqumfkkjnllvr72y" Type="http://schemas.openxmlformats.org/officeDocument/2006/relationships/hyperlink" Target="https://www.eluniverso.com/larevista/ecologia/economia-circular-nota/" TargetMode="External"/><Relationship Id="rIdsu1cvxtjy_piy-ydwd2xc" Type="http://schemas.openxmlformats.org/officeDocument/2006/relationships/hyperlink" Target="https://ccq.ec/?p=61360" TargetMode="External"/><Relationship Id="rIdpdjn0vulsy955klhe4luz" Type="http://schemas.openxmlformats.org/officeDocument/2006/relationships/hyperlink" Target="https://publicaciones.uazuay.edu.ec/index.php/ceuazuay/catalog/download/328/710/1350?inline=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2026-09-27T04:45:58.280Z</dcterms:created>
  <dcterms:modified xsi:type="dcterms:W3CDTF">2026-09-27T04:45:58.280Z</dcterms:modified>
</cp:coreProperties>
</file>

<file path=docProps/custom.xml><?xml version="1.0" encoding="utf-8"?>
<Properties xmlns="http://schemas.openxmlformats.org/officeDocument/2006/custom-properties" xmlns:vt="http://schemas.openxmlformats.org/officeDocument/2006/docPropsVTypes"/>
</file>