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  <w:color w:val="1F3D26"/>
          <w:sz w:val="44"/>
          <w:szCs w:val="44"/>
        </w:rPr>
        <w:t xml:space="preserve">Residuos orgánicos e inorgánicos: guía práctica para separarlos correctamente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Categoría: Separación de residuos / Tips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Meta título SEO: </w:t>
      </w:r>
      <w:r>
        <w:rPr>
          <w:color w:val="555555"/>
          <w:sz w:val="20"/>
          <w:szCs w:val="20"/>
        </w:rPr>
        <w:t xml:space="preserve">Residuos orgánicos e inorgánicos: diferencias y cómo separarlos bien</w:t>
      </w:r>
    </w:p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Meta descripción SEO: </w:t>
      </w:r>
      <w:r>
        <w:rPr>
          <w:color w:val="555555"/>
          <w:sz w:val="20"/>
          <w:szCs w:val="20"/>
        </w:rPr>
        <w:t xml:space="preserve">Aprende la diferencia entre residuos orgánicos e inorgánicos, con ejemplos claros y consejos prácticos para separarlos correctamente en casa o en la oficina.</w:t>
      </w:r>
    </w:p>
    <w:p>
      <w:pPr>
        <w:pBdr>
          <w:bottom w:val="single" w:color="CCCCCC" w:sz="6" w:space="8"/>
        </w:pBdr>
        <w:spacing w:after="200"/>
      </w:pPr>
      <w:r>
        <w:rPr>
          <w:b/>
          <w:bCs/>
          <w:color w:val="555555"/>
          <w:sz w:val="20"/>
          <w:szCs w:val="20"/>
        </w:rPr>
        <w:t xml:space="preserve">Palabras clave objetivo: </w:t>
      </w:r>
      <w:r>
        <w:rPr>
          <w:color w:val="555555"/>
          <w:sz w:val="20"/>
          <w:szCs w:val="20"/>
        </w:rPr>
        <w:t xml:space="preserve">residuos orgánicos e inorgánicos · diferencia entre orgánico e inorgánico · cómo separar la basura orgánica · ejemplos de residuos inorgánicos</w:t>
      </w:r>
    </w:p>
    <w:p>
      <w:pPr>
        <w:spacing w:after="240"/>
      </w:pPr>
      <w:r>
        <w:rPr>
          <w:i/>
          <w:iCs/>
          <w:sz w:val="24"/>
          <w:szCs w:val="24"/>
        </w:rPr>
        <w:t xml:space="preserve">Antes de pensar en colores de tachos o normas técnicas, la primera distinción que cualquier persona debería dominar es la más básica de todas: qué es un residuo orgánico y qué es un residuo inorgánico. Aunque parece elemental, es justamente en esta separación inicial donde más se equivocan los hogares, oficinas y colegios, y donde se pierde buena parte del potencial de reciclaje.</w:t>
      </w:r>
    </w:p>
    <w:p>
      <w:pPr>
        <w:pStyle w:val="Heading1"/>
        <w:spacing w:after="120" w:before="280"/>
      </w:pPr>
      <w:r>
        <w:rPr>
          <w:b/>
          <w:bCs/>
          <w:color w:val="2F5D3A"/>
          <w:sz w:val="28"/>
          <w:szCs w:val="28"/>
        </w:rPr>
        <w:t xml:space="preserve">¿Qué son los residuos orgánicos?</w:t>
      </w:r>
    </w:p>
    <w:p>
      <w:pPr>
        <w:spacing w:after="160"/>
        <w:jc w:val="both"/>
      </w:pPr>
      <w:r>
        <w:rPr>
          <w:sz w:val="22"/>
          <w:szCs w:val="22"/>
        </w:rPr>
        <w:t xml:space="preserve">Son aquellos que provienen de organismos vivos y se descomponen de forma natural en un periodo relativamente corto. Incluyen restos de comida, cáscaras de frutas y verduras, posos de café, hojas y ramas de poda de jardín. Su principal destino sostenible es el compostaje, que los transforma en abono orgánico reutilizable.</w:t>
      </w:r>
    </w:p>
    <w:p>
      <w:pPr>
        <w:pStyle w:val="Heading1"/>
        <w:spacing w:after="120" w:before="280"/>
      </w:pPr>
      <w:r>
        <w:rPr>
          <w:b/>
          <w:bCs/>
          <w:color w:val="2F5D3A"/>
          <w:sz w:val="28"/>
          <w:szCs w:val="28"/>
        </w:rPr>
        <w:t xml:space="preserve">¿Qué son los residuos inorgánicos?</w:t>
      </w:r>
    </w:p>
    <w:p>
      <w:pPr>
        <w:spacing w:after="160"/>
        <w:jc w:val="both"/>
      </w:pPr>
      <w:r>
        <w:rPr>
          <w:sz w:val="22"/>
          <w:szCs w:val="22"/>
        </w:rPr>
        <w:t xml:space="preserve">Son los que no provienen de un organismo vivo y, en general, tardan mucho más tiempo en degradarse —o no se degradan en absoluto—. Aquí entran plásticos, vidrio, metales, papel y cartón (aunque estos últimos sí son biodegradables, se gestionan junto a los inorgánicos por su alto valor de reciclaje), pilas y aparatos electrónicos.</w:t>
      </w:r>
    </w:p>
    <w:p>
      <w:pPr>
        <w:pStyle w:val="Heading1"/>
        <w:spacing w:after="120" w:before="280"/>
      </w:pPr>
      <w:r>
        <w:rPr>
          <w:b/>
          <w:bCs/>
          <w:color w:val="2F5D3A"/>
          <w:sz w:val="28"/>
          <w:szCs w:val="28"/>
        </w:rPr>
        <w:t xml:space="preserve">Tabla rápida de ejemplos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Orgánicos: cáscaras de fruta y verdura, restos de comida cocida, posos de café y filtros de té, hojas y pasto de jardín, cáscaras de huevo.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Inorgánicos reciclables: botellas plásticas y de vidrio, latas de aluminio, papel y cartón limpio, envases multicapa.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Inorgánicos no reciclables o de manejo especial: papel higiénico usado, servilletas sucias, empaques contaminados con comida, pilas y baterías, aparatos electrónicos.</w:t>
      </w:r>
    </w:p>
    <w:p>
      <w:pPr>
        <w:pStyle w:val="Heading1"/>
        <w:spacing w:after="120" w:before="280"/>
      </w:pPr>
      <w:r>
        <w:rPr>
          <w:b/>
          <w:bCs/>
          <w:color w:val="2F5D3A"/>
          <w:sz w:val="28"/>
          <w:szCs w:val="28"/>
        </w:rPr>
        <w:t xml:space="preserve">Errores comunes al separar residuos orgánicos e inorgánicos</w:t>
      </w:r>
    </w:p>
    <w:p>
      <w:pPr>
        <w:spacing w:after="160"/>
        <w:jc w:val="both"/>
      </w:pPr>
      <w:r>
        <w:rPr>
          <w:sz w:val="22"/>
          <w:szCs w:val="22"/>
        </w:rPr>
        <w:t xml:space="preserve">Uno de los errores más frecuentes es mezclar restos de comida con envases reciclables —por ejemplo, tirar una caja de pizza con residuos de grasa en el tacho de papel y cartón—, lo que contamina el material y reduce sus posibilidades de reciclaje. Otro error común es asumir que 'todo lo que se puede compostar' incluye restos de carne, lácteos o aceites, cuando en realidad estos requieren procesos de compostaje más controlados por el riesgo de malos olores y plagas.</w:t>
      </w:r>
    </w:p>
    <w:p>
      <w:pPr>
        <w:pStyle w:val="Heading1"/>
        <w:spacing w:after="120" w:before="280"/>
      </w:pPr>
      <w:r>
        <w:rPr>
          <w:b/>
          <w:bCs/>
          <w:color w:val="2F5D3A"/>
          <w:sz w:val="28"/>
          <w:szCs w:val="28"/>
        </w:rPr>
        <w:t xml:space="preserve">Preguntas frecuentes</w:t>
      </w:r>
    </w:p>
    <w:p>
      <w:pPr>
        <w:pStyle w:val="Heading2"/>
        <w:spacing w:after="100" w:before="200"/>
      </w:pPr>
      <w:r>
        <w:rPr>
          <w:b/>
          <w:bCs/>
          <w:color w:val="1F3D26"/>
          <w:sz w:val="24"/>
          <w:szCs w:val="24"/>
        </w:rPr>
        <w:t xml:space="preserve">¿Las cáscaras de huevo son residuos orgánicos?</w:t>
      </w:r>
    </w:p>
    <w:p>
      <w:pPr>
        <w:spacing w:after="160"/>
        <w:jc w:val="both"/>
      </w:pPr>
      <w:r>
        <w:rPr>
          <w:sz w:val="22"/>
          <w:szCs w:val="22"/>
        </w:rPr>
        <w:t xml:space="preserve">Sí, las cáscaras de huevo se consideran residuo orgánico y pueden incorporarse al compostaje doméstico, donde además aportan minerales al abono resultante.</w:t>
      </w:r>
    </w:p>
    <w:p>
      <w:pPr>
        <w:pStyle w:val="Heading2"/>
        <w:spacing w:after="100" w:before="200"/>
      </w:pPr>
      <w:r>
        <w:rPr>
          <w:b/>
          <w:bCs/>
          <w:color w:val="1F3D26"/>
          <w:sz w:val="24"/>
          <w:szCs w:val="24"/>
        </w:rPr>
        <w:t xml:space="preserve">¿El papel es un residuo orgánico o inorgánico?</w:t>
      </w:r>
    </w:p>
    <w:p>
      <w:pPr>
        <w:spacing w:after="160"/>
        <w:jc w:val="both"/>
      </w:pPr>
      <w:r>
        <w:rPr>
          <w:sz w:val="22"/>
          <w:szCs w:val="22"/>
        </w:rPr>
        <w:t xml:space="preserve">Aunque el papel proviene de materia orgánica (celulosa vegetal) y es biodegradable, en la práctica de la gestión de residuos se clasifica junto a los inorgánicos reciclables, ya que su valor está en reciclarlo para producir nuevo papel, no en compostarlo.</w:t>
      </w:r>
    </w:p>
    <w:p>
      <w:pPr>
        <w:pStyle w:val="Heading2"/>
        <w:spacing w:after="100" w:before="200"/>
      </w:pPr>
      <w:r>
        <w:rPr>
          <w:b/>
          <w:bCs/>
          <w:color w:val="1F3D26"/>
          <w:sz w:val="24"/>
          <w:szCs w:val="24"/>
        </w:rPr>
        <w:t xml:space="preserve">¿Se puede compostar en un departamento sin jardín?</w:t>
      </w:r>
    </w:p>
    <w:p>
      <w:pPr>
        <w:spacing w:after="160"/>
        <w:jc w:val="both"/>
      </w:pPr>
      <w:r>
        <w:rPr>
          <w:sz w:val="22"/>
          <w:szCs w:val="22"/>
        </w:rPr>
        <w:t xml:space="preserve">Sí, existen métodos de compostaje adaptados a espacios pequeños, como la lombricultura (compostaje con lombrices) en contenedores compactos, que no requieren jardín y generan poco o ningún olor si se manejan correctamente.</w:t>
      </w:r>
    </w:p>
    <w:p>
      <w:pPr>
        <w:pStyle w:val="Heading1"/>
        <w:spacing w:after="120" w:before="280"/>
      </w:pPr>
      <w:r>
        <w:rPr>
          <w:b/>
          <w:bCs/>
          <w:color w:val="2F5D3A"/>
          <w:sz w:val="28"/>
          <w:szCs w:val="28"/>
        </w:rPr>
        <w:t xml:space="preserve">Fuentes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Club Mitsubishi ASX — ¿Qué se pone en el tacho de color negro? (clasificación orgánico/inorgánico) — </w:t>
      </w:r>
      <w:hyperlink w:history="1" r:id="rIdgtam2ubdl1majhoxc47lv">
        <w:r>
          <w:rPr>
            <w:rStyle w:val="Hyperlink"/>
            <w:sz w:val="20"/>
            <w:szCs w:val="20"/>
          </w:rPr>
          <w:t xml:space="preserve">https://www.clubmitsubishiasx.com/faq/que-va-en-la-basura-negra</w:t>
        </w:r>
      </w:hyperlink>
    </w:p>
    <w:p>
      <w:pPr>
        <w:pStyle w:val="ListParagraph"/>
        <w:numPr>
          <w:ilvl w:val="0"/>
          <w:numId w:val="3"/>
        </w:numPr>
        <w:spacing w:after="100"/>
      </w:pPr>
      <w:r>
        <w:rPr>
          <w:sz w:val="20"/>
          <w:szCs w:val="20"/>
        </w:rPr>
        <w:t xml:space="preserve">Ministerio de Vivienda de Colombia — Código de colores para la separación de residuos (referencia regional de clasificación) — </w:t>
      </w:r>
      <w:hyperlink w:history="1" r:id="rId48wwycqxh1f3iauk8pwtr">
        <w:r>
          <w:rPr>
            <w:rStyle w:val="Hyperlink"/>
            <w:sz w:val="20"/>
            <w:szCs w:val="20"/>
          </w:rPr>
          <w:t xml:space="preserve">https://www.metrocuadrado.com/noticias/actualidad/asi-es-el-nuevo-codigo-de-colores-para-la-separacion-de-residuos-4127</w:t>
        </w:r>
      </w:hyperlink>
    </w:p>
    <w:p>
      <w:pPr>
        <w:pBdr>
          <w:top w:val="single" w:color="CCCCCC" w:sz="6" w:space="8"/>
        </w:pBdr>
        <w:spacing w:before="300"/>
      </w:pPr>
    </w:p>
    <w:p>
      <w:pPr>
        <w:spacing w:before="160"/>
      </w:pPr>
      <w:r>
        <w:rPr>
          <w:i/>
          <w:iCs/>
          <w:color w:val="555555"/>
          <w:sz w:val="18"/>
          <w:szCs w:val="18"/>
        </w:rPr>
        <w:t xml:space="preserve">Contenido elaborado por el equipo editorial de EcoSawa con fines informativos y de educación ambiental.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tam2ubdl1majhoxc47lv" Type="http://schemas.openxmlformats.org/officeDocument/2006/relationships/hyperlink" Target="https://www.clubmitsubishiasx.com/faq/que-va-en-la-basura-negra" TargetMode="External"/><Relationship Id="rId48wwycqxh1f3iauk8pwtr" Type="http://schemas.openxmlformats.org/officeDocument/2006/relationships/hyperlink" Target="https://www.metrocuadrado.com/noticias/actualidad/asi-es-el-nuevo-codigo-de-colores-para-la-separacion-de-residuos-4127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2026-09-27T04:45:58.297Z</dcterms:created>
  <dcterms:modified xsi:type="dcterms:W3CDTF">2026-09-27T04:45:58.297Z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