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X1774351ce125e2f167fe27b48e1434d8787a7a6"/>
    <w:p>
      <w:pPr>
        <w:pStyle w:val="Heading1"/>
      </w:pPr>
      <w:r>
        <w:t xml:space="preserve">HybridAIAutomation Implementation and Testing Guide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0.4.0</w:t>
      </w:r>
      <w:r>
        <w:br/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2026-04-29</w:t>
      </w:r>
    </w:p>
    <w:bookmarkStart w:id="9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guide consolidates the current implementation state of the</w:t>
      </w:r>
      <w:r>
        <w:t xml:space="preserve"> </w:t>
      </w:r>
      <w:r>
        <w:rPr>
          <w:rStyle w:val="VerbatimChar"/>
        </w:rPr>
        <w:t xml:space="preserve">HybridAIAutomation</w:t>
      </w:r>
      <w:r>
        <w:t xml:space="preserve"> </w:t>
      </w:r>
      <w:r>
        <w:t xml:space="preserve">project and provides step-by-step testing instructions for</w:t>
      </w:r>
      <w:r>
        <w:t xml:space="preserve"> </w:t>
      </w:r>
      <w:r>
        <w:t xml:space="preserve">the two primary POC use cases:</w:t>
      </w:r>
    </w:p>
    <w:p>
      <w:pPr>
        <w:pStyle w:val="Compact"/>
        <w:numPr>
          <w:ilvl w:val="0"/>
          <w:numId w:val="1001"/>
        </w:numPr>
      </w:pPr>
      <w:r>
        <w:t xml:space="preserve">Invoice Processing</w:t>
      </w:r>
    </w:p>
    <w:p>
      <w:pPr>
        <w:pStyle w:val="Compact"/>
        <w:numPr>
          <w:ilvl w:val="0"/>
          <w:numId w:val="1001"/>
        </w:numPr>
      </w:pPr>
      <w:r>
        <w:t xml:space="preserve">Prior Authorization</w:t>
      </w:r>
    </w:p>
    <w:p>
      <w:pPr>
        <w:pStyle w:val="FirstParagraph"/>
      </w:pPr>
      <w:r>
        <w:t xml:space="preserve">It is intended to support local development, internal demos, customer POC</w:t>
      </w:r>
      <w:r>
        <w:t xml:space="preserve"> </w:t>
      </w:r>
      <w:r>
        <w:t xml:space="preserve">preparation, and technical review.</w:t>
      </w:r>
    </w:p>
    <w:bookmarkEnd w:id="9"/>
    <w:bookmarkStart w:id="10" w:name="Xd7bf21b1a61aed46ea86aa00f6d26c0048c068c"/>
    <w:p>
      <w:pPr>
        <w:pStyle w:val="Heading2"/>
      </w:pPr>
      <w:r>
        <w:t xml:space="preserve">2. Project Scope</w:t>
      </w:r>
    </w:p>
    <w:p>
      <w:pPr>
        <w:pStyle w:val="FirstParagraph"/>
      </w:pPr>
      <w:r>
        <w:t xml:space="preserve">HybridAIAutomation is an enterprise-oriented AI automation starter platform</w:t>
      </w:r>
      <w:r>
        <w:t xml:space="preserve"> </w:t>
      </w:r>
      <w:r>
        <w:t xml:space="preserve">designed for Oracle ERP and healthcare workflows. The current version provides:</w:t>
      </w:r>
    </w:p>
    <w:p>
      <w:pPr>
        <w:pStyle w:val="Compact"/>
        <w:numPr>
          <w:ilvl w:val="0"/>
          <w:numId w:val="1002"/>
        </w:numPr>
      </w:pPr>
      <w:r>
        <w:t xml:space="preserve">a FastAPI backend with agent, workflow, auth, audit, studio, and protocol APIs</w:t>
      </w:r>
    </w:p>
    <w:p>
      <w:pPr>
        <w:pStyle w:val="Compact"/>
        <w:numPr>
          <w:ilvl w:val="0"/>
          <w:numId w:val="1002"/>
        </w:numPr>
      </w:pPr>
      <w:r>
        <w:t xml:space="preserve">a React frontend for running and reviewing workflow results</w:t>
      </w:r>
    </w:p>
    <w:p>
      <w:pPr>
        <w:pStyle w:val="Compact"/>
        <w:numPr>
          <w:ilvl w:val="0"/>
          <w:numId w:val="1002"/>
        </w:numPr>
      </w:pPr>
      <w:r>
        <w:t xml:space="preserve">mocked Oracle ERP and Oracle Health integration flows</w:t>
      </w:r>
    </w:p>
    <w:p>
      <w:pPr>
        <w:pStyle w:val="Compact"/>
        <w:numPr>
          <w:ilvl w:val="0"/>
          <w:numId w:val="1002"/>
        </w:numPr>
      </w:pPr>
      <w:r>
        <w:t xml:space="preserve">explainable decision traces and multi-agent orchestration output</w:t>
      </w:r>
    </w:p>
    <w:p>
      <w:pPr>
        <w:pStyle w:val="Compact"/>
        <w:numPr>
          <w:ilvl w:val="0"/>
          <w:numId w:val="1002"/>
        </w:numPr>
      </w:pPr>
      <w:r>
        <w:t xml:space="preserve">live MCP-style tool contracts and A2A agent-card contracts</w:t>
      </w:r>
    </w:p>
    <w:p>
      <w:pPr>
        <w:pStyle w:val="Compact"/>
        <w:numPr>
          <w:ilvl w:val="0"/>
          <w:numId w:val="1002"/>
        </w:numPr>
      </w:pPr>
      <w:r>
        <w:t xml:space="preserve">scoped authorization for protected APIs</w:t>
      </w:r>
    </w:p>
    <w:bookmarkEnd w:id="10"/>
    <w:bookmarkStart w:id="14" w:name="Xd08f8e483a5b5c4c93e15574926ca0d41089118"/>
    <w:p>
      <w:pPr>
        <w:pStyle w:val="Heading2"/>
      </w:pPr>
      <w:r>
        <w:t xml:space="preserve">3. Implemented Solution Areas</w:t>
      </w:r>
    </w:p>
    <w:bookmarkStart w:id="11" w:name="X54ca5080611a437da07c7b23e2f365092e3d2f1"/>
    <w:p>
      <w:pPr>
        <w:pStyle w:val="Heading3"/>
      </w:pPr>
      <w:r>
        <w:t xml:space="preserve">3.1 Backend Application</w:t>
      </w:r>
    </w:p>
    <w:p>
      <w:pPr>
        <w:pStyle w:val="FirstParagraph"/>
      </w:pPr>
      <w:r>
        <w:t xml:space="preserve">The backend is implemented under</w:t>
      </w:r>
      <w:r>
        <w:t xml:space="preserve"> </w:t>
      </w:r>
      <w:r>
        <w:rPr>
          <w:rStyle w:val="VerbatimChar"/>
        </w:rPr>
        <w:t xml:space="preserve">backend/app</w:t>
      </w:r>
      <w:r>
        <w:t xml:space="preserve"> </w:t>
      </w:r>
      <w:r>
        <w:t xml:space="preserve">and is organized into layers.</w:t>
      </w:r>
    </w:p>
    <w:p>
      <w:pPr>
        <w:pStyle w:val="BodyText"/>
      </w:pPr>
      <w:r>
        <w:t xml:space="preserve">Core implementation areas: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main.py</w:t>
      </w:r>
      <w:r>
        <w:t xml:space="preserve">: FastAPI application bootstrap and route registration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api/routes</w:t>
      </w:r>
      <w:r>
        <w:t xml:space="preserve">: REST endpoints for agents, workflows, auth, audit, studio, and protocols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agents</w:t>
      </w:r>
      <w:r>
        <w:t xml:space="preserve">: domain-specific invoice and prior authorization logic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orchestration</w:t>
      </w:r>
      <w:r>
        <w:t xml:space="preserve">: routing, team orchestration, and MCP-assisted execution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integrations</w:t>
      </w:r>
      <w:r>
        <w:t xml:space="preserve">: Oracle ERP and Oracle Health simulation adapters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ai</w:t>
      </w:r>
      <w:r>
        <w:t xml:space="preserve">: optional provider adapters for OpenAI and OCI AI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</w:t>
      </w:r>
      <w:r>
        <w:t xml:space="preserve">: event logging and retrieval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core</w:t>
      </w:r>
      <w:r>
        <w:t xml:space="preserve">: schemas, config, and authorization helpers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protocols</w:t>
      </w:r>
      <w:r>
        <w:t xml:space="preserve">: MCP runtime and A2A agent-card registry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workflows</w:t>
      </w:r>
      <w:r>
        <w:t xml:space="preserve">: workflow registry and execution service</w:t>
      </w:r>
    </w:p>
    <w:bookmarkEnd w:id="11"/>
    <w:bookmarkStart w:id="12" w:name="Xbd60c14ce146b322cf30ea6685951c7d3f92f79"/>
    <w:p>
      <w:pPr>
        <w:pStyle w:val="Heading3"/>
      </w:pPr>
      <w:r>
        <w:t xml:space="preserve">3.2 Frontend Application</w:t>
      </w:r>
    </w:p>
    <w:p>
      <w:pPr>
        <w:pStyle w:val="FirstParagraph"/>
      </w:pPr>
      <w:r>
        <w:t xml:space="preserve">The frontend is implemented in</w:t>
      </w:r>
      <w:r>
        <w:t xml:space="preserve"> </w:t>
      </w:r>
      <w:r>
        <w:rPr>
          <w:rStyle w:val="VerbatimChar"/>
        </w:rPr>
        <w:t xml:space="preserve">frontend/src/App.tsx</w:t>
      </w:r>
      <w:r>
        <w:t xml:space="preserve"> </w:t>
      </w:r>
      <w:r>
        <w:t xml:space="preserve">and provides:</w:t>
      </w:r>
    </w:p>
    <w:p>
      <w:pPr>
        <w:pStyle w:val="Compact"/>
        <w:numPr>
          <w:ilvl w:val="0"/>
          <w:numId w:val="1004"/>
        </w:numPr>
      </w:pPr>
      <w:r>
        <w:t xml:space="preserve">token bootstrap using the demo auth endpoint</w:t>
      </w:r>
    </w:p>
    <w:p>
      <w:pPr>
        <w:pStyle w:val="Compact"/>
        <w:numPr>
          <w:ilvl w:val="0"/>
          <w:numId w:val="1004"/>
        </w:numPr>
      </w:pPr>
      <w:r>
        <w:t xml:space="preserve">workflow selection and execution</w:t>
      </w:r>
    </w:p>
    <w:p>
      <w:pPr>
        <w:pStyle w:val="Compact"/>
        <w:numPr>
          <w:ilvl w:val="0"/>
          <w:numId w:val="1004"/>
        </w:numPr>
      </w:pPr>
      <w:r>
        <w:t xml:space="preserve">rendering of extracted fields, routing decisions, and next actions</w:t>
      </w:r>
    </w:p>
    <w:p>
      <w:pPr>
        <w:pStyle w:val="Compact"/>
        <w:numPr>
          <w:ilvl w:val="0"/>
          <w:numId w:val="1004"/>
        </w:numPr>
      </w:pPr>
      <w:r>
        <w:t xml:space="preserve">visibility into monitoring, marketplace, templates, and validation flows</w:t>
      </w:r>
    </w:p>
    <w:p>
      <w:pPr>
        <w:pStyle w:val="Compact"/>
        <w:numPr>
          <w:ilvl w:val="0"/>
          <w:numId w:val="1004"/>
        </w:numPr>
      </w:pPr>
      <w:r>
        <w:t xml:space="preserve">authenticated calls to protected backend endpoints</w:t>
      </w:r>
    </w:p>
    <w:bookmarkEnd w:id="12"/>
    <w:bookmarkStart w:id="13" w:name="X2810c0905bd46fd48426fdd95e53636e96e830a"/>
    <w:p>
      <w:pPr>
        <w:pStyle w:val="Heading3"/>
      </w:pPr>
      <w:r>
        <w:t xml:space="preserve">3.3 Deployment Assets</w:t>
      </w:r>
    </w:p>
    <w:p>
      <w:pPr>
        <w:pStyle w:val="FirstParagraph"/>
      </w:pPr>
      <w:r>
        <w:t xml:space="preserve">The repo includes local and cloud starter assets: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docker-compose.yml</w:t>
      </w:r>
      <w:r>
        <w:t xml:space="preserve">: local backend, frontend, and database services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backend/Dockerfile</w:t>
      </w:r>
      <w:r>
        <w:t xml:space="preserve">: backend image build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frontend/Dockerfile</w:t>
      </w:r>
      <w:r>
        <w:t xml:space="preserve">: frontend image build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infrastructure/terraform/oci/main.tf</w:t>
      </w:r>
      <w:r>
        <w:t xml:space="preserve">: OCI starter infrastructure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infrastructure/kubernetes/deployment.yaml</w:t>
      </w:r>
      <w:r>
        <w:t xml:space="preserve">: Kubernetes starter deployment</w:t>
      </w:r>
    </w:p>
    <w:bookmarkEnd w:id="13"/>
    <w:bookmarkEnd w:id="14"/>
    <w:bookmarkStart w:id="27" w:name="X070e26d6ea2b7b4f641e668deec5a28ac425cb6"/>
    <w:p>
      <w:pPr>
        <w:pStyle w:val="Heading2"/>
      </w:pPr>
      <w:r>
        <w:t xml:space="preserve">4. Step-by-Step Implementation Details</w:t>
      </w:r>
    </w:p>
    <w:bookmarkStart w:id="15" w:name="step-1-environment-and-project-bootstrap"/>
    <w:p>
      <w:pPr>
        <w:pStyle w:val="Heading3"/>
      </w:pPr>
      <w:r>
        <w:t xml:space="preserve">Step 1. Environment and Project Bootstrap</w:t>
      </w:r>
    </w:p>
    <w:p>
      <w:pPr>
        <w:pStyle w:val="FirstParagraph"/>
      </w:pPr>
      <w:r>
        <w:t xml:space="preserve">The project begins with a standard local development setup.</w:t>
      </w:r>
    </w:p>
    <w:p>
      <w:pPr>
        <w:pStyle w:val="BodyText"/>
      </w:pPr>
      <w:r>
        <w:t xml:space="preserve">Implementation details:</w:t>
      </w:r>
    </w:p>
    <w:p>
      <w:pPr>
        <w:pStyle w:val="Compact"/>
        <w:numPr>
          <w:ilvl w:val="0"/>
          <w:numId w:val="1006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06"/>
        </w:numPr>
      </w:pPr>
      <w:r>
        <w:t xml:space="preserve">install backend dependencies from</w:t>
      </w:r>
      <w:r>
        <w:t xml:space="preserve"> </w:t>
      </w:r>
      <w:r>
        <w:rPr>
          <w:rStyle w:val="VerbatimChar"/>
        </w:rPr>
        <w:t xml:space="preserve">backend/requirements.txt</w:t>
      </w:r>
    </w:p>
    <w:p>
      <w:pPr>
        <w:pStyle w:val="Compact"/>
        <w:numPr>
          <w:ilvl w:val="0"/>
          <w:numId w:val="1006"/>
        </w:numPr>
      </w:pPr>
      <w:r>
        <w:t xml:space="preserve">install frontend dependencies with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06"/>
        </w:numPr>
      </w:pPr>
      <w:r>
        <w:t xml:space="preserve">run local services either individually or with Docker Compose</w:t>
      </w:r>
    </w:p>
    <w:p>
      <w:pPr>
        <w:pStyle w:val="FirstParagraph"/>
      </w:pPr>
      <w:r>
        <w:t xml:space="preserve">Expected outcome:</w:t>
      </w:r>
    </w:p>
    <w:p>
      <w:pPr>
        <w:pStyle w:val="Compact"/>
        <w:numPr>
          <w:ilvl w:val="0"/>
          <w:numId w:val="1007"/>
        </w:numPr>
      </w:pPr>
      <w:r>
        <w:t xml:space="preserve">frontend available at</w:t>
      </w:r>
      <w:r>
        <w:t xml:space="preserve"> </w:t>
      </w:r>
      <w:r>
        <w:rPr>
          <w:rStyle w:val="VerbatimChar"/>
        </w:rPr>
        <w:t xml:space="preserve">http://localhost:5401</w:t>
      </w:r>
    </w:p>
    <w:p>
      <w:pPr>
        <w:pStyle w:val="Compact"/>
        <w:numPr>
          <w:ilvl w:val="0"/>
          <w:numId w:val="1007"/>
        </w:numPr>
      </w:pPr>
      <w:r>
        <w:t xml:space="preserve">backend available at</w:t>
      </w:r>
      <w:r>
        <w:t xml:space="preserve"> </w:t>
      </w:r>
      <w:r>
        <w:rPr>
          <w:rStyle w:val="VerbatimChar"/>
        </w:rPr>
        <w:t xml:space="preserve">http://localhost:5405</w:t>
      </w:r>
    </w:p>
    <w:p>
      <w:pPr>
        <w:pStyle w:val="Compact"/>
        <w:numPr>
          <w:ilvl w:val="0"/>
          <w:numId w:val="1007"/>
        </w:numPr>
      </w:pPr>
      <w:r>
        <w:t xml:space="preserve">backend docs available at</w:t>
      </w:r>
      <w:r>
        <w:t xml:space="preserve"> </w:t>
      </w:r>
      <w:r>
        <w:rPr>
          <w:rStyle w:val="VerbatimChar"/>
        </w:rPr>
        <w:t xml:space="preserve">http://localhost:5405/docs</w:t>
      </w:r>
    </w:p>
    <w:bookmarkEnd w:id="15"/>
    <w:bookmarkStart w:id="16" w:name="step-2-core-api-and-schema-layer"/>
    <w:p>
      <w:pPr>
        <w:pStyle w:val="Heading3"/>
      </w:pPr>
      <w:r>
        <w:t xml:space="preserve">Step 2. Core API and Schema Layer</w:t>
      </w:r>
    </w:p>
    <w:p>
      <w:pPr>
        <w:pStyle w:val="FirstParagraph"/>
      </w:pPr>
      <w:r>
        <w:t xml:space="preserve">The FastAPI service exposes a versioned API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p>
      <w:pPr>
        <w:pStyle w:val="BodyText"/>
      </w:pPr>
      <w:r>
        <w:t xml:space="preserve">Implemented API groups: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/agents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/workflows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/auth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/audit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/studio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/protocols</w:t>
      </w:r>
    </w:p>
    <w:p>
      <w:pPr>
        <w:pStyle w:val="FirstParagraph"/>
      </w:pPr>
      <w:r>
        <w:t xml:space="preserve">Schema coverage includes:</w:t>
      </w:r>
    </w:p>
    <w:p>
      <w:pPr>
        <w:pStyle w:val="Compact"/>
        <w:numPr>
          <w:ilvl w:val="0"/>
          <w:numId w:val="1009"/>
        </w:numPr>
      </w:pPr>
      <w:r>
        <w:t xml:space="preserve">typed workflow requests and responses</w:t>
      </w:r>
    </w:p>
    <w:p>
      <w:pPr>
        <w:pStyle w:val="Compact"/>
        <w:numPr>
          <w:ilvl w:val="0"/>
          <w:numId w:val="1009"/>
        </w:numPr>
      </w:pPr>
      <w:r>
        <w:t xml:space="preserve">token and actor identity payloads</w:t>
      </w:r>
    </w:p>
    <w:p>
      <w:pPr>
        <w:pStyle w:val="Compact"/>
        <w:numPr>
          <w:ilvl w:val="0"/>
          <w:numId w:val="1009"/>
        </w:numPr>
      </w:pPr>
      <w:r>
        <w:t xml:space="preserve">audit event models</w:t>
      </w:r>
    </w:p>
    <w:p>
      <w:pPr>
        <w:pStyle w:val="Compact"/>
        <w:numPr>
          <w:ilvl w:val="0"/>
          <w:numId w:val="1009"/>
        </w:numPr>
      </w:pPr>
      <w:r>
        <w:t xml:space="preserve">MCP server, tool, and tool-call contracts</w:t>
      </w:r>
    </w:p>
    <w:p>
      <w:pPr>
        <w:pStyle w:val="Compact"/>
        <w:numPr>
          <w:ilvl w:val="0"/>
          <w:numId w:val="1009"/>
        </w:numPr>
      </w:pPr>
      <w:r>
        <w:t xml:space="preserve">A2A agent-card models</w:t>
      </w:r>
    </w:p>
    <w:bookmarkEnd w:id="16"/>
    <w:bookmarkStart w:id="19" w:name="step-3-domain-agents"/>
    <w:p>
      <w:pPr>
        <w:pStyle w:val="Heading3"/>
      </w:pPr>
      <w:r>
        <w:t xml:space="preserve">Step 3. Domain Agents</w:t>
      </w:r>
    </w:p>
    <w:p>
      <w:pPr>
        <w:pStyle w:val="FirstParagraph"/>
      </w:pPr>
      <w:r>
        <w:t xml:space="preserve">Two domain agents are implemented:</w:t>
      </w:r>
    </w:p>
    <w:bookmarkStart w:id="17" w:name="invoice-agent"/>
    <w:p>
      <w:pPr>
        <w:pStyle w:val="Heading4"/>
      </w:pPr>
      <w:r>
        <w:t xml:space="preserve">Invoice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parse invoice number, vendor, amount due, due date, and PO number</w:t>
      </w:r>
    </w:p>
    <w:p>
      <w:pPr>
        <w:pStyle w:val="Compact"/>
        <w:numPr>
          <w:ilvl w:val="0"/>
          <w:numId w:val="1010"/>
        </w:numPr>
      </w:pPr>
      <w:r>
        <w:t xml:space="preserve">assess invoice completeness</w:t>
      </w:r>
    </w:p>
    <w:p>
      <w:pPr>
        <w:pStyle w:val="Compact"/>
        <w:numPr>
          <w:ilvl w:val="0"/>
          <w:numId w:val="1010"/>
        </w:numPr>
      </w:pPr>
      <w:r>
        <w:t xml:space="preserve">route to</w:t>
      </w:r>
      <w:r>
        <w:t xml:space="preserve"> </w:t>
      </w:r>
      <w:r>
        <w:rPr>
          <w:rStyle w:val="VerbatimChar"/>
        </w:rPr>
        <w:t xml:space="preserve">finance.ap_standard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finance.ap_high_value</w:t>
      </w:r>
    </w:p>
    <w:p>
      <w:pPr>
        <w:pStyle w:val="Compact"/>
        <w:numPr>
          <w:ilvl w:val="0"/>
          <w:numId w:val="1010"/>
        </w:numPr>
      </w:pPr>
      <w:r>
        <w:t xml:space="preserve">generate next actions and decision trace entries</w:t>
      </w:r>
    </w:p>
    <w:bookmarkEnd w:id="17"/>
    <w:bookmarkStart w:id="18" w:name="prior-authorization-agent"/>
    <w:p>
      <w:pPr>
        <w:pStyle w:val="Heading4"/>
      </w:pPr>
      <w:r>
        <w:t xml:space="preserve">Prior Authorization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parse patient name, member ID, payer, diagnosis, procedure, and ordering provider</w:t>
      </w:r>
    </w:p>
    <w:p>
      <w:pPr>
        <w:pStyle w:val="Compact"/>
        <w:numPr>
          <w:ilvl w:val="0"/>
          <w:numId w:val="1011"/>
        </w:numPr>
      </w:pPr>
      <w:r>
        <w:t xml:space="preserve">assess authorization completeness</w:t>
      </w:r>
    </w:p>
    <w:p>
      <w:pPr>
        <w:pStyle w:val="Compact"/>
        <w:numPr>
          <w:ilvl w:val="0"/>
          <w:numId w:val="1011"/>
        </w:numPr>
      </w:pPr>
      <w:r>
        <w:t xml:space="preserve">route to</w:t>
      </w:r>
      <w:r>
        <w:t xml:space="preserve"> </w:t>
      </w:r>
      <w:r>
        <w:rPr>
          <w:rStyle w:val="VerbatimChar"/>
        </w:rPr>
        <w:t xml:space="preserve">healthcare.utilization_review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healthcare.medical_review</w:t>
      </w:r>
    </w:p>
    <w:p>
      <w:pPr>
        <w:pStyle w:val="Compact"/>
        <w:numPr>
          <w:ilvl w:val="0"/>
          <w:numId w:val="1011"/>
        </w:numPr>
      </w:pPr>
      <w:r>
        <w:t xml:space="preserve">generate next actions and decision trace entries</w:t>
      </w:r>
    </w:p>
    <w:bookmarkEnd w:id="18"/>
    <w:bookmarkEnd w:id="19"/>
    <w:bookmarkStart w:id="20" w:name="step-4-workflow-layer"/>
    <w:p>
      <w:pPr>
        <w:pStyle w:val="Heading3"/>
      </w:pPr>
      <w:r>
        <w:t xml:space="preserve">Step 4. Workflow Layer</w:t>
      </w:r>
    </w:p>
    <w:p>
      <w:pPr>
        <w:pStyle w:val="FirstParagraph"/>
      </w:pPr>
      <w:r>
        <w:t xml:space="preserve">The workflow layer binds business flow definitions to agent execution.</w:t>
      </w:r>
    </w:p>
    <w:p>
      <w:pPr>
        <w:pStyle w:val="BodyText"/>
      </w:pPr>
      <w:r>
        <w:t xml:space="preserve">Implemented workflows: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invoice_processing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prior_authorization</w:t>
      </w:r>
    </w:p>
    <w:p>
      <w:pPr>
        <w:pStyle w:val="FirstParagraph"/>
      </w:pPr>
      <w:r>
        <w:t xml:space="preserve">Workflow execution returns:</w:t>
      </w:r>
    </w:p>
    <w:p>
      <w:pPr>
        <w:pStyle w:val="Compact"/>
        <w:numPr>
          <w:ilvl w:val="0"/>
          <w:numId w:val="1013"/>
        </w:numPr>
      </w:pPr>
      <w:r>
        <w:t xml:space="preserve">workflow name and version</w:t>
      </w:r>
    </w:p>
    <w:p>
      <w:pPr>
        <w:pStyle w:val="Compact"/>
        <w:numPr>
          <w:ilvl w:val="0"/>
          <w:numId w:val="1013"/>
        </w:numPr>
      </w:pPr>
      <w:r>
        <w:t xml:space="preserve">step-by-step workflow results</w:t>
      </w:r>
    </w:p>
    <w:p>
      <w:pPr>
        <w:pStyle w:val="Compact"/>
        <w:numPr>
          <w:ilvl w:val="0"/>
          <w:numId w:val="1013"/>
        </w:numPr>
      </w:pPr>
      <w:r>
        <w:t xml:space="preserve">the underlying agent result</w:t>
      </w:r>
    </w:p>
    <w:p>
      <w:pPr>
        <w:pStyle w:val="Compact"/>
        <w:numPr>
          <w:ilvl w:val="0"/>
          <w:numId w:val="1013"/>
        </w:numPr>
      </w:pPr>
      <w:r>
        <w:t xml:space="preserve">audit event identifiers</w:t>
      </w:r>
    </w:p>
    <w:bookmarkEnd w:id="20"/>
    <w:bookmarkStart w:id="21" w:name="step-5-multi-agent-orchestration"/>
    <w:p>
      <w:pPr>
        <w:pStyle w:val="Heading3"/>
      </w:pPr>
      <w:r>
        <w:t xml:space="preserve">Step 5. Multi-Agent Orchestration</w:t>
      </w:r>
    </w:p>
    <w:p>
      <w:pPr>
        <w:pStyle w:val="FirstParagraph"/>
      </w:pPr>
      <w:r>
        <w:t xml:space="preserve">The orchestration layer produces structured multi-agent output for both POCs.</w:t>
      </w:r>
    </w:p>
    <w:p>
      <w:pPr>
        <w:pStyle w:val="BodyText"/>
      </w:pPr>
      <w:r>
        <w:t xml:space="preserve">Invoice orchestration includes:</w:t>
      </w:r>
    </w:p>
    <w:p>
      <w:pPr>
        <w:pStyle w:val="Compact"/>
        <w:numPr>
          <w:ilvl w:val="0"/>
          <w:numId w:val="1014"/>
        </w:numPr>
      </w:pPr>
      <w:r>
        <w:t xml:space="preserve">intake analyst</w:t>
      </w:r>
    </w:p>
    <w:p>
      <w:pPr>
        <w:pStyle w:val="Compact"/>
        <w:numPr>
          <w:ilvl w:val="0"/>
          <w:numId w:val="1014"/>
        </w:numPr>
      </w:pPr>
      <w:r>
        <w:t xml:space="preserve">policy validation agent</w:t>
      </w:r>
    </w:p>
    <w:p>
      <w:pPr>
        <w:pStyle w:val="Compact"/>
        <w:numPr>
          <w:ilvl w:val="0"/>
          <w:numId w:val="1014"/>
        </w:numPr>
      </w:pPr>
      <w:r>
        <w:t xml:space="preserve">duplicate risk agent</w:t>
      </w:r>
    </w:p>
    <w:p>
      <w:pPr>
        <w:pStyle w:val="Compact"/>
        <w:numPr>
          <w:ilvl w:val="0"/>
          <w:numId w:val="1014"/>
        </w:numPr>
      </w:pPr>
      <w:r>
        <w:t xml:space="preserve">Oracle AP handoff agent</w:t>
      </w:r>
    </w:p>
    <w:p>
      <w:pPr>
        <w:pStyle w:val="FirstParagraph"/>
      </w:pPr>
      <w:r>
        <w:t xml:space="preserve">Prior authorization orchestration includes:</w:t>
      </w:r>
    </w:p>
    <w:p>
      <w:pPr>
        <w:pStyle w:val="Compact"/>
        <w:numPr>
          <w:ilvl w:val="0"/>
          <w:numId w:val="1015"/>
        </w:numPr>
      </w:pPr>
      <w:r>
        <w:t xml:space="preserve">intake navigator agent</w:t>
      </w:r>
    </w:p>
    <w:p>
      <w:pPr>
        <w:pStyle w:val="Compact"/>
        <w:numPr>
          <w:ilvl w:val="0"/>
          <w:numId w:val="1015"/>
        </w:numPr>
      </w:pPr>
      <w:r>
        <w:t xml:space="preserve">eligibility review agent</w:t>
      </w:r>
    </w:p>
    <w:p>
      <w:pPr>
        <w:pStyle w:val="Compact"/>
        <w:numPr>
          <w:ilvl w:val="0"/>
          <w:numId w:val="1015"/>
        </w:numPr>
      </w:pPr>
      <w:r>
        <w:t xml:space="preserve">medical necessity agent</w:t>
      </w:r>
    </w:p>
    <w:p>
      <w:pPr>
        <w:pStyle w:val="Compact"/>
        <w:numPr>
          <w:ilvl w:val="0"/>
          <w:numId w:val="1015"/>
        </w:numPr>
      </w:pPr>
      <w:r>
        <w:t xml:space="preserve">Oracle Health handoff agent</w:t>
      </w:r>
    </w:p>
    <w:p>
      <w:pPr>
        <w:pStyle w:val="FirstParagraph"/>
      </w:pPr>
      <w:r>
        <w:t xml:space="preserve">Each run includes:</w:t>
      </w:r>
    </w:p>
    <w:p>
      <w:pPr>
        <w:pStyle w:val="Compact"/>
        <w:numPr>
          <w:ilvl w:val="0"/>
          <w:numId w:val="1016"/>
        </w:numPr>
      </w:pPr>
      <w:r>
        <w:t xml:space="preserve">team metadata</w:t>
      </w:r>
    </w:p>
    <w:p>
      <w:pPr>
        <w:pStyle w:val="Compact"/>
        <w:numPr>
          <w:ilvl w:val="0"/>
          <w:numId w:val="1016"/>
        </w:numPr>
      </w:pPr>
      <w:r>
        <w:t xml:space="preserve">participating members</w:t>
      </w:r>
    </w:p>
    <w:p>
      <w:pPr>
        <w:pStyle w:val="Compact"/>
        <w:numPr>
          <w:ilvl w:val="0"/>
          <w:numId w:val="1016"/>
        </w:numPr>
      </w:pPr>
      <w:r>
        <w:t xml:space="preserve">handoffs between agents</w:t>
      </w:r>
    </w:p>
    <w:p>
      <w:pPr>
        <w:pStyle w:val="Compact"/>
        <w:numPr>
          <w:ilvl w:val="0"/>
          <w:numId w:val="1016"/>
        </w:numPr>
      </w:pPr>
      <w:r>
        <w:t xml:space="preserve">specialist findings</w:t>
      </w:r>
    </w:p>
    <w:bookmarkEnd w:id="21"/>
    <w:bookmarkStart w:id="22" w:name="step-6-mcp-protocol-implementation"/>
    <w:p>
      <w:pPr>
        <w:pStyle w:val="Heading3"/>
      </w:pPr>
      <w:r>
        <w:t xml:space="preserve">Step 6. MCP Protocol Implementation</w:t>
      </w:r>
    </w:p>
    <w:p>
      <w:pPr>
        <w:pStyle w:val="FirstParagraph"/>
      </w:pPr>
      <w:r>
        <w:t xml:space="preserve">Live MCP-style tool wiring has been implemented in the repo.</w:t>
      </w:r>
    </w:p>
    <w:p>
      <w:pPr>
        <w:pStyle w:val="BodyText"/>
      </w:pPr>
      <w:r>
        <w:t xml:space="preserve">Implemented components:</w:t>
      </w:r>
    </w:p>
    <w:p>
      <w:pPr>
        <w:pStyle w:val="Compact"/>
        <w:numPr>
          <w:ilvl w:val="0"/>
          <w:numId w:val="1017"/>
        </w:numPr>
      </w:pPr>
      <w:r>
        <w:t xml:space="preserve">local MCP runtime</w:t>
      </w:r>
    </w:p>
    <w:p>
      <w:pPr>
        <w:pStyle w:val="Compact"/>
        <w:numPr>
          <w:ilvl w:val="0"/>
          <w:numId w:val="1017"/>
        </w:numPr>
      </w:pPr>
      <w:r>
        <w:t xml:space="preserve">MCP server registry</w:t>
      </w:r>
    </w:p>
    <w:p>
      <w:pPr>
        <w:pStyle w:val="Compact"/>
        <w:numPr>
          <w:ilvl w:val="0"/>
          <w:numId w:val="1017"/>
        </w:numPr>
      </w:pPr>
      <w:r>
        <w:t xml:space="preserve">tool contracts using OpenAI Responses API-style function shapes</w:t>
      </w:r>
    </w:p>
    <w:p>
      <w:pPr>
        <w:pStyle w:val="Compact"/>
        <w:numPr>
          <w:ilvl w:val="0"/>
          <w:numId w:val="1017"/>
        </w:numPr>
      </w:pPr>
      <w:r>
        <w:t xml:space="preserve">callable protocol endpoints for listing and executing tools</w:t>
      </w:r>
    </w:p>
    <w:p>
      <w:pPr>
        <w:pStyle w:val="FirstParagraph"/>
      </w:pPr>
      <w:r>
        <w:t xml:space="preserve">Current MCP server groups: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oracle_erp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oracle_health</w:t>
      </w:r>
    </w:p>
    <w:p>
      <w:pPr>
        <w:pStyle w:val="FirstParagraph"/>
      </w:pPr>
      <w:r>
        <w:t xml:space="preserve">Current MCP tools: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oracle_erp_supplier_lookup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oracle_erp_ap_invoice_import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oracle_health_eligibility_check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oracle_health_prior_auth_case_create</w:t>
      </w:r>
    </w:p>
    <w:p>
      <w:pPr>
        <w:pStyle w:val="FirstParagraph"/>
      </w:pPr>
      <w:r>
        <w:t xml:space="preserve">Runtime behavior:</w:t>
      </w:r>
    </w:p>
    <w:p>
      <w:pPr>
        <w:pStyle w:val="Compact"/>
        <w:numPr>
          <w:ilvl w:val="0"/>
          <w:numId w:val="1020"/>
        </w:numPr>
      </w:pPr>
      <w:r>
        <w:t xml:space="preserve">invoice flows call Oracle ERP-style tools during execution</w:t>
      </w:r>
    </w:p>
    <w:p>
      <w:pPr>
        <w:pStyle w:val="Compact"/>
        <w:numPr>
          <w:ilvl w:val="0"/>
          <w:numId w:val="1020"/>
        </w:numPr>
      </w:pPr>
      <w:r>
        <w:t xml:space="preserve">prior-auth flows call Oracle Health-style tools during execution</w:t>
      </w:r>
    </w:p>
    <w:p>
      <w:pPr>
        <w:pStyle w:val="Compact"/>
        <w:numPr>
          <w:ilvl w:val="0"/>
          <w:numId w:val="1020"/>
        </w:numPr>
      </w:pPr>
      <w:r>
        <w:t xml:space="preserve">tool calls are returned in</w:t>
      </w:r>
      <w:r>
        <w:t xml:space="preserve"> </w:t>
      </w:r>
      <w:r>
        <w:rPr>
          <w:rStyle w:val="VerbatimChar"/>
        </w:rPr>
        <w:t xml:space="preserve">mcp_tool_calls</w:t>
      </w:r>
      <w:r>
        <w:t xml:space="preserve"> </w:t>
      </w:r>
      <w:r>
        <w:t xml:space="preserve">in the response payload</w:t>
      </w:r>
    </w:p>
    <w:bookmarkEnd w:id="22"/>
    <w:bookmarkStart w:id="23" w:name="step-7-a2a-agent-card-implementation"/>
    <w:p>
      <w:pPr>
        <w:pStyle w:val="Heading3"/>
      </w:pPr>
      <w:r>
        <w:t xml:space="preserve">Step 7. A2A Agent-Card Implementation</w:t>
      </w:r>
    </w:p>
    <w:p>
      <w:pPr>
        <w:pStyle w:val="FirstParagraph"/>
      </w:pPr>
      <w:r>
        <w:t xml:space="preserve">Externalized A2A contracts are implemented as JSON agent cards under: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backend/app/protocols/agent_cards</w:t>
      </w:r>
    </w:p>
    <w:p>
      <w:pPr>
        <w:pStyle w:val="FirstParagraph"/>
      </w:pPr>
      <w:r>
        <w:t xml:space="preserve">Current cards cover:</w:t>
      </w:r>
    </w:p>
    <w:p>
      <w:pPr>
        <w:pStyle w:val="Compact"/>
        <w:numPr>
          <w:ilvl w:val="0"/>
          <w:numId w:val="1022"/>
        </w:numPr>
      </w:pPr>
      <w:r>
        <w:t xml:space="preserve">invoice intake analyst</w:t>
      </w:r>
    </w:p>
    <w:p>
      <w:pPr>
        <w:pStyle w:val="Compact"/>
        <w:numPr>
          <w:ilvl w:val="0"/>
          <w:numId w:val="1022"/>
        </w:numPr>
      </w:pPr>
      <w:r>
        <w:t xml:space="preserve">policy validation agent</w:t>
      </w:r>
    </w:p>
    <w:p>
      <w:pPr>
        <w:pStyle w:val="Compact"/>
        <w:numPr>
          <w:ilvl w:val="0"/>
          <w:numId w:val="1022"/>
        </w:numPr>
      </w:pPr>
      <w:r>
        <w:t xml:space="preserve">eligibility review agent</w:t>
      </w:r>
    </w:p>
    <w:p>
      <w:pPr>
        <w:pStyle w:val="Compact"/>
        <w:numPr>
          <w:ilvl w:val="0"/>
          <w:numId w:val="1022"/>
        </w:numPr>
      </w:pPr>
      <w:r>
        <w:t xml:space="preserve">Oracle Health handoff agent</w:t>
      </w:r>
    </w:p>
    <w:p>
      <w:pPr>
        <w:pStyle w:val="FirstParagraph"/>
      </w:pPr>
      <w:r>
        <w:t xml:space="preserve">Each card includes:</w:t>
      </w:r>
    </w:p>
    <w:p>
      <w:pPr>
        <w:pStyle w:val="Compact"/>
        <w:numPr>
          <w:ilvl w:val="0"/>
          <w:numId w:val="1023"/>
        </w:numPr>
      </w:pPr>
      <w:r>
        <w:t xml:space="preserve">card version</w:t>
      </w:r>
    </w:p>
    <w:p>
      <w:pPr>
        <w:pStyle w:val="Compact"/>
        <w:numPr>
          <w:ilvl w:val="0"/>
          <w:numId w:val="1023"/>
        </w:numPr>
      </w:pPr>
      <w:r>
        <w:t xml:space="preserve">agent identity</w:t>
      </w:r>
    </w:p>
    <w:p>
      <w:pPr>
        <w:pStyle w:val="Compact"/>
        <w:numPr>
          <w:ilvl w:val="0"/>
          <w:numId w:val="1023"/>
        </w:numPr>
      </w:pPr>
      <w:r>
        <w:t xml:space="preserve">domain</w:t>
      </w:r>
    </w:p>
    <w:p>
      <w:pPr>
        <w:pStyle w:val="Compact"/>
        <w:numPr>
          <w:ilvl w:val="0"/>
          <w:numId w:val="1023"/>
        </w:numPr>
      </w:pPr>
      <w:r>
        <w:t xml:space="preserve">endpoint</w:t>
      </w:r>
    </w:p>
    <w:p>
      <w:pPr>
        <w:pStyle w:val="Compact"/>
        <w:numPr>
          <w:ilvl w:val="0"/>
          <w:numId w:val="1023"/>
        </w:numPr>
      </w:pPr>
      <w:r>
        <w:t xml:space="preserve">connector type</w:t>
      </w:r>
    </w:p>
    <w:p>
      <w:pPr>
        <w:pStyle w:val="Compact"/>
        <w:numPr>
          <w:ilvl w:val="0"/>
          <w:numId w:val="1023"/>
        </w:numPr>
      </w:pPr>
      <w:r>
        <w:t xml:space="preserve">supported scopes</w:t>
      </w:r>
    </w:p>
    <w:p>
      <w:pPr>
        <w:pStyle w:val="Compact"/>
        <w:numPr>
          <w:ilvl w:val="0"/>
          <w:numId w:val="1023"/>
        </w:numPr>
      </w:pPr>
      <w:r>
        <w:t xml:space="preserve">accepted context schema</w:t>
      </w:r>
    </w:p>
    <w:p>
      <w:pPr>
        <w:pStyle w:val="Compact"/>
        <w:numPr>
          <w:ilvl w:val="0"/>
          <w:numId w:val="1023"/>
        </w:numPr>
      </w:pPr>
      <w:r>
        <w:t xml:space="preserve">produced context schema</w:t>
      </w:r>
    </w:p>
    <w:p>
      <w:pPr>
        <w:pStyle w:val="Compact"/>
        <w:numPr>
          <w:ilvl w:val="0"/>
          <w:numId w:val="1023"/>
        </w:numPr>
      </w:pPr>
      <w:r>
        <w:t xml:space="preserve">handoff targets</w:t>
      </w:r>
    </w:p>
    <w:bookmarkEnd w:id="23"/>
    <w:bookmarkStart w:id="24" w:name="step-8-security-and-scoped-authorization"/>
    <w:p>
      <w:pPr>
        <w:pStyle w:val="Heading3"/>
      </w:pPr>
      <w:r>
        <w:t xml:space="preserve">Step 8. Security and Scoped Authorization</w:t>
      </w:r>
    </w:p>
    <w:p>
      <w:pPr>
        <w:pStyle w:val="FirstParagraph"/>
      </w:pPr>
      <w:r>
        <w:t xml:space="preserve">Protected APIs now require bearer tokens and explicit scopes.</w:t>
      </w:r>
    </w:p>
    <w:p>
      <w:pPr>
        <w:pStyle w:val="BodyText"/>
      </w:pPr>
      <w:r>
        <w:t xml:space="preserve">Implemented security elements:</w:t>
      </w:r>
    </w:p>
    <w:p>
      <w:pPr>
        <w:pStyle w:val="Compact"/>
        <w:numPr>
          <w:ilvl w:val="0"/>
          <w:numId w:val="1024"/>
        </w:numPr>
      </w:pPr>
      <w:r>
        <w:t xml:space="preserve">JWT token issuance</w:t>
      </w:r>
    </w:p>
    <w:p>
      <w:pPr>
        <w:pStyle w:val="Compact"/>
        <w:numPr>
          <w:ilvl w:val="0"/>
          <w:numId w:val="1024"/>
        </w:numPr>
      </w:pPr>
      <w:r>
        <w:t xml:space="preserve">decoded actor context</w:t>
      </w:r>
    </w:p>
    <w:p>
      <w:pPr>
        <w:pStyle w:val="Compact"/>
        <w:numPr>
          <w:ilvl w:val="0"/>
          <w:numId w:val="1024"/>
        </w:numPr>
      </w:pPr>
      <w:r>
        <w:t xml:space="preserve">role-to-scope mapping</w:t>
      </w:r>
    </w:p>
    <w:p>
      <w:pPr>
        <w:pStyle w:val="Compact"/>
        <w:numPr>
          <w:ilvl w:val="0"/>
          <w:numId w:val="1024"/>
        </w:numPr>
      </w:pPr>
      <w:r>
        <w:t xml:space="preserve">per-route scope enforcement</w:t>
      </w:r>
    </w:p>
    <w:p>
      <w:pPr>
        <w:pStyle w:val="FirstParagraph"/>
      </w:pPr>
      <w:r>
        <w:t xml:space="preserve">Current roles: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demo-admin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operator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auditor</w:t>
      </w:r>
    </w:p>
    <w:p>
      <w:pPr>
        <w:pStyle w:val="FirstParagraph"/>
      </w:pPr>
      <w:r>
        <w:t xml:space="preserve">Examples of enforced scopes: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agents:run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workflows:run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studio:build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studio:validate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studio:credentials:manage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protocols:mcp:execute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audit:read</w:t>
      </w:r>
    </w:p>
    <w:bookmarkEnd w:id="24"/>
    <w:bookmarkStart w:id="25" w:name="step-9-audit-and-monitoring"/>
    <w:p>
      <w:pPr>
        <w:pStyle w:val="Heading3"/>
      </w:pPr>
      <w:r>
        <w:t xml:space="preserve">Step 9. Audit and Monitoring</w:t>
      </w:r>
    </w:p>
    <w:p>
      <w:pPr>
        <w:pStyle w:val="FirstParagraph"/>
      </w:pPr>
      <w:r>
        <w:t xml:space="preserve">Every workflow and agent run can generate audit events.</w:t>
      </w:r>
    </w:p>
    <w:p>
      <w:pPr>
        <w:pStyle w:val="BodyText"/>
      </w:pPr>
      <w:r>
        <w:t xml:space="preserve">Audit support includes:</w:t>
      </w:r>
    </w:p>
    <w:p>
      <w:pPr>
        <w:pStyle w:val="Compact"/>
        <w:numPr>
          <w:ilvl w:val="0"/>
          <w:numId w:val="1027"/>
        </w:numPr>
      </w:pPr>
      <w:r>
        <w:t xml:space="preserve">event IDs on responses</w:t>
      </w:r>
    </w:p>
    <w:p>
      <w:pPr>
        <w:pStyle w:val="Compact"/>
        <w:numPr>
          <w:ilvl w:val="0"/>
          <w:numId w:val="1027"/>
        </w:numPr>
      </w:pPr>
      <w:r>
        <w:t xml:space="preserve">event listing APIs</w:t>
      </w:r>
    </w:p>
    <w:p>
      <w:pPr>
        <w:pStyle w:val="Compact"/>
        <w:numPr>
          <w:ilvl w:val="0"/>
          <w:numId w:val="1027"/>
        </w:numPr>
      </w:pPr>
      <w:r>
        <w:t xml:space="preserve">confidence, summary, and routing capture</w:t>
      </w:r>
    </w:p>
    <w:p>
      <w:pPr>
        <w:pStyle w:val="Compact"/>
        <w:numPr>
          <w:ilvl w:val="0"/>
          <w:numId w:val="1027"/>
        </w:numPr>
      </w:pPr>
      <w:r>
        <w:t xml:space="preserve">integration result capture</w:t>
      </w:r>
    </w:p>
    <w:p>
      <w:pPr>
        <w:pStyle w:val="Compact"/>
        <w:numPr>
          <w:ilvl w:val="0"/>
          <w:numId w:val="1027"/>
        </w:numPr>
      </w:pPr>
      <w:r>
        <w:t xml:space="preserve">actor identity capture</w:t>
      </w:r>
    </w:p>
    <w:p>
      <w:pPr>
        <w:pStyle w:val="FirstParagraph"/>
      </w:pPr>
      <w:r>
        <w:t xml:space="preserve">Monitoring support includes:</w:t>
      </w:r>
    </w:p>
    <w:p>
      <w:pPr>
        <w:pStyle w:val="Compact"/>
        <w:numPr>
          <w:ilvl w:val="0"/>
          <w:numId w:val="1028"/>
        </w:numPr>
      </w:pPr>
      <w:r>
        <w:t xml:space="preserve">recent runs</w:t>
      </w:r>
    </w:p>
    <w:p>
      <w:pPr>
        <w:pStyle w:val="Compact"/>
        <w:numPr>
          <w:ilvl w:val="0"/>
          <w:numId w:val="1028"/>
        </w:numPr>
      </w:pPr>
      <w:r>
        <w:t xml:space="preserve">success rate</w:t>
      </w:r>
    </w:p>
    <w:p>
      <w:pPr>
        <w:pStyle w:val="Compact"/>
        <w:numPr>
          <w:ilvl w:val="0"/>
          <w:numId w:val="1028"/>
        </w:numPr>
      </w:pPr>
      <w:r>
        <w:t xml:space="preserve">error rate</w:t>
      </w:r>
    </w:p>
    <w:p>
      <w:pPr>
        <w:pStyle w:val="Compact"/>
        <w:numPr>
          <w:ilvl w:val="0"/>
          <w:numId w:val="1028"/>
        </w:numPr>
      </w:pPr>
      <w:r>
        <w:t xml:space="preserve">average latency</w:t>
      </w:r>
    </w:p>
    <w:p>
      <w:pPr>
        <w:pStyle w:val="Compact"/>
        <w:numPr>
          <w:ilvl w:val="0"/>
          <w:numId w:val="1028"/>
        </w:numPr>
      </w:pPr>
      <w:r>
        <w:t xml:space="preserve">estimated token totals</w:t>
      </w:r>
    </w:p>
    <w:bookmarkEnd w:id="25"/>
    <w:bookmarkStart w:id="26" w:name="step-10-frontend-experience"/>
    <w:p>
      <w:pPr>
        <w:pStyle w:val="Heading3"/>
      </w:pPr>
      <w:r>
        <w:t xml:space="preserve">Step 10. Frontend Experience</w:t>
      </w:r>
    </w:p>
    <w:p>
      <w:pPr>
        <w:pStyle w:val="FirstParagraph"/>
      </w:pPr>
      <w:r>
        <w:t xml:space="preserve">The frontend supports demo-grade operations for customer POCs.</w:t>
      </w:r>
    </w:p>
    <w:p>
      <w:pPr>
        <w:pStyle w:val="BodyText"/>
      </w:pPr>
      <w:r>
        <w:t xml:space="preserve">Implemented interactions:</w:t>
      </w:r>
    </w:p>
    <w:p>
      <w:pPr>
        <w:pStyle w:val="Compact"/>
        <w:numPr>
          <w:ilvl w:val="0"/>
          <w:numId w:val="1029"/>
        </w:numPr>
      </w:pPr>
      <w:r>
        <w:t xml:space="preserve">bootstrap a token</w:t>
      </w:r>
    </w:p>
    <w:p>
      <w:pPr>
        <w:pStyle w:val="Compact"/>
        <w:numPr>
          <w:ilvl w:val="0"/>
          <w:numId w:val="1029"/>
        </w:numPr>
      </w:pPr>
      <w:r>
        <w:t xml:space="preserve">fetch platform overview</w:t>
      </w:r>
    </w:p>
    <w:p>
      <w:pPr>
        <w:pStyle w:val="Compact"/>
        <w:numPr>
          <w:ilvl w:val="0"/>
          <w:numId w:val="1029"/>
        </w:numPr>
      </w:pPr>
      <w:r>
        <w:t xml:space="preserve">run invoice workflow</w:t>
      </w:r>
    </w:p>
    <w:p>
      <w:pPr>
        <w:pStyle w:val="Compact"/>
        <w:numPr>
          <w:ilvl w:val="0"/>
          <w:numId w:val="1029"/>
        </w:numPr>
      </w:pPr>
      <w:r>
        <w:t xml:space="preserve">run prior-auth workflow</w:t>
      </w:r>
    </w:p>
    <w:p>
      <w:pPr>
        <w:pStyle w:val="Compact"/>
        <w:numPr>
          <w:ilvl w:val="0"/>
          <w:numId w:val="1029"/>
        </w:numPr>
      </w:pPr>
      <w:r>
        <w:t xml:space="preserve">compose low-code blueprints</w:t>
      </w:r>
    </w:p>
    <w:p>
      <w:pPr>
        <w:pStyle w:val="Compact"/>
        <w:numPr>
          <w:ilvl w:val="0"/>
          <w:numId w:val="1029"/>
        </w:numPr>
      </w:pPr>
      <w:r>
        <w:t xml:space="preserve">validate blueprints</w:t>
      </w:r>
    </w:p>
    <w:p>
      <w:pPr>
        <w:pStyle w:val="Compact"/>
        <w:numPr>
          <w:ilvl w:val="0"/>
          <w:numId w:val="1029"/>
        </w:numPr>
      </w:pPr>
      <w:r>
        <w:t xml:space="preserve">simulate integrations</w:t>
      </w:r>
    </w:p>
    <w:p>
      <w:pPr>
        <w:pStyle w:val="Compact"/>
        <w:numPr>
          <w:ilvl w:val="0"/>
          <w:numId w:val="1029"/>
        </w:numPr>
      </w:pPr>
      <w:r>
        <w:t xml:space="preserve">install marketplace packs</w:t>
      </w:r>
    </w:p>
    <w:bookmarkEnd w:id="26"/>
    <w:bookmarkEnd w:id="27"/>
    <w:bookmarkStart w:id="30" w:name="X51dde1dd984dd4927ae8ddd571687e7fa724ce9"/>
    <w:p>
      <w:pPr>
        <w:pStyle w:val="Heading2"/>
      </w:pPr>
      <w:r>
        <w:t xml:space="preserve">5. POC Use Cases</w:t>
      </w:r>
    </w:p>
    <w:bookmarkStart w:id="28" w:name="X69e5c3fe34b40c5857a32073ed30fc65b5bc82c"/>
    <w:p>
      <w:pPr>
        <w:pStyle w:val="Heading3"/>
      </w:pPr>
      <w:r>
        <w:t xml:space="preserve">5.1 Invoice Processing POC</w:t>
      </w:r>
    </w:p>
    <w:p>
      <w:pPr>
        <w:pStyle w:val="FirstParagraph"/>
      </w:pPr>
      <w:r>
        <w:t xml:space="preserve">Business objective:</w:t>
      </w:r>
    </w:p>
    <w:p>
      <w:pPr>
        <w:pStyle w:val="Compact"/>
        <w:numPr>
          <w:ilvl w:val="0"/>
          <w:numId w:val="1030"/>
        </w:numPr>
      </w:pPr>
      <w:r>
        <w:t xml:space="preserve">accept invoice content</w:t>
      </w:r>
    </w:p>
    <w:p>
      <w:pPr>
        <w:pStyle w:val="Compact"/>
        <w:numPr>
          <w:ilvl w:val="0"/>
          <w:numId w:val="1030"/>
        </w:numPr>
      </w:pPr>
      <w:r>
        <w:t xml:space="preserve">extract operational fields</w:t>
      </w:r>
    </w:p>
    <w:p>
      <w:pPr>
        <w:pStyle w:val="Compact"/>
        <w:numPr>
          <w:ilvl w:val="0"/>
          <w:numId w:val="1030"/>
        </w:numPr>
      </w:pPr>
      <w:r>
        <w:t xml:space="preserve">assess completeness and amount threshold</w:t>
      </w:r>
    </w:p>
    <w:p>
      <w:pPr>
        <w:pStyle w:val="Compact"/>
        <w:numPr>
          <w:ilvl w:val="0"/>
          <w:numId w:val="1030"/>
        </w:numPr>
      </w:pPr>
      <w:r>
        <w:t xml:space="preserve">route standard vs high-value AP processing</w:t>
      </w:r>
    </w:p>
    <w:p>
      <w:pPr>
        <w:pStyle w:val="Compact"/>
        <w:numPr>
          <w:ilvl w:val="0"/>
          <w:numId w:val="1030"/>
        </w:numPr>
      </w:pPr>
      <w:r>
        <w:t xml:space="preserve">simulate Oracle ERP handoff</w:t>
      </w:r>
    </w:p>
    <w:p>
      <w:pPr>
        <w:pStyle w:val="FirstParagraph"/>
      </w:pPr>
      <w:r>
        <w:t xml:space="preserve">Sample scenario:</w:t>
      </w:r>
    </w:p>
    <w:p>
      <w:pPr>
        <w:pStyle w:val="Compact"/>
        <w:numPr>
          <w:ilvl w:val="0"/>
          <w:numId w:val="1031"/>
        </w:numPr>
      </w:pPr>
      <w:r>
        <w:t xml:space="preserve">Invoice Number:</w:t>
      </w:r>
      <w:r>
        <w:t xml:space="preserve"> </w:t>
      </w:r>
      <w:r>
        <w:rPr>
          <w:rStyle w:val="VerbatimChar"/>
        </w:rPr>
        <w:t xml:space="preserve">INV-2026-041</w:t>
      </w:r>
    </w:p>
    <w:p>
      <w:pPr>
        <w:pStyle w:val="Compact"/>
        <w:numPr>
          <w:ilvl w:val="0"/>
          <w:numId w:val="1031"/>
        </w:numPr>
      </w:pPr>
      <w:r>
        <w:t xml:space="preserve">Vendor:</w:t>
      </w:r>
      <w:r>
        <w:t xml:space="preserve"> </w:t>
      </w:r>
      <w:r>
        <w:rPr>
          <w:rStyle w:val="VerbatimChar"/>
        </w:rPr>
        <w:t xml:space="preserve">Northwind Medical Supplies</w:t>
      </w:r>
    </w:p>
    <w:p>
      <w:pPr>
        <w:pStyle w:val="Compact"/>
        <w:numPr>
          <w:ilvl w:val="0"/>
          <w:numId w:val="1031"/>
        </w:numPr>
      </w:pPr>
      <w:r>
        <w:t xml:space="preserve">Amount Due:</w:t>
      </w:r>
      <w:r>
        <w:t xml:space="preserve"> </w:t>
      </w:r>
      <w:r>
        <w:rPr>
          <w:rStyle w:val="VerbatimChar"/>
        </w:rPr>
        <w:t xml:space="preserve">12480.00</w:t>
      </w:r>
    </w:p>
    <w:p>
      <w:pPr>
        <w:pStyle w:val="Compact"/>
        <w:numPr>
          <w:ilvl w:val="0"/>
          <w:numId w:val="1031"/>
        </w:numPr>
      </w:pPr>
      <w:r>
        <w:t xml:space="preserve">Due Date:</w:t>
      </w:r>
      <w:r>
        <w:t xml:space="preserve"> </w:t>
      </w:r>
      <w:r>
        <w:rPr>
          <w:rStyle w:val="VerbatimChar"/>
        </w:rPr>
        <w:t xml:space="preserve">2026-05-15</w:t>
      </w:r>
    </w:p>
    <w:p>
      <w:pPr>
        <w:pStyle w:val="Compact"/>
        <w:numPr>
          <w:ilvl w:val="0"/>
          <w:numId w:val="1031"/>
        </w:numPr>
      </w:pPr>
      <w:r>
        <w:t xml:space="preserve">PO Number:</w:t>
      </w:r>
      <w:r>
        <w:t xml:space="preserve"> </w:t>
      </w:r>
      <w:r>
        <w:rPr>
          <w:rStyle w:val="VerbatimChar"/>
        </w:rPr>
        <w:t xml:space="preserve">PO-88412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32"/>
        </w:numPr>
      </w:pPr>
      <w:r>
        <w:t xml:space="preserve">route to</w:t>
      </w:r>
      <w:r>
        <w:t xml:space="preserve"> </w:t>
      </w:r>
      <w:r>
        <w:rPr>
          <w:rStyle w:val="VerbatimChar"/>
        </w:rPr>
        <w:t xml:space="preserve">finance.ap_high_value</w:t>
      </w:r>
    </w:p>
    <w:p>
      <w:pPr>
        <w:pStyle w:val="Compact"/>
        <w:numPr>
          <w:ilvl w:val="0"/>
          <w:numId w:val="1032"/>
        </w:numPr>
      </w:pPr>
      <w:r>
        <w:t xml:space="preserve">return extraction data</w:t>
      </w:r>
    </w:p>
    <w:p>
      <w:pPr>
        <w:pStyle w:val="Compact"/>
        <w:numPr>
          <w:ilvl w:val="0"/>
          <w:numId w:val="1032"/>
        </w:numPr>
      </w:pPr>
      <w:r>
        <w:t xml:space="preserve">include MCP calls to ERP tools</w:t>
      </w:r>
    </w:p>
    <w:p>
      <w:pPr>
        <w:pStyle w:val="Compact"/>
        <w:numPr>
          <w:ilvl w:val="0"/>
          <w:numId w:val="1032"/>
        </w:numPr>
      </w:pPr>
      <w:r>
        <w:t xml:space="preserve">attach Oracle ERP integration results</w:t>
      </w:r>
    </w:p>
    <w:bookmarkEnd w:id="28"/>
    <w:bookmarkStart w:id="29" w:name="X41cceec655c3285c95ee15d75598f6e15b2e312"/>
    <w:p>
      <w:pPr>
        <w:pStyle w:val="Heading3"/>
      </w:pPr>
      <w:r>
        <w:t xml:space="preserve">5.2 Prior Authorization POC</w:t>
      </w:r>
    </w:p>
    <w:p>
      <w:pPr>
        <w:pStyle w:val="FirstParagraph"/>
      </w:pPr>
      <w:r>
        <w:t xml:space="preserve">Business objective:</w:t>
      </w:r>
    </w:p>
    <w:p>
      <w:pPr>
        <w:pStyle w:val="Compact"/>
        <w:numPr>
          <w:ilvl w:val="0"/>
          <w:numId w:val="1033"/>
        </w:numPr>
      </w:pPr>
      <w:r>
        <w:t xml:space="preserve">accept prior-auth request content</w:t>
      </w:r>
    </w:p>
    <w:p>
      <w:pPr>
        <w:pStyle w:val="Compact"/>
        <w:numPr>
          <w:ilvl w:val="0"/>
          <w:numId w:val="1033"/>
        </w:numPr>
      </w:pPr>
      <w:r>
        <w:t xml:space="preserve">extract member and clinical fields</w:t>
      </w:r>
    </w:p>
    <w:p>
      <w:pPr>
        <w:pStyle w:val="Compact"/>
        <w:numPr>
          <w:ilvl w:val="0"/>
          <w:numId w:val="1033"/>
        </w:numPr>
      </w:pPr>
      <w:r>
        <w:t xml:space="preserve">detect higher-acuity services</w:t>
      </w:r>
    </w:p>
    <w:p>
      <w:pPr>
        <w:pStyle w:val="Compact"/>
        <w:numPr>
          <w:ilvl w:val="0"/>
          <w:numId w:val="1033"/>
        </w:numPr>
      </w:pPr>
      <w:r>
        <w:t xml:space="preserve">route to standard or medical review</w:t>
      </w:r>
    </w:p>
    <w:p>
      <w:pPr>
        <w:pStyle w:val="Compact"/>
        <w:numPr>
          <w:ilvl w:val="0"/>
          <w:numId w:val="1033"/>
        </w:numPr>
      </w:pPr>
      <w:r>
        <w:t xml:space="preserve">simulate Oracle Health handoff</w:t>
      </w:r>
    </w:p>
    <w:p>
      <w:pPr>
        <w:pStyle w:val="FirstParagraph"/>
      </w:pPr>
      <w:r>
        <w:t xml:space="preserve">Sample scenario:</w:t>
      </w:r>
    </w:p>
    <w:p>
      <w:pPr>
        <w:pStyle w:val="Compact"/>
        <w:numPr>
          <w:ilvl w:val="0"/>
          <w:numId w:val="1034"/>
        </w:numPr>
      </w:pPr>
      <w:r>
        <w:t xml:space="preserve">Patient:</w:t>
      </w:r>
      <w:r>
        <w:t xml:space="preserve"> </w:t>
      </w:r>
      <w:r>
        <w:rPr>
          <w:rStyle w:val="VerbatimChar"/>
        </w:rPr>
        <w:t xml:space="preserve">Elena Carter</w:t>
      </w:r>
    </w:p>
    <w:p>
      <w:pPr>
        <w:pStyle w:val="Compact"/>
        <w:numPr>
          <w:ilvl w:val="0"/>
          <w:numId w:val="1034"/>
        </w:numPr>
      </w:pPr>
      <w:r>
        <w:t xml:space="preserve">Member ID:</w:t>
      </w:r>
      <w:r>
        <w:t xml:space="preserve"> </w:t>
      </w:r>
      <w:r>
        <w:rPr>
          <w:rStyle w:val="VerbatimChar"/>
        </w:rPr>
        <w:t xml:space="preserve">MBR-55291</w:t>
      </w:r>
    </w:p>
    <w:p>
      <w:pPr>
        <w:pStyle w:val="Compact"/>
        <w:numPr>
          <w:ilvl w:val="0"/>
          <w:numId w:val="1034"/>
        </w:numPr>
      </w:pPr>
      <w:r>
        <w:t xml:space="preserve">Payer:</w:t>
      </w:r>
      <w:r>
        <w:t xml:space="preserve"> </w:t>
      </w:r>
      <w:r>
        <w:rPr>
          <w:rStyle w:val="VerbatimChar"/>
        </w:rPr>
        <w:t xml:space="preserve">Evergreen Health Plan</w:t>
      </w:r>
    </w:p>
    <w:p>
      <w:pPr>
        <w:pStyle w:val="Compact"/>
        <w:numPr>
          <w:ilvl w:val="0"/>
          <w:numId w:val="1034"/>
        </w:numPr>
      </w:pPr>
      <w:r>
        <w:t xml:space="preserve">Diagnosis:</w:t>
      </w:r>
      <w:r>
        <w:t xml:space="preserve"> </w:t>
      </w:r>
      <w:r>
        <w:rPr>
          <w:rStyle w:val="VerbatimChar"/>
        </w:rPr>
        <w:t xml:space="preserve">Lumbar radiculopathy</w:t>
      </w:r>
    </w:p>
    <w:p>
      <w:pPr>
        <w:pStyle w:val="Compact"/>
        <w:numPr>
          <w:ilvl w:val="0"/>
          <w:numId w:val="1034"/>
        </w:numPr>
      </w:pPr>
      <w:r>
        <w:t xml:space="preserve">Procedure:</w:t>
      </w:r>
      <w:r>
        <w:t xml:space="preserve"> </w:t>
      </w:r>
      <w:r>
        <w:rPr>
          <w:rStyle w:val="VerbatimChar"/>
        </w:rPr>
        <w:t xml:space="preserve">MRI lumbar spine</w:t>
      </w:r>
    </w:p>
    <w:p>
      <w:pPr>
        <w:pStyle w:val="Compact"/>
        <w:numPr>
          <w:ilvl w:val="0"/>
          <w:numId w:val="1034"/>
        </w:numPr>
      </w:pPr>
      <w:r>
        <w:t xml:space="preserve">Ordering Provider:</w:t>
      </w:r>
      <w:r>
        <w:t xml:space="preserve"> </w:t>
      </w:r>
      <w:r>
        <w:rPr>
          <w:rStyle w:val="VerbatimChar"/>
        </w:rPr>
        <w:t xml:space="preserve">Dr. Ravi Patel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35"/>
        </w:numPr>
      </w:pPr>
      <w:r>
        <w:t xml:space="preserve">route to</w:t>
      </w:r>
      <w:r>
        <w:t xml:space="preserve"> </w:t>
      </w:r>
      <w:r>
        <w:rPr>
          <w:rStyle w:val="VerbatimChar"/>
        </w:rPr>
        <w:t xml:space="preserve">healthcare.medical_review</w:t>
      </w:r>
    </w:p>
    <w:p>
      <w:pPr>
        <w:pStyle w:val="Compact"/>
        <w:numPr>
          <w:ilvl w:val="0"/>
          <w:numId w:val="1035"/>
        </w:numPr>
      </w:pPr>
      <w:r>
        <w:t xml:space="preserve">return extraction data</w:t>
      </w:r>
    </w:p>
    <w:p>
      <w:pPr>
        <w:pStyle w:val="Compact"/>
        <w:numPr>
          <w:ilvl w:val="0"/>
          <w:numId w:val="1035"/>
        </w:numPr>
      </w:pPr>
      <w:r>
        <w:t xml:space="preserve">include MCP calls to Oracle Health tools</w:t>
      </w:r>
    </w:p>
    <w:p>
      <w:pPr>
        <w:pStyle w:val="Compact"/>
        <w:numPr>
          <w:ilvl w:val="0"/>
          <w:numId w:val="1035"/>
        </w:numPr>
      </w:pPr>
      <w:r>
        <w:t xml:space="preserve">attach Oracle Health integration results</w:t>
      </w:r>
    </w:p>
    <w:bookmarkEnd w:id="29"/>
    <w:bookmarkEnd w:id="30"/>
    <w:bookmarkStart w:id="31" w:name="Xa5d2de6106f72eab219bdbd9f5dd90249141b39"/>
    <w:p>
      <w:pPr>
        <w:pStyle w:val="Heading2"/>
      </w:pPr>
      <w:r>
        <w:t xml:space="preserve">6. REST API Surface for Testing</w:t>
      </w:r>
    </w:p>
    <w:p>
      <w:pPr>
        <w:pStyle w:val="FirstParagraph"/>
      </w:pPr>
      <w:r>
        <w:t xml:space="preserve">Core endpoints: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GET /health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/api/v1/auth/token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/api/v1/agents/run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/api/v1/workflows/invoice_processing/run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/api/v1/workflows/prior_authorization/run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GET /api/v1/audit/events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GET /api/v1/studio/overview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/api/v1/studio/builders/compose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/api/v1/studio/validate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GET /api/v1/protocols/mcp/servers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GET /api/v1/protocols/mcp/tools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/api/v1/protocols/mcp/tools/{tool_name}/call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GET /api/v1/protocols/a2a/cards</w:t>
      </w:r>
    </w:p>
    <w:bookmarkEnd w:id="31"/>
    <w:bookmarkStart w:id="41" w:name="Xa29c95c70f11eb61b9ac93293126b774f594490"/>
    <w:p>
      <w:pPr>
        <w:pStyle w:val="Heading2"/>
      </w:pPr>
      <w:r>
        <w:t xml:space="preserve">7. Step-by-Step Testing Guide</w:t>
      </w:r>
    </w:p>
    <w:bookmarkStart w:id="32" w:name="phase-a-local-startup-validation"/>
    <w:p>
      <w:pPr>
        <w:pStyle w:val="Heading3"/>
      </w:pPr>
      <w:r>
        <w:t xml:space="preserve">Phase A. Local Startup Validation</w:t>
      </w:r>
    </w:p>
    <w:p>
      <w:pPr>
        <w:numPr>
          <w:ilvl w:val="0"/>
          <w:numId w:val="1037"/>
        </w:numPr>
      </w:pPr>
      <w:r>
        <w:t xml:space="preserve">Copy environment settings: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numPr>
          <w:ilvl w:val="0"/>
          <w:numId w:val="1037"/>
        </w:numPr>
      </w:pPr>
      <w:r>
        <w:t xml:space="preserve">Start the stack: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</w:p>
    <w:p>
      <w:pPr>
        <w:numPr>
          <w:ilvl w:val="0"/>
          <w:numId w:val="1037"/>
        </w:numPr>
      </w:pPr>
      <w:r>
        <w:t xml:space="preserve">Confirm backend health: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http://localhost:5405/health</w:t>
      </w:r>
    </w:p>
    <w:p>
      <w:pPr>
        <w:numPr>
          <w:ilvl w:val="0"/>
          <w:numId w:val="1037"/>
        </w:numPr>
      </w:pPr>
      <w:r>
        <w:t xml:space="preserve">Open:</w:t>
      </w:r>
    </w:p>
    <w:p>
      <w:pPr>
        <w:pStyle w:val="Compact"/>
        <w:numPr>
          <w:ilvl w:val="1"/>
          <w:numId w:val="1038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http://localhost:5401</w:t>
      </w:r>
    </w:p>
    <w:p>
      <w:pPr>
        <w:pStyle w:val="Compact"/>
        <w:numPr>
          <w:ilvl w:val="1"/>
          <w:numId w:val="1038"/>
        </w:numPr>
      </w:pPr>
      <w:r>
        <w:t xml:space="preserve">backend docs:</w:t>
      </w:r>
      <w:r>
        <w:t xml:space="preserve"> </w:t>
      </w:r>
      <w:r>
        <w:rPr>
          <w:rStyle w:val="VerbatimChar"/>
        </w:rPr>
        <w:t xml:space="preserve">http://localhost:5405/docs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39"/>
        </w:numPr>
      </w:pPr>
      <w:r>
        <w:t xml:space="preserve">backend returns</w:t>
      </w:r>
      <w:r>
        <w:t xml:space="preserve"> </w:t>
      </w:r>
      <w:r>
        <w:rPr>
          <w:rStyle w:val="VerbatimChar"/>
        </w:rPr>
        <w:t xml:space="preserve">{"status":"ok"}</w:t>
      </w:r>
    </w:p>
    <w:p>
      <w:pPr>
        <w:pStyle w:val="Compact"/>
        <w:numPr>
          <w:ilvl w:val="0"/>
          <w:numId w:val="1039"/>
        </w:numPr>
      </w:pPr>
      <w:r>
        <w:t xml:space="preserve">frontend loads without auth errors</w:t>
      </w:r>
    </w:p>
    <w:bookmarkEnd w:id="32"/>
    <w:bookmarkStart w:id="33" w:name="phase-b-authentication-validation"/>
    <w:p>
      <w:pPr>
        <w:pStyle w:val="Heading3"/>
      </w:pPr>
      <w:r>
        <w:t xml:space="preserve">Phase B. Authentication Validation</w:t>
      </w:r>
    </w:p>
    <w:p>
      <w:pPr>
        <w:numPr>
          <w:ilvl w:val="0"/>
          <w:numId w:val="1040"/>
        </w:numPr>
      </w:pPr>
      <w:r>
        <w:t xml:space="preserve">Request a demo token: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http://localhost:5405/api/v1/auth/token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'{"username":"demo-admin","password":"demo-password"}'</w:t>
      </w:r>
    </w:p>
    <w:p>
      <w:pPr>
        <w:numPr>
          <w:ilvl w:val="0"/>
          <w:numId w:val="1040"/>
        </w:numPr>
      </w:pPr>
      <w:r>
        <w:t xml:space="preserve">Confirm the response includes: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access_token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token_type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role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scopes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42"/>
        </w:numPr>
      </w:pPr>
      <w:r>
        <w:t xml:space="preserve">role is</w:t>
      </w:r>
      <w:r>
        <w:t xml:space="preserve"> </w:t>
      </w:r>
      <w:r>
        <w:rPr>
          <w:rStyle w:val="VerbatimChar"/>
        </w:rPr>
        <w:t xml:space="preserve">demo-admin</w:t>
      </w:r>
    </w:p>
    <w:p>
      <w:pPr>
        <w:pStyle w:val="Compact"/>
        <w:numPr>
          <w:ilvl w:val="0"/>
          <w:numId w:val="1042"/>
        </w:numPr>
      </w:pPr>
      <w:r>
        <w:t xml:space="preserve">scopes include</w:t>
      </w:r>
      <w:r>
        <w:t xml:space="preserve"> </w:t>
      </w:r>
      <w:r>
        <w:rPr>
          <w:rStyle w:val="VerbatimChar"/>
        </w:rPr>
        <w:t xml:space="preserve">protocols:mcp:execute</w:t>
      </w:r>
    </w:p>
    <w:bookmarkEnd w:id="33"/>
    <w:bookmarkStart w:id="34" w:name="phase-c-invoice-poc-api-test"/>
    <w:p>
      <w:pPr>
        <w:pStyle w:val="Heading3"/>
      </w:pPr>
      <w:r>
        <w:t xml:space="preserve">Phase C. Invoice POC API Test</w:t>
      </w:r>
    </w:p>
    <w:p>
      <w:pPr>
        <w:numPr>
          <w:ilvl w:val="0"/>
          <w:numId w:val="1043"/>
        </w:numPr>
      </w:pPr>
      <w:r>
        <w:t xml:space="preserve">Acquire a token and export it as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.</w:t>
      </w:r>
    </w:p>
    <w:p>
      <w:pPr>
        <w:numPr>
          <w:ilvl w:val="0"/>
          <w:numId w:val="1043"/>
        </w:numPr>
      </w:pPr>
      <w:r>
        <w:t xml:space="preserve">Run the invoice workflow: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http://localhost:5405/api/v1/workflows/invoice_processing/run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"provider": "local",</w:t>
      </w:r>
      <w:r>
        <w:br/>
      </w:r>
      <w:r>
        <w:rPr>
          <w:rStyle w:val="StringTok"/>
        </w:rPr>
        <w:t xml:space="preserve">    "document_text": "Invoice Number: INV-2026-041 Vendor: Northwind Medical Supplies Amount Due: 12480.00 Due Date: 2026-05-15 PO Number: PO-88412"</w:t>
      </w:r>
      <w:r>
        <w:br/>
      </w:r>
      <w:r>
        <w:rPr>
          <w:rStyle w:val="StringTok"/>
        </w:rPr>
        <w:t xml:space="preserve">  }'</w:t>
      </w:r>
    </w:p>
    <w:p>
      <w:pPr>
        <w:numPr>
          <w:ilvl w:val="0"/>
          <w:numId w:val="1043"/>
        </w:numPr>
      </w:pPr>
      <w:r>
        <w:t xml:space="preserve">Validate these fields in the response: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workflow_name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steps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agent_result.routing_target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agent_result.extracted_fields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agent_result.integration_results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agent_result.mcp_tool_calls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agent_result.audit_event_id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45"/>
        </w:numPr>
      </w:pPr>
      <w:r>
        <w:t xml:space="preserve">route target is</w:t>
      </w:r>
      <w:r>
        <w:t xml:space="preserve"> </w:t>
      </w:r>
      <w:r>
        <w:rPr>
          <w:rStyle w:val="VerbatimChar"/>
        </w:rPr>
        <w:t xml:space="preserve">finance.ap_high_value</w:t>
      </w:r>
    </w:p>
    <w:p>
      <w:pPr>
        <w:pStyle w:val="Compact"/>
        <w:numPr>
          <w:ilvl w:val="0"/>
          <w:numId w:val="1045"/>
        </w:numPr>
      </w:pPr>
      <w:r>
        <w:t xml:space="preserve">extracted invoice number is</w:t>
      </w:r>
      <w:r>
        <w:t xml:space="preserve"> </w:t>
      </w:r>
      <w:r>
        <w:rPr>
          <w:rStyle w:val="VerbatimChar"/>
        </w:rPr>
        <w:t xml:space="preserve">INV-2026-041</w:t>
      </w:r>
    </w:p>
    <w:p>
      <w:pPr>
        <w:pStyle w:val="Compact"/>
        <w:numPr>
          <w:ilvl w:val="0"/>
          <w:numId w:val="1045"/>
        </w:numPr>
      </w:pPr>
      <w:r>
        <w:t xml:space="preserve">at least one MCP tool call is returned</w:t>
      </w:r>
    </w:p>
    <w:bookmarkEnd w:id="34"/>
    <w:bookmarkStart w:id="35" w:name="phase-d-prior-authorization-poc-api-test"/>
    <w:p>
      <w:pPr>
        <w:pStyle w:val="Heading3"/>
      </w:pPr>
      <w:r>
        <w:t xml:space="preserve">Phase D. Prior Authorization POC API Test</w:t>
      </w:r>
    </w:p>
    <w:p>
      <w:pPr>
        <w:numPr>
          <w:ilvl w:val="0"/>
          <w:numId w:val="1046"/>
        </w:numPr>
      </w:pPr>
      <w:r>
        <w:t xml:space="preserve">Run the prior-auth workflow: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http://localhost:5405/api/v1/workflows/prior_authorization/run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"provider": "local",</w:t>
      </w:r>
      <w:r>
        <w:br/>
      </w:r>
      <w:r>
        <w:rPr>
          <w:rStyle w:val="StringTok"/>
        </w:rPr>
        <w:t xml:space="preserve">    "document_text": "Patient: Elena Carter Member ID: MBR-55291 Payer: Evergreen Health Plan Diagnosis: Lumbar radiculopathy Procedure: MRI lumbar spine Ordering Provider: Dr. Ravi Patel"</w:t>
      </w:r>
      <w:r>
        <w:br/>
      </w:r>
      <w:r>
        <w:rPr>
          <w:rStyle w:val="StringTok"/>
        </w:rPr>
        <w:t xml:space="preserve">  }'</w:t>
      </w:r>
    </w:p>
    <w:p>
      <w:pPr>
        <w:numPr>
          <w:ilvl w:val="0"/>
          <w:numId w:val="1046"/>
        </w:numPr>
      </w:pPr>
      <w:r>
        <w:t xml:space="preserve">Validate these fields in the response: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agent_result.routing_target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agent_result.extracted_fields.member_id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agent_result.decision_trace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agent_result.mcp_tool_calls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48"/>
        </w:numPr>
      </w:pPr>
      <w:r>
        <w:t xml:space="preserve">route target is</w:t>
      </w:r>
      <w:r>
        <w:t xml:space="preserve"> </w:t>
      </w:r>
      <w:r>
        <w:rPr>
          <w:rStyle w:val="VerbatimChar"/>
        </w:rPr>
        <w:t xml:space="preserve">healthcare.medical_review</w:t>
      </w:r>
    </w:p>
    <w:p>
      <w:pPr>
        <w:pStyle w:val="Compact"/>
        <w:numPr>
          <w:ilvl w:val="0"/>
          <w:numId w:val="1048"/>
        </w:numPr>
      </w:pPr>
      <w:r>
        <w:t xml:space="preserve">member ID is</w:t>
      </w:r>
      <w:r>
        <w:t xml:space="preserve"> </w:t>
      </w:r>
      <w:r>
        <w:rPr>
          <w:rStyle w:val="VerbatimChar"/>
        </w:rPr>
        <w:t xml:space="preserve">MBR-55291</w:t>
      </w:r>
    </w:p>
    <w:p>
      <w:pPr>
        <w:pStyle w:val="Compact"/>
        <w:numPr>
          <w:ilvl w:val="0"/>
          <w:numId w:val="1048"/>
        </w:numPr>
      </w:pPr>
      <w:r>
        <w:t xml:space="preserve">two MCP tool calls are returned</w:t>
      </w:r>
    </w:p>
    <w:bookmarkEnd w:id="35"/>
    <w:bookmarkStart w:id="36" w:name="phase-e-mcp-protocol-validation"/>
    <w:p>
      <w:pPr>
        <w:pStyle w:val="Heading3"/>
      </w:pPr>
      <w:r>
        <w:t xml:space="preserve">Phase E. MCP Protocol Validation</w:t>
      </w:r>
    </w:p>
    <w:p>
      <w:pPr>
        <w:numPr>
          <w:ilvl w:val="0"/>
          <w:numId w:val="1049"/>
        </w:numPr>
      </w:pPr>
      <w:r>
        <w:t xml:space="preserve">List servers: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http://localhost:5405/api/v1/protocols/mcp/servers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numPr>
          <w:ilvl w:val="0"/>
          <w:numId w:val="1049"/>
        </w:numPr>
      </w:pPr>
      <w:r>
        <w:t xml:space="preserve">List tools: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http://localhost:5405/api/v1/protocols/mcp/tools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numPr>
          <w:ilvl w:val="0"/>
          <w:numId w:val="1049"/>
        </w:numPr>
      </w:pPr>
      <w:r>
        <w:t xml:space="preserve">Execute an ERP tool: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http://localhost:5405/api/v1/protocols/mcp/tools/oracle_erp_supplier_lookup/call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"arguments": {</w:t>
      </w:r>
      <w:r>
        <w:br/>
      </w:r>
      <w:r>
        <w:rPr>
          <w:rStyle w:val="StringTok"/>
        </w:rPr>
        <w:t xml:space="preserve">      "vendor_name": "Northwind Medical Supplies",</w:t>
      </w:r>
      <w:r>
        <w:br/>
      </w:r>
      <w:r>
        <w:rPr>
          <w:rStyle w:val="StringTok"/>
        </w:rPr>
        <w:t xml:space="preserve">      "invoice_number": "INV-2026-041"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50"/>
        </w:numPr>
      </w:pPr>
      <w:r>
        <w:t xml:space="preserve">servers are returned with</w:t>
      </w:r>
      <w:r>
        <w:t xml:space="preserve"> </w:t>
      </w:r>
      <w:r>
        <w:rPr>
          <w:rStyle w:val="VerbatimChar"/>
        </w:rPr>
        <w:t xml:space="preserve">allowed_tools</w:t>
      </w:r>
    </w:p>
    <w:p>
      <w:pPr>
        <w:pStyle w:val="Compact"/>
        <w:numPr>
          <w:ilvl w:val="0"/>
          <w:numId w:val="1050"/>
        </w:numPr>
      </w:pPr>
      <w:r>
        <w:t xml:space="preserve">tools are returned with</w:t>
      </w:r>
      <w:r>
        <w:t xml:space="preserve"> </w:t>
      </w:r>
      <w:r>
        <w:rPr>
          <w:rStyle w:val="VerbatimChar"/>
        </w:rPr>
        <w:t xml:space="preserve">type: function</w:t>
      </w:r>
    </w:p>
    <w:p>
      <w:pPr>
        <w:pStyle w:val="Compact"/>
        <w:numPr>
          <w:ilvl w:val="0"/>
          <w:numId w:val="1050"/>
        </w:numPr>
      </w:pPr>
      <w:r>
        <w:t xml:space="preserve">tool call returns</w:t>
      </w:r>
      <w:r>
        <w:t xml:space="preserve"> </w:t>
      </w:r>
      <w:r>
        <w:rPr>
          <w:rStyle w:val="VerbatimChar"/>
        </w:rPr>
        <w:t xml:space="preserve">status: completed</w:t>
      </w:r>
    </w:p>
    <w:bookmarkEnd w:id="36"/>
    <w:bookmarkStart w:id="37" w:name="phase-f-a2a-agent-card-validation"/>
    <w:p>
      <w:pPr>
        <w:pStyle w:val="Heading3"/>
      </w:pPr>
      <w:r>
        <w:t xml:space="preserve">Phase F. A2A Agent-Card Validation</w:t>
      </w:r>
    </w:p>
    <w:p>
      <w:pPr>
        <w:numPr>
          <w:ilvl w:val="0"/>
          <w:numId w:val="1051"/>
        </w:numPr>
      </w:pPr>
      <w:r>
        <w:t xml:space="preserve">List A2A cards: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http://localhost:5405/api/v1/protocols/a2a/cards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numPr>
          <w:ilvl w:val="0"/>
          <w:numId w:val="1051"/>
        </w:numPr>
      </w:pPr>
      <w:r>
        <w:t xml:space="preserve">Retrieve an individual card: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http://localhost:5405/api/v1/protocols/a2a/cards/invoice-intake-analyst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52"/>
        </w:numPr>
      </w:pPr>
      <w:r>
        <w:t xml:space="preserve">at least one card is returned</w:t>
      </w:r>
    </w:p>
    <w:p>
      <w:pPr>
        <w:pStyle w:val="Compact"/>
        <w:numPr>
          <w:ilvl w:val="0"/>
          <w:numId w:val="1052"/>
        </w:numPr>
      </w:pPr>
      <w:r>
        <w:t xml:space="preserve">returned card includes schema and handoff metadata</w:t>
      </w:r>
    </w:p>
    <w:bookmarkEnd w:id="37"/>
    <w:bookmarkStart w:id="38" w:name="phase-g-studio-and-builder-validation"/>
    <w:p>
      <w:pPr>
        <w:pStyle w:val="Heading3"/>
      </w:pPr>
      <w:r>
        <w:t xml:space="preserve">Phase G. Studio and Builder Validation</w:t>
      </w:r>
    </w:p>
    <w:p>
      <w:pPr>
        <w:numPr>
          <w:ilvl w:val="0"/>
          <w:numId w:val="1053"/>
        </w:numPr>
      </w:pPr>
      <w:r>
        <w:t xml:space="preserve">Request studio overview: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http://localhost:5405/api/v1/studio/overview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numPr>
          <w:ilvl w:val="0"/>
          <w:numId w:val="1053"/>
        </w:numPr>
      </w:pPr>
      <w:r>
        <w:t xml:space="preserve">Compose a workflow blueprint: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http://localhost:5405/api/v1/studio/builders/compose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"template_id": "invoice-oracle-ap-supervisor",</w:t>
      </w:r>
      <w:r>
        <w:br/>
      </w:r>
      <w:r>
        <w:rPr>
          <w:rStyle w:val="StringTok"/>
        </w:rPr>
        <w:t xml:space="preserve">    "workflow_name": "invoice_processing",</w:t>
      </w:r>
      <w:r>
        <w:br/>
      </w:r>
      <w:r>
        <w:rPr>
          <w:rStyle w:val="StringTok"/>
        </w:rPr>
        <w:t xml:space="preserve">    "display_name": "invoice-blueprint",</w:t>
      </w:r>
      <w:r>
        <w:br/>
      </w:r>
      <w:r>
        <w:rPr>
          <w:rStyle w:val="StringTok"/>
        </w:rPr>
        <w:t xml:space="preserve">    "provider": "local",</w:t>
      </w:r>
      <w:r>
        <w:br/>
      </w:r>
      <w:r>
        <w:rPr>
          <w:rStyle w:val="StringTok"/>
        </w:rPr>
        <w:t xml:space="preserve">    "enabled_tools": [],</w:t>
      </w:r>
      <w:r>
        <w:br/>
      </w:r>
      <w:r>
        <w:rPr>
          <w:rStyle w:val="StringTok"/>
        </w:rPr>
        <w:t xml:space="preserve">    "data_sources": [],</w:t>
      </w:r>
      <w:r>
        <w:br/>
      </w:r>
      <w:r>
        <w:rPr>
          <w:rStyle w:val="StringTok"/>
        </w:rPr>
        <w:t xml:space="preserve">    "credential_aliases": [],</w:t>
      </w:r>
      <w:r>
        <w:br/>
      </w:r>
      <w:r>
        <w:rPr>
          <w:rStyle w:val="StringTok"/>
        </w:rPr>
        <w:t xml:space="preserve">    "custom_instructions": "Compose starter invoice blueprint",</w:t>
      </w:r>
      <w:r>
        <w:br/>
      </w:r>
      <w:r>
        <w:rPr>
          <w:rStyle w:val="StringTok"/>
        </w:rPr>
        <w:t xml:space="preserve">    "thresholds": {"high_value_amount": 10000}</w:t>
      </w:r>
      <w:r>
        <w:br/>
      </w:r>
      <w:r>
        <w:rPr>
          <w:rStyle w:val="StringTok"/>
        </w:rPr>
        <w:t xml:space="preserve">  }'</w:t>
      </w:r>
    </w:p>
    <w:p>
      <w:pPr>
        <w:numPr>
          <w:ilvl w:val="0"/>
          <w:numId w:val="1053"/>
        </w:numPr>
      </w:pPr>
      <w:r>
        <w:t xml:space="preserve">Validate the blueprint: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http://localhost:5405/api/v1/studio/validate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"template_id": "invoice-oracle-ap-supervisor",</w:t>
      </w:r>
      <w:r>
        <w:br/>
      </w:r>
      <w:r>
        <w:rPr>
          <w:rStyle w:val="StringTok"/>
        </w:rPr>
        <w:t xml:space="preserve">    "workflow_name": "invoice_processing",</w:t>
      </w:r>
      <w:r>
        <w:br/>
      </w:r>
      <w:r>
        <w:rPr>
          <w:rStyle w:val="StringTok"/>
        </w:rPr>
        <w:t xml:space="preserve">    "display_name": "invoice-blueprint",</w:t>
      </w:r>
      <w:r>
        <w:br/>
      </w:r>
      <w:r>
        <w:rPr>
          <w:rStyle w:val="StringTok"/>
        </w:rPr>
        <w:t xml:space="preserve">    "provider": "local",</w:t>
      </w:r>
      <w:r>
        <w:br/>
      </w:r>
      <w:r>
        <w:rPr>
          <w:rStyle w:val="StringTok"/>
        </w:rPr>
        <w:t xml:space="preserve">    "enabled_tools": [],</w:t>
      </w:r>
      <w:r>
        <w:br/>
      </w:r>
      <w:r>
        <w:rPr>
          <w:rStyle w:val="StringTok"/>
        </w:rPr>
        <w:t xml:space="preserve">    "data_sources": [],</w:t>
      </w:r>
      <w:r>
        <w:br/>
      </w:r>
      <w:r>
        <w:rPr>
          <w:rStyle w:val="StringTok"/>
        </w:rPr>
        <w:t xml:space="preserve">    "credential_aliases": [],</w:t>
      </w:r>
      <w:r>
        <w:br/>
      </w:r>
      <w:r>
        <w:rPr>
          <w:rStyle w:val="StringTok"/>
        </w:rPr>
        <w:t xml:space="preserve">    "custom_instructions": "Validate starter invoice blueprint",</w:t>
      </w:r>
      <w:r>
        <w:br/>
      </w:r>
      <w:r>
        <w:rPr>
          <w:rStyle w:val="StringTok"/>
        </w:rPr>
        <w:t xml:space="preserve">    "thresholds": {"high_value_amount": 10000}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54"/>
        </w:numPr>
      </w:pPr>
      <w:r>
        <w:t xml:space="preserve">overview includes templates and monitoring</w:t>
      </w:r>
    </w:p>
    <w:p>
      <w:pPr>
        <w:pStyle w:val="Compact"/>
        <w:numPr>
          <w:ilvl w:val="0"/>
          <w:numId w:val="1054"/>
        </w:numPr>
      </w:pPr>
      <w:r>
        <w:t xml:space="preserve">blueprint includes nodes</w:t>
      </w:r>
    </w:p>
    <w:p>
      <w:pPr>
        <w:pStyle w:val="Compact"/>
        <w:numPr>
          <w:ilvl w:val="0"/>
          <w:numId w:val="1054"/>
        </w:numPr>
      </w:pPr>
      <w:r>
        <w:t xml:space="preserve">validation includes checks and scenario results</w:t>
      </w:r>
    </w:p>
    <w:bookmarkEnd w:id="38"/>
    <w:bookmarkStart w:id="39" w:name="phase-h-automated-test-execution"/>
    <w:p>
      <w:pPr>
        <w:pStyle w:val="Heading3"/>
      </w:pPr>
      <w:r>
        <w:t xml:space="preserve">Phase H. Automated Test Execution</w:t>
      </w:r>
    </w:p>
    <w:p>
      <w:pPr>
        <w:pStyle w:val="FirstParagraph"/>
      </w:pPr>
      <w:r>
        <w:t xml:space="preserve">Run the API test suite: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tests/test_api.py</w:t>
      </w:r>
    </w:p>
    <w:p>
      <w:pPr>
        <w:pStyle w:val="FirstParagraph"/>
      </w:pPr>
      <w:r>
        <w:t xml:space="preserve">Covered checks:</w:t>
      </w:r>
    </w:p>
    <w:p>
      <w:pPr>
        <w:pStyle w:val="Compact"/>
        <w:numPr>
          <w:ilvl w:val="0"/>
          <w:numId w:val="1055"/>
        </w:numPr>
      </w:pPr>
      <w:r>
        <w:t xml:space="preserve">health endpoint</w:t>
      </w:r>
    </w:p>
    <w:p>
      <w:pPr>
        <w:pStyle w:val="Compact"/>
        <w:numPr>
          <w:ilvl w:val="0"/>
          <w:numId w:val="1055"/>
        </w:numPr>
      </w:pPr>
      <w:r>
        <w:t xml:space="preserve">demo token issue</w:t>
      </w:r>
    </w:p>
    <w:p>
      <w:pPr>
        <w:pStyle w:val="Compact"/>
        <w:numPr>
          <w:ilvl w:val="0"/>
          <w:numId w:val="1055"/>
        </w:numPr>
      </w:pPr>
      <w:r>
        <w:t xml:space="preserve">invoice agent execution</w:t>
      </w:r>
    </w:p>
    <w:p>
      <w:pPr>
        <w:pStyle w:val="Compact"/>
        <w:numPr>
          <w:ilvl w:val="0"/>
          <w:numId w:val="1055"/>
        </w:numPr>
      </w:pPr>
      <w:r>
        <w:t xml:space="preserve">prior-auth agent execution</w:t>
      </w:r>
    </w:p>
    <w:p>
      <w:pPr>
        <w:pStyle w:val="Compact"/>
        <w:numPr>
          <w:ilvl w:val="0"/>
          <w:numId w:val="1055"/>
        </w:numPr>
      </w:pPr>
      <w:r>
        <w:t xml:space="preserve">workflow execution plus audit listing</w:t>
      </w:r>
    </w:p>
    <w:p>
      <w:pPr>
        <w:pStyle w:val="Compact"/>
        <w:numPr>
          <w:ilvl w:val="0"/>
          <w:numId w:val="1055"/>
        </w:numPr>
      </w:pPr>
      <w:r>
        <w:t xml:space="preserve">studio overview, compose, and validation</w:t>
      </w:r>
    </w:p>
    <w:p>
      <w:pPr>
        <w:pStyle w:val="Compact"/>
        <w:numPr>
          <w:ilvl w:val="0"/>
          <w:numId w:val="1055"/>
        </w:numPr>
      </w:pPr>
      <w:r>
        <w:t xml:space="preserve">credential, integration, and marketplace flows</w:t>
      </w:r>
    </w:p>
    <w:p>
      <w:pPr>
        <w:pStyle w:val="Compact"/>
        <w:numPr>
          <w:ilvl w:val="0"/>
          <w:numId w:val="1055"/>
        </w:numPr>
      </w:pPr>
      <w:r>
        <w:t xml:space="preserve">MCP and A2A protocol endpoints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8 passed</w:t>
      </w:r>
    </w:p>
    <w:bookmarkEnd w:id="39"/>
    <w:bookmarkStart w:id="40" w:name="phase-i-frontend-build-validation"/>
    <w:p>
      <w:pPr>
        <w:pStyle w:val="Heading3"/>
      </w:pPr>
      <w:r>
        <w:t xml:space="preserve">Phase I. Frontend Build Validation</w:t>
      </w:r>
    </w:p>
    <w:p>
      <w:pPr>
        <w:pStyle w:val="FirstParagraph"/>
      </w:pPr>
      <w:r>
        <w:t xml:space="preserve">Run the frontend build: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57"/>
        </w:numPr>
      </w:pPr>
      <w:r>
        <w:t xml:space="preserve">build succeeds</w:t>
      </w:r>
    </w:p>
    <w:p>
      <w:pPr>
        <w:pStyle w:val="Compact"/>
        <w:numPr>
          <w:ilvl w:val="0"/>
          <w:numId w:val="1057"/>
        </w:numPr>
      </w:pPr>
      <w:r>
        <w:t xml:space="preserve">generated static assets are written under</w:t>
      </w:r>
      <w:r>
        <w:t xml:space="preserve"> </w:t>
      </w:r>
      <w:r>
        <w:rPr>
          <w:rStyle w:val="VerbatimChar"/>
        </w:rPr>
        <w:t xml:space="preserve">frontend/dist</w:t>
      </w:r>
    </w:p>
    <w:bookmarkEnd w:id="40"/>
    <w:bookmarkEnd w:id="41"/>
    <w:bookmarkStart w:id="42" w:name="X55579e3213b711f40979ee2d4069133e7b190c7"/>
    <w:p>
      <w:pPr>
        <w:pStyle w:val="Heading2"/>
      </w:pPr>
      <w:r>
        <w:t xml:space="preserve">8. Current Known Limitations</w:t>
      </w:r>
    </w:p>
    <w:p>
      <w:pPr>
        <w:pStyle w:val="Compact"/>
        <w:numPr>
          <w:ilvl w:val="0"/>
          <w:numId w:val="1058"/>
        </w:numPr>
      </w:pPr>
      <w:r>
        <w:t xml:space="preserve">OCR ingestion is not yet implemented</w:t>
      </w:r>
    </w:p>
    <w:p>
      <w:pPr>
        <w:pStyle w:val="Compact"/>
        <w:numPr>
          <w:ilvl w:val="0"/>
          <w:numId w:val="1058"/>
        </w:numPr>
      </w:pPr>
      <w:r>
        <w:t xml:space="preserve">Oracle ERP and Oracle Health integrations are simulated, not live</w:t>
      </w:r>
    </w:p>
    <w:p>
      <w:pPr>
        <w:pStyle w:val="Compact"/>
        <w:numPr>
          <w:ilvl w:val="0"/>
          <w:numId w:val="1058"/>
        </w:numPr>
      </w:pPr>
      <w:r>
        <w:t xml:space="preserve">vector-backed retrieval is not yet wired</w:t>
      </w:r>
    </w:p>
    <w:p>
      <w:pPr>
        <w:pStyle w:val="Compact"/>
        <w:numPr>
          <w:ilvl w:val="0"/>
          <w:numId w:val="1058"/>
        </w:numPr>
      </w:pPr>
      <w:r>
        <w:t xml:space="preserve">document rendering QA for DOCX requires LibreOffice or</w:t>
      </w:r>
      <w:r>
        <w:t xml:space="preserve"> </w:t>
      </w:r>
      <w:r>
        <w:rPr>
          <w:rStyle w:val="VerbatimChar"/>
        </w:rPr>
        <w:t xml:space="preserve">soffice</w:t>
      </w:r>
    </w:p>
    <w:p>
      <w:pPr>
        <w:pStyle w:val="Compact"/>
        <w:numPr>
          <w:ilvl w:val="0"/>
          <w:numId w:val="1058"/>
        </w:numPr>
      </w:pPr>
      <w:r>
        <w:t xml:space="preserve">current auth is a strong demo baseline, not a full enterprise RBAC system</w:t>
      </w:r>
    </w:p>
    <w:bookmarkEnd w:id="42"/>
    <w:bookmarkStart w:id="43" w:name="Xb92c85a76c5e6bf7d81b47d32ec5ec5fc347324"/>
    <w:p>
      <w:pPr>
        <w:pStyle w:val="Heading2"/>
      </w:pPr>
      <w:r>
        <w:t xml:space="preserve">9. Recommended Next Expansion Steps</w:t>
      </w:r>
    </w:p>
    <w:p>
      <w:pPr>
        <w:pStyle w:val="Compact"/>
        <w:numPr>
          <w:ilvl w:val="0"/>
          <w:numId w:val="1059"/>
        </w:numPr>
      </w:pPr>
      <w:r>
        <w:t xml:space="preserve">Replace simulated Oracle integrations with tenancy-specific adapters.</w:t>
      </w:r>
    </w:p>
    <w:p>
      <w:pPr>
        <w:pStyle w:val="Compact"/>
        <w:numPr>
          <w:ilvl w:val="0"/>
          <w:numId w:val="1059"/>
        </w:numPr>
      </w:pPr>
      <w:r>
        <w:t xml:space="preserve">Integrate shared MCP overlays from</w:t>
      </w:r>
      <w:r>
        <w:t xml:space="preserve"> </w:t>
      </w:r>
      <w:r>
        <w:rPr>
          <w:rStyle w:val="VerbatimChar"/>
        </w:rPr>
        <w:t xml:space="preserve">/Users/josekurian/AIAgents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Add persistence for cases, approvals, and audit history.</w:t>
      </w:r>
    </w:p>
    <w:p>
      <w:pPr>
        <w:pStyle w:val="Compact"/>
        <w:numPr>
          <w:ilvl w:val="0"/>
          <w:numId w:val="1059"/>
        </w:numPr>
      </w:pPr>
      <w:r>
        <w:t xml:space="preserve">Introduce vector-backed retrieval and knowledge administration.</w:t>
      </w:r>
    </w:p>
    <w:p>
      <w:pPr>
        <w:pStyle w:val="Compact"/>
        <w:numPr>
          <w:ilvl w:val="0"/>
          <w:numId w:val="1059"/>
        </w:numPr>
      </w:pPr>
      <w:r>
        <w:t xml:space="preserve">Add full RBAC, approval workflows, and hardened secret management.</w:t>
      </w:r>
    </w:p>
    <w:p>
      <w:pPr>
        <w:pStyle w:val="Compact"/>
        <w:numPr>
          <w:ilvl w:val="0"/>
          <w:numId w:val="1059"/>
        </w:numPr>
      </w:pPr>
      <w:r>
        <w:t xml:space="preserve">Add regression packs for customer-specific invoice and prior-auth variants.</w:t>
      </w:r>
    </w:p>
    <w:bookmarkEnd w:id="43"/>
    <w:bookmarkStart w:id="44" w:name="Xfc4e1182421f7743b5b3bfa6eb7064e3c71181f"/>
    <w:p>
      <w:pPr>
        <w:pStyle w:val="Heading2"/>
      </w:pPr>
      <w:r>
        <w:t xml:space="preserve">10. Implementation Status Summary</w:t>
      </w:r>
    </w:p>
    <w:p>
      <w:pPr>
        <w:pStyle w:val="FirstParagraph"/>
      </w:pPr>
      <w:r>
        <w:t xml:space="preserve">The current project is ready for:</w:t>
      </w:r>
    </w:p>
    <w:p>
      <w:pPr>
        <w:pStyle w:val="Compact"/>
        <w:numPr>
          <w:ilvl w:val="0"/>
          <w:numId w:val="1060"/>
        </w:numPr>
      </w:pPr>
      <w:r>
        <w:t xml:space="preserve">internal technical demonstration</w:t>
      </w:r>
    </w:p>
    <w:p>
      <w:pPr>
        <w:pStyle w:val="Compact"/>
        <w:numPr>
          <w:ilvl w:val="0"/>
          <w:numId w:val="1060"/>
        </w:numPr>
      </w:pPr>
      <w:r>
        <w:t xml:space="preserve">guided customer POC walkthroughs</w:t>
      </w:r>
    </w:p>
    <w:p>
      <w:pPr>
        <w:pStyle w:val="Compact"/>
        <w:numPr>
          <w:ilvl w:val="0"/>
          <w:numId w:val="1060"/>
        </w:numPr>
      </w:pPr>
      <w:r>
        <w:t xml:space="preserve">API-based workflow validation</w:t>
      </w:r>
    </w:p>
    <w:p>
      <w:pPr>
        <w:pStyle w:val="Compact"/>
        <w:numPr>
          <w:ilvl w:val="0"/>
          <w:numId w:val="1060"/>
        </w:numPr>
      </w:pPr>
      <w:r>
        <w:t xml:space="preserve">iterative expansion toward Oracle-connected enterprise pilots</w:t>
      </w:r>
    </w:p>
    <w:p>
      <w:pPr>
        <w:pStyle w:val="FirstParagraph"/>
      </w:pPr>
      <w:r>
        <w:t xml:space="preserve">The current project is not yet positioned as a production deployment without</w:t>
      </w:r>
      <w:r>
        <w:t xml:space="preserve"> </w:t>
      </w:r>
      <w:r>
        <w:t xml:space="preserve">further work in live integrations, persistence, compliance controls, and cloud</w:t>
      </w:r>
      <w:r>
        <w:t xml:space="preserve"> </w:t>
      </w:r>
      <w:r>
        <w:t xml:space="preserve">operational hardening.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2026-04-29T23:01:26Z</dcterms:created>
  <dcterms:modified xsi:type="dcterms:W3CDTF">2026-04-29T23:01:26Z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