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Invoice Processing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invoice-workflow-guide"/>
    <w:p>
      <w:pPr>
        <w:pStyle w:val="Heading1"/>
      </w:pPr>
      <w:r>
        <w:t xml:space="preserve">Invoice Workflow Guide</w:t>
      </w:r>
    </w:p>
    <w:p>
      <w:pPr>
        <w:pStyle w:val="FirstParagraph"/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0.4.0</w:t>
      </w:r>
      <w:r>
        <w:t xml:space="preserve"> </w:t>
      </w:r>
      <w:r>
        <w:t xml:space="preserve">Last updated:</w:t>
      </w:r>
      <w:r>
        <w:t xml:space="preserve"> </w:t>
      </w:r>
      <w:r>
        <w:rPr>
          <w:rStyle w:val="VerbatimChar"/>
        </w:rPr>
        <w:t xml:space="preserve">2026-04-29</w:t>
      </w:r>
    </w:p>
    <w:bookmarkStart w:id="9" w:name="workflow-source"/>
    <w:p>
      <w:pPr>
        <w:pStyle w:val="Heading2"/>
      </w:pPr>
      <w:r>
        <w:t xml:space="preserve">Workflow source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workflows/invoice_processing.yaml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backend/app/agents/invoice_agent.py</w:t>
      </w:r>
    </w:p>
    <w:bookmarkEnd w:id="9"/>
    <w:bookmarkStart w:id="10" w:name="workflow-objective"/>
    <w:p>
      <w:pPr>
        <w:pStyle w:val="Heading2"/>
      </w:pPr>
      <w:r>
        <w:t xml:space="preserve">Workflow objective</w:t>
      </w:r>
    </w:p>
    <w:p>
      <w:pPr>
        <w:pStyle w:val="FirstParagraph"/>
      </w:pPr>
      <w:r>
        <w:t xml:space="preserve">Process an invoice document, extract its operationally important fields, and</w:t>
      </w:r>
      <w:r>
        <w:t xml:space="preserve"> </w:t>
      </w:r>
      <w:r>
        <w:t xml:space="preserve">determine whether it should stay in standard accounts payable processing or be</w:t>
      </w:r>
      <w:r>
        <w:t xml:space="preserve"> </w:t>
      </w:r>
      <w:r>
        <w:t xml:space="preserve">escalated for higher-value approval.</w:t>
      </w:r>
    </w:p>
    <w:bookmarkEnd w:id="10"/>
    <w:bookmarkStart w:id="11" w:name="phase-map"/>
    <w:p>
      <w:pPr>
        <w:pStyle w:val="Heading2"/>
      </w:pPr>
      <w:r>
        <w:t xml:space="preserve">Phase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Step ID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Runtime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receive_document</w:t>
            </w:r>
          </w:p>
        </w:tc>
        <w:tc>
          <w:tcPr/>
          <w:p>
            <w:pPr>
              <w:pStyle w:val="Compact"/>
            </w:pPr>
            <w:r>
              <w:t xml:space="preserve">Accept OCR text or operator-pasted invoice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run_agent</w:t>
            </w:r>
          </w:p>
        </w:tc>
        <w:tc>
          <w:tcPr/>
          <w:p>
            <w:pPr>
              <w:pStyle w:val="Compact"/>
            </w:pPr>
            <w:r>
              <w:t xml:space="preserve">Use the invoice agent to extract fields and generate a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validate_required_fields</w:t>
            </w:r>
          </w:p>
        </w:tc>
        <w:tc>
          <w:tcPr/>
          <w:p>
            <w:pPr>
              <w:pStyle w:val="Compact"/>
            </w:pPr>
            <w:r>
              <w:t xml:space="preserve">Detect missing critical fields and issue operator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route_to_queue</w:t>
            </w:r>
          </w:p>
        </w:tc>
        <w:tc>
          <w:tcPr/>
          <w:p>
            <w:pPr>
              <w:pStyle w:val="Compact"/>
            </w:pPr>
            <w:r>
              <w:t xml:space="preserve">Send standard invoices to AP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approve_high_value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conditional_escalation</w:t>
            </w:r>
          </w:p>
        </w:tc>
        <w:tc>
          <w:tcPr/>
          <w:p>
            <w:pPr>
              <w:pStyle w:val="Compact"/>
            </w:pPr>
            <w:r>
              <w:t xml:space="preserve">Escalate invoices at or above the threshold</w:t>
            </w:r>
          </w:p>
        </w:tc>
      </w:tr>
    </w:tbl>
    <w:bookmarkEnd w:id="11"/>
    <w:bookmarkStart w:id="12" w:name="end-to-end-diagram"/>
    <w:p>
      <w:pPr>
        <w:pStyle w:val="Heading2"/>
      </w:pPr>
      <w:r>
        <w:t xml:space="preserve">End-to-end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A["Invoice document text"] --&gt; B["Phase 1: ingest"]</w:t>
      </w:r>
      <w:r>
        <w:br/>
      </w:r>
      <w:r>
        <w:rPr>
          <w:rStyle w:val="VerbatimChar"/>
        </w:rPr>
        <w:t xml:space="preserve">    B --&gt; C["Phase 2: extract with InvoiceAgent"]</w:t>
      </w:r>
      <w:r>
        <w:br/>
      </w:r>
      <w:r>
        <w:rPr>
          <w:rStyle w:val="VerbatimChar"/>
        </w:rPr>
        <w:t xml:space="preserve">    C --&gt; D["Extract invoice number, vendor, amount, due date, PO"]</w:t>
      </w:r>
      <w:r>
        <w:br/>
      </w:r>
      <w:r>
        <w:rPr>
          <w:rStyle w:val="VerbatimChar"/>
        </w:rPr>
        <w:t xml:space="preserve">    D --&gt; E["Phase 3: validate required fields"]</w:t>
      </w:r>
      <w:r>
        <w:br/>
      </w:r>
      <w:r>
        <w:rPr>
          <w:rStyle w:val="VerbatimChar"/>
        </w:rPr>
        <w:t xml:space="preserve">    E --&gt; F{"Amount &gt;= 10000?"}</w:t>
      </w:r>
      <w:r>
        <w:br/>
      </w:r>
      <w:r>
        <w:rPr>
          <w:rStyle w:val="VerbatimChar"/>
        </w:rPr>
        <w:t xml:space="preserve">    F --&gt;|"No"| G["Phase 4: route to finance.ap_standard"]</w:t>
      </w:r>
      <w:r>
        <w:br/>
      </w:r>
      <w:r>
        <w:rPr>
          <w:rStyle w:val="VerbatimChar"/>
        </w:rPr>
        <w:t xml:space="preserve">    F --&gt;|"Yes"| H["Phase 5: escalate to finance.ap_high_value"]</w:t>
      </w:r>
      <w:r>
        <w:br/>
      </w:r>
      <w:r>
        <w:rPr>
          <w:rStyle w:val="VerbatimChar"/>
        </w:rPr>
        <w:t xml:space="preserve">    G --&gt; I["Return summary, actions, confidence"]</w:t>
      </w:r>
      <w:r>
        <w:br/>
      </w:r>
      <w:r>
        <w:rPr>
          <w:rStyle w:val="VerbatimChar"/>
        </w:rPr>
        <w:t xml:space="preserve">    H --&gt; I</w:t>
      </w:r>
    </w:p>
    <w:bookmarkEnd w:id="12"/>
    <w:bookmarkStart w:id="18" w:name="detailed-phases-and-steps"/>
    <w:p>
      <w:pPr>
        <w:pStyle w:val="Heading2"/>
      </w:pPr>
      <w:r>
        <w:t xml:space="preserve">Detailed phases and steps</w:t>
      </w:r>
    </w:p>
    <w:bookmarkStart w:id="13" w:name="phase-1-ingest"/>
    <w:p>
      <w:pPr>
        <w:pStyle w:val="Heading3"/>
      </w:pPr>
      <w:r>
        <w:t xml:space="preserve">Phase 1: Ingest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2"/>
        </w:numPr>
      </w:pPr>
      <w:r>
        <w:t xml:space="preserve">receive invoice text from the frontend or direct API call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03"/>
        </w:numPr>
      </w:pPr>
      <w:r>
        <w:t xml:space="preserve">raw invoice OCR output</w:t>
      </w:r>
    </w:p>
    <w:p>
      <w:pPr>
        <w:pStyle w:val="Compact"/>
        <w:numPr>
          <w:ilvl w:val="0"/>
          <w:numId w:val="1003"/>
        </w:numPr>
      </w:pPr>
      <w:r>
        <w:t xml:space="preserve">pasted invoice text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04"/>
        </w:numPr>
      </w:pPr>
      <w:r>
        <w:t xml:space="preserve">normalized text ready for extraction</w:t>
      </w:r>
    </w:p>
    <w:p>
      <w:pPr>
        <w:pStyle w:val="FirstParagraph"/>
      </w:pPr>
      <w:r>
        <w:t xml:space="preserve">Operational notes:</w:t>
      </w:r>
    </w:p>
    <w:p>
      <w:pPr>
        <w:pStyle w:val="Compact"/>
        <w:numPr>
          <w:ilvl w:val="0"/>
          <w:numId w:val="1005"/>
        </w:numPr>
      </w:pPr>
      <w:r>
        <w:t xml:space="preserve">this starter does not include OCR</w:t>
      </w:r>
    </w:p>
    <w:p>
      <w:pPr>
        <w:pStyle w:val="Compact"/>
        <w:numPr>
          <w:ilvl w:val="0"/>
          <w:numId w:val="1005"/>
        </w:numPr>
      </w:pPr>
      <w:r>
        <w:t xml:space="preserve">the current expectation is that text already exists when the request arrives</w:t>
      </w:r>
    </w:p>
    <w:bookmarkEnd w:id="13"/>
    <w:bookmarkStart w:id="14" w:name="phase-2-extract"/>
    <w:p>
      <w:pPr>
        <w:pStyle w:val="Heading3"/>
      </w:pPr>
      <w:r>
        <w:t xml:space="preserve">Phase 2: Extract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6"/>
        </w:numPr>
      </w:pPr>
      <w:r>
        <w:t xml:space="preserve">turn unstructured invoice text into structured operational fields</w:t>
      </w:r>
    </w:p>
    <w:p>
      <w:pPr>
        <w:pStyle w:val="FirstParagraph"/>
      </w:pPr>
      <w:r>
        <w:t xml:space="preserve">Fields extracted today:</w:t>
      </w:r>
    </w:p>
    <w:p>
      <w:pPr>
        <w:pStyle w:val="Compact"/>
        <w:numPr>
          <w:ilvl w:val="0"/>
          <w:numId w:val="1007"/>
        </w:numPr>
      </w:pPr>
      <w:r>
        <w:t xml:space="preserve">invoice number</w:t>
      </w:r>
    </w:p>
    <w:p>
      <w:pPr>
        <w:pStyle w:val="Compact"/>
        <w:numPr>
          <w:ilvl w:val="0"/>
          <w:numId w:val="1007"/>
        </w:numPr>
      </w:pPr>
      <w:r>
        <w:t xml:space="preserve">vendor</w:t>
      </w:r>
    </w:p>
    <w:p>
      <w:pPr>
        <w:pStyle w:val="Compact"/>
        <w:numPr>
          <w:ilvl w:val="0"/>
          <w:numId w:val="1007"/>
        </w:numPr>
      </w:pPr>
      <w:r>
        <w:t xml:space="preserve">amount due</w:t>
      </w:r>
    </w:p>
    <w:p>
      <w:pPr>
        <w:pStyle w:val="Compact"/>
        <w:numPr>
          <w:ilvl w:val="0"/>
          <w:numId w:val="1007"/>
        </w:numPr>
      </w:pPr>
      <w:r>
        <w:t xml:space="preserve">due date</w:t>
      </w:r>
    </w:p>
    <w:p>
      <w:pPr>
        <w:pStyle w:val="Compact"/>
        <w:numPr>
          <w:ilvl w:val="0"/>
          <w:numId w:val="1007"/>
        </w:numPr>
      </w:pPr>
      <w:r>
        <w:t xml:space="preserve">purchase order number</w:t>
      </w:r>
    </w:p>
    <w:p>
      <w:pPr>
        <w:pStyle w:val="FirstParagraph"/>
      </w:pPr>
      <w:r>
        <w:t xml:space="preserve">Supporting logic:</w:t>
      </w:r>
    </w:p>
    <w:p>
      <w:pPr>
        <w:pStyle w:val="Compact"/>
        <w:numPr>
          <w:ilvl w:val="0"/>
          <w:numId w:val="1008"/>
        </w:numPr>
      </w:pPr>
      <w:r>
        <w:t xml:space="preserve">whitespace normalization</w:t>
      </w:r>
    </w:p>
    <w:p>
      <w:pPr>
        <w:pStyle w:val="Compact"/>
        <w:numPr>
          <w:ilvl w:val="0"/>
          <w:numId w:val="1008"/>
        </w:numPr>
      </w:pPr>
      <w:r>
        <w:t xml:space="preserve">regex extraction</w:t>
      </w:r>
    </w:p>
    <w:p>
      <w:pPr>
        <w:pStyle w:val="Compact"/>
        <w:numPr>
          <w:ilvl w:val="0"/>
          <w:numId w:val="1008"/>
        </w:numPr>
      </w:pPr>
      <w:r>
        <w:t xml:space="preserve">amount parsing to</w:t>
      </w:r>
      <w:r>
        <w:t xml:space="preserve"> </w:t>
      </w:r>
      <w:r>
        <w:rPr>
          <w:rStyle w:val="VerbatimChar"/>
        </w:rPr>
        <w:t xml:space="preserve">Decimal</w:t>
      </w:r>
    </w:p>
    <w:p>
      <w:pPr>
        <w:pStyle w:val="Compact"/>
        <w:numPr>
          <w:ilvl w:val="0"/>
          <w:numId w:val="1008"/>
        </w:numPr>
      </w:pPr>
      <w:r>
        <w:t xml:space="preserve">retrieval of policy snippets when enabled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09"/>
        </w:numPr>
      </w:pPr>
      <w:r>
        <w:t xml:space="preserve">structured fields</w:t>
      </w:r>
    </w:p>
    <w:p>
      <w:pPr>
        <w:pStyle w:val="Compact"/>
        <w:numPr>
          <w:ilvl w:val="0"/>
          <w:numId w:val="1009"/>
        </w:numPr>
      </w:pPr>
      <w:r>
        <w:t xml:space="preserve">first-pass summary</w:t>
      </w:r>
    </w:p>
    <w:p>
      <w:pPr>
        <w:pStyle w:val="Compact"/>
        <w:numPr>
          <w:ilvl w:val="0"/>
          <w:numId w:val="1009"/>
        </w:numPr>
      </w:pPr>
      <w:r>
        <w:t xml:space="preserve">candidate routing target</w:t>
      </w:r>
    </w:p>
    <w:bookmarkEnd w:id="14"/>
    <w:bookmarkStart w:id="15" w:name="phase-3-validate"/>
    <w:p>
      <w:pPr>
        <w:pStyle w:val="Heading3"/>
      </w:pPr>
      <w:r>
        <w:t xml:space="preserve">Phase 3: Validate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0"/>
        </w:numPr>
      </w:pPr>
      <w:r>
        <w:t xml:space="preserve">determine whether the document is complete enough for downstream handling</w:t>
      </w:r>
    </w:p>
    <w:p>
      <w:pPr>
        <w:pStyle w:val="FirstParagraph"/>
      </w:pPr>
      <w:r>
        <w:t xml:space="preserve">Critical fields:</w:t>
      </w:r>
    </w:p>
    <w:p>
      <w:pPr>
        <w:pStyle w:val="Compact"/>
        <w:numPr>
          <w:ilvl w:val="0"/>
          <w:numId w:val="1011"/>
        </w:numPr>
      </w:pPr>
      <w:r>
        <w:t xml:space="preserve">invoice number</w:t>
      </w:r>
    </w:p>
    <w:p>
      <w:pPr>
        <w:pStyle w:val="Compact"/>
        <w:numPr>
          <w:ilvl w:val="0"/>
          <w:numId w:val="1011"/>
        </w:numPr>
      </w:pPr>
      <w:r>
        <w:t xml:space="preserve">amount due</w:t>
      </w:r>
    </w:p>
    <w:p>
      <w:pPr>
        <w:pStyle w:val="Compact"/>
        <w:numPr>
          <w:ilvl w:val="0"/>
          <w:numId w:val="1011"/>
        </w:numPr>
      </w:pPr>
      <w:r>
        <w:t xml:space="preserve">due date</w:t>
      </w:r>
    </w:p>
    <w:p>
      <w:pPr>
        <w:pStyle w:val="FirstParagraph"/>
      </w:pPr>
      <w:r>
        <w:t xml:space="preserve">Validation behavior:</w:t>
      </w:r>
    </w:p>
    <w:p>
      <w:pPr>
        <w:pStyle w:val="Compact"/>
        <w:numPr>
          <w:ilvl w:val="0"/>
          <w:numId w:val="1012"/>
        </w:numPr>
      </w:pPr>
      <w:r>
        <w:t xml:space="preserve">if critical fields are missing, the response includes a next action asking for</w:t>
      </w:r>
      <w:r>
        <w:t xml:space="preserve"> </w:t>
      </w:r>
      <w:r>
        <w:t xml:space="preserve">document review or OCR correction</w:t>
      </w:r>
    </w:p>
    <w:p>
      <w:pPr>
        <w:pStyle w:val="Compact"/>
        <w:numPr>
          <w:ilvl w:val="0"/>
          <w:numId w:val="1012"/>
        </w:numPr>
      </w:pPr>
      <w:r>
        <w:t xml:space="preserve">confidence decreases as missing critical fields increase</w:t>
      </w:r>
    </w:p>
    <w:p>
      <w:pPr>
        <w:pStyle w:val="FirstParagraph"/>
      </w:pPr>
      <w:r>
        <w:t xml:space="preserve">Business value:</w:t>
      </w:r>
    </w:p>
    <w:p>
      <w:pPr>
        <w:pStyle w:val="Compact"/>
        <w:numPr>
          <w:ilvl w:val="0"/>
          <w:numId w:val="1013"/>
        </w:numPr>
      </w:pPr>
      <w:r>
        <w:t xml:space="preserve">prevents the workflow from silently routing low-quality document parses</w:t>
      </w:r>
    </w:p>
    <w:bookmarkEnd w:id="15"/>
    <w:bookmarkStart w:id="16" w:name="phase-4-route-to-standard-ap"/>
    <w:p>
      <w:pPr>
        <w:pStyle w:val="Heading3"/>
      </w:pPr>
      <w:r>
        <w:t xml:space="preserve">Phase 4: Route to Standard AP</w:t>
      </w:r>
    </w:p>
    <w:p>
      <w:pPr>
        <w:pStyle w:val="FirstParagraph"/>
      </w:pPr>
      <w:r>
        <w:t xml:space="preserve">Entry condition:</w:t>
      </w:r>
    </w:p>
    <w:p>
      <w:pPr>
        <w:pStyle w:val="Compact"/>
        <w:numPr>
          <w:ilvl w:val="0"/>
          <w:numId w:val="1014"/>
        </w:numPr>
      </w:pPr>
      <w:r>
        <w:t xml:space="preserve">amount is below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, or amount could not trigger high-value escalation</w:t>
      </w:r>
    </w:p>
    <w:p>
      <w:pPr>
        <w:pStyle w:val="FirstParagraph"/>
      </w:pPr>
      <w:r>
        <w:t xml:space="preserve">Route target: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finance.ap_standard</w:t>
      </w:r>
    </w:p>
    <w:p>
      <w:pPr>
        <w:pStyle w:val="FirstParagraph"/>
      </w:pPr>
      <w:r>
        <w:t xml:space="preserve">Next actions added:</w:t>
      </w:r>
    </w:p>
    <w:p>
      <w:pPr>
        <w:pStyle w:val="Compact"/>
        <w:numPr>
          <w:ilvl w:val="0"/>
          <w:numId w:val="1016"/>
        </w:numPr>
      </w:pPr>
      <w:r>
        <w:t xml:space="preserve">route to accounts payable for standard validation and posting</w:t>
      </w:r>
    </w:p>
    <w:p>
      <w:pPr>
        <w:pStyle w:val="Compact"/>
        <w:numPr>
          <w:ilvl w:val="0"/>
          <w:numId w:val="1016"/>
        </w:numPr>
      </w:pPr>
      <w:r>
        <w:t xml:space="preserve">if a PO exists, require invoice-to-PO matching</w:t>
      </w:r>
    </w:p>
    <w:p>
      <w:pPr>
        <w:pStyle w:val="Compact"/>
        <w:numPr>
          <w:ilvl w:val="0"/>
          <w:numId w:val="1016"/>
        </w:numPr>
      </w:pPr>
      <w:r>
        <w:t xml:space="preserve">if a PO is missing, request PO confirmation or non-PO justification</w:t>
      </w:r>
    </w:p>
    <w:bookmarkEnd w:id="16"/>
    <w:bookmarkStart w:id="17" w:name="phase-5-escalate-high-value-invoice"/>
    <w:p>
      <w:pPr>
        <w:pStyle w:val="Heading3"/>
      </w:pPr>
      <w:r>
        <w:t xml:space="preserve">Phase 5: Escalate High-Value Invoice</w:t>
      </w:r>
    </w:p>
    <w:p>
      <w:pPr>
        <w:pStyle w:val="FirstParagraph"/>
      </w:pPr>
      <w:r>
        <w:t xml:space="preserve">Entry condition:</w:t>
      </w:r>
    </w:p>
    <w:p>
      <w:pPr>
        <w:pStyle w:val="Compact"/>
        <w:numPr>
          <w:ilvl w:val="0"/>
          <w:numId w:val="1017"/>
        </w:numPr>
      </w:pPr>
      <w:r>
        <w:t xml:space="preserve">parsed amount is greater than or equal to</w:t>
      </w:r>
      <w:r>
        <w:t xml:space="preserve"> </w:t>
      </w:r>
      <w:r>
        <w:rPr>
          <w:rStyle w:val="VerbatimChar"/>
        </w:rPr>
        <w:t xml:space="preserve">10000</w:t>
      </w:r>
    </w:p>
    <w:p>
      <w:pPr>
        <w:pStyle w:val="FirstParagraph"/>
      </w:pPr>
      <w:r>
        <w:t xml:space="preserve">Route target: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finance.ap_high_value</w:t>
      </w:r>
    </w:p>
    <w:p>
      <w:pPr>
        <w:pStyle w:val="FirstParagraph"/>
      </w:pPr>
      <w:r>
        <w:t xml:space="preserve">Next actions added:</w:t>
      </w:r>
    </w:p>
    <w:p>
      <w:pPr>
        <w:pStyle w:val="Compact"/>
        <w:numPr>
          <w:ilvl w:val="0"/>
          <w:numId w:val="1019"/>
        </w:numPr>
      </w:pPr>
      <w:r>
        <w:t xml:space="preserve">escalate to finance approval</w:t>
      </w:r>
    </w:p>
    <w:p>
      <w:pPr>
        <w:pStyle w:val="Compact"/>
        <w:numPr>
          <w:ilvl w:val="0"/>
          <w:numId w:val="1019"/>
        </w:numPr>
      </w:pPr>
      <w:r>
        <w:t xml:space="preserve">still require PO validation behavior where applicable</w:t>
      </w:r>
    </w:p>
    <w:bookmarkEnd w:id="17"/>
    <w:bookmarkEnd w:id="18"/>
    <w:bookmarkStart w:id="19" w:name="version-040-update"/>
    <w:p>
      <w:pPr>
        <w:pStyle w:val="Heading2"/>
      </w:pPr>
      <w:r>
        <w:t xml:space="preserve">Version 0.4.0 update</w:t>
      </w:r>
    </w:p>
    <w:p>
      <w:pPr>
        <w:pStyle w:val="FirstParagraph"/>
      </w:pPr>
      <w:r>
        <w:t xml:space="preserve">This starter workflow now maps clearly to broader Oracle finance reuse assets in</w:t>
      </w:r>
      <w:r>
        <w:t xml:space="preserve"> </w:t>
      </w:r>
      <w:r>
        <w:rPr>
          <w:rStyle w:val="VerbatimChar"/>
        </w:rPr>
        <w:t xml:space="preserve">AIAgents/OracleFinancialsFrontierFullImplementation</w:t>
      </w:r>
      <w:r>
        <w:t xml:space="preserve">, especially: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ap_invoice_intake_triage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duplicate_invoice_detection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invoice_to_payment_status_tracking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payment_hold_resolution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supplier_invoice_exception_handling</w:t>
      </w:r>
    </w:p>
    <w:p>
      <w:pPr>
        <w:pStyle w:val="FirstParagraph"/>
      </w:pPr>
      <w:r>
        <w:t xml:space="preserve">That makes invoice processing the best first expansion area for new customer</w:t>
      </w:r>
      <w:r>
        <w:t xml:space="preserve"> </w:t>
      </w:r>
      <w:r>
        <w:t xml:space="preserve">POCs because the local portfolio already contains richer next-wave workflows.</w:t>
      </w:r>
    </w:p>
    <w:bookmarkEnd w:id="19"/>
    <w:bookmarkStart w:id="20" w:name="decision-table"/>
    <w:p>
      <w:pPr>
        <w:pStyle w:val="Heading2"/>
      </w:pPr>
      <w:r>
        <w:t xml:space="preserve">Decision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invoice number, amount, or due date</w:t>
            </w:r>
          </w:p>
        </w:tc>
        <w:tc>
          <w:tcPr/>
          <w:p>
            <w:pPr>
              <w:pStyle w:val="Compact"/>
            </w:pPr>
            <w:r>
              <w:t xml:space="preserve">Add remediation action and lower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  <w:r>
              <w:t xml:space="preserve"> </w:t>
            </w:r>
            <w:r>
              <w:rPr>
                <w:rStyle w:val="VerbatimChar"/>
              </w:rPr>
              <w:t xml:space="preserve">&lt; 10000</w:t>
            </w:r>
          </w:p>
        </w:tc>
        <w:tc>
          <w:tcPr/>
          <w:p>
            <w:pPr>
              <w:pStyle w:val="Compact"/>
            </w:pPr>
            <w:r>
              <w:t xml:space="preserve">Route to</w:t>
            </w:r>
            <w:r>
              <w:t xml:space="preserve"> </w:t>
            </w:r>
            <w:r>
              <w:rPr>
                <w:rStyle w:val="VerbatimChar"/>
              </w:rPr>
              <w:t xml:space="preserve">finance.ap_standard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  <w:r>
              <w:t xml:space="preserve"> </w:t>
            </w:r>
            <w:r>
              <w:rPr>
                <w:rStyle w:val="VerbatimChar"/>
              </w:rPr>
              <w:t xml:space="preserve">&gt;= 10000</w:t>
            </w:r>
          </w:p>
        </w:tc>
        <w:tc>
          <w:tcPr/>
          <w:p>
            <w:pPr>
              <w:pStyle w:val="Compact"/>
            </w:pPr>
            <w:r>
              <w:t xml:space="preserve">Route to</w:t>
            </w:r>
            <w:r>
              <w:t xml:space="preserve"> </w:t>
            </w:r>
            <w:r>
              <w:rPr>
                <w:rStyle w:val="VerbatimChar"/>
              </w:rPr>
              <w:t xml:space="preserve">finance.ap_high_value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present</w:t>
            </w:r>
          </w:p>
        </w:tc>
        <w:tc>
          <w:tcPr/>
          <w:p>
            <w:pPr>
              <w:pStyle w:val="Compact"/>
            </w:pPr>
            <w:r>
              <w:t xml:space="preserve">Add matching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missing</w:t>
            </w:r>
          </w:p>
        </w:tc>
        <w:tc>
          <w:tcPr/>
          <w:p>
            <w:pPr>
              <w:pStyle w:val="Compact"/>
            </w:pPr>
            <w:r>
              <w:t xml:space="preserve">Add request for PO or non-PO confirmation</w:t>
            </w:r>
          </w:p>
        </w:tc>
      </w:tr>
    </w:tbl>
    <w:bookmarkEnd w:id="20"/>
    <w:bookmarkStart w:id="21" w:name="current-limitations"/>
    <w:p>
      <w:pPr>
        <w:pStyle w:val="Heading2"/>
      </w:pPr>
      <w:r>
        <w:t xml:space="preserve">Current limitations</w:t>
      </w:r>
    </w:p>
    <w:p>
      <w:pPr>
        <w:pStyle w:val="Compact"/>
        <w:numPr>
          <w:ilvl w:val="0"/>
          <w:numId w:val="1021"/>
        </w:numPr>
      </w:pPr>
      <w:r>
        <w:t xml:space="preserve">no OCR ingestion pipeline yet</w:t>
      </w:r>
    </w:p>
    <w:p>
      <w:pPr>
        <w:pStyle w:val="Compact"/>
        <w:numPr>
          <w:ilvl w:val="0"/>
          <w:numId w:val="1021"/>
        </w:numPr>
      </w:pPr>
      <w:r>
        <w:t xml:space="preserve">no vendor master lookup</w:t>
      </w:r>
    </w:p>
    <w:p>
      <w:pPr>
        <w:pStyle w:val="Compact"/>
        <w:numPr>
          <w:ilvl w:val="0"/>
          <w:numId w:val="1021"/>
        </w:numPr>
      </w:pPr>
      <w:r>
        <w:t xml:space="preserve">no persistence or approval history</w:t>
      </w:r>
    </w:p>
    <w:p>
      <w:pPr>
        <w:pStyle w:val="Compact"/>
        <w:numPr>
          <w:ilvl w:val="0"/>
          <w:numId w:val="1021"/>
        </w:numPr>
      </w:pPr>
      <w:r>
        <w:t xml:space="preserve">no ERP integration for posting or matching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Processing</dc:title>
  <dc:creator/>
  <cp:keywords/>
  <dcterms:created xsi:type="dcterms:W3CDTF">2026-04-29T22:56:04Z</dcterms:created>
  <dcterms:modified xsi:type="dcterms:W3CDTF">2026-04-29T22:56:04Z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