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r w:rsidDel="00000000" w:rsidR="00000000" w:rsidRPr="00000000">
        <w:rPr>
          <w:rtl w:val="0"/>
        </w:rPr>
        <w:t xml:space="preserve">Documento de Diseño de Software (SDD)</w:t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b w:val="1"/>
          <w:bCs w:val="1"/>
          <w:color w:val="8c3b2e"/>
          <w:sz w:val="28"/>
          <w:szCs w:val="28"/>
          <w:rtl w:val="0"/>
        </w:rPr>
        <w:t xml:space="preserve">Generador de Rúbricas — Lengua Castellana y Literatura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Versión 0.4 · Borrador de trabajo · Julio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Autor: Josele  ·  Diseño técnico: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0. Registro de cambios</w:t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8400"/>
        <w:tblGridChange w:id="0">
          <w:tblGrid>
            <w:gridCol w:w="1600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Alcance de tipos de tarea, arquitectura sin backend/sin IA, motor de reglas, exportación a Word, roadmap por fases.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Doble salida por tarea (rúbrica estándar + modo IA). Exportación a Excel (.xlsx) compatible con iDoceo. Marco LOMLOE y matrices cuantitativas como fuente de criterios.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Constructor guiado: dimensiones por checkboxes, profundidad, pesos visuales y 5 instrumentos generables (rúbrica, modo IA, cotejo, autoevaluación, coevaluación).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fusiona el selector de profundidad con "tiempo disponible para corregir". Se añaden: campo libre "actividad evaluable", guardar/cargar configuración (localStorage), criterios obligatorios (🔒), barra visual de reparto de pesos, nombres de archivo automáticos, indicador de complejidad y agrupación de instrumentos en básicos/avanzados. La biblioteca de dimensiones se organiza por los bloques oficiales LOMLOE (A-D). Se resuelven con valores por defecto (revisables) varias decisiones abiertas: prioridad de criterios, derivación de la lista de cotejo y transformación automática de autoevaluación/coevaluación.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12">
      <w:pPr>
        <w:spacing w:after="150" w:lineRule="auto"/>
        <w:rPr/>
      </w:pPr>
      <w:r w:rsidDel="00000000" w:rsidR="00000000" w:rsidRPr="00000000">
        <w:rPr>
          <w:rtl w:val="0"/>
        </w:rPr>
        <w:t xml:space="preserve">La aplicación es un constructor de instrumentos de evaluación, no una biblioteca de rúbricas precargadas: el profesor decide qué dimensiones evaluar, con qué peso, con qué nivel de detalle y en qué formato, y la app ensambla el resultado a partir de una biblioteca de criterios organizada por los cuatro bloques oficiales de la LOMLOE (Lenguas y hablantes, Comunicación, Educación Literaria, Reflexión sobre la lengua). Todo el proceso es un motor de reglas local, sin backend y sin llamadas a ninguna API de IA; la rúbrica modo IA es simplemente uno de los cinco formatos de salida posibles, pensado para que el profesor la use después en una herramienta externa si lo desea.</w:t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Objetivos y alcance</w:t>
      </w:r>
    </w:p>
    <w:p w:rsidR="00000000" w:rsidDel="00000000" w:rsidP="00000000" w:rsidRDefault="00000000" w:rsidRPr="00000000" w14:paraId="0000001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2.1 Objetivo general</w:t>
      </w:r>
    </w:p>
    <w:p w:rsidR="00000000" w:rsidDel="00000000" w:rsidP="00000000" w:rsidRDefault="00000000" w:rsidRPr="00000000" w14:paraId="00000015">
      <w:pPr>
        <w:spacing w:after="150" w:lineRule="auto"/>
        <w:rPr/>
      </w:pPr>
      <w:r w:rsidDel="00000000" w:rsidR="00000000" w:rsidRPr="00000000">
        <w:rPr>
          <w:rtl w:val="0"/>
        </w:rPr>
        <w:t xml:space="preserve">Que el profesor construya, en pocos pasos y sin conexión a ningún servicio de IA, un instrumento de evaluación a medida de la actividad concreta que ha diseñado, con la solidez curricular de estar organizado según los bloques oficiales de la LOMLOE.</w:t>
      </w:r>
    </w:p>
    <w:p w:rsidR="00000000" w:rsidDel="00000000" w:rsidP="00000000" w:rsidRDefault="00000000" w:rsidRPr="00000000" w14:paraId="0000001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2.2 Alcance de la versión 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Constructor guiado (ver sección 8), aplicado sobre los 3 tipos de tarea de la Fase 1 (argumentativo, expositivo, presentación oral).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Dimensiones organizadas por bloque LOMLOE (A-D), premarcadas según el tipo de tarea y editables por el profesor.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Criterios obligatorios (🔒): el peso es ajustable, pero no se pueden desmarcar si el ajuste está activo.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Selector de tiempo disponible por alumno (menos de 2 min / 2-5 min / más de 5 min), que determina la profundidad de la rúbrica.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Pesos visuales mediante deslizadores, con barra de reparto para detectar desequilibrios.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Campo libre "actividad evaluable", visible en la cabecera de todos los instrumentos exportados.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Guardar y cargar configuraciones (localStorage).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Instrumentos básicos (rúbrica analítica y lista de cotejo, marcados por defecto) e instrumentos avanzados (modo IA, autoevaluación, coevaluación, opcionales).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Indicador de complejidad (🟢🟡🔴) y nombre de archivo generado automáticamente.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Motor de reglas 100% local; exportación a Excel (.xlsx) compatible con la importación guiada de iDoceo.</w:t>
      </w:r>
    </w:p>
    <w:p w:rsidR="00000000" w:rsidDel="00000000" w:rsidP="00000000" w:rsidRDefault="00000000" w:rsidRPr="00000000" w14:paraId="0000002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2.3 Fuera de alcance (v1)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Cualquier llamada de la propia app a una API de IA.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Banco de criterios favoritos y calculadora de carga de corrección (fase posterior).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Versión NEAE automática (fase posterior).</w:t>
      </w:r>
    </w:p>
    <w:p w:rsidR="00000000" w:rsidDel="00000000" w:rsidP="00000000" w:rsidRDefault="00000000" w:rsidRPr="00000000" w14:paraId="0000002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Biblioteca de dimensiones — bloques oficiales LOMLOE</w:t>
      </w:r>
    </w:p>
    <w:p w:rsidR="00000000" w:rsidDel="00000000" w:rsidP="00000000" w:rsidRDefault="00000000" w:rsidRPr="00000000" w14:paraId="00000026">
      <w:pPr>
        <w:spacing w:after="150" w:lineRule="auto"/>
        <w:rPr/>
      </w:pPr>
      <w:r w:rsidDel="00000000" w:rsidR="00000000" w:rsidRPr="00000000">
        <w:rPr>
          <w:rtl w:val="0"/>
        </w:rPr>
        <w:t xml:space="preserve">Cada criterio pertenece a uno de los cuatro bloques oficiales. Esto no solo organiza los checkboxes del constructor, también permite justificar ante inspección o EBAU que el instrumento cubre los bloques curriculares correspondientes.</w:t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600"/>
        <w:tblGridChange w:id="0">
          <w:tblGrid>
            <w:gridCol w:w="2600"/>
            <w:gridCol w:w="32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 LOMLOE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Dimensiones representativas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— Las lenguas y sus hablantes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Actitudes críticas y diversidad lingüística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Diglosia, variación dialectal, argumentación sociolingüística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—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Recepción, producción e interacción, oral y escrita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Adecuación, coherencia, cohesión, argumentación con evidencias, alfabetización informacional, dicción y fluidez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 — Educación Literaria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Hábito lector e interpretación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Interpretación, intertextualidad, terminología literaria, contextualización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 — Reflexión sobre la lengua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Conciencia metalingüística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Corrección normativa, capacidad de enmienda, justificación de elecciones gramaticales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Tipos de tarea — plantillas de partida</w:t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1800"/>
        <w:gridCol w:w="5300"/>
        <w:tblGridChange w:id="0">
          <w:tblGrid>
            <w:gridCol w:w="2900"/>
            <w:gridCol w:w="1800"/>
            <w:gridCol w:w="5300"/>
          </w:tblGrid>
        </w:tblGridChange>
      </w:tblGrid>
      <w:tr>
        <w:trPr>
          <w:cantSplit w:val="0"/>
          <w:tblHeader w:val="0"/>
        </w:trPr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Bloques premarcados por 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Texto argumentativo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(adecuación, coherencia, cohesión, argumentación), D (reflexión)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Texto expositivo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(organización, objetividad, AMI), D (reflexión)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Presentación 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(dicción, fluidez, estructura del discurso, interacción)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Reacción a una noticia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(postura crítica), B (contraste de fuentes, argumentación)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Redacción de una noticia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(estructura periodística, objetividad)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Resumen de un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(selección, jerarquización, fidelidad)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Comentario de texto literario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 (interpretación, intertextualidad), B (coherencia)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Lectura en voz alta / expresiva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(dicción, entonación, ritmo)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Podcast sobre tema literario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Oral /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(guion, calidad técnica), C (rigor de contenido)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Línea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Visual / síntesis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 (rigor cronológico, hitos), B (claridad)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Valoración de trabajo grupal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Grupal (coevaluación)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(comunicación del grupo), D (reflexión sobre el proceso)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5. Arquitectura general</w:t>
      </w:r>
    </w:p>
    <w:p w:rsidR="00000000" w:rsidDel="00000000" w:rsidP="00000000" w:rsidRDefault="00000000" w:rsidRPr="00000000" w14:paraId="0000005E">
      <w:pPr>
        <w:spacing w:after="150" w:lineRule="auto"/>
        <w:rPr/>
      </w:pPr>
      <w:r w:rsidDel="00000000" w:rsidR="00000000" w:rsidRPr="00000000">
        <w:rPr>
          <w:rtl w:val="0"/>
        </w:rPr>
        <w:t xml:space="preserve">Aplicación de archivo único (HTML + CSS + JS), sin backend. El constructor guiado, el motor de reglas y los cinco tipos de instrumento viven en el navegador; ninguno implica llamar a una IA. La configuración del profesor (dimensiones, pesos, instrumentos) puede guardarse en localStorage para reutilizarla.</w:t>
      </w:r>
    </w:p>
    <w:p w:rsidR="00000000" w:rsidDel="00000000" w:rsidP="00000000" w:rsidRDefault="00000000" w:rsidRPr="00000000" w14:paraId="0000005F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6. Modelo de datos</w:t>
      </w:r>
    </w:p>
    <w:p w:rsidR="00000000" w:rsidDel="00000000" w:rsidP="00000000" w:rsidRDefault="00000000" w:rsidRPr="00000000" w14:paraId="0000006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6.1 Criterio unificado</w:t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0"/>
        </w:trPr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bloque_lomloe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"A" | "B" | "C" | "D" — agrupación oficial curricular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Eje evaluable dentro del bloque (p. ej. "coherencia", "argumentación_evidencias")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Tramo de curso (1-2ESO / 3-4ESO / 1-2BACH)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tipos_tarea_recomendado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Tipos de tarea que premarcan esta dimensión por 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Booleano — si el ajuste "criterios obligatorios" está activo, no puede desmarcarse (sí ajustar su peso)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 2 o 3 — determina si aparece en profundidad rápida (1), normal (1+2) o exhaustiva (1+2+3). Por defecto se calcula a partir de peso_base (mayor peso → mayor prioridad) y es ajustable.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peso_base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Peso por defecto (%), ajustable con el deslizador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descriptores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Texto de cada nivel: excelente / notable / suficiente / 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descriptor_cotejo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Frase de "cumple / no cumple"; por defecto se deriva del nivel "suficiente"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variante_ia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Objeto con escala_total, componentes, detractores, bonificaciones y escala_conversion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6.2 Ejemplo</w:t>
      </w:r>
    </w:p>
    <w:p w:rsidR="00000000" w:rsidDel="00000000" w:rsidP="00000000" w:rsidRDefault="00000000" w:rsidRPr="00000000" w14:paraId="0000007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  <w:br w:type="textWrapping"/>
        <w:t xml:space="preserve">  "id": "arg-argev-01",</w:t>
        <w:br w:type="textWrapping"/>
        <w:t xml:space="preserve">  "bloque_lomloe": "B",</w:t>
        <w:br w:type="textWrapping"/>
        <w:t xml:space="preserve">  "dimension": "argumentacion_evidencias",</w:t>
        <w:br w:type="textWrapping"/>
        <w:t xml:space="preserve">  "nombre": "Solidez y respaldo de los argumentos",</w:t>
        <w:br w:type="textWrapping"/>
        <w:t xml:space="preserve">  "tramo": "3-4ESO",</w:t>
        <w:br w:type="textWrapping"/>
        <w:t xml:space="preserve">  "tipos_tarea_recomendado": ["argumentativo", "reaccion_noticia"],</w:t>
        <w:br w:type="textWrapping"/>
        <w:t xml:space="preserve">  "obligatorio": false,</w:t>
        <w:br w:type="textWrapping"/>
        <w:t xml:space="preserve">  "prioridad": 1,</w:t>
        <w:br w:type="textWrapping"/>
        <w:t xml:space="preserve">  "peso_base": 20,</w:t>
        <w:br w:type="textWrapping"/>
        <w:t xml:space="preserve">  "descriptores": { "excelente": "...", "notable": "...", "suficiente": "...", "insuficiente": "..." },</w:t>
        <w:br w:type="textWrapping"/>
        <w:t xml:space="preserve">  "descriptor_cotejo": "Presenta al menos dos argumentos respaldados por evidencia externa.",</w:t>
        <w:br w:type="textWrapping"/>
        <w:t xml:space="preserve">  "variante_ia": { "escala_total": 10, "componentes": [ ... ], "detractores": [ ... ], "bonificaciones": [], "escala_conversion": [ ... ]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7. Motor de generación (algoritmo)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Filtrar criterios por tramo (curso elegido).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Premarcar dimensiones según el tipo de tarea, agrupadas por bloque LOMLOE; el profesor edita con checkboxes (los marcados como obligatorio no se pueden desmarcar si el ajuste está activo).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Aplicar la profundidad derivada del tiempo disponible seleccionado: rápida = prioridad 1; normal = 1-2; exhaustiva = 1-3.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Aplicar los pesos ajustados con los deslizadores; normalizar para que sumen 100% y mostrar la barra de reparto.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cada instrumento marcado (básicos por defecto: rúbrica analítica y lista de cotejo; avanzados opcionales: modo IA, autoevaluación, coevaluación), aplicar su plantilla de renderizado sobre los mismos criterios filtrados.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Calcular el indicador de complejidad (🟢🟡🔴) según nº de criterios, bloques implicados y profundidad.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Mostrar la vista previa editable; permitir guardar la configuración en localStorage.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Exportar un Excel con nombre automático (Rubrica_{tipo}_{curso}_{mes}{año}.xlsx), una hoja por instrumento, más el texto/prompt del modo IA.</w:t>
      </w:r>
    </w:p>
    <w:p w:rsidR="00000000" w:rsidDel="00000000" w:rsidP="00000000" w:rsidRDefault="00000000" w:rsidRPr="00000000" w14:paraId="0000008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8. Flujo de interfaz de usuario — constructor guiado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Tipo de tarea (plantilla de partida), curso y campo libre "actividad evaluable" (opcional).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Dimensiones a evaluar, agrupadas visualmente por bloque LOMLOE (A-D), premarcadas y editables.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Tiempo disponible para corregir por alumno (menos de 2 min / 2-5 min / más de 5 min) → profundidad.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Pesos: deslizadores visuales + barra de reparto.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Instrumentos: básicos marcados por defecto (rúbrica analítica, lista de cotejo); avanzados opcionales bajo un desplegable (modo IA, autoevaluación, coevaluación).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Vista previa editable, con indicador de complejidad; opción de guardar la configuración.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Exportación: Excel con nombre automático y una hoja por instrumento, más el texto copiable del modo IA.</w:t>
      </w:r>
    </w:p>
    <w:p w:rsidR="00000000" w:rsidDel="00000000" w:rsidP="00000000" w:rsidRDefault="00000000" w:rsidRPr="00000000" w14:paraId="0000008F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9. Fuentes de criterios y proceso de incorporación</w:t>
      </w:r>
    </w:p>
    <w:p w:rsidR="00000000" w:rsidDel="00000000" w:rsidP="00000000" w:rsidRDefault="00000000" w:rsidRPr="00000000" w14:paraId="00000090">
      <w:pPr>
        <w:spacing w:after="150" w:lineRule="auto"/>
        <w:rPr/>
      </w:pPr>
      <w:r w:rsidDel="00000000" w:rsidR="00000000" w:rsidRPr="00000000">
        <w:rPr>
          <w:rtl w:val="0"/>
        </w:rPr>
        <w:t xml:space="preserve">Se mantiene el proceso ya descrito (marco LOMLOE y matrices cuantitativas de argumentativo/expositivo, 2º-4º ESO), etiquetando ahora cada criterio con su bloque_lomloe, dimension, prioridad y obligatorio. Los valores de prioridad y obligatorio se calculan por defecto (peso_base y ninguno marcado como obligatorio salvo corrección normativa y coherencia) y se revisan contigo durante la construcción del JSON de la Fase 1.</w:t>
      </w:r>
    </w:p>
    <w:p w:rsidR="00000000" w:rsidDel="00000000" w:rsidP="00000000" w:rsidRDefault="00000000" w:rsidRPr="00000000" w14:paraId="0000009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10. Decisiones de diseño abiertas — pendientes de confirmar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Revisar, al construir el JSON de la Fase 1, si la prioridad calculada automáticamente (por peso_base) selecciona los criterios correctos para la profundidad rápida, o si prefieres fijarla a mano en algún caso concreto.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Confirmar si el ajuste "criterios obligatorios" viene activado por defecto, o el profesor debe activarlo explícitamente.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Trabajo grupal: si el instrumento de coevaluación ya cubre el caso, o si necesita categorías propias además de las de bloque B/D.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NEAE: queda fuera de la Fase 1 (ver roadmap); confirmar si se retoma en la Fase 5 o se descarta.</w:t>
      </w:r>
    </w:p>
    <w:p w:rsidR="00000000" w:rsidDel="00000000" w:rsidP="00000000" w:rsidRDefault="00000000" w:rsidRPr="00000000" w14:paraId="0000009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11. Fases de desarrollo</w:t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00"/>
        <w:tblGridChange w:id="0">
          <w:tblGrid>
            <w:gridCol w:w="2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3b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Fase 1 —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Constructor guiado completo (bloques LOMLOE, tiempo/profundidad, pesos, obligatorios, 5 instrumentos, guardar configuración) aplicado a: argumentativo, expositivo y presentación oral · 3 tramos de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Reacción a noticia, redacción de noticia, resumen, comentario de texto literario · banco de criterios favoritos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Lectura en voz alta, podcast, línea de tiempo · calculadora de carga de 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Valoración de trabajo grupal (coevaluación) con estructura de datos propia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Fase 5 (opcional, futura)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Versión NEAE automática · integración directa con iDoceo 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12. Próximos pasos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Confirmar las decisiones abiertas de la sección 10.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Compartir los criterios de Bachillerato cuando estén listos.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 el JSON de criterios de la Fase 1, con bloque_lomloe, dimension, prioridad, obligatorio y las cinco variantes de instrumento, y validarlo contigo antes de programar la interfaz.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