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20" w:before="240" w:lineRule="auto"/>
        <w:rPr/>
      </w:pPr>
      <w:r w:rsidDel="00000000" w:rsidR="00000000" w:rsidRPr="00000000">
        <w:rPr>
          <w:rtl w:val="0"/>
        </w:rPr>
        <w:t xml:space="preserve">Análisis de Requisitos</w:t>
        <w:br w:type="textWrapping"/>
        <w:t xml:space="preserve">Estructura de sub-sistemas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Subsistema 1 - Gestión de profesionales</w:t>
      </w:r>
    </w:p>
    <w:tbl>
      <w:tblPr>
        <w:tblStyle w:val="Table1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481"/>
        <w:gridCol w:w="8157"/>
        <w:tblGridChange w:id="0">
          <w:tblGrid>
            <w:gridCol w:w="1481"/>
            <w:gridCol w:w="815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Registrar profesional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Eliminar profesional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Actualizar datos profesional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Consultar datos profesional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Actualizar agenda del profesional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Consultar agenda profesional</w:t>
            </w:r>
          </w:p>
        </w:tc>
      </w:tr>
    </w:tbl>
    <w:p w:rsidR="00000000" w:rsidDel="00000000" w:rsidP="00000000" w:rsidRDefault="00000000" w:rsidRPr="00000000" w14:paraId="0000001D">
      <w:pPr>
        <w:pStyle w:val="Heading1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Subsistema 2 - Gestión de clientes</w:t>
      </w:r>
    </w:p>
    <w:tbl>
      <w:tblPr>
        <w:tblStyle w:val="Table2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481"/>
        <w:gridCol w:w="8157"/>
        <w:tblGridChange w:id="0">
          <w:tblGrid>
            <w:gridCol w:w="1481"/>
            <w:gridCol w:w="815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Registrar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Consultar datos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Eliminar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Modificar datos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  <w:t xml:space="preserve">Consultar historial cliente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Style w:val="Heading1"/>
        <w:numPr>
          <w:ilvl w:val="0"/>
          <w:numId w:val="2"/>
        </w:numPr>
        <w:rPr>
          <w:rFonts w:ascii="Liberation Sans" w:cs="Liberation Sans" w:eastAsia="Liberation Sans" w:hAnsi="Liberation San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2"/>
        </w:numPr>
        <w:rPr>
          <w:rFonts w:ascii="Liberation Sans" w:cs="Liberation Sans" w:eastAsia="Liberation Sans" w:hAnsi="Liberation Sans"/>
          <w:b w:val="1"/>
          <w:sz w:val="36"/>
          <w:szCs w:val="36"/>
        </w:rPr>
      </w:pPr>
      <w:bookmarkStart w:colFirst="0" w:colLast="0" w:name="_toycdupfvegx" w:id="0"/>
      <w:bookmarkEnd w:id="0"/>
      <w:r w:rsidDel="00000000" w:rsidR="00000000" w:rsidRPr="00000000">
        <w:rPr>
          <w:rtl w:val="0"/>
        </w:rPr>
        <w:t xml:space="preserve">Subsistema 3 - Gestión de Servicios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</w:pPr>
      <w:r w:rsidDel="00000000" w:rsidR="00000000" w:rsidRPr="00000000">
        <w:rPr>
          <w:rtl w:val="0"/>
        </w:rPr>
        <w:t xml:space="preserve">El subsistema 3 está compuesto por los siguientes subsistemas: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Gestión de servicios médicos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Servicio web para clientes</w:t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2"/>
        </w:numPr>
        <w:rPr>
          <w:rFonts w:ascii="Liberation Sans" w:cs="Liberation Sans" w:eastAsia="Liberation Sans" w:hAnsi="Liberation Sans"/>
          <w:b w:val="1"/>
          <w:sz w:val="36"/>
          <w:szCs w:val="36"/>
        </w:rPr>
      </w:pPr>
      <w:bookmarkStart w:colFirst="0" w:colLast="0" w:name="_22eg43s2if9" w:id="1"/>
      <w:bookmarkEnd w:id="1"/>
      <w:r w:rsidDel="00000000" w:rsidR="00000000" w:rsidRPr="00000000">
        <w:rPr>
          <w:rtl w:val="0"/>
        </w:rPr>
        <w:t xml:space="preserve">Subsistema Gestión de servicios médicos</w:t>
      </w:r>
    </w:p>
    <w:tbl>
      <w:tblPr>
        <w:tblStyle w:val="Table3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481"/>
        <w:gridCol w:w="8157"/>
        <w:tblGridChange w:id="0">
          <w:tblGrid>
            <w:gridCol w:w="1481"/>
            <w:gridCol w:w="815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Actualizar historial clínico cliente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Añadir servicio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Eliminar servicio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Asignar profesional a servicio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  <w:t xml:space="preserve">Registrar </w:t>
            </w:r>
            <w:r w:rsidDel="00000000" w:rsidR="00000000" w:rsidRPr="00000000">
              <w:rPr>
                <w:rtl w:val="0"/>
              </w:rPr>
              <w:t xml:space="preserve">uso</w:t>
            </w:r>
            <w:r w:rsidDel="00000000" w:rsidR="00000000" w:rsidRPr="00000000">
              <w:rPr>
                <w:rtl w:val="0"/>
              </w:rPr>
              <w:t xml:space="preserve"> producto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2"/>
        </w:numPr>
      </w:pPr>
      <w:r w:rsidDel="00000000" w:rsidR="00000000" w:rsidRPr="00000000">
        <w:rPr>
          <w:rtl w:val="0"/>
        </w:rPr>
        <w:t xml:space="preserve">Subsistema Servicio web para clientes</w:t>
      </w:r>
    </w:p>
    <w:tbl>
      <w:tblPr>
        <w:tblStyle w:val="Table4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481"/>
        <w:gridCol w:w="8157"/>
        <w:tblGridChange w:id="0">
          <w:tblGrid>
            <w:gridCol w:w="1481"/>
            <w:gridCol w:w="815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Pedir cita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Notificar cita a cliente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Hacer consulta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  <w:t xml:space="preserve">Consultar profesionales disponibles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Style w:val="Heading1"/>
        <w:numPr>
          <w:ilvl w:val="0"/>
          <w:numId w:val="2"/>
        </w:numPr>
      </w:pPr>
      <w:bookmarkStart w:colFirst="0" w:colLast="0" w:name="_q7sdktzy3f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ndk46l2dna4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2"/>
        </w:numPr>
      </w:pPr>
      <w:bookmarkStart w:colFirst="0" w:colLast="0" w:name="_m9waqn53oizr" w:id="4"/>
      <w:bookmarkEnd w:id="4"/>
      <w:r w:rsidDel="00000000" w:rsidR="00000000" w:rsidRPr="00000000">
        <w:rPr>
          <w:rtl w:val="0"/>
        </w:rPr>
        <w:t xml:space="preserve">Subsistema 4 -</w:t>
      </w:r>
      <w:r w:rsidDel="00000000" w:rsidR="00000000" w:rsidRPr="00000000">
        <w:rPr>
          <w:rtl w:val="0"/>
        </w:rPr>
        <w:t xml:space="preserve"> Gestión de Tienda e Inventario</w:t>
      </w:r>
    </w:p>
    <w:tbl>
      <w:tblPr>
        <w:tblStyle w:val="Table5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481"/>
        <w:gridCol w:w="8157"/>
        <w:tblGridChange w:id="0">
          <w:tblGrid>
            <w:gridCol w:w="1481"/>
            <w:gridCol w:w="815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Consultar inventario de un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Añadir nuevo proveedor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  <w:t xml:space="preserve">Consultar datos proveedor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Modificar proveedor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Eliminar proveedor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Añadir nuevo producto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Eliminar producto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Registrar compra cliente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Pedir producto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Reponer stock producto</w:t>
            </w:r>
          </w:p>
        </w:tc>
      </w:tr>
    </w:tbl>
    <w:p w:rsidR="00000000" w:rsidDel="00000000" w:rsidP="00000000" w:rsidRDefault="00000000" w:rsidRPr="00000000" w14:paraId="00000093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