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w07h93a53mnb" w:id="0"/>
      <w:bookmarkEnd w:id="0"/>
      <w:r w:rsidDel="00000000" w:rsidR="00000000" w:rsidRPr="00000000">
        <w:rPr>
          <w:b w:val="1"/>
          <w:rtl w:val="0"/>
        </w:rPr>
        <w:t xml:space="preserve">DESCRIPCIÓN SISTEMA DE INFORMACIÓN PARA GESTIÓN DE CLÍNICA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sistema de información está desarrollado para ser implementado en una clínica de salud (ya sea una clinica general, un veterinario, una clínica dental…). El sistema se encargará de gestionar y entrelazar la información referente a los clientes de la clínica, los profesionales que trabajan en la misma, los servicios ofrecidos y el control de tienda e inventario.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Subsistema Gestor de Clientes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Encargado de procesar la información del cliente (de dar de alta, baja y la actualización de la información del cliente). Recibirá del exterior la información referente al cliente. Subsistema necesario para proporcionar las funcionalidades de cara al cliente como: consultar catálogo, realizar compra, pedir cita, hacer consulta, avisos…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Subsistema Gestor del Profesional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Encargado de procesar la información del personal profesional de la clínica (trabajadores especialistas en diferentes campos de la salud), dar de alta, baja y la actualización de la información de profesional. Recibirá del exterior la información referente al profesional. Subsistema necesario para proporcionar las funcionalidades al sistema de: obtener agenda,  responder consulta de cliente, notificar a cliente… El objetivo principal es que el profesional pueda consultar su agenda actualizada.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Subsistema Gestor del Servicio Web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Encargado de dar las funcionalidades a nuestro sistema de gestionar consultas/citas hechas por un cliente, consultas sobre un determinado servicio, notificar a clientes, sincronización de la agenda del profesional, consultas del inventario… Maneja información referente a los clientes, profesionales, servicios e inventario.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Subsistema Gestor de Tienda e Inventario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Encargado de procesar la información relativa a los productos y a su venta: Consultar inventario de producto, añadir, consultar, modificar y eliminar proveedores, añadir y eliminar productos, pedir producto, reponer stock de producto y registrar ventas. Maneja información referente a los clientes, proveedores e inventario.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Subsistema Gestor de Servicios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Encargado de procesar la información relativa a los servicios que ofrece la clínica: Añadir y eliminar servicio, consultar los profesionales disponibles para un determinado servicio y actualizar el historial clínico. Maneja información referente a los clientes, profesionales, servicio e inventario(ya que en un servicio se pueden usar medicamentos, etc)).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